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3884D" w14:textId="77777777" w:rsidR="00355B94" w:rsidRDefault="00355B94" w:rsidP="00355B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D599B8" w14:textId="2D7B2B29" w:rsidR="001F3D36" w:rsidRPr="001F3D36" w:rsidRDefault="001F3D36" w:rsidP="00355B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D36">
        <w:rPr>
          <w:rFonts w:ascii="Times New Roman" w:hAnsi="Times New Roman" w:cs="Times New Roman"/>
          <w:b/>
          <w:sz w:val="24"/>
          <w:szCs w:val="24"/>
        </w:rPr>
        <w:t>ОБУЧИТЕЛЕН МОДУЛ</w:t>
      </w:r>
    </w:p>
    <w:p w14:paraId="357716D0" w14:textId="77777777" w:rsidR="001F3D36" w:rsidRPr="001F3D36" w:rsidRDefault="001F3D36" w:rsidP="00355B94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F3D36">
        <w:rPr>
          <w:rFonts w:ascii="Times New Roman" w:hAnsi="Times New Roman" w:cs="Times New Roman"/>
          <w:sz w:val="24"/>
          <w:szCs w:val="24"/>
          <w:u w:val="single"/>
        </w:rPr>
        <w:t>„Наредба за качество на социалните услуги“</w:t>
      </w:r>
    </w:p>
    <w:p w14:paraId="0163858D" w14:textId="77777777" w:rsidR="00355B94" w:rsidRDefault="00355B94" w:rsidP="00355B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B303DA" w14:textId="620718BC" w:rsidR="00B956EA" w:rsidRDefault="00355B94" w:rsidP="00355B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КОНТРОЛЕН ТЕСТ</w:t>
      </w:r>
    </w:p>
    <w:p w14:paraId="454CCC13" w14:textId="77777777" w:rsidR="00355B94" w:rsidRPr="001F3D36" w:rsidRDefault="00355B94" w:rsidP="00355B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A79750" w14:textId="2E3DC9CC" w:rsidR="001F3D36" w:rsidRDefault="001F3D36" w:rsidP="00355B94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F3D36">
        <w:rPr>
          <w:rFonts w:ascii="Times New Roman" w:hAnsi="Times New Roman" w:cs="Times New Roman"/>
          <w:i/>
          <w:sz w:val="24"/>
          <w:szCs w:val="24"/>
        </w:rPr>
        <w:t>*Всеки въпрос е с четири възможни отговора, само един от които е верен</w:t>
      </w:r>
    </w:p>
    <w:p w14:paraId="1373693C" w14:textId="77777777" w:rsidR="00355B94" w:rsidRPr="001F3D36" w:rsidRDefault="00355B94" w:rsidP="00355B94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0264BF18" w14:textId="77777777" w:rsidR="001F3D36" w:rsidRPr="001F3D36" w:rsidRDefault="001F3D36" w:rsidP="00355B94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3D36">
        <w:rPr>
          <w:rFonts w:ascii="Times New Roman" w:hAnsi="Times New Roman" w:cs="Times New Roman"/>
          <w:b/>
          <w:sz w:val="24"/>
          <w:szCs w:val="24"/>
        </w:rPr>
        <w:t>В какъв срок от влизането в сила на Наредбата за</w:t>
      </w:r>
      <w:r>
        <w:rPr>
          <w:rFonts w:ascii="Times New Roman" w:hAnsi="Times New Roman" w:cs="Times New Roman"/>
          <w:b/>
          <w:sz w:val="24"/>
          <w:szCs w:val="24"/>
        </w:rPr>
        <w:t xml:space="preserve"> качество на социалните услуги</w:t>
      </w:r>
      <w:r w:rsidR="006201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3D36">
        <w:rPr>
          <w:rFonts w:ascii="Times New Roman" w:hAnsi="Times New Roman" w:cs="Times New Roman"/>
          <w:b/>
          <w:sz w:val="24"/>
          <w:szCs w:val="24"/>
        </w:rPr>
        <w:t xml:space="preserve">доставчиците на социални услуги </w:t>
      </w:r>
      <w:r>
        <w:rPr>
          <w:rFonts w:ascii="Times New Roman" w:hAnsi="Times New Roman" w:cs="Times New Roman"/>
          <w:b/>
          <w:sz w:val="24"/>
          <w:szCs w:val="24"/>
        </w:rPr>
        <w:t>следва да приведат предоставяните от тях услуги в съответствие със стандартите за качество, предвидени в Наредбата?</w:t>
      </w:r>
    </w:p>
    <w:p w14:paraId="6E03A5D3" w14:textId="77777777" w:rsidR="001F3D36" w:rsidRPr="001F3D36" w:rsidRDefault="001F3D36" w:rsidP="00355B94">
      <w:pPr>
        <w:spacing w:after="0"/>
        <w:ind w:left="36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3D36">
        <w:rPr>
          <w:rFonts w:ascii="Times New Roman" w:hAnsi="Times New Roman" w:cs="Times New Roman"/>
          <w:sz w:val="24"/>
          <w:szCs w:val="24"/>
        </w:rPr>
        <w:t>а)</w:t>
      </w:r>
      <w:r w:rsidR="00E26522">
        <w:rPr>
          <w:rFonts w:ascii="Times New Roman" w:hAnsi="Times New Roman" w:cs="Times New Roman"/>
          <w:sz w:val="24"/>
          <w:szCs w:val="24"/>
        </w:rPr>
        <w:t>.</w:t>
      </w:r>
      <w:r w:rsidRPr="001F3D36">
        <w:rPr>
          <w:rFonts w:ascii="Times New Roman" w:hAnsi="Times New Roman" w:cs="Times New Roman"/>
          <w:sz w:val="24"/>
          <w:szCs w:val="24"/>
        </w:rPr>
        <w:t xml:space="preserve"> 6 месеца</w:t>
      </w:r>
    </w:p>
    <w:p w14:paraId="1CFD9302" w14:textId="77777777" w:rsidR="001F3D36" w:rsidRPr="001F3D36" w:rsidRDefault="00E26522" w:rsidP="00355B94">
      <w:pPr>
        <w:spacing w:after="0"/>
        <w:ind w:left="36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62018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="0062018F">
        <w:rPr>
          <w:rFonts w:ascii="Times New Roman" w:hAnsi="Times New Roman" w:cs="Times New Roman"/>
          <w:sz w:val="24"/>
          <w:szCs w:val="24"/>
        </w:rPr>
        <w:t xml:space="preserve"> </w:t>
      </w:r>
      <w:r w:rsidR="0062018F" w:rsidRPr="0062018F">
        <w:rPr>
          <w:rFonts w:ascii="Times New Roman" w:hAnsi="Times New Roman" w:cs="Times New Roman"/>
          <w:sz w:val="24"/>
          <w:szCs w:val="24"/>
        </w:rPr>
        <w:t>12 месеца</w:t>
      </w:r>
    </w:p>
    <w:p w14:paraId="46FD67CD" w14:textId="77777777" w:rsidR="001F3D36" w:rsidRDefault="00E26522" w:rsidP="00355B94">
      <w:pPr>
        <w:spacing w:after="0"/>
        <w:ind w:left="36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1F3D36" w:rsidRPr="001F3D3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="001F3D36" w:rsidRPr="001F3D36">
        <w:rPr>
          <w:rFonts w:ascii="Times New Roman" w:hAnsi="Times New Roman" w:cs="Times New Roman"/>
          <w:sz w:val="24"/>
          <w:szCs w:val="24"/>
        </w:rPr>
        <w:t xml:space="preserve"> </w:t>
      </w:r>
      <w:r w:rsidR="0062018F">
        <w:rPr>
          <w:rFonts w:ascii="Times New Roman" w:hAnsi="Times New Roman" w:cs="Times New Roman"/>
          <w:sz w:val="24"/>
          <w:szCs w:val="24"/>
        </w:rPr>
        <w:t>9 месеца</w:t>
      </w:r>
    </w:p>
    <w:p w14:paraId="02840688" w14:textId="4D98D945" w:rsidR="0062018F" w:rsidRDefault="00E26522" w:rsidP="00355B94">
      <w:pPr>
        <w:spacing w:after="0"/>
        <w:ind w:left="36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62018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="0062018F">
        <w:rPr>
          <w:rFonts w:ascii="Times New Roman" w:hAnsi="Times New Roman" w:cs="Times New Roman"/>
          <w:sz w:val="24"/>
          <w:szCs w:val="24"/>
        </w:rPr>
        <w:t xml:space="preserve"> 10 месеца</w:t>
      </w:r>
    </w:p>
    <w:p w14:paraId="7BD407ED" w14:textId="77777777" w:rsidR="00355B94" w:rsidRDefault="00355B94" w:rsidP="00355B94">
      <w:pPr>
        <w:spacing w:after="0"/>
        <w:ind w:left="36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DFB47D4" w14:textId="77777777" w:rsidR="0062018F" w:rsidRPr="00E26522" w:rsidRDefault="00E26522" w:rsidP="00355B94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26522">
        <w:rPr>
          <w:rFonts w:ascii="Times New Roman" w:hAnsi="Times New Roman" w:cs="Times New Roman"/>
          <w:b/>
          <w:sz w:val="24"/>
          <w:szCs w:val="24"/>
        </w:rPr>
        <w:t>Колко често се актуализира Програмата за развитие на качеството в социалната услуга?</w:t>
      </w:r>
    </w:p>
    <w:p w14:paraId="1F424E1C" w14:textId="77777777" w:rsidR="00E26522" w:rsidRPr="00E26522" w:rsidRDefault="00E26522" w:rsidP="00355B94">
      <w:pPr>
        <w:pStyle w:val="ListParagraph"/>
        <w:spacing w:after="0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E26522">
        <w:rPr>
          <w:rFonts w:ascii="Times New Roman" w:hAnsi="Times New Roman" w:cs="Times New Roman"/>
          <w:sz w:val="24"/>
          <w:szCs w:val="24"/>
        </w:rPr>
        <w:t>а). поне веднъж през годината</w:t>
      </w:r>
    </w:p>
    <w:p w14:paraId="238759FF" w14:textId="77777777" w:rsidR="00E26522" w:rsidRPr="00E26522" w:rsidRDefault="00E26522" w:rsidP="00355B94">
      <w:pPr>
        <w:pStyle w:val="ListParagraph"/>
        <w:spacing w:after="0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E26522">
        <w:rPr>
          <w:rFonts w:ascii="Times New Roman" w:hAnsi="Times New Roman" w:cs="Times New Roman"/>
          <w:sz w:val="24"/>
          <w:szCs w:val="24"/>
        </w:rPr>
        <w:t>б). на всеки 6 месеца</w:t>
      </w:r>
    </w:p>
    <w:p w14:paraId="455A00CB" w14:textId="77777777" w:rsidR="00E26522" w:rsidRPr="00E26522" w:rsidRDefault="00E26522" w:rsidP="00355B94">
      <w:pPr>
        <w:pStyle w:val="ListParagraph"/>
        <w:spacing w:after="0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E26522">
        <w:rPr>
          <w:rFonts w:ascii="Times New Roman" w:hAnsi="Times New Roman" w:cs="Times New Roman"/>
          <w:sz w:val="24"/>
          <w:szCs w:val="24"/>
        </w:rPr>
        <w:t>в). при установена необходимост</w:t>
      </w:r>
    </w:p>
    <w:p w14:paraId="49E632A2" w14:textId="77777777" w:rsidR="002E497D" w:rsidRDefault="00E26522" w:rsidP="00355B94">
      <w:pPr>
        <w:pStyle w:val="ListParagraph"/>
        <w:spacing w:after="0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E26522">
        <w:rPr>
          <w:rFonts w:ascii="Times New Roman" w:hAnsi="Times New Roman" w:cs="Times New Roman"/>
          <w:sz w:val="24"/>
          <w:szCs w:val="24"/>
        </w:rPr>
        <w:t>г). след всяко нейно преразглеждане</w:t>
      </w:r>
    </w:p>
    <w:p w14:paraId="1F3143CD" w14:textId="77777777" w:rsidR="002E497D" w:rsidRPr="002E497D" w:rsidRDefault="002E497D" w:rsidP="00355B94">
      <w:pPr>
        <w:pStyle w:val="ListParagraph"/>
        <w:spacing w:after="0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14:paraId="4002C5DF" w14:textId="77777777" w:rsidR="002E497D" w:rsidRPr="002E497D" w:rsidRDefault="002E497D" w:rsidP="00355B94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497D">
        <w:rPr>
          <w:rFonts w:ascii="Times New Roman" w:hAnsi="Times New Roman" w:cs="Times New Roman"/>
          <w:b/>
          <w:sz w:val="24"/>
          <w:szCs w:val="24"/>
        </w:rPr>
        <w:t>Колко често доставчикът</w:t>
      </w:r>
      <w:r w:rsidR="00C61C9B">
        <w:rPr>
          <w:rFonts w:ascii="Times New Roman" w:hAnsi="Times New Roman" w:cs="Times New Roman"/>
          <w:b/>
          <w:sz w:val="24"/>
          <w:szCs w:val="24"/>
        </w:rPr>
        <w:t xml:space="preserve"> (ръководителят)</w:t>
      </w:r>
      <w:r w:rsidRPr="002E497D">
        <w:rPr>
          <w:rFonts w:ascii="Times New Roman" w:hAnsi="Times New Roman" w:cs="Times New Roman"/>
          <w:b/>
          <w:sz w:val="24"/>
          <w:szCs w:val="24"/>
        </w:rPr>
        <w:t xml:space="preserve"> на социални услуги е задължен да извършва периодичен вътрешен контрол и мониторинг на качеството на предоставяните от него социални услуги по избрани от него за съответния контрол критерии за изпълнение на стандартите за качество на социалните услуги </w:t>
      </w:r>
      <w:r>
        <w:rPr>
          <w:rFonts w:ascii="Times New Roman" w:hAnsi="Times New Roman" w:cs="Times New Roman"/>
          <w:b/>
          <w:sz w:val="24"/>
          <w:szCs w:val="24"/>
        </w:rPr>
        <w:t>?</w:t>
      </w:r>
    </w:p>
    <w:p w14:paraId="456DD0E8" w14:textId="77777777" w:rsidR="002E497D" w:rsidRDefault="002E497D" w:rsidP="00355B94">
      <w:pPr>
        <w:spacing w:after="0"/>
        <w:ind w:left="36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а). </w:t>
      </w:r>
      <w:r w:rsidRPr="002E497D">
        <w:rPr>
          <w:rFonts w:ascii="Times New Roman" w:hAnsi="Times New Roman" w:cs="Times New Roman"/>
          <w:sz w:val="24"/>
          <w:szCs w:val="24"/>
        </w:rPr>
        <w:t>поне веднъж на всеки три месеца.</w:t>
      </w:r>
    </w:p>
    <w:p w14:paraId="20F42668" w14:textId="77777777" w:rsidR="00C61C9B" w:rsidRDefault="00C61C9B" w:rsidP="00355B94">
      <w:pPr>
        <w:spacing w:after="0"/>
        <w:ind w:left="36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б). поне веднъж годишно</w:t>
      </w:r>
    </w:p>
    <w:p w14:paraId="51721A41" w14:textId="77777777" w:rsidR="00C61C9B" w:rsidRDefault="00C61C9B" w:rsidP="00355B94">
      <w:pPr>
        <w:spacing w:after="0"/>
        <w:ind w:left="36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в). поне веднъж на всеки шест месеца</w:t>
      </w:r>
    </w:p>
    <w:p w14:paraId="21660B7A" w14:textId="10410377" w:rsidR="001570FC" w:rsidRDefault="00584616" w:rsidP="00355B94">
      <w:pPr>
        <w:spacing w:after="0"/>
        <w:ind w:left="36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г). поне веднъж на всеки четири месеца</w:t>
      </w:r>
    </w:p>
    <w:p w14:paraId="292EA328" w14:textId="77777777" w:rsidR="00355B94" w:rsidRDefault="00355B94" w:rsidP="00355B94">
      <w:pPr>
        <w:spacing w:after="0"/>
        <w:ind w:left="36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2D31552" w14:textId="77777777" w:rsidR="001570FC" w:rsidRPr="00A807FC" w:rsidRDefault="00982408" w:rsidP="00355B94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07FC">
        <w:rPr>
          <w:rFonts w:ascii="Times New Roman" w:hAnsi="Times New Roman" w:cs="Times New Roman"/>
          <w:b/>
          <w:sz w:val="24"/>
          <w:szCs w:val="24"/>
        </w:rPr>
        <w:t>Как следва да реагира ръководителят на социалната услуга, в случай че установи несъответствие на дейността си с</w:t>
      </w:r>
      <w:r w:rsidRPr="00A807F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A807FC">
        <w:rPr>
          <w:rFonts w:ascii="Times New Roman" w:hAnsi="Times New Roman" w:cs="Times New Roman"/>
          <w:b/>
          <w:sz w:val="24"/>
          <w:szCs w:val="24"/>
          <w:lang w:val="ru-RU"/>
        </w:rPr>
        <w:t>нормативните</w:t>
      </w:r>
      <w:proofErr w:type="spellEnd"/>
      <w:r w:rsidRPr="00A807F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A807FC">
        <w:rPr>
          <w:rFonts w:ascii="Times New Roman" w:hAnsi="Times New Roman" w:cs="Times New Roman"/>
          <w:b/>
          <w:sz w:val="24"/>
          <w:szCs w:val="24"/>
          <w:lang w:val="ru-RU"/>
        </w:rPr>
        <w:t>изисквания</w:t>
      </w:r>
      <w:proofErr w:type="spellEnd"/>
      <w:r w:rsidRPr="00A807F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за </w:t>
      </w:r>
      <w:proofErr w:type="spellStart"/>
      <w:r w:rsidRPr="00A807FC">
        <w:rPr>
          <w:rFonts w:ascii="Times New Roman" w:hAnsi="Times New Roman" w:cs="Times New Roman"/>
          <w:b/>
          <w:sz w:val="24"/>
          <w:szCs w:val="24"/>
          <w:lang w:val="ru-RU"/>
        </w:rPr>
        <w:t>предоставяне</w:t>
      </w:r>
      <w:proofErr w:type="spellEnd"/>
      <w:r w:rsidRPr="00A807F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на </w:t>
      </w:r>
      <w:proofErr w:type="spellStart"/>
      <w:r w:rsidRPr="00A807FC">
        <w:rPr>
          <w:rFonts w:ascii="Times New Roman" w:hAnsi="Times New Roman" w:cs="Times New Roman"/>
          <w:b/>
          <w:sz w:val="24"/>
          <w:szCs w:val="24"/>
          <w:lang w:val="ru-RU"/>
        </w:rPr>
        <w:t>социалната</w:t>
      </w:r>
      <w:proofErr w:type="spellEnd"/>
      <w:r w:rsidRPr="00A807F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услуга и </w:t>
      </w:r>
      <w:proofErr w:type="spellStart"/>
      <w:r w:rsidRPr="00A807FC">
        <w:rPr>
          <w:rFonts w:ascii="Times New Roman" w:hAnsi="Times New Roman" w:cs="Times New Roman"/>
          <w:b/>
          <w:sz w:val="24"/>
          <w:szCs w:val="24"/>
          <w:lang w:val="ru-RU"/>
        </w:rPr>
        <w:t>със</w:t>
      </w:r>
      <w:proofErr w:type="spellEnd"/>
      <w:r w:rsidRPr="00A807F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A807FC">
        <w:rPr>
          <w:rFonts w:ascii="Times New Roman" w:hAnsi="Times New Roman" w:cs="Times New Roman"/>
          <w:b/>
          <w:sz w:val="24"/>
          <w:szCs w:val="24"/>
          <w:lang w:val="ru-RU"/>
        </w:rPr>
        <w:t>стандартите</w:t>
      </w:r>
      <w:proofErr w:type="spellEnd"/>
      <w:r w:rsidRPr="00A807F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за </w:t>
      </w:r>
      <w:proofErr w:type="spellStart"/>
      <w:r w:rsidRPr="00A807FC">
        <w:rPr>
          <w:rFonts w:ascii="Times New Roman" w:hAnsi="Times New Roman" w:cs="Times New Roman"/>
          <w:b/>
          <w:sz w:val="24"/>
          <w:szCs w:val="24"/>
          <w:lang w:val="ru-RU"/>
        </w:rPr>
        <w:t>нейното</w:t>
      </w:r>
      <w:proofErr w:type="spellEnd"/>
      <w:r w:rsidRPr="00A807F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качество </w:t>
      </w:r>
      <w:r w:rsidR="00A807FC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 </w:t>
      </w:r>
      <w:proofErr w:type="spellStart"/>
      <w:r w:rsidR="00A807FC">
        <w:rPr>
          <w:rFonts w:ascii="Times New Roman" w:hAnsi="Times New Roman" w:cs="Times New Roman"/>
          <w:b/>
          <w:sz w:val="24"/>
          <w:szCs w:val="24"/>
          <w:lang w:val="ru-RU"/>
        </w:rPr>
        <w:t>критериите</w:t>
      </w:r>
      <w:proofErr w:type="spellEnd"/>
      <w:r w:rsidR="00A807F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за </w:t>
      </w:r>
      <w:proofErr w:type="spellStart"/>
      <w:r w:rsidR="00A807FC">
        <w:rPr>
          <w:rFonts w:ascii="Times New Roman" w:hAnsi="Times New Roman" w:cs="Times New Roman"/>
          <w:b/>
          <w:sz w:val="24"/>
          <w:szCs w:val="24"/>
          <w:lang w:val="ru-RU"/>
        </w:rPr>
        <w:t>тяхното</w:t>
      </w:r>
      <w:proofErr w:type="spellEnd"/>
      <w:r w:rsidRPr="00A807F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A807FC">
        <w:rPr>
          <w:rFonts w:ascii="Times New Roman" w:hAnsi="Times New Roman" w:cs="Times New Roman"/>
          <w:b/>
          <w:sz w:val="24"/>
          <w:szCs w:val="24"/>
          <w:lang w:val="ru-RU"/>
        </w:rPr>
        <w:t>изпълнение</w:t>
      </w:r>
      <w:proofErr w:type="spellEnd"/>
      <w:r w:rsidRPr="00A807F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?</w:t>
      </w:r>
    </w:p>
    <w:p w14:paraId="56E5C800" w14:textId="77777777" w:rsidR="00A41073" w:rsidRPr="004152B4" w:rsidRDefault="00F91B8B" w:rsidP="00355B94">
      <w:pPr>
        <w:spacing w:after="0"/>
        <w:ind w:left="1418" w:hanging="3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а</w:t>
      </w:r>
      <w:r w:rsidR="00696657">
        <w:rPr>
          <w:rFonts w:ascii="Times New Roman" w:hAnsi="Times New Roman" w:cs="Times New Roman"/>
          <w:sz w:val="24"/>
          <w:szCs w:val="24"/>
          <w:lang w:val="ru-RU"/>
        </w:rPr>
        <w:t xml:space="preserve">). </w:t>
      </w:r>
      <w:proofErr w:type="spellStart"/>
      <w:r w:rsidR="00A807FC" w:rsidRPr="004152B4">
        <w:rPr>
          <w:rFonts w:ascii="Times New Roman" w:hAnsi="Times New Roman" w:cs="Times New Roman"/>
          <w:sz w:val="24"/>
          <w:szCs w:val="24"/>
          <w:lang w:val="ru-RU"/>
        </w:rPr>
        <w:t>предприема</w:t>
      </w:r>
      <w:proofErr w:type="spellEnd"/>
      <w:r w:rsidR="00A807FC" w:rsidRPr="004152B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A807FC" w:rsidRPr="004152B4">
        <w:rPr>
          <w:rFonts w:ascii="Times New Roman" w:hAnsi="Times New Roman" w:cs="Times New Roman"/>
          <w:sz w:val="24"/>
          <w:szCs w:val="24"/>
          <w:lang w:val="ru-RU"/>
        </w:rPr>
        <w:t>незабавни</w:t>
      </w:r>
      <w:proofErr w:type="spellEnd"/>
      <w:r w:rsidR="00A807FC" w:rsidRPr="004152B4">
        <w:rPr>
          <w:rFonts w:ascii="Times New Roman" w:hAnsi="Times New Roman" w:cs="Times New Roman"/>
          <w:sz w:val="24"/>
          <w:szCs w:val="24"/>
          <w:lang w:val="ru-RU"/>
        </w:rPr>
        <w:t xml:space="preserve"> действия за </w:t>
      </w:r>
      <w:proofErr w:type="spellStart"/>
      <w:r w:rsidR="00A807FC" w:rsidRPr="004152B4">
        <w:rPr>
          <w:rFonts w:ascii="Times New Roman" w:hAnsi="Times New Roman" w:cs="Times New Roman"/>
          <w:sz w:val="24"/>
          <w:szCs w:val="24"/>
          <w:lang w:val="ru-RU"/>
        </w:rPr>
        <w:t>отстраняване</w:t>
      </w:r>
      <w:proofErr w:type="spellEnd"/>
      <w:r w:rsidR="00A807FC" w:rsidRPr="004152B4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="00A807FC" w:rsidRPr="004152B4">
        <w:rPr>
          <w:rFonts w:ascii="Times New Roman" w:hAnsi="Times New Roman" w:cs="Times New Roman"/>
          <w:sz w:val="24"/>
          <w:szCs w:val="24"/>
          <w:lang w:val="ru-RU"/>
        </w:rPr>
        <w:t>нарушенията</w:t>
      </w:r>
      <w:proofErr w:type="spellEnd"/>
      <w:r w:rsidR="00A807FC" w:rsidRPr="004152B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A807FC" w:rsidRPr="004152B4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A807FC" w:rsidRPr="004152B4">
        <w:rPr>
          <w:rFonts w:ascii="Times New Roman" w:hAnsi="Times New Roman" w:cs="Times New Roman"/>
          <w:sz w:val="24"/>
          <w:szCs w:val="24"/>
          <w:lang w:val="ru-RU"/>
        </w:rPr>
        <w:t>подобряване</w:t>
      </w:r>
      <w:proofErr w:type="spellEnd"/>
      <w:proofErr w:type="gramEnd"/>
      <w:r w:rsidR="00A807FC" w:rsidRPr="004152B4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="00A807FC" w:rsidRPr="004152B4">
        <w:rPr>
          <w:rFonts w:ascii="Times New Roman" w:hAnsi="Times New Roman" w:cs="Times New Roman"/>
          <w:sz w:val="24"/>
          <w:szCs w:val="24"/>
          <w:lang w:val="ru-RU"/>
        </w:rPr>
        <w:t>качеството</w:t>
      </w:r>
      <w:proofErr w:type="spellEnd"/>
      <w:r w:rsidR="00A807FC" w:rsidRPr="004152B4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="00A807FC" w:rsidRPr="004152B4">
        <w:rPr>
          <w:rFonts w:ascii="Times New Roman" w:hAnsi="Times New Roman" w:cs="Times New Roman"/>
          <w:sz w:val="24"/>
          <w:szCs w:val="24"/>
          <w:lang w:val="ru-RU"/>
        </w:rPr>
        <w:t>услугата</w:t>
      </w:r>
      <w:proofErr w:type="spellEnd"/>
      <w:r w:rsidR="00A807FC" w:rsidRPr="004152B4">
        <w:rPr>
          <w:rFonts w:ascii="Times New Roman" w:hAnsi="Times New Roman" w:cs="Times New Roman"/>
          <w:sz w:val="24"/>
          <w:szCs w:val="24"/>
          <w:lang w:val="ru-RU"/>
        </w:rPr>
        <w:t xml:space="preserve">, за </w:t>
      </w:r>
      <w:proofErr w:type="spellStart"/>
      <w:r w:rsidR="00A807FC" w:rsidRPr="004152B4">
        <w:rPr>
          <w:rFonts w:ascii="Times New Roman" w:hAnsi="Times New Roman" w:cs="Times New Roman"/>
          <w:sz w:val="24"/>
          <w:szCs w:val="24"/>
          <w:lang w:val="ru-RU"/>
        </w:rPr>
        <w:t>което</w:t>
      </w:r>
      <w:proofErr w:type="spellEnd"/>
      <w:r w:rsidR="00A807FC" w:rsidRPr="004152B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A807FC" w:rsidRPr="004152B4">
        <w:rPr>
          <w:rFonts w:ascii="Times New Roman" w:hAnsi="Times New Roman" w:cs="Times New Roman"/>
          <w:sz w:val="24"/>
          <w:szCs w:val="24"/>
          <w:lang w:val="ru-RU"/>
        </w:rPr>
        <w:t>уведомява</w:t>
      </w:r>
      <w:proofErr w:type="spellEnd"/>
      <w:r w:rsidR="00A807FC" w:rsidRPr="004152B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C415A" w:rsidRPr="004152B4">
        <w:rPr>
          <w:rFonts w:ascii="Times New Roman" w:hAnsi="Times New Roman" w:cs="Times New Roman"/>
          <w:sz w:val="24"/>
          <w:szCs w:val="24"/>
          <w:lang w:val="ru-RU"/>
        </w:rPr>
        <w:t>писмено</w:t>
      </w:r>
      <w:proofErr w:type="spellEnd"/>
      <w:r w:rsidR="002C415A" w:rsidRPr="004152B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C415A" w:rsidRPr="004152B4">
        <w:rPr>
          <w:rFonts w:ascii="Times New Roman" w:hAnsi="Times New Roman" w:cs="Times New Roman"/>
          <w:sz w:val="24"/>
          <w:szCs w:val="24"/>
          <w:lang w:val="ru-RU"/>
        </w:rPr>
        <w:t>кмета</w:t>
      </w:r>
      <w:proofErr w:type="spellEnd"/>
      <w:r w:rsidR="002C415A" w:rsidRPr="004152B4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="002C415A" w:rsidRPr="004152B4">
        <w:rPr>
          <w:rFonts w:ascii="Times New Roman" w:hAnsi="Times New Roman" w:cs="Times New Roman"/>
          <w:sz w:val="24"/>
          <w:szCs w:val="24"/>
          <w:lang w:val="ru-RU"/>
        </w:rPr>
        <w:t>общината</w:t>
      </w:r>
      <w:proofErr w:type="spellEnd"/>
      <w:r w:rsidR="002C415A" w:rsidRPr="004152B4">
        <w:rPr>
          <w:rFonts w:ascii="Times New Roman" w:hAnsi="Times New Roman" w:cs="Times New Roman"/>
          <w:sz w:val="24"/>
          <w:szCs w:val="24"/>
          <w:lang w:val="ru-RU"/>
        </w:rPr>
        <w:t xml:space="preserve"> или определен от него компетентен </w:t>
      </w:r>
      <w:proofErr w:type="spellStart"/>
      <w:r w:rsidR="002C415A" w:rsidRPr="004152B4">
        <w:rPr>
          <w:rFonts w:ascii="Times New Roman" w:hAnsi="Times New Roman" w:cs="Times New Roman"/>
          <w:sz w:val="24"/>
          <w:szCs w:val="24"/>
          <w:lang w:val="ru-RU"/>
        </w:rPr>
        <w:t>служител</w:t>
      </w:r>
      <w:proofErr w:type="spellEnd"/>
      <w:r w:rsidR="002C415A" w:rsidRPr="004152B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DE6695D" w14:textId="77777777" w:rsidR="00A807FC" w:rsidRDefault="00A807FC" w:rsidP="00355B94">
      <w:pPr>
        <w:spacing w:after="0"/>
        <w:ind w:left="1418" w:hanging="35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52B4">
        <w:rPr>
          <w:rFonts w:ascii="Times New Roman" w:hAnsi="Times New Roman" w:cs="Times New Roman"/>
          <w:sz w:val="24"/>
          <w:szCs w:val="24"/>
          <w:lang w:val="ru-RU"/>
        </w:rPr>
        <w:t xml:space="preserve">б). </w:t>
      </w:r>
      <w:r w:rsidR="00E762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521A1">
        <w:rPr>
          <w:rFonts w:ascii="Times New Roman" w:hAnsi="Times New Roman" w:cs="Times New Roman"/>
          <w:sz w:val="24"/>
          <w:szCs w:val="24"/>
          <w:lang w:val="ru-RU"/>
        </w:rPr>
        <w:t>предприема</w:t>
      </w:r>
      <w:proofErr w:type="spellEnd"/>
      <w:r w:rsidR="003521A1">
        <w:rPr>
          <w:rFonts w:ascii="Times New Roman" w:hAnsi="Times New Roman" w:cs="Times New Roman"/>
          <w:sz w:val="24"/>
          <w:szCs w:val="24"/>
          <w:lang w:val="ru-RU"/>
        </w:rPr>
        <w:t xml:space="preserve"> действия за </w:t>
      </w:r>
      <w:proofErr w:type="spellStart"/>
      <w:r w:rsidRPr="004152B4">
        <w:rPr>
          <w:rFonts w:ascii="Times New Roman" w:hAnsi="Times New Roman" w:cs="Times New Roman"/>
          <w:sz w:val="24"/>
          <w:szCs w:val="24"/>
          <w:lang w:val="ru-RU"/>
        </w:rPr>
        <w:t>подава</w:t>
      </w:r>
      <w:r w:rsidR="003521A1">
        <w:rPr>
          <w:rFonts w:ascii="Times New Roman" w:hAnsi="Times New Roman" w:cs="Times New Roman"/>
          <w:sz w:val="24"/>
          <w:szCs w:val="24"/>
          <w:lang w:val="ru-RU"/>
        </w:rPr>
        <w:t>не</w:t>
      </w:r>
      <w:proofErr w:type="spellEnd"/>
      <w:r w:rsidR="003521A1">
        <w:rPr>
          <w:rFonts w:ascii="Times New Roman" w:hAnsi="Times New Roman" w:cs="Times New Roman"/>
          <w:sz w:val="24"/>
          <w:szCs w:val="24"/>
          <w:lang w:val="ru-RU"/>
        </w:rPr>
        <w:t xml:space="preserve"> на</w:t>
      </w:r>
      <w:r w:rsidRPr="004152B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152B4">
        <w:rPr>
          <w:rFonts w:ascii="Times New Roman" w:hAnsi="Times New Roman" w:cs="Times New Roman"/>
          <w:sz w:val="24"/>
          <w:szCs w:val="24"/>
          <w:lang w:val="ru-RU"/>
        </w:rPr>
        <w:t>писмен</w:t>
      </w:r>
      <w:proofErr w:type="spellEnd"/>
      <w:r w:rsidRPr="004152B4">
        <w:rPr>
          <w:rFonts w:ascii="Times New Roman" w:hAnsi="Times New Roman" w:cs="Times New Roman"/>
          <w:sz w:val="24"/>
          <w:szCs w:val="24"/>
          <w:lang w:val="ru-RU"/>
        </w:rPr>
        <w:t xml:space="preserve"> с</w:t>
      </w:r>
      <w:r w:rsidR="00A12D6F">
        <w:rPr>
          <w:rFonts w:ascii="Times New Roman" w:hAnsi="Times New Roman" w:cs="Times New Roman"/>
          <w:sz w:val="24"/>
          <w:szCs w:val="24"/>
          <w:lang w:val="ru-RU"/>
        </w:rPr>
        <w:t xml:space="preserve">игнал до </w:t>
      </w:r>
      <w:proofErr w:type="spellStart"/>
      <w:r w:rsidR="00A12D6F">
        <w:rPr>
          <w:rFonts w:ascii="Times New Roman" w:hAnsi="Times New Roman" w:cs="Times New Roman"/>
          <w:sz w:val="24"/>
          <w:szCs w:val="24"/>
          <w:lang w:val="ru-RU"/>
        </w:rPr>
        <w:t>кмета</w:t>
      </w:r>
      <w:proofErr w:type="spellEnd"/>
      <w:r w:rsidR="00A12D6F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="00A12D6F">
        <w:rPr>
          <w:rFonts w:ascii="Times New Roman" w:hAnsi="Times New Roman" w:cs="Times New Roman"/>
          <w:sz w:val="24"/>
          <w:szCs w:val="24"/>
          <w:lang w:val="ru-RU"/>
        </w:rPr>
        <w:t>общината</w:t>
      </w:r>
      <w:proofErr w:type="spellEnd"/>
      <w:r w:rsidR="00A12D6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A12D6F">
        <w:rPr>
          <w:rFonts w:ascii="Times New Roman" w:hAnsi="Times New Roman" w:cs="Times New Roman"/>
          <w:sz w:val="24"/>
          <w:szCs w:val="24"/>
          <w:lang w:val="ru-RU"/>
        </w:rPr>
        <w:t xml:space="preserve">за </w:t>
      </w:r>
      <w:r w:rsidRPr="004152B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521A1">
        <w:rPr>
          <w:rFonts w:ascii="Times New Roman" w:hAnsi="Times New Roman" w:cs="Times New Roman"/>
          <w:sz w:val="24"/>
          <w:szCs w:val="24"/>
          <w:lang w:val="ru-RU"/>
        </w:rPr>
        <w:t>извършване</w:t>
      </w:r>
      <w:proofErr w:type="spellEnd"/>
      <w:proofErr w:type="gramEnd"/>
      <w:r w:rsidR="003521A1">
        <w:rPr>
          <w:rFonts w:ascii="Times New Roman" w:hAnsi="Times New Roman" w:cs="Times New Roman"/>
          <w:sz w:val="24"/>
          <w:szCs w:val="24"/>
          <w:lang w:val="ru-RU"/>
        </w:rPr>
        <w:t xml:space="preserve"> на</w:t>
      </w:r>
      <w:r w:rsidRPr="004152B4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 w:rsidRPr="004152B4">
        <w:rPr>
          <w:rFonts w:ascii="Times New Roman" w:hAnsi="Times New Roman" w:cs="Times New Roman"/>
          <w:sz w:val="24"/>
          <w:szCs w:val="24"/>
          <w:lang w:val="ru-RU"/>
        </w:rPr>
        <w:t>съответните</w:t>
      </w:r>
      <w:proofErr w:type="spellEnd"/>
      <w:r w:rsidRPr="004152B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91B8B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4152B4">
        <w:rPr>
          <w:rFonts w:ascii="Times New Roman" w:hAnsi="Times New Roman" w:cs="Times New Roman"/>
          <w:sz w:val="24"/>
          <w:szCs w:val="24"/>
          <w:lang w:val="ru-RU"/>
        </w:rPr>
        <w:t xml:space="preserve">действия за </w:t>
      </w:r>
      <w:proofErr w:type="spellStart"/>
      <w:r w:rsidRPr="004152B4">
        <w:rPr>
          <w:rFonts w:ascii="Times New Roman" w:hAnsi="Times New Roman" w:cs="Times New Roman"/>
          <w:sz w:val="24"/>
          <w:szCs w:val="24"/>
          <w:lang w:val="ru-RU"/>
        </w:rPr>
        <w:t>отстраняване</w:t>
      </w:r>
      <w:proofErr w:type="spellEnd"/>
      <w:r w:rsidRPr="004152B4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4152B4">
        <w:rPr>
          <w:rFonts w:ascii="Times New Roman" w:hAnsi="Times New Roman" w:cs="Times New Roman"/>
          <w:sz w:val="24"/>
          <w:szCs w:val="24"/>
          <w:lang w:val="ru-RU"/>
        </w:rPr>
        <w:t>нарушенията</w:t>
      </w:r>
      <w:proofErr w:type="spellEnd"/>
      <w:r w:rsidRPr="004152B4">
        <w:rPr>
          <w:rFonts w:ascii="Times New Roman" w:hAnsi="Times New Roman" w:cs="Times New Roman"/>
          <w:sz w:val="24"/>
          <w:szCs w:val="24"/>
          <w:lang w:val="ru-RU"/>
        </w:rPr>
        <w:t xml:space="preserve"> по </w:t>
      </w:r>
      <w:proofErr w:type="spellStart"/>
      <w:r w:rsidRPr="004152B4">
        <w:rPr>
          <w:rFonts w:ascii="Times New Roman" w:hAnsi="Times New Roman" w:cs="Times New Roman"/>
          <w:sz w:val="24"/>
          <w:szCs w:val="24"/>
          <w:lang w:val="ru-RU"/>
        </w:rPr>
        <w:t>компетентност</w:t>
      </w:r>
      <w:proofErr w:type="spellEnd"/>
      <w:r w:rsidR="00F91B8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B64F3DF" w14:textId="77777777" w:rsidR="00F91B8B" w:rsidRDefault="00696657" w:rsidP="00355B94">
      <w:pPr>
        <w:spacing w:after="0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="00E762D8">
        <w:rPr>
          <w:rFonts w:ascii="Times New Roman" w:hAnsi="Times New Roman" w:cs="Times New Roman"/>
          <w:sz w:val="24"/>
          <w:szCs w:val="24"/>
          <w:lang w:val="ru-RU"/>
        </w:rPr>
        <w:t xml:space="preserve">в). </w:t>
      </w:r>
      <w:proofErr w:type="spellStart"/>
      <w:r w:rsidR="003521A1">
        <w:rPr>
          <w:rFonts w:ascii="Times New Roman" w:hAnsi="Times New Roman" w:cs="Times New Roman"/>
          <w:sz w:val="24"/>
          <w:szCs w:val="24"/>
          <w:lang w:val="ru-RU"/>
        </w:rPr>
        <w:t>предприема</w:t>
      </w:r>
      <w:proofErr w:type="spellEnd"/>
      <w:r w:rsidR="003521A1">
        <w:rPr>
          <w:rFonts w:ascii="Times New Roman" w:hAnsi="Times New Roman" w:cs="Times New Roman"/>
          <w:sz w:val="24"/>
          <w:szCs w:val="24"/>
          <w:lang w:val="ru-RU"/>
        </w:rPr>
        <w:t xml:space="preserve"> действия за </w:t>
      </w:r>
      <w:proofErr w:type="spellStart"/>
      <w:r w:rsidR="00F91B8B">
        <w:rPr>
          <w:rFonts w:ascii="Times New Roman" w:hAnsi="Times New Roman" w:cs="Times New Roman"/>
          <w:sz w:val="24"/>
          <w:szCs w:val="24"/>
          <w:lang w:val="ru-RU"/>
        </w:rPr>
        <w:t>подава</w:t>
      </w:r>
      <w:r w:rsidR="003521A1">
        <w:rPr>
          <w:rFonts w:ascii="Times New Roman" w:hAnsi="Times New Roman" w:cs="Times New Roman"/>
          <w:sz w:val="24"/>
          <w:szCs w:val="24"/>
          <w:lang w:val="ru-RU"/>
        </w:rPr>
        <w:t>не</w:t>
      </w:r>
      <w:proofErr w:type="spellEnd"/>
      <w:r w:rsidR="003521A1">
        <w:rPr>
          <w:rFonts w:ascii="Times New Roman" w:hAnsi="Times New Roman" w:cs="Times New Roman"/>
          <w:sz w:val="24"/>
          <w:szCs w:val="24"/>
          <w:lang w:val="ru-RU"/>
        </w:rPr>
        <w:t xml:space="preserve"> на</w:t>
      </w:r>
      <w:r w:rsidR="00F91B8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91B8B">
        <w:rPr>
          <w:rFonts w:ascii="Times New Roman" w:hAnsi="Times New Roman" w:cs="Times New Roman"/>
          <w:sz w:val="24"/>
          <w:szCs w:val="24"/>
          <w:lang w:val="ru-RU"/>
        </w:rPr>
        <w:t>писмен</w:t>
      </w:r>
      <w:proofErr w:type="spellEnd"/>
      <w:r w:rsidR="00F91B8B">
        <w:rPr>
          <w:rFonts w:ascii="Times New Roman" w:hAnsi="Times New Roman" w:cs="Times New Roman"/>
          <w:sz w:val="24"/>
          <w:szCs w:val="24"/>
          <w:lang w:val="ru-RU"/>
        </w:rPr>
        <w:t xml:space="preserve"> сигнал до Дирекция </w:t>
      </w:r>
      <w:r w:rsidR="00F91B8B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="00F91B8B">
        <w:rPr>
          <w:rFonts w:ascii="Times New Roman" w:hAnsi="Times New Roman" w:cs="Times New Roman"/>
          <w:sz w:val="24"/>
          <w:szCs w:val="24"/>
        </w:rPr>
        <w:t>Социално подпомагане</w:t>
      </w:r>
      <w:r w:rsidR="00F91B8B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="00F91B8B">
        <w:rPr>
          <w:rFonts w:ascii="Times New Roman" w:hAnsi="Times New Roman" w:cs="Times New Roman"/>
          <w:sz w:val="24"/>
          <w:szCs w:val="24"/>
        </w:rPr>
        <w:t xml:space="preserve"> за </w:t>
      </w:r>
      <w:r w:rsidR="003521A1">
        <w:rPr>
          <w:rFonts w:ascii="Times New Roman" w:hAnsi="Times New Roman" w:cs="Times New Roman"/>
          <w:sz w:val="24"/>
          <w:szCs w:val="24"/>
        </w:rPr>
        <w:t>извършване</w:t>
      </w:r>
      <w:r w:rsidR="00F91B8B">
        <w:rPr>
          <w:rFonts w:ascii="Times New Roman" w:hAnsi="Times New Roman" w:cs="Times New Roman"/>
          <w:sz w:val="24"/>
          <w:szCs w:val="24"/>
        </w:rPr>
        <w:t xml:space="preserve"> на съответните действия за отстраняване на нарушенията по компетентност.</w:t>
      </w:r>
    </w:p>
    <w:p w14:paraId="2AEC78D2" w14:textId="7D35EE79" w:rsidR="00814D0E" w:rsidRDefault="00814D0E" w:rsidP="00355B94">
      <w:pPr>
        <w:spacing w:after="0"/>
        <w:ind w:left="1418" w:hanging="3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г). </w:t>
      </w:r>
      <w:r w:rsidRPr="00814D0E">
        <w:rPr>
          <w:rFonts w:ascii="Times New Roman" w:hAnsi="Times New Roman" w:cs="Times New Roman"/>
          <w:sz w:val="24"/>
          <w:szCs w:val="24"/>
        </w:rPr>
        <w:t>подава писмен сигнал до</w:t>
      </w:r>
      <w:r>
        <w:rPr>
          <w:rFonts w:ascii="Times New Roman" w:hAnsi="Times New Roman" w:cs="Times New Roman"/>
          <w:sz w:val="24"/>
          <w:szCs w:val="24"/>
        </w:rPr>
        <w:t xml:space="preserve"> Агенция за качество на социалните услуги</w:t>
      </w:r>
      <w:r w:rsidRPr="00814D0E">
        <w:rPr>
          <w:rFonts w:ascii="Times New Roman" w:hAnsi="Times New Roman" w:cs="Times New Roman"/>
          <w:sz w:val="24"/>
          <w:szCs w:val="24"/>
        </w:rPr>
        <w:t xml:space="preserve"> за предприемане на съответните действия за отстраняване на нарушенията по компетентност.</w:t>
      </w:r>
    </w:p>
    <w:p w14:paraId="190A99F6" w14:textId="77777777" w:rsidR="00355B94" w:rsidRDefault="00355B94" w:rsidP="00355B94">
      <w:pPr>
        <w:spacing w:after="0"/>
        <w:ind w:left="1418" w:hanging="350"/>
        <w:jc w:val="both"/>
        <w:rPr>
          <w:rFonts w:ascii="Times New Roman" w:hAnsi="Times New Roman" w:cs="Times New Roman"/>
          <w:sz w:val="24"/>
          <w:szCs w:val="24"/>
        </w:rPr>
      </w:pPr>
    </w:p>
    <w:p w14:paraId="4CE3DCB7" w14:textId="77777777" w:rsidR="005F3388" w:rsidRDefault="004F15F9" w:rsidP="00355B94">
      <w:pPr>
        <w:spacing w:after="0"/>
        <w:ind w:left="1134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5CEC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3D3A">
        <w:rPr>
          <w:rFonts w:ascii="Times New Roman" w:hAnsi="Times New Roman" w:cs="Times New Roman"/>
          <w:sz w:val="24"/>
          <w:szCs w:val="24"/>
        </w:rPr>
        <w:t xml:space="preserve">  </w:t>
      </w:r>
      <w:r w:rsidR="00825D58" w:rsidRPr="00696657">
        <w:rPr>
          <w:rFonts w:ascii="Times New Roman" w:hAnsi="Times New Roman" w:cs="Times New Roman"/>
          <w:b/>
          <w:sz w:val="24"/>
          <w:szCs w:val="24"/>
        </w:rPr>
        <w:t xml:space="preserve">Колко често </w:t>
      </w:r>
      <w:r w:rsidRPr="00696657">
        <w:rPr>
          <w:rFonts w:ascii="Times New Roman" w:hAnsi="Times New Roman" w:cs="Times New Roman"/>
          <w:b/>
          <w:sz w:val="24"/>
          <w:szCs w:val="24"/>
        </w:rPr>
        <w:t>се извършват периодични проверки от Кмета на общината или определени с негова Заповед служители като форма за регулярно наблюдение</w:t>
      </w:r>
      <w:r w:rsidR="00696657" w:rsidRPr="00696657">
        <w:rPr>
          <w:rFonts w:ascii="Times New Roman" w:hAnsi="Times New Roman" w:cs="Times New Roman"/>
          <w:b/>
          <w:sz w:val="24"/>
          <w:szCs w:val="24"/>
        </w:rPr>
        <w:t xml:space="preserve"> на качеството и ефективността на социалните услуги</w:t>
      </w:r>
      <w:r w:rsidR="0060403E">
        <w:rPr>
          <w:rFonts w:ascii="Times New Roman" w:hAnsi="Times New Roman" w:cs="Times New Roman"/>
          <w:b/>
          <w:sz w:val="24"/>
          <w:szCs w:val="24"/>
        </w:rPr>
        <w:t xml:space="preserve"> без да е идентифицирана </w:t>
      </w:r>
      <w:r w:rsidR="001F3D3A">
        <w:rPr>
          <w:rFonts w:ascii="Times New Roman" w:hAnsi="Times New Roman" w:cs="Times New Roman"/>
          <w:b/>
          <w:sz w:val="24"/>
          <w:szCs w:val="24"/>
        </w:rPr>
        <w:t xml:space="preserve">допълнителна </w:t>
      </w:r>
      <w:r w:rsidR="0060403E">
        <w:rPr>
          <w:rFonts w:ascii="Times New Roman" w:hAnsi="Times New Roman" w:cs="Times New Roman"/>
          <w:b/>
          <w:sz w:val="24"/>
          <w:szCs w:val="24"/>
        </w:rPr>
        <w:t>необходимост</w:t>
      </w:r>
      <w:r w:rsidR="00696657" w:rsidRPr="00696657">
        <w:rPr>
          <w:rFonts w:ascii="Times New Roman" w:hAnsi="Times New Roman" w:cs="Times New Roman"/>
          <w:b/>
          <w:sz w:val="24"/>
          <w:szCs w:val="24"/>
        </w:rPr>
        <w:t>?</w:t>
      </w:r>
    </w:p>
    <w:p w14:paraId="5C973CCF" w14:textId="77777777" w:rsidR="00A31987" w:rsidRDefault="00AF240C" w:rsidP="00355B94">
      <w:pPr>
        <w:spacing w:after="0"/>
        <w:ind w:left="1134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1F3D3A">
        <w:rPr>
          <w:rFonts w:ascii="Times New Roman" w:hAnsi="Times New Roman" w:cs="Times New Roman"/>
          <w:sz w:val="24"/>
          <w:szCs w:val="24"/>
        </w:rPr>
        <w:t>а).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1987" w:rsidRPr="00A31987">
        <w:rPr>
          <w:rFonts w:ascii="Times New Roman" w:hAnsi="Times New Roman" w:cs="Times New Roman"/>
          <w:sz w:val="24"/>
          <w:szCs w:val="24"/>
        </w:rPr>
        <w:t xml:space="preserve">най </w:t>
      </w:r>
      <w:r w:rsidR="00A31987">
        <w:rPr>
          <w:rFonts w:ascii="Times New Roman" w:hAnsi="Times New Roman" w:cs="Times New Roman"/>
          <w:sz w:val="24"/>
          <w:szCs w:val="24"/>
        </w:rPr>
        <w:t>-</w:t>
      </w:r>
      <w:r w:rsidR="00A31987" w:rsidRPr="00A31987">
        <w:rPr>
          <w:rFonts w:ascii="Times New Roman" w:hAnsi="Times New Roman" w:cs="Times New Roman"/>
          <w:sz w:val="24"/>
          <w:szCs w:val="24"/>
        </w:rPr>
        <w:t xml:space="preserve"> малко веднъж на три месеца</w:t>
      </w:r>
    </w:p>
    <w:p w14:paraId="3104B35B" w14:textId="77777777" w:rsidR="00A31987" w:rsidRDefault="00A31987" w:rsidP="00355B94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б). най -</w:t>
      </w:r>
      <w:r w:rsidRPr="00A31987">
        <w:rPr>
          <w:rFonts w:ascii="Times New Roman" w:hAnsi="Times New Roman" w:cs="Times New Roman"/>
          <w:sz w:val="24"/>
          <w:szCs w:val="24"/>
        </w:rPr>
        <w:t xml:space="preserve"> малко веднъж на шест месеца</w:t>
      </w:r>
    </w:p>
    <w:p w14:paraId="1C6181F4" w14:textId="77777777" w:rsidR="00AF240C" w:rsidRDefault="00A31987" w:rsidP="00355B94">
      <w:pPr>
        <w:spacing w:after="0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в). </w:t>
      </w:r>
      <w:r w:rsidR="001F3D3A" w:rsidRPr="001F3D3A">
        <w:rPr>
          <w:rFonts w:ascii="Times New Roman" w:hAnsi="Times New Roman" w:cs="Times New Roman"/>
          <w:sz w:val="24"/>
          <w:szCs w:val="24"/>
        </w:rPr>
        <w:t xml:space="preserve">най </w:t>
      </w:r>
      <w:r w:rsidR="001F3D3A">
        <w:rPr>
          <w:rFonts w:ascii="Times New Roman" w:hAnsi="Times New Roman" w:cs="Times New Roman"/>
          <w:sz w:val="24"/>
          <w:szCs w:val="24"/>
        </w:rPr>
        <w:t>-</w:t>
      </w:r>
      <w:r w:rsidR="001F3D3A" w:rsidRPr="001F3D3A">
        <w:rPr>
          <w:rFonts w:ascii="Times New Roman" w:hAnsi="Times New Roman" w:cs="Times New Roman"/>
          <w:sz w:val="24"/>
          <w:szCs w:val="24"/>
        </w:rPr>
        <w:t xml:space="preserve"> малко веднъж на две години</w:t>
      </w:r>
    </w:p>
    <w:p w14:paraId="63C32396" w14:textId="46C12B8A" w:rsidR="00A31987" w:rsidRDefault="001F3D3A" w:rsidP="00355B94">
      <w:p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A31987">
        <w:rPr>
          <w:rFonts w:ascii="Times New Roman" w:hAnsi="Times New Roman" w:cs="Times New Roman"/>
          <w:sz w:val="24"/>
          <w:szCs w:val="24"/>
        </w:rPr>
        <w:t>г</w:t>
      </w:r>
      <w:r w:rsidRPr="001F3D3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3D3A">
        <w:rPr>
          <w:rFonts w:ascii="Times New Roman" w:hAnsi="Times New Roman" w:cs="Times New Roman"/>
          <w:sz w:val="24"/>
          <w:szCs w:val="24"/>
        </w:rPr>
        <w:t>най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1F3D3A">
        <w:rPr>
          <w:rFonts w:ascii="Times New Roman" w:hAnsi="Times New Roman" w:cs="Times New Roman"/>
          <w:sz w:val="24"/>
          <w:szCs w:val="24"/>
        </w:rPr>
        <w:t xml:space="preserve"> малко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3D3A">
        <w:rPr>
          <w:rFonts w:ascii="Times New Roman" w:hAnsi="Times New Roman" w:cs="Times New Roman"/>
          <w:sz w:val="24"/>
          <w:szCs w:val="24"/>
        </w:rPr>
        <w:t>веднъж годишно</w:t>
      </w:r>
    </w:p>
    <w:p w14:paraId="7BB0174F" w14:textId="77777777" w:rsidR="00355B94" w:rsidRDefault="00355B94" w:rsidP="00355B94">
      <w:p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</w:p>
    <w:p w14:paraId="5039294D" w14:textId="77777777" w:rsidR="00E762D8" w:rsidRPr="00676F24" w:rsidRDefault="00E762D8" w:rsidP="00355B94">
      <w:pPr>
        <w:spacing w:after="0"/>
        <w:ind w:left="993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F24"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6F24">
        <w:rPr>
          <w:rFonts w:ascii="Times New Roman" w:hAnsi="Times New Roman" w:cs="Times New Roman"/>
          <w:b/>
          <w:sz w:val="24"/>
          <w:szCs w:val="24"/>
        </w:rPr>
        <w:t>Кой от изброените критерии за анализ на добри практики за високо качество и ефективност на социалните услуги е специализиран ?</w:t>
      </w:r>
    </w:p>
    <w:p w14:paraId="3BF259D2" w14:textId="77777777" w:rsidR="00E762D8" w:rsidRDefault="00E762D8" w:rsidP="00355B94">
      <w:p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а). Резултатност</w:t>
      </w:r>
    </w:p>
    <w:p w14:paraId="5B6CA7E0" w14:textId="77777777" w:rsidR="00E762D8" w:rsidRDefault="00E762D8" w:rsidP="00355B94">
      <w:p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б). Адаптивност и устойчивост</w:t>
      </w:r>
    </w:p>
    <w:p w14:paraId="72712D5D" w14:textId="77777777" w:rsidR="00E762D8" w:rsidRDefault="00E762D8" w:rsidP="00355B94">
      <w:p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в). </w:t>
      </w:r>
      <w:r w:rsidR="00676F24">
        <w:rPr>
          <w:rFonts w:ascii="Times New Roman" w:hAnsi="Times New Roman" w:cs="Times New Roman"/>
          <w:sz w:val="24"/>
          <w:szCs w:val="24"/>
        </w:rPr>
        <w:t>Иновативност</w:t>
      </w:r>
    </w:p>
    <w:p w14:paraId="7AE645B0" w14:textId="77777777" w:rsidR="00676F24" w:rsidRPr="00F91B8B" w:rsidRDefault="00676F24" w:rsidP="00355B94">
      <w:p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г). </w:t>
      </w:r>
      <w:r w:rsidR="001F0038">
        <w:rPr>
          <w:rFonts w:ascii="Times New Roman" w:hAnsi="Times New Roman" w:cs="Times New Roman"/>
          <w:sz w:val="24"/>
          <w:szCs w:val="24"/>
        </w:rPr>
        <w:t>Достъпност</w:t>
      </w:r>
    </w:p>
    <w:p w14:paraId="6F0C6958" w14:textId="77777777" w:rsidR="00D9231B" w:rsidRDefault="00D9231B" w:rsidP="00355B9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A325146" w14:textId="77777777" w:rsidR="00D9231B" w:rsidRDefault="00D9231B" w:rsidP="00355B9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764D176" w14:textId="77777777" w:rsidR="00D9231B" w:rsidRDefault="00D9231B" w:rsidP="00355B9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1C445FA" w14:textId="76D1F4CD" w:rsidR="00D9231B" w:rsidRPr="00355B94" w:rsidRDefault="00355B94" w:rsidP="00355B9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Имена:………………………………………………….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Подпис:……………..</w:t>
      </w:r>
    </w:p>
    <w:p w14:paraId="21BD64CF" w14:textId="77777777" w:rsidR="00D9231B" w:rsidRDefault="00D9231B" w:rsidP="00355B9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9D11CA2" w14:textId="77777777" w:rsidR="00D9231B" w:rsidRDefault="00D9231B" w:rsidP="00355B9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6445EF9" w14:textId="77777777" w:rsidR="00D9231B" w:rsidRDefault="00D9231B" w:rsidP="00355B9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7FC547D" w14:textId="77777777" w:rsidR="00D9231B" w:rsidRDefault="00D9231B" w:rsidP="00355B9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423E0A" w14:textId="6FA949DE" w:rsidR="00D9231B" w:rsidRDefault="00355B94" w:rsidP="00355B94">
      <w:pPr>
        <w:tabs>
          <w:tab w:val="left" w:pos="189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4652DE6C" w14:textId="77777777" w:rsidR="00D9231B" w:rsidRDefault="00D9231B" w:rsidP="00355B9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2BB870" w14:textId="77777777" w:rsidR="00D9231B" w:rsidRDefault="00D9231B" w:rsidP="00355B9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4F8D68" w14:textId="77777777" w:rsidR="00D9231B" w:rsidRPr="00D9231B" w:rsidRDefault="00D9231B" w:rsidP="00355B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9231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О Т Г О В О Р И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D9231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22F0BE34" w14:textId="77777777" w:rsidR="00D9231B" w:rsidRDefault="00D9231B" w:rsidP="00355B9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8BD8831" w14:textId="77777777" w:rsidR="00D9231B" w:rsidRDefault="00D9231B" w:rsidP="00355B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9231B">
        <w:rPr>
          <w:rFonts w:ascii="Times New Roman" w:hAnsi="Times New Roman" w:cs="Times New Roman"/>
          <w:sz w:val="24"/>
          <w:szCs w:val="24"/>
        </w:rPr>
        <w:t xml:space="preserve">Въпрос 1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9231B">
        <w:rPr>
          <w:rFonts w:ascii="Times New Roman" w:hAnsi="Times New Roman" w:cs="Times New Roman"/>
          <w:sz w:val="24"/>
          <w:szCs w:val="24"/>
        </w:rPr>
        <w:t xml:space="preserve"> </w:t>
      </w:r>
      <w:r w:rsidRPr="00FD26E4">
        <w:rPr>
          <w:rFonts w:ascii="Times New Roman" w:hAnsi="Times New Roman" w:cs="Times New Roman"/>
          <w:b/>
          <w:sz w:val="24"/>
          <w:szCs w:val="24"/>
        </w:rPr>
        <w:t>отг. б</w:t>
      </w:r>
    </w:p>
    <w:p w14:paraId="6A1E7539" w14:textId="77777777" w:rsidR="00D9231B" w:rsidRDefault="00D9231B" w:rsidP="00355B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Въпрос 2 - </w:t>
      </w:r>
      <w:r w:rsidRPr="00FD26E4">
        <w:rPr>
          <w:rFonts w:ascii="Times New Roman" w:hAnsi="Times New Roman" w:cs="Times New Roman"/>
          <w:b/>
          <w:sz w:val="24"/>
          <w:szCs w:val="24"/>
        </w:rPr>
        <w:t>отг. в</w:t>
      </w:r>
    </w:p>
    <w:p w14:paraId="2D83F91B" w14:textId="77777777" w:rsidR="00D9231B" w:rsidRDefault="00D9231B" w:rsidP="00355B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Въпрос 3 </w:t>
      </w:r>
      <w:r w:rsidR="00FD26E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26E4">
        <w:rPr>
          <w:rFonts w:ascii="Times New Roman" w:hAnsi="Times New Roman" w:cs="Times New Roman"/>
          <w:b/>
          <w:sz w:val="24"/>
          <w:szCs w:val="24"/>
        </w:rPr>
        <w:t>отг. а</w:t>
      </w:r>
    </w:p>
    <w:p w14:paraId="3AF83BC7" w14:textId="77777777" w:rsidR="00D9231B" w:rsidRDefault="00D9231B" w:rsidP="00355B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Въпрос 4 </w:t>
      </w:r>
      <w:r w:rsidR="006E7B0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26E4">
        <w:rPr>
          <w:rFonts w:ascii="Times New Roman" w:hAnsi="Times New Roman" w:cs="Times New Roman"/>
          <w:b/>
          <w:sz w:val="24"/>
          <w:szCs w:val="24"/>
        </w:rPr>
        <w:t>отг. а</w:t>
      </w:r>
    </w:p>
    <w:p w14:paraId="601A1942" w14:textId="77777777" w:rsidR="00FD26E4" w:rsidRDefault="00FD26E4" w:rsidP="00355B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Въпрос 5 </w:t>
      </w:r>
      <w:r w:rsidR="003521A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21A1">
        <w:rPr>
          <w:rFonts w:ascii="Times New Roman" w:hAnsi="Times New Roman" w:cs="Times New Roman"/>
          <w:b/>
          <w:sz w:val="24"/>
          <w:szCs w:val="24"/>
        </w:rPr>
        <w:t>отг. в</w:t>
      </w:r>
    </w:p>
    <w:p w14:paraId="6447DC41" w14:textId="77777777" w:rsidR="003521A1" w:rsidRPr="006E7B03" w:rsidRDefault="003521A1" w:rsidP="00355B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E7B03">
        <w:rPr>
          <w:rFonts w:ascii="Times New Roman" w:hAnsi="Times New Roman" w:cs="Times New Roman"/>
          <w:sz w:val="24"/>
          <w:szCs w:val="24"/>
        </w:rPr>
        <w:t xml:space="preserve">Въпрос 6 </w:t>
      </w:r>
      <w:r w:rsidR="006E7B03">
        <w:rPr>
          <w:rFonts w:ascii="Times New Roman" w:hAnsi="Times New Roman" w:cs="Times New Roman"/>
          <w:sz w:val="24"/>
          <w:szCs w:val="24"/>
        </w:rPr>
        <w:t xml:space="preserve">- </w:t>
      </w:r>
      <w:r w:rsidR="006E7B03" w:rsidRPr="006E7B03">
        <w:rPr>
          <w:rFonts w:ascii="Times New Roman" w:hAnsi="Times New Roman" w:cs="Times New Roman"/>
          <w:b/>
          <w:sz w:val="24"/>
          <w:szCs w:val="24"/>
        </w:rPr>
        <w:t>отг. г</w:t>
      </w:r>
    </w:p>
    <w:sectPr w:rsidR="003521A1" w:rsidRPr="006E7B0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DE614" w14:textId="77777777" w:rsidR="00DA665F" w:rsidRDefault="00DA665F" w:rsidP="00D9231B">
      <w:pPr>
        <w:spacing w:after="0" w:line="240" w:lineRule="auto"/>
      </w:pPr>
      <w:r>
        <w:separator/>
      </w:r>
    </w:p>
  </w:endnote>
  <w:endnote w:type="continuationSeparator" w:id="0">
    <w:p w14:paraId="12B932D0" w14:textId="77777777" w:rsidR="00DA665F" w:rsidRDefault="00DA665F" w:rsidP="00D92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62857203"/>
      <w:docPartObj>
        <w:docPartGallery w:val="Page Numbers (Bottom of Page)"/>
        <w:docPartUnique/>
      </w:docPartObj>
    </w:sdtPr>
    <w:sdtEndPr/>
    <w:sdtContent>
      <w:p w14:paraId="054C1836" w14:textId="77777777" w:rsidR="00355B94" w:rsidRPr="00E777BD" w:rsidRDefault="00355B94" w:rsidP="00355B94">
        <w:pPr>
          <w:pBdr>
            <w:top w:val="single" w:sz="4" w:space="1" w:color="auto"/>
          </w:pBdr>
          <w:tabs>
            <w:tab w:val="center" w:pos="4536"/>
            <w:tab w:val="right" w:pos="9072"/>
          </w:tabs>
          <w:spacing w:after="200" w:line="276" w:lineRule="auto"/>
          <w:jc w:val="center"/>
          <w:rPr>
            <w:rFonts w:ascii="Times New Roman" w:eastAsia="Calibri" w:hAnsi="Times New Roman" w:cs="Times New Roman"/>
            <w:lang w:val="x-none"/>
          </w:rPr>
        </w:pPr>
        <w:r w:rsidRPr="00E777BD">
          <w:rPr>
            <w:rFonts w:ascii="Times New Roman" w:eastAsia="Calibri" w:hAnsi="Times New Roman" w:cs="Times New Roman"/>
            <w:lang w:val="x-none"/>
          </w:rPr>
          <w:t>Този документ е създаден съгласно Административен договор № BG05SFOP001-2.015-0001-C01, проект „Повишаване на знанията, уменията и квалификацията на общинските служители</w:t>
        </w:r>
        <w:r>
          <w:rPr>
            <w:rFonts w:ascii="Times New Roman" w:eastAsia="Calibri" w:hAnsi="Times New Roman" w:cs="Times New Roman"/>
          </w:rPr>
          <w:t>“</w:t>
        </w:r>
        <w:r w:rsidRPr="00E777BD">
          <w:rPr>
            <w:rFonts w:ascii="Times New Roman" w:eastAsia="Calibri" w:hAnsi="Times New Roman" w:cs="Times New Roman"/>
            <w:lang w:val="x-none"/>
          </w:rPr>
          <w:t xml:space="preserve"> за предоставяне на безвъзмездна финансова помощ по Оперативна програма „Добро управление“, съфинансирана от Европейския съюз чрез Европейския социален фонд.</w:t>
        </w:r>
      </w:p>
      <w:p w14:paraId="53497C80" w14:textId="77777777" w:rsidR="00355B94" w:rsidRPr="00E777BD" w:rsidRDefault="00355B94" w:rsidP="00355B94">
        <w:pPr>
          <w:pBdr>
            <w:top w:val="single" w:sz="4" w:space="1" w:color="auto"/>
          </w:pBdr>
          <w:tabs>
            <w:tab w:val="center" w:pos="4536"/>
            <w:tab w:val="right" w:pos="9072"/>
          </w:tabs>
          <w:spacing w:after="200" w:line="276" w:lineRule="auto"/>
          <w:jc w:val="center"/>
          <w:rPr>
            <w:rFonts w:ascii="Times New Roman" w:eastAsia="Calibri" w:hAnsi="Times New Roman" w:cs="Times New Roman"/>
            <w:lang w:val="x-none"/>
          </w:rPr>
        </w:pPr>
        <w:hyperlink r:id="rId1">
          <w:r w:rsidRPr="00E777BD">
            <w:rPr>
              <w:rFonts w:ascii="Times New Roman" w:eastAsia="Calibri" w:hAnsi="Times New Roman" w:cs="Times New Roman"/>
              <w:color w:val="0000FF"/>
              <w:u w:val="single" w:color="0000FF"/>
              <w:lang w:val="x-none"/>
            </w:rPr>
            <w:t>www.eufunds.bg</w:t>
          </w:r>
        </w:hyperlink>
        <w:hyperlink r:id="rId2">
          <w:r w:rsidRPr="00E777BD">
            <w:rPr>
              <w:rFonts w:ascii="Times New Roman" w:eastAsia="Calibri" w:hAnsi="Times New Roman" w:cs="Times New Roman"/>
              <w:lang w:val="x-none"/>
            </w:rPr>
            <w:t xml:space="preserve"> </w:t>
          </w:r>
        </w:hyperlink>
      </w:p>
      <w:p w14:paraId="63B9DCEE" w14:textId="582F4337" w:rsidR="00D9231B" w:rsidRDefault="00D9231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48C9">
          <w:rPr>
            <w:noProof/>
          </w:rPr>
          <w:t>3</w:t>
        </w:r>
        <w:r>
          <w:fldChar w:fldCharType="end"/>
        </w:r>
      </w:p>
    </w:sdtContent>
  </w:sdt>
  <w:p w14:paraId="6C5D8C78" w14:textId="77777777" w:rsidR="00D9231B" w:rsidRDefault="00D923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E8DB7" w14:textId="77777777" w:rsidR="00DA665F" w:rsidRDefault="00DA665F" w:rsidP="00D9231B">
      <w:pPr>
        <w:spacing w:after="0" w:line="240" w:lineRule="auto"/>
      </w:pPr>
      <w:r>
        <w:separator/>
      </w:r>
    </w:p>
  </w:footnote>
  <w:footnote w:type="continuationSeparator" w:id="0">
    <w:p w14:paraId="179812D7" w14:textId="77777777" w:rsidR="00DA665F" w:rsidRDefault="00DA665F" w:rsidP="00D923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85AB9" w14:textId="77777777" w:rsidR="00355B94" w:rsidRPr="0000362D" w:rsidRDefault="00355B94" w:rsidP="00355B94">
    <w:pPr>
      <w:spacing w:after="0"/>
      <w:ind w:left="-283" w:right="284"/>
      <w:rPr>
        <w:rFonts w:ascii="Times New Roman" w:hAnsi="Times New Roman" w:cs="Times New Roman"/>
        <w:sz w:val="24"/>
        <w:szCs w:val="24"/>
      </w:rPr>
    </w:pPr>
    <w:r w:rsidRPr="00E83758">
      <w:rPr>
        <w:rFonts w:ascii="Times New Roman" w:hAnsi="Times New Roman" w:cs="Times New Roman"/>
        <w:noProof/>
        <w:sz w:val="24"/>
        <w:szCs w:val="24"/>
      </w:rPr>
      <w:drawing>
        <wp:inline distT="0" distB="0" distL="0" distR="0" wp14:anchorId="28BD5D79" wp14:editId="03B7C4E0">
          <wp:extent cx="1428750" cy="542925"/>
          <wp:effectExtent l="0" t="0" r="0" b="9525"/>
          <wp:docPr id="44" name="Picture 4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Picture 4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2938" cy="5483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3758">
      <w:rPr>
        <w:rFonts w:ascii="Times New Roman" w:hAnsi="Times New Roman" w:cs="Times New Roman"/>
        <w:sz w:val="24"/>
        <w:szCs w:val="24"/>
      </w:rPr>
      <w:t xml:space="preserve">                            </w:t>
    </w:r>
    <w:r w:rsidRPr="00E83758">
      <w:rPr>
        <w:rFonts w:ascii="Times New Roman" w:hAnsi="Times New Roman" w:cs="Times New Roman"/>
        <w:noProof/>
        <w:sz w:val="24"/>
        <w:szCs w:val="24"/>
      </w:rPr>
      <w:drawing>
        <wp:inline distT="0" distB="0" distL="0" distR="0" wp14:anchorId="3C0877A7" wp14:editId="2BE316F0">
          <wp:extent cx="800100" cy="457200"/>
          <wp:effectExtent l="0" t="0" r="0" b="0"/>
          <wp:docPr id="46" name="Picture 4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Picture 46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02069" cy="458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3758">
      <w:rPr>
        <w:rFonts w:ascii="Times New Roman" w:hAnsi="Times New Roman" w:cs="Times New Roman"/>
        <w:sz w:val="24"/>
        <w:szCs w:val="24"/>
      </w:rPr>
      <w:t xml:space="preserve">                                       </w:t>
    </w:r>
    <w:r w:rsidRPr="00E83758">
      <w:rPr>
        <w:rFonts w:ascii="Times New Roman" w:hAnsi="Times New Roman" w:cs="Times New Roman"/>
        <w:noProof/>
        <w:sz w:val="24"/>
        <w:szCs w:val="24"/>
      </w:rPr>
      <w:drawing>
        <wp:inline distT="0" distB="0" distL="0" distR="0" wp14:anchorId="41F3C3CA" wp14:editId="3FAAE49D">
          <wp:extent cx="962025" cy="447675"/>
          <wp:effectExtent l="0" t="0" r="9525" b="9525"/>
          <wp:docPr id="48" name="Picture 4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Picture 48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962025" cy="447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3758">
      <w:rPr>
        <w:rFonts w:ascii="Times New Roman" w:hAnsi="Times New Roman" w:cs="Times New Roman"/>
        <w:sz w:val="24"/>
        <w:szCs w:val="24"/>
      </w:rPr>
      <w:t xml:space="preserve"> </w:t>
    </w:r>
  </w:p>
  <w:p w14:paraId="2C04C337" w14:textId="77777777" w:rsidR="00355B94" w:rsidRDefault="00355B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C0B20"/>
    <w:multiLevelType w:val="hybridMultilevel"/>
    <w:tmpl w:val="397EF406"/>
    <w:lvl w:ilvl="0" w:tplc="D080637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243A15"/>
    <w:multiLevelType w:val="hybridMultilevel"/>
    <w:tmpl w:val="0226AFCC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EAE2F56"/>
    <w:multiLevelType w:val="hybridMultilevel"/>
    <w:tmpl w:val="7496443A"/>
    <w:lvl w:ilvl="0" w:tplc="952654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B655C04"/>
    <w:multiLevelType w:val="hybridMultilevel"/>
    <w:tmpl w:val="B582EDF0"/>
    <w:lvl w:ilvl="0" w:tplc="6308C2A4">
      <w:start w:val="1"/>
      <w:numFmt w:val="lowerLetter"/>
      <w:lvlText w:val="%1.)"/>
      <w:lvlJc w:val="left"/>
      <w:pPr>
        <w:ind w:left="14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70C92B5C"/>
    <w:multiLevelType w:val="hybridMultilevel"/>
    <w:tmpl w:val="3F9CADC8"/>
    <w:lvl w:ilvl="0" w:tplc="6B6688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1A903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7A401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187F2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66453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608D9B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E0F2F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9E5BB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CE625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D36"/>
    <w:rsid w:val="000667DD"/>
    <w:rsid w:val="001570FC"/>
    <w:rsid w:val="001F0038"/>
    <w:rsid w:val="001F3D36"/>
    <w:rsid w:val="001F3D3A"/>
    <w:rsid w:val="002C415A"/>
    <w:rsid w:val="002E497D"/>
    <w:rsid w:val="003521A1"/>
    <w:rsid w:val="00355B94"/>
    <w:rsid w:val="003D256D"/>
    <w:rsid w:val="004152B4"/>
    <w:rsid w:val="004F15F9"/>
    <w:rsid w:val="00584616"/>
    <w:rsid w:val="005F3388"/>
    <w:rsid w:val="0060403E"/>
    <w:rsid w:val="0062018F"/>
    <w:rsid w:val="00676F24"/>
    <w:rsid w:val="00696657"/>
    <w:rsid w:val="006E7B03"/>
    <w:rsid w:val="00814D0E"/>
    <w:rsid w:val="00825D58"/>
    <w:rsid w:val="00982408"/>
    <w:rsid w:val="009C413D"/>
    <w:rsid w:val="00A12D6F"/>
    <w:rsid w:val="00A31987"/>
    <w:rsid w:val="00A41073"/>
    <w:rsid w:val="00A807FC"/>
    <w:rsid w:val="00AF240C"/>
    <w:rsid w:val="00B956EA"/>
    <w:rsid w:val="00BB5766"/>
    <w:rsid w:val="00BE5CEC"/>
    <w:rsid w:val="00C61C9B"/>
    <w:rsid w:val="00CC48C9"/>
    <w:rsid w:val="00D15670"/>
    <w:rsid w:val="00D9231B"/>
    <w:rsid w:val="00DA665F"/>
    <w:rsid w:val="00DF1733"/>
    <w:rsid w:val="00E26522"/>
    <w:rsid w:val="00E762D8"/>
    <w:rsid w:val="00F86AD1"/>
    <w:rsid w:val="00F91B8B"/>
    <w:rsid w:val="00FD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51F16"/>
  <w15:chartTrackingRefBased/>
  <w15:docId w15:val="{E113A584-5F02-4777-9937-A05D39491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3D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23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231B"/>
  </w:style>
  <w:style w:type="paragraph" w:styleId="Footer">
    <w:name w:val="footer"/>
    <w:basedOn w:val="Normal"/>
    <w:link w:val="FooterChar"/>
    <w:uiPriority w:val="99"/>
    <w:unhideWhenUsed/>
    <w:rsid w:val="00D923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23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3626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ufunds.bg/" TargetMode="External"/><Relationship Id="rId1" Type="http://schemas.openxmlformats.org/officeDocument/2006/relationships/hyperlink" Target="http://www.eufunds.bg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BB8413-E291-482D-966F-27B9C4F5D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Plamen Ninov</dc:creator>
  <cp:keywords/>
  <dc:description/>
  <cp:lastModifiedBy>Stanislav Stanev</cp:lastModifiedBy>
  <cp:revision>43</cp:revision>
  <dcterms:created xsi:type="dcterms:W3CDTF">2022-08-29T04:34:00Z</dcterms:created>
  <dcterms:modified xsi:type="dcterms:W3CDTF">2022-09-23T09:35:00Z</dcterms:modified>
</cp:coreProperties>
</file>