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49" w:rsidRDefault="007B1549" w:rsidP="005B2A7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СПИСЪК НА ИЗПОЛЗВАНИТЕ РЕСУРСНИ МАТЕРИАЛИ</w:t>
      </w:r>
    </w:p>
    <w:p w:rsidR="005B2A73" w:rsidRDefault="005B2A73" w:rsidP="00E27DC9">
      <w:pPr>
        <w:pStyle w:val="ListParagraph"/>
        <w:spacing w:before="240" w:after="0"/>
        <w:jc w:val="both"/>
        <w:rPr>
          <w:rFonts w:ascii="Times New Roman" w:eastAsia="Calibri" w:hAnsi="Times New Roman"/>
          <w:sz w:val="24"/>
          <w:szCs w:val="24"/>
        </w:rPr>
      </w:pP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Закон за управление на отпадъците (ДВ, бр. 53 от 13.07.2012 г., 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>. изм. ДВ, бр. 19 от 05.03.2021 г.)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Наредба за разделно събиране на биоотпадъците и третиране на биоразградимите отпадъци (Приета с ПМС № 20 от 25.01.2017 г., 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>. ДВ. бр.11 от 31 Януари 2017г., изм. и доп. ДВ. бр.2 от 8 януари 2021 г.)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Наредба за опаковките и отпадъците от опаковки (Приета с ПМС № 271 от 30.10.2012 г., 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 xml:space="preserve">., ДВ, бр. 85 от 6.11.2012 г., в сила от 6.11.2012 г., 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>. Изм. и доп. ДВ бр. 2 от 8.01.2021 г.);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7B9F">
        <w:rPr>
          <w:rFonts w:ascii="Times New Roman" w:hAnsi="Times New Roman"/>
          <w:color w:val="FF0000"/>
          <w:sz w:val="24"/>
          <w:szCs w:val="24"/>
        </w:rPr>
        <w:t>Наредба № 7 от 19 декември 2013 г. за реда и начина за изчисляване и определяне размера на обезпеченията и отчисленията, изисквани при депониране на отпадъци (</w:t>
      </w:r>
      <w:proofErr w:type="spellStart"/>
      <w:r w:rsidRPr="00687B9F">
        <w:rPr>
          <w:rFonts w:ascii="Times New Roman" w:hAnsi="Times New Roman"/>
          <w:color w:val="FF0000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FF0000"/>
          <w:sz w:val="24"/>
          <w:szCs w:val="24"/>
        </w:rPr>
        <w:t>. ДВ. бр.111 от 27 декември 2013г., изм. и доп. ДВ. бр.26 от 22 март 2020г.)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Наредба за излезли от употреба моторни превозни средства (Приета с ПМС №11 от 15.01.2013 г., 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>. изм. и доп. ДВ. бр. 2 от 8.01.2021 г.)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  <w:t>Наредба №1 от 4 юни 2014 г. за реда и образците, по който се предоставя информация за дейности с отпадъци, както и за реда на водене на публични регистри (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>. ДВ. бр. 51 от 20 юни 2014 г., изм. и доп. ДВ, бр. 30 от 31 Март 2020 г.)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  <w:t>Наредба № 2 за класификация на отпадъците (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>., ДВ, бр. 66 от 8.08.2014 г., изм. и доп., бр. 86 от 6.10.2020 г.)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Наредба за батерии и акумулатори и за негодни за употреба батерии и акумулатори (Приета с ПМС № 351 от 27.12.2012 г., 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 xml:space="preserve">., ДВ, бр. 2 от 8.01.2013 г., 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>. доп., бр. 2 от 8.01.2021 г.)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9.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  <w:t xml:space="preserve">Наредба за излязлото от употреба електрическо и електронно оборудване (Приета с ПМС № 256 от 13.11.2013 г., 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 xml:space="preserve">., ДВ, бр. 100 от 19.11.2013 г., в сила от 1.01.2014 г., 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посл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>. изм. и доп., бр. 2 от 8.01.2021 г.).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  <w:t>Наредба за условията и изискванията за изграждане и експлоатация на депа и на други съоръжения и инсталации за оползотворяване и обезвреждане на отпадъци (</w:t>
      </w:r>
      <w:proofErr w:type="spellStart"/>
      <w:r w:rsidRPr="00687B9F">
        <w:rPr>
          <w:rFonts w:ascii="Times New Roman" w:hAnsi="Times New Roman"/>
          <w:color w:val="000000" w:themeColor="text1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000000" w:themeColor="text1"/>
          <w:sz w:val="24"/>
          <w:szCs w:val="24"/>
        </w:rPr>
        <w:t>. ДВ. бр.80 от 13 Септември 2013г., изм. и доп. ДВ. бр.13 от 7 Февруари 2017г.)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7B9F">
        <w:rPr>
          <w:rFonts w:ascii="Times New Roman" w:hAnsi="Times New Roman"/>
          <w:color w:val="FF0000"/>
          <w:sz w:val="24"/>
          <w:szCs w:val="24"/>
        </w:rPr>
        <w:t xml:space="preserve">Наредба за намаляване на въздействието на определени пластмасови продукти върху околната среда (приета с ПМС № 354 от 26.10.2021 г. </w:t>
      </w:r>
      <w:proofErr w:type="spellStart"/>
      <w:r w:rsidRPr="00687B9F">
        <w:rPr>
          <w:rFonts w:ascii="Times New Roman" w:hAnsi="Times New Roman"/>
          <w:color w:val="FF0000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FF0000"/>
          <w:sz w:val="24"/>
          <w:szCs w:val="24"/>
        </w:rPr>
        <w:t>. ДВ бр.91 от 02.11.2021г.)</w:t>
      </w:r>
    </w:p>
    <w:p w:rsid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7" w:history="1">
        <w:r w:rsidRPr="00687B9F">
          <w:rPr>
            <w:rStyle w:val="Hyperlink"/>
            <w:rFonts w:ascii="Times New Roman" w:hAnsi="Times New Roman"/>
            <w:color w:val="FF0000"/>
            <w:sz w:val="24"/>
            <w:szCs w:val="24"/>
          </w:rPr>
          <w:t>https://www.moew.government.bg/static/media/ups/tiny/filebase/Waste/Legislation/Naredbi/waste/NNVOPPVOS.pdf</w:t>
        </w:r>
      </w:hyperlink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12.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7B9F">
        <w:rPr>
          <w:rFonts w:ascii="Times New Roman" w:hAnsi="Times New Roman"/>
          <w:color w:val="FF0000"/>
          <w:sz w:val="24"/>
          <w:szCs w:val="24"/>
        </w:rPr>
        <w:t xml:space="preserve">Наредба за изменение и допълнение  на Наредба № 1 от 04 юни 2014 за реда и образците, по които се предоставя информация за дейностите по отпадъци , както и за реда за водене на публични регистри </w:t>
      </w: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>13.</w:t>
      </w:r>
      <w:r w:rsidRPr="00687B9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7B9F">
        <w:rPr>
          <w:rFonts w:ascii="Times New Roman" w:hAnsi="Times New Roman"/>
          <w:color w:val="FF0000"/>
          <w:sz w:val="24"/>
          <w:szCs w:val="24"/>
        </w:rPr>
        <w:t xml:space="preserve">Наредба № 6 от 27 август 2013 г. за условията и изискванията за изграждане и експлоатация на депа и на други съоръжения и инсталации за оползотворяване и </w:t>
      </w:r>
      <w:r w:rsidRPr="00687B9F">
        <w:rPr>
          <w:rFonts w:ascii="Times New Roman" w:hAnsi="Times New Roman"/>
          <w:color w:val="FF0000"/>
          <w:sz w:val="24"/>
          <w:szCs w:val="24"/>
        </w:rPr>
        <w:lastRenderedPageBreak/>
        <w:t xml:space="preserve">обезвреждане на отпадъци ( в сила от 13.09.2013 г., </w:t>
      </w:r>
      <w:proofErr w:type="spellStart"/>
      <w:r w:rsidRPr="00687B9F">
        <w:rPr>
          <w:rFonts w:ascii="Times New Roman" w:hAnsi="Times New Roman"/>
          <w:color w:val="FF0000"/>
          <w:sz w:val="24"/>
          <w:szCs w:val="24"/>
        </w:rPr>
        <w:t>обн</w:t>
      </w:r>
      <w:proofErr w:type="spellEnd"/>
      <w:r w:rsidRPr="00687B9F">
        <w:rPr>
          <w:rFonts w:ascii="Times New Roman" w:hAnsi="Times New Roman"/>
          <w:color w:val="FF0000"/>
          <w:sz w:val="24"/>
          <w:szCs w:val="24"/>
        </w:rPr>
        <w:t xml:space="preserve">. ДВ бр. 80 от 13.09.2013, </w:t>
      </w:r>
      <w:proofErr w:type="spellStart"/>
      <w:r w:rsidRPr="00687B9F">
        <w:rPr>
          <w:rFonts w:ascii="Times New Roman" w:hAnsi="Times New Roman"/>
          <w:color w:val="FF0000"/>
          <w:sz w:val="24"/>
          <w:szCs w:val="24"/>
        </w:rPr>
        <w:t>пос</w:t>
      </w:r>
      <w:proofErr w:type="spellEnd"/>
      <w:r w:rsidRPr="00687B9F">
        <w:rPr>
          <w:rFonts w:ascii="Times New Roman" w:hAnsi="Times New Roman"/>
          <w:color w:val="FF0000"/>
          <w:sz w:val="24"/>
          <w:szCs w:val="24"/>
        </w:rPr>
        <w:t xml:space="preserve">. Изм. и доп. ДВ бр.36 от 01 май 2021 г.) </w:t>
      </w:r>
    </w:p>
    <w:p w:rsid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hyperlink r:id="rId8" w:history="1">
        <w:r w:rsidRPr="00687B9F">
          <w:rPr>
            <w:rStyle w:val="Hyperlink"/>
            <w:rFonts w:ascii="Times New Roman" w:hAnsi="Times New Roman"/>
            <w:color w:val="FF0000"/>
            <w:sz w:val="24"/>
            <w:szCs w:val="24"/>
          </w:rPr>
          <w:t>https://eea.government.bg/bg/nsmos/waste/naredba</w:t>
        </w:r>
      </w:hyperlink>
    </w:p>
    <w:p w:rsid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15.</w:t>
      </w:r>
      <w:hyperlink r:id="rId9" w:history="1">
        <w:r w:rsidRPr="00EB00E3">
          <w:rPr>
            <w:rStyle w:val="Hyperlink"/>
            <w:rFonts w:ascii="Times New Roman" w:hAnsi="Times New Roman"/>
            <w:sz w:val="24"/>
            <w:szCs w:val="24"/>
          </w:rPr>
          <w:t>https://www.moew.government.bg/static/media/ups/tiny/%D0%A3%D0%9E%D0%9E%D0%9F/maredba6.pdf</w:t>
        </w:r>
      </w:hyperlink>
      <w:r w:rsidRPr="00687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 w:rsidRPr="00687B9F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687B9F">
        <w:rPr>
          <w:rFonts w:ascii="Times New Roman" w:hAnsi="Times New Roman"/>
          <w:color w:val="FF0000"/>
          <w:sz w:val="24"/>
          <w:szCs w:val="24"/>
        </w:rPr>
        <w:t>.Проект на Наредба за условията и изискванията, на които трябва да отговарят площадките за съхраняване или третиране на отпадъци, за разполагане на съоръжения за третиране на отпадъци и за транспортиране на п</w:t>
      </w:r>
      <w:r>
        <w:rPr>
          <w:rFonts w:ascii="Times New Roman" w:hAnsi="Times New Roman"/>
          <w:color w:val="FF0000"/>
          <w:sz w:val="24"/>
          <w:szCs w:val="24"/>
        </w:rPr>
        <w:t>роизводствени и опасни отпадъци</w:t>
      </w:r>
    </w:p>
    <w:p w:rsid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hyperlink r:id="rId10" w:history="1">
        <w:r w:rsidRPr="00687B9F">
          <w:rPr>
            <w:rStyle w:val="Hyperlink"/>
            <w:rFonts w:ascii="Times New Roman" w:hAnsi="Times New Roman"/>
            <w:color w:val="FF0000"/>
            <w:sz w:val="24"/>
            <w:szCs w:val="24"/>
          </w:rPr>
          <w:t>https://www.moew.government.bg/bg/proekt-na-naredba-za-usloviyata-i-iziskvaniyata-na-koito-tryabva-da-otgovaryat-plostadkite-za-suhranyavane-ili-tretirane-na-otpaduci-za-razpolagane-na-suorujeniya-za-tretirane-na-otpaduci-i-za-transportirane-na-proizvods-11921/</w:t>
        </w:r>
      </w:hyperlink>
    </w:p>
    <w:p w:rsid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87B9F">
        <w:rPr>
          <w:rFonts w:ascii="Times New Roman" w:hAnsi="Times New Roman"/>
          <w:color w:val="000000" w:themeColor="text1"/>
          <w:sz w:val="24"/>
          <w:szCs w:val="24"/>
        </w:rPr>
        <w:t xml:space="preserve">15. </w:t>
      </w:r>
      <w:r w:rsidRPr="00687B9F">
        <w:rPr>
          <w:rFonts w:ascii="Times New Roman" w:hAnsi="Times New Roman"/>
          <w:color w:val="FF0000"/>
          <w:sz w:val="24"/>
          <w:szCs w:val="24"/>
        </w:rPr>
        <w:t xml:space="preserve">Решение № 656 от 09.09.2021 г на Министерски съвет за ограничаване на вноса на отпадъци с код  19 12 12, </w:t>
      </w:r>
      <w:hyperlink r:id="rId11" w:history="1">
        <w:r w:rsidRPr="00EB00E3">
          <w:rPr>
            <w:rStyle w:val="Hyperlink"/>
            <w:rFonts w:ascii="Times New Roman" w:hAnsi="Times New Roman"/>
            <w:sz w:val="24"/>
            <w:szCs w:val="24"/>
          </w:rPr>
          <w:t>https://www.moew.government.bg/bg/otpaduci/zakonodatelstvo/nacionalno-zakonodatelstvo/postanovleniya/</w:t>
        </w:r>
      </w:hyperlink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87B9F">
        <w:rPr>
          <w:rFonts w:ascii="Times New Roman" w:hAnsi="Times New Roman"/>
          <w:color w:val="FF0000"/>
          <w:sz w:val="24"/>
          <w:szCs w:val="24"/>
        </w:rPr>
        <w:t>16. Национален план за управление на отпадъците (НПУО) 2021 – 2028 г.</w:t>
      </w:r>
    </w:p>
    <w:p w:rsid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87B9F">
        <w:rPr>
          <w:rFonts w:ascii="Times New Roman" w:hAnsi="Times New Roman"/>
          <w:color w:val="FF0000"/>
          <w:sz w:val="24"/>
          <w:szCs w:val="24"/>
        </w:rPr>
        <w:t>17.</w:t>
      </w:r>
      <w:hyperlink r:id="rId12" w:history="1">
        <w:r w:rsidR="002E6E57" w:rsidRPr="00EB00E3">
          <w:rPr>
            <w:rStyle w:val="Hyperlink"/>
            <w:rFonts w:ascii="Times New Roman" w:hAnsi="Times New Roman"/>
            <w:sz w:val="24"/>
            <w:szCs w:val="24"/>
          </w:rPr>
          <w:t>https://www.moew.government.bg/static/media/ups/tiny/%D0%A3%D0%9E%D0%9E%D0%9F/%D0%9D%D0%9F%D0%A3%D0%9E-2021-2028/1.11.%20Dobri%20praktiki.pdf</w:t>
        </w:r>
      </w:hyperlink>
    </w:p>
    <w:p w:rsid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87B9F" w:rsidRPr="00687B9F" w:rsidRDefault="00687B9F" w:rsidP="00687B9F">
      <w:pPr>
        <w:pStyle w:val="ListParagraph"/>
        <w:spacing w:before="240"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852EE" w:rsidRPr="00687B9F" w:rsidRDefault="009852EE" w:rsidP="00687B9F">
      <w:pPr>
        <w:pStyle w:val="ListParagraph"/>
        <w:spacing w:before="240" w:after="0"/>
        <w:ind w:left="36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9852EE" w:rsidRPr="00C10C20" w:rsidRDefault="009852EE" w:rsidP="009852EE">
      <w:pPr>
        <w:pStyle w:val="ListParagraph"/>
        <w:spacing w:before="240" w:after="0"/>
        <w:jc w:val="both"/>
        <w:rPr>
          <w:rFonts w:ascii="Times New Roman" w:eastAsia="Calibri" w:hAnsi="Times New Roman"/>
          <w:sz w:val="24"/>
          <w:szCs w:val="24"/>
        </w:rPr>
      </w:pPr>
    </w:p>
    <w:p w:rsidR="005B2A73" w:rsidRPr="005B2A73" w:rsidRDefault="005B2A73" w:rsidP="005B2A73">
      <w:pPr>
        <w:pStyle w:val="ListParagraph"/>
        <w:spacing w:before="240" w:after="0"/>
        <w:jc w:val="both"/>
        <w:rPr>
          <w:rFonts w:ascii="Times New Roman" w:eastAsia="Calibri" w:hAnsi="Times New Roman"/>
          <w:sz w:val="24"/>
          <w:szCs w:val="24"/>
        </w:rPr>
      </w:pPr>
    </w:p>
    <w:p w:rsidR="001A5543" w:rsidRDefault="001A5543"/>
    <w:sectPr w:rsidR="001A5543" w:rsidSect="007B1549">
      <w:headerReference w:type="default" r:id="rId13"/>
      <w:footerReference w:type="default" r:id="rId14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549" w:rsidRDefault="007B1549" w:rsidP="007B1549">
      <w:pPr>
        <w:spacing w:after="0" w:line="240" w:lineRule="auto"/>
      </w:pPr>
      <w:r>
        <w:separator/>
      </w:r>
    </w:p>
  </w:endnote>
  <w:endnote w:type="continuationSeparator" w:id="0">
    <w:p w:rsidR="007B1549" w:rsidRDefault="007B1549" w:rsidP="007B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49" w:rsidRPr="007B1549" w:rsidRDefault="007B1549" w:rsidP="007B1549">
    <w:pPr>
      <w:spacing w:before="100" w:after="0" w:line="240" w:lineRule="auto"/>
      <w:ind w:right="-144"/>
      <w:jc w:val="both"/>
      <w:rPr>
        <w:iCs/>
        <w:sz w:val="18"/>
        <w:szCs w:val="18"/>
        <w:lang w:eastAsia="bg-BG"/>
      </w:rPr>
    </w:pPr>
    <w:r w:rsidRPr="007B1549">
      <w:rPr>
        <w:i/>
        <w:iCs/>
        <w:sz w:val="18"/>
        <w:szCs w:val="18"/>
        <w:lang w:val="ru-RU" w:eastAsia="bg-BG"/>
      </w:rPr>
      <w:t xml:space="preserve"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служители,,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 </w:t>
    </w:r>
  </w:p>
  <w:p w:rsidR="007B1549" w:rsidRPr="007B1549" w:rsidRDefault="002E6E57" w:rsidP="007B1549">
    <w:pPr>
      <w:spacing w:before="100" w:after="0" w:line="240" w:lineRule="auto"/>
      <w:ind w:right="-144"/>
      <w:jc w:val="center"/>
      <w:rPr>
        <w:iCs/>
        <w:sz w:val="18"/>
        <w:szCs w:val="18"/>
        <w:lang w:eastAsia="bg-BG"/>
      </w:rPr>
    </w:pPr>
    <w:hyperlink r:id="rId1" w:history="1">
      <w:r w:rsidR="007B1549" w:rsidRPr="007B1549">
        <w:rPr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7B1549" w:rsidRDefault="007B1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549" w:rsidRDefault="007B1549" w:rsidP="007B1549">
      <w:pPr>
        <w:spacing w:after="0" w:line="240" w:lineRule="auto"/>
      </w:pPr>
      <w:r>
        <w:separator/>
      </w:r>
    </w:p>
  </w:footnote>
  <w:footnote w:type="continuationSeparator" w:id="0">
    <w:p w:rsidR="007B1549" w:rsidRDefault="007B1549" w:rsidP="007B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49" w:rsidRPr="007B1549" w:rsidRDefault="007B1549" w:rsidP="007B1549">
    <w:pPr>
      <w:pStyle w:val="Header"/>
      <w:tabs>
        <w:tab w:val="clear" w:pos="9072"/>
      </w:tabs>
      <w:ind w:left="-284"/>
      <w:rPr>
        <w:sz w:val="20"/>
        <w:szCs w:val="20"/>
        <w:lang w:eastAsia="bg-BG"/>
      </w:rPr>
    </w:pPr>
    <w:r>
      <w:tab/>
    </w:r>
    <w:r w:rsidRPr="007B1549">
      <w:rPr>
        <w:noProof/>
        <w:sz w:val="20"/>
        <w:szCs w:val="20"/>
        <w:lang w:eastAsia="bg-BG"/>
      </w:rPr>
      <w:drawing>
        <wp:inline distT="0" distB="0" distL="0" distR="0" wp14:anchorId="490C4887" wp14:editId="77473529">
          <wp:extent cx="1440036" cy="667709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B1549">
      <w:rPr>
        <w:noProof/>
        <w:sz w:val="20"/>
        <w:szCs w:val="20"/>
        <w:lang w:val="en-US" w:eastAsia="bg-BG"/>
      </w:rPr>
      <w:t xml:space="preserve">                             </w:t>
    </w:r>
    <w:r w:rsidRPr="007B1549">
      <w:rPr>
        <w:noProof/>
        <w:sz w:val="20"/>
        <w:szCs w:val="20"/>
        <w:lang w:eastAsia="bg-BG"/>
      </w:rPr>
      <w:t xml:space="preserve">  </w:t>
    </w:r>
    <w:r w:rsidRPr="007B1549">
      <w:rPr>
        <w:noProof/>
        <w:sz w:val="20"/>
        <w:szCs w:val="20"/>
        <w:lang w:val="en-US" w:eastAsia="bg-BG"/>
      </w:rPr>
      <w:t xml:space="preserve">    </w:t>
    </w:r>
    <w:r w:rsidRPr="007B1549">
      <w:rPr>
        <w:noProof/>
        <w:sz w:val="20"/>
        <w:szCs w:val="20"/>
        <w:lang w:eastAsia="bg-BG"/>
      </w:rPr>
      <w:t xml:space="preserve"> </w:t>
    </w:r>
    <w:r w:rsidRPr="007B1549">
      <w:rPr>
        <w:noProof/>
        <w:sz w:val="20"/>
        <w:szCs w:val="20"/>
        <w:lang w:val="en-US" w:eastAsia="bg-BG"/>
      </w:rPr>
      <w:t xml:space="preserve"> </w:t>
    </w:r>
    <w:r w:rsidRPr="007B1549">
      <w:rPr>
        <w:noProof/>
        <w:sz w:val="20"/>
        <w:szCs w:val="20"/>
        <w:lang w:eastAsia="bg-BG"/>
      </w:rPr>
      <w:drawing>
        <wp:inline distT="0" distB="0" distL="0" distR="0" wp14:anchorId="01CF6919" wp14:editId="0CFF99A9">
          <wp:extent cx="989739" cy="629729"/>
          <wp:effectExtent l="0" t="0" r="127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B1549">
      <w:rPr>
        <w:noProof/>
        <w:sz w:val="20"/>
        <w:szCs w:val="20"/>
        <w:lang w:val="en-US" w:eastAsia="bg-BG"/>
      </w:rPr>
      <w:t xml:space="preserve">        </w:t>
    </w:r>
    <w:r w:rsidRPr="007B1549">
      <w:rPr>
        <w:noProof/>
        <w:sz w:val="20"/>
        <w:szCs w:val="20"/>
        <w:lang w:eastAsia="bg-BG"/>
      </w:rPr>
      <w:t xml:space="preserve">          </w:t>
    </w:r>
    <w:r w:rsidRPr="007B1549">
      <w:rPr>
        <w:noProof/>
        <w:sz w:val="20"/>
        <w:szCs w:val="20"/>
        <w:lang w:val="en-US" w:eastAsia="bg-BG"/>
      </w:rPr>
      <w:t xml:space="preserve">       </w:t>
    </w:r>
    <w:r w:rsidRPr="007B1549">
      <w:rPr>
        <w:noProof/>
        <w:sz w:val="20"/>
        <w:szCs w:val="20"/>
        <w:lang w:eastAsia="bg-BG"/>
      </w:rPr>
      <w:t xml:space="preserve">        </w:t>
    </w:r>
    <w:r w:rsidRPr="007B1549">
      <w:rPr>
        <w:noProof/>
        <w:sz w:val="20"/>
        <w:szCs w:val="20"/>
        <w:lang w:val="en-US" w:eastAsia="bg-BG"/>
      </w:rPr>
      <w:t xml:space="preserve">    </w:t>
    </w:r>
    <w:r w:rsidRPr="007B1549">
      <w:rPr>
        <w:noProof/>
        <w:sz w:val="20"/>
        <w:szCs w:val="20"/>
        <w:lang w:eastAsia="bg-BG"/>
      </w:rPr>
      <w:t xml:space="preserve">      </w:t>
    </w:r>
    <w:r w:rsidRPr="007B1549">
      <w:rPr>
        <w:noProof/>
        <w:sz w:val="20"/>
        <w:szCs w:val="20"/>
        <w:lang w:eastAsia="bg-BG"/>
      </w:rPr>
      <w:drawing>
        <wp:inline distT="0" distB="0" distL="0" distR="0" wp14:anchorId="44B69701" wp14:editId="2BCBCB16">
          <wp:extent cx="1277897" cy="62500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1549" w:rsidRDefault="007B1549" w:rsidP="007B1549">
    <w:pPr>
      <w:pStyle w:val="Header"/>
      <w:tabs>
        <w:tab w:val="clear" w:pos="4536"/>
        <w:tab w:val="clear" w:pos="9072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D6E"/>
    <w:multiLevelType w:val="hybridMultilevel"/>
    <w:tmpl w:val="D310AC9C"/>
    <w:lvl w:ilvl="0" w:tplc="58AAF8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5B87"/>
    <w:multiLevelType w:val="hybridMultilevel"/>
    <w:tmpl w:val="45A2C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7A4A"/>
    <w:multiLevelType w:val="hybridMultilevel"/>
    <w:tmpl w:val="57F4A7B8"/>
    <w:lvl w:ilvl="0" w:tplc="0402000D">
      <w:start w:val="1"/>
      <w:numFmt w:val="bullet"/>
      <w:lvlText w:val=""/>
      <w:lvlJc w:val="left"/>
      <w:pPr>
        <w:ind w:left="4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D295DF1"/>
    <w:multiLevelType w:val="hybridMultilevel"/>
    <w:tmpl w:val="5472E9B4"/>
    <w:lvl w:ilvl="0" w:tplc="03EE1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0E7C"/>
    <w:multiLevelType w:val="hybridMultilevel"/>
    <w:tmpl w:val="9B1C236A"/>
    <w:lvl w:ilvl="0" w:tplc="32EC0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74C08"/>
    <w:multiLevelType w:val="hybridMultilevel"/>
    <w:tmpl w:val="2898D1C4"/>
    <w:lvl w:ilvl="0" w:tplc="DEBC6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45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E5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269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04A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DA6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425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103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CE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D3D1133"/>
    <w:multiLevelType w:val="hybridMultilevel"/>
    <w:tmpl w:val="45707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D3873"/>
    <w:multiLevelType w:val="hybridMultilevel"/>
    <w:tmpl w:val="AA4CCA10"/>
    <w:lvl w:ilvl="0" w:tplc="58D44A1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600C6"/>
    <w:multiLevelType w:val="hybridMultilevel"/>
    <w:tmpl w:val="4FDAE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E175B"/>
    <w:multiLevelType w:val="hybridMultilevel"/>
    <w:tmpl w:val="475E5868"/>
    <w:lvl w:ilvl="0" w:tplc="E0DCF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7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81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04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AD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61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4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E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6A1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D40801"/>
    <w:multiLevelType w:val="hybridMultilevel"/>
    <w:tmpl w:val="319803F8"/>
    <w:lvl w:ilvl="0" w:tplc="1F3244B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8C"/>
    <w:rsid w:val="001A5543"/>
    <w:rsid w:val="001F7C68"/>
    <w:rsid w:val="002E6E57"/>
    <w:rsid w:val="00327ED0"/>
    <w:rsid w:val="003A496B"/>
    <w:rsid w:val="004B75D4"/>
    <w:rsid w:val="005B2A73"/>
    <w:rsid w:val="006832A7"/>
    <w:rsid w:val="00687B9F"/>
    <w:rsid w:val="0069043D"/>
    <w:rsid w:val="007B1549"/>
    <w:rsid w:val="009852EE"/>
    <w:rsid w:val="00A16517"/>
    <w:rsid w:val="00B4707F"/>
    <w:rsid w:val="00C10C20"/>
    <w:rsid w:val="00C10F8C"/>
    <w:rsid w:val="00D245F3"/>
    <w:rsid w:val="00E27DC9"/>
    <w:rsid w:val="00F07A49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661AABF"/>
  <w15:chartTrackingRefBased/>
  <w15:docId w15:val="{06CF4B68-41CA-40B4-AF87-63545DD3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73"/>
    <w:pPr>
      <w:spacing w:after="200" w:line="276" w:lineRule="auto"/>
      <w:jc w:val="left"/>
    </w:pPr>
    <w:rPr>
      <w:rFonts w:ascii="Calibri" w:eastAsia="Times New Roman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A7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852EE"/>
    <w:pPr>
      <w:jc w:val="left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7B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549"/>
    <w:rPr>
      <w:rFonts w:ascii="Calibri" w:eastAsia="Times New Roman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B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549"/>
    <w:rPr>
      <w:rFonts w:ascii="Calibri" w:eastAsia="Times New Roman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2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.government.bg/bg/nsmos/waste/naredb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ew.government.bg/static/media/ups/tiny/filebase/Waste/Legislation/Naredbi/waste/NNVOPPVOS.pdf" TargetMode="External"/><Relationship Id="rId12" Type="http://schemas.openxmlformats.org/officeDocument/2006/relationships/hyperlink" Target="https://www.moew.government.bg/static/media/ups/tiny/%D0%A3%D0%9E%D0%9E%D0%9F/%D0%9D%D0%9F%D0%A3%D0%9E-2021-2028/1.11.%20Dobri%20praktiki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ew.government.bg/bg/otpaduci/zakonodatelstvo/nacionalno-zakonodatelstvo/postanovleniy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oew.government.bg/bg/proekt-na-naredba-za-usloviyata-i-iziskvaniyata-na-koito-tryabva-da-otgovaryat-plostadkite-za-suhranyavane-ili-tretirane-na-otpaduci-za-razpolagane-na-suorujeniya-za-tretirane-na-otpaduci-i-za-transportirane-na-proizvods-119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ew.government.bg/static/media/ups/tiny/%D0%A3%D0%9E%D0%9E%D0%9F/maredba6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Katya</cp:lastModifiedBy>
  <cp:revision>12</cp:revision>
  <dcterms:created xsi:type="dcterms:W3CDTF">2021-04-05T10:17:00Z</dcterms:created>
  <dcterms:modified xsi:type="dcterms:W3CDTF">2022-12-19T09:13:00Z</dcterms:modified>
</cp:coreProperties>
</file>