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A3" w:rsidRPr="00B170CF" w:rsidRDefault="00626CA3">
      <w:pPr>
        <w:spacing w:after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3D6A">
        <w:rPr>
          <w:rFonts w:ascii="Times New Roman" w:hAnsi="Times New Roman" w:cs="Times New Roman"/>
          <w:b/>
          <w:sz w:val="32"/>
          <w:szCs w:val="32"/>
        </w:rPr>
        <w:t>УСТРОЙСТВЕН ПРАВИЛНИК</w:t>
      </w:r>
      <w:r w:rsidRPr="00B17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170C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4264B">
        <w:rPr>
          <w:rFonts w:ascii="Times New Roman" w:hAnsi="Times New Roman" w:cs="Times New Roman"/>
          <w:b/>
          <w:sz w:val="28"/>
          <w:szCs w:val="28"/>
        </w:rPr>
        <w:t>МИНИСТЕРСТВОТО</w:t>
      </w:r>
      <w:r w:rsidRPr="00B170CF">
        <w:rPr>
          <w:rFonts w:ascii="Times New Roman" w:hAnsi="Times New Roman" w:cs="Times New Roman"/>
          <w:b/>
          <w:sz w:val="28"/>
          <w:szCs w:val="28"/>
        </w:rPr>
        <w:t xml:space="preserve"> НА ЕЛЕКТРОННОТО УПРАВЛЕНИЕ</w:t>
      </w:r>
    </w:p>
    <w:p w:rsidR="00626CA3" w:rsidRPr="00B170CF" w:rsidRDefault="00626CA3" w:rsidP="00941230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първа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ОБЩИ ПОЛОЖЕНИЯ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1.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 правилника се определят организацията, дейността, функциите и числеността на персонала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 електронното управление, наричано по-нататък „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на неговите административни звена.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2.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е юридическо лице на бюджетна издръжка със седалище в гр. София.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е организирано в дирекции, които подпомагат министъра на електронното управление при осъществяване на </w:t>
      </w:r>
      <w:r>
        <w:rPr>
          <w:rFonts w:ascii="Times New Roman" w:hAnsi="Times New Roman" w:cs="Times New Roman"/>
          <w:sz w:val="24"/>
          <w:szCs w:val="24"/>
        </w:rPr>
        <w:t>неговите правомощия,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осигуряват технически дейността му и извършват дейности по административното обслужване на гражданите и юридическите лица.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втора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ПРАВОМОЩИЯ НА МИНИСТЪРА НА ЕЛЕКТРОННОТО УПРАВЛЕНИЕ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Общи положения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на електронното управление, наричан по-нататък „министъра“, е централен едноличен орган на изпълнителната власт за провеждане на държавната политика в областта на електронното управление, информационното общество и информационните технологии, и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ръководи и представлява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4.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При осъществяването на политическата програма на правителството, при разработването на проекти на нормативни актове и при изпълнението на правомощията си министърът се подпомага от двама заместник-министри.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делегира със заповед правомощия на заместник-министрите и определя техните функции.</w:t>
      </w:r>
    </w:p>
    <w:p w:rsidR="00626CA3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Функциите на министъра в негово отсъствие от страната или когато ползва законоустановен отпуск, се изпълняват от определен със заповед за всеки конкретен случай заместник-министър.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b/>
          <w:sz w:val="24"/>
          <w:szCs w:val="24"/>
        </w:rPr>
        <w:t>Раздел II.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Правомощия на министъра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lastRenderedPageBreak/>
        <w:t>Чл. 5.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упражнява правомощията си в съответствие с Конституцията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52C25">
        <w:rPr>
          <w:rFonts w:ascii="Times New Roman" w:hAnsi="Times New Roman" w:cs="Times New Roman"/>
          <w:sz w:val="24"/>
          <w:szCs w:val="24"/>
        </w:rPr>
        <w:t>Република България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>и законите на страната,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провежда държавната политика в областта на електронното управление, в т.ч.: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а) информационните технологии и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б) електронните удостоверителни услуги;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в) електронната идентификация;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г</w:t>
      </w:r>
      <w:r w:rsidRPr="00B170C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инфраструктурата за пространствена информация;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д) информацията от обществения секто</w:t>
      </w:r>
      <w:r>
        <w:rPr>
          <w:rFonts w:ascii="Times New Roman" w:hAnsi="Times New Roman" w:cs="Times New Roman"/>
          <w:sz w:val="24"/>
          <w:szCs w:val="24"/>
        </w:rPr>
        <w:t>р в машинночетим отворен формат;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провежда държавната политика в областта на мрежовата и информационната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подготвя проекти на международни договори, по които Република България</w:t>
      </w:r>
      <w:r>
        <w:rPr>
          <w:rFonts w:ascii="Times New Roman" w:hAnsi="Times New Roman" w:cs="Times New Roman"/>
          <w:sz w:val="24"/>
          <w:szCs w:val="24"/>
        </w:rPr>
        <w:t xml:space="preserve"> (РБ)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е страна, в областта на електронното управление, информационните технологии и информационното общ</w:t>
      </w:r>
      <w:r>
        <w:rPr>
          <w:rFonts w:ascii="Times New Roman" w:hAnsi="Times New Roman" w:cs="Times New Roman"/>
          <w:sz w:val="24"/>
          <w:szCs w:val="24"/>
        </w:rPr>
        <w:t>ество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осигурява изпълнението на международни договори в тези области;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4. представлява </w:t>
      </w:r>
      <w:r>
        <w:rPr>
          <w:rFonts w:ascii="Times New Roman" w:hAnsi="Times New Roman" w:cs="Times New Roman"/>
          <w:sz w:val="24"/>
          <w:szCs w:val="24"/>
        </w:rPr>
        <w:t>РБ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международните организации в областта на електронното управление и информационното общество, осигурява изпълнението на ангажиментите на </w:t>
      </w:r>
      <w:r>
        <w:rPr>
          <w:rFonts w:ascii="Times New Roman" w:hAnsi="Times New Roman" w:cs="Times New Roman"/>
          <w:sz w:val="24"/>
          <w:szCs w:val="24"/>
        </w:rPr>
        <w:t>РБ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областта на електронното управление, информационните технологии и информационното общество, свързани с членството ѝ в Европейския съюз</w:t>
      </w:r>
      <w:r>
        <w:rPr>
          <w:rFonts w:ascii="Times New Roman" w:hAnsi="Times New Roman" w:cs="Times New Roman"/>
          <w:sz w:val="24"/>
          <w:szCs w:val="24"/>
        </w:rPr>
        <w:t xml:space="preserve"> (ЕС)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в международни организации;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5. съвместно с министъра на отбраната разработва и актуализира План за използване на интегрираната Комуникационно-информационна система за управление на страната и въоръжените сили при извънредно положение, военно положение или положение на война;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6. съгласувано със съответните компетентни органи предлага на Министерския съвет </w:t>
      </w:r>
      <w:r>
        <w:rPr>
          <w:rFonts w:ascii="Times New Roman" w:hAnsi="Times New Roman" w:cs="Times New Roman"/>
          <w:sz w:val="24"/>
          <w:szCs w:val="24"/>
        </w:rPr>
        <w:t xml:space="preserve">(МС) </w:t>
      </w:r>
      <w:r w:rsidRPr="00B170CF">
        <w:rPr>
          <w:rFonts w:ascii="Times New Roman" w:hAnsi="Times New Roman" w:cs="Times New Roman"/>
          <w:sz w:val="24"/>
          <w:szCs w:val="24"/>
        </w:rPr>
        <w:t>условията и реда за осигуряване на електронни съобщения при обявяване на военно положение, положение на война или извънредно положение по смисъла на Закона за отбраната и въоръжените сили на Република България;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7. координира разходването на предоставените от държавния бюджет финансови средства за електронно управление;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8. ръководи разработването и осъществява политиката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участие в програми и проекти, финансирани със средства от ЕС, международни финансови институции и други донори;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9. определя и ръководи изпълнението на целите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 основата на стратегическите и програмни документи в областта на електронното управление и </w:t>
      </w:r>
      <w:r w:rsidRPr="00B170CF">
        <w:rPr>
          <w:rFonts w:ascii="Times New Roman" w:hAnsi="Times New Roman" w:cs="Times New Roman"/>
          <w:sz w:val="24"/>
          <w:szCs w:val="24"/>
        </w:rPr>
        <w:lastRenderedPageBreak/>
        <w:t>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 в съответствие със законите и подзаконовите нормативни актове;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10. осигурява функционирането на система за ефективно планиране, управление, контрол и отчитане на дейността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11. отговаря за целесъобразното и законосъобразното разходване на бюджета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12. управлява предоставеното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държавно имущество;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13. контролира дейността на второстепенните разпоредители с бюджет по бюджета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6.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упражнява своите правомощия в областта на електронното управление,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разработва и предлага за приемане от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проекти на нормативни актове в областта на електронното управление и използването на информационните и комуникационните технологии в дейността на административните органи и техните администрации;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разработва и внася за приемане от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Стратегия за развитие на електронното управление в </w:t>
      </w:r>
      <w:r>
        <w:rPr>
          <w:rFonts w:ascii="Times New Roman" w:hAnsi="Times New Roman" w:cs="Times New Roman"/>
          <w:sz w:val="24"/>
          <w:szCs w:val="24"/>
        </w:rPr>
        <w:t>РБ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стратегии в областта на информационните технологии и информационното общество и осигурява изпълнението им;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одобрява стратегии за развитие на електронното управление по области на политики и утвърждава и контролира изпълнението на плановете за реализацията им;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4. разработва и внася за приемане от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единна политика за информационните ресурси, издава методически указания и координира нейното изпълнение;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утвърждава и развива архитектура на електронното управление в </w:t>
      </w:r>
      <w:r>
        <w:rPr>
          <w:rFonts w:ascii="Times New Roman" w:hAnsi="Times New Roman" w:cs="Times New Roman"/>
          <w:sz w:val="24"/>
          <w:szCs w:val="24"/>
        </w:rPr>
        <w:t>РБ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следи за нейното прилагане;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6. координира разработването и одобрява проектите на архитектури за развитие на електронното управление по области на политики, изготвени от съответния компетентен заместник министър-председател или министър, и следи за изпълнението на приетите архитектури по области на политики;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7. осъществява методическо ръководство, координация и контрол върху дейностите за прилагане на изискванията за обмена на електронни документи между административните органи и с гражданите и организациите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6CA3" w:rsidRPr="007505CE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0CF">
        <w:rPr>
          <w:rFonts w:ascii="Times New Roman" w:hAnsi="Times New Roman" w:cs="Times New Roman"/>
          <w:sz w:val="24"/>
          <w:szCs w:val="24"/>
        </w:rPr>
        <w:t>8. осъществява методическо ръководство, координация и контрол върху дейностите, свързани с вътрешния оборот на електронни документи и тяхното последващо архивиране;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9. осъществява преглед и удостоверява съответствието на дейностите на административните органи, финансирани със средства от държавния бюджет, от общинските бюджети и от други източници, с утвърдените политики, стратегически документи и програми в областта на електронното управление и информационните и комуникационните технологии;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10. участва в приоритизирането, координира и контролира реализирането на електронни административни услуги и информационни системи в администрациите;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11. утвърждава проектни предложения и дейности, както и изменения на проекти и дейности, координира и контролира изпълнението на проектите за електронно управление, информационни и комуникационни технологии на административните органи, финансирани със средства от държавния бюджет, от структурните и инвестиционните фондове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от други източници;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12. удостоверява съответствието на информационните системи с изискванията за оперативна съвместимост и осъществява контрол върху административните органи за спазване на тези изисквания;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13. координира и подпомага интеграцията на информационните системи за електронно управление на административните органи с тези на държавите – членки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14. реализира проекти със значение за всички администрации в областта на електронното  управление, информационните технологии и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15. изгражда и координира споделените ресурси, изгражда и развива среда за конфигуриране и тестване на електронни административни услуги върху тях и координира конфигурирането и въвеждането на тези услуги;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16. изгражда, води и поддържа регистрите по Закона за електронното управление</w:t>
      </w:r>
      <w:r>
        <w:rPr>
          <w:rFonts w:ascii="Times New Roman" w:hAnsi="Times New Roman" w:cs="Times New Roman"/>
          <w:sz w:val="24"/>
          <w:szCs w:val="24"/>
        </w:rPr>
        <w:t xml:space="preserve"> (ЗЕУ)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17. изгражда, координира и контролира функционирането на Единния портал за достъп до електронни административни услуги;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18. издава методически указания и подпомага администрациите в дефинирането на структурата и съдържанието на наборите от данни за публикуване в Портала за отворени данни по Закона за достъп до обществена информация</w:t>
      </w:r>
      <w:r>
        <w:rPr>
          <w:rFonts w:ascii="Times New Roman" w:hAnsi="Times New Roman" w:cs="Times New Roman"/>
          <w:sz w:val="24"/>
          <w:szCs w:val="24"/>
        </w:rPr>
        <w:t xml:space="preserve"> (ЗДОИ)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19. осъществява методическо ръководство, координация и контрол върху дейностите по изграждането, поддържането и използването на национална инфраструктура за пространствена информация и осъществява правомощията по Закона за достъп до пространствени данни;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20. изготвя отчет за състоянието и годишен план за развитието и обновяването на информационните ресурси в администрацията и информационните ресурси на Единната </w:t>
      </w:r>
      <w:r w:rsidRPr="00B170CF">
        <w:rPr>
          <w:rFonts w:ascii="Times New Roman" w:hAnsi="Times New Roman" w:cs="Times New Roman"/>
          <w:sz w:val="24"/>
          <w:szCs w:val="24"/>
        </w:rPr>
        <w:lastRenderedPageBreak/>
        <w:t>електронна съобщителна мрежа на държавната администрация и за нуждите на националната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21. осъществява контрол върху изпълнението на задълженията на първичните администратори на данни по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22. създава и поддържа Портал за разработчици;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23. реализира и поддържа национално хранилище и система за контрол на версиите на изходния програмен код и техническата документация на информационните системи на административните органи;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24. подпомага разработването и въвеждането на стандарти и стандартизационни документи, свързани с електронното управление, информационните технологии и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25. участва в работата на международните организации по стандартизация и в техническите комитети по стандартизация в </w:t>
      </w:r>
      <w:r>
        <w:rPr>
          <w:rFonts w:ascii="Times New Roman" w:hAnsi="Times New Roman" w:cs="Times New Roman"/>
          <w:sz w:val="24"/>
          <w:szCs w:val="24"/>
        </w:rPr>
        <w:t>РБ,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имащи отношение към електронното управление, информационните технологии и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26. утвърждава инвестиционни програми и проекти в съответствие с приоритетите в областта на електронното управление, информационните технологии и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27. осъществява междуведомствена координация при подготовката и внасянето на проектите на нормативни актове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областта на електронното управление, информационните технологии и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28. подготвя доклад за наблюдението за спазване на изискванията за достъпност по чл. 58в, ал. 1 от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29. упражнява и други правомощия, възложени му със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>, Закона за електронната идентификация (ЗЕИ), Закона за електронните съобщения (ЗЕС), Закона за достъп до обществена информация (ЗДОИ), Закона за достъп до пространствени данни (ЗДПД)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други закони или с акт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Pr="0044264B">
        <w:rPr>
          <w:rFonts w:ascii="Times New Roman" w:hAnsi="Times New Roman" w:cs="Times New Roman"/>
          <w:b/>
          <w:sz w:val="24"/>
          <w:szCs w:val="24"/>
        </w:rPr>
        <w:t>7.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упражнява своите правомощия в областта на мрежовата и информационната сигурност,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разработва и предлага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наредба за определяне на минималния обхват на мерките за мрежова и информационна сигурност, както и други препоръчителни мерки;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изготвя и предлага за приемане от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Национална стратегия за мрежова и информационна сигурност в случаите по чл. 8, ал. 3 от Закона за киберсигурност</w:t>
      </w:r>
      <w:r>
        <w:rPr>
          <w:rFonts w:ascii="Times New Roman" w:hAnsi="Times New Roman" w:cs="Times New Roman"/>
          <w:sz w:val="24"/>
          <w:szCs w:val="24"/>
        </w:rPr>
        <w:t xml:space="preserve"> (ЗК)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издава методически указания и координира изпълнението на политиките за мрежова и информационна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4. удостоверява съответствието на внедряваните от административните органи информационни системи с изискванията за мрежова и информационна сигурност и упражнява контрол върху администрациите за спазване на тези изисквания;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упражнява контрол за спазване на изискванията за мрежова и информационна сигурност на административните органи, с изключение на мрежите и информационните системи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 отбраната,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 вътрешните работи, Държавна агенция „Национална сигурност“, Държавна агенция „Разузнаване“, Държавна агенция „Технически операции“, Служба „Военно разузнаване“ и Националната служба за охрана, които не са свързани с предоставянето на административни услуги по електронен път и обмен на електронни документи между административните органи;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6. осъществява проверки чрез оправомощени от него лица на информационната сигурност на определена информационна система или на предприетите от административния орган мерки и дава пре</w:t>
      </w:r>
      <w:r>
        <w:rPr>
          <w:rFonts w:ascii="Times New Roman" w:hAnsi="Times New Roman" w:cs="Times New Roman"/>
          <w:sz w:val="24"/>
          <w:szCs w:val="24"/>
        </w:rPr>
        <w:t>дписания за тяхното подобряване,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като </w:t>
      </w:r>
      <w:r w:rsidRPr="00B170CF">
        <w:rPr>
          <w:rFonts w:ascii="Times New Roman" w:hAnsi="Times New Roman" w:cs="Times New Roman"/>
          <w:sz w:val="24"/>
          <w:szCs w:val="24"/>
        </w:rPr>
        <w:t>в обхвата на проверките не попадат ведомствата, посочени по т. 5;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7. разработва методика и правила за извършване на оценка за съответствие с мерките за мрежова и информационна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8. координира, организира и провежда международни и национални учения и тренировки в областта на мрежовата и информационната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9. председателства Съвета по киберсигурността;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10. реализира проекти със значение за всички администрации в областта на  мрежовата и информационна сигурност;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11. изгражда, води и поддържа регистрите по </w:t>
      </w:r>
      <w:r>
        <w:rPr>
          <w:rFonts w:ascii="Times New Roman" w:hAnsi="Times New Roman" w:cs="Times New Roman"/>
          <w:sz w:val="24"/>
          <w:szCs w:val="24"/>
        </w:rPr>
        <w:t>ЗК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12. подпомага разработването и въвеждането на стандарти и стандартизационни документи и упражнява надзор за спазване на правилата, включени в европейски схеми за сертифициране на киберсигурността;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13. участва в работата на международните организации по стандартизация и в техническите комитети по стандартизация в </w:t>
      </w:r>
      <w:r>
        <w:rPr>
          <w:rFonts w:ascii="Times New Roman" w:hAnsi="Times New Roman" w:cs="Times New Roman"/>
          <w:sz w:val="24"/>
          <w:szCs w:val="24"/>
        </w:rPr>
        <w:t>РБ</w:t>
      </w:r>
      <w:r w:rsidRPr="00B170CF">
        <w:rPr>
          <w:rFonts w:ascii="Times New Roman" w:hAnsi="Times New Roman" w:cs="Times New Roman"/>
          <w:sz w:val="24"/>
          <w:szCs w:val="24"/>
        </w:rPr>
        <w:t>, имащи отношение към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14. утвърждава инвестиционни програми и проекти в съответствие с приоритетите в областта на мрежовата и информационна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15. осъществява междуведомствена координация при подготовката и внасянето на проектите на нормативни актове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областта на 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16. упражнява и други правомощия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възложени му със </w:t>
      </w:r>
      <w:r>
        <w:rPr>
          <w:rFonts w:ascii="Times New Roman" w:hAnsi="Times New Roman" w:cs="Times New Roman"/>
          <w:sz w:val="24"/>
          <w:szCs w:val="24"/>
        </w:rPr>
        <w:t>ЗК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lastRenderedPageBreak/>
        <w:t>Чл. 8.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областта на правното регулиране министърът издава нормативни актове, внася за приемане или одобряване от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проекти на нормативни актове, регулиращи електронното управление, информационните технологии, информационното общество и мрежовата и информационна сигурност, участва със свои представители в работните групи по хармонизиране на законодателството на страната.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9.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упражнява правата на едноличен собственик на капитала в определените с акт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търговски дружества с държавно участие в капитала.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10.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издава правилници, наредби, инструкции и заповеди.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11.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утвърждава: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длъжностното щатно разписание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разпределения по организационни звена и административни структури бюджет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12.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осъществява други правомощия, възложени му със закон или с акт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44264B" w:rsidRDefault="00626CA3" w:rsidP="00941230">
      <w:pPr>
        <w:spacing w:before="120" w:after="120" w:line="288" w:lineRule="auto"/>
        <w:ind w:firstLine="10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Политически кабинет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13.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образува на свое пряко подчинение политически кабинет.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14.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Политическият кабинет подпомага министъра при формулирането и разработването на конкретни решения за провеждането на правителствената политика в областта на електронното управление и в областта на мрежовата и информационната сигурност, както и при представянето на тази политика пред обществото.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Функциите на политическия кабинет са определени съгласно Закона за администрацията</w:t>
      </w:r>
      <w:r>
        <w:rPr>
          <w:rFonts w:ascii="Times New Roman" w:hAnsi="Times New Roman" w:cs="Times New Roman"/>
          <w:sz w:val="24"/>
          <w:szCs w:val="24"/>
        </w:rPr>
        <w:t xml:space="preserve"> (ЗА)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</w:pPr>
      <w:r w:rsidRPr="00941230">
        <w:rPr>
          <w:rFonts w:ascii="Times New Roman" w:hAnsi="Times New Roman" w:cs="Times New Roman"/>
          <w:b/>
          <w:sz w:val="24"/>
          <w:szCs w:val="24"/>
        </w:rPr>
        <w:t>Чл. 15.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Политическият кабинет включва заместник-министрите, началника на кабинета, парламентарния секретар и директора на дирекция „Стратегически комуникации“.</w:t>
      </w:r>
      <w:r w:rsidRPr="00B170CF">
        <w:t xml:space="preserve">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16.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Политическият кабинет има съвещателни, контролни и информационно-аналитични функции, в изпълнение на които: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периодично събира, обобщава и анализира информация, необходима за разработването на решения;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предлага на министъра стратегически приоритети, цели и решения, свързани с неговата компетентност, и следи за тяхното изпълнение;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3. осъществява връзките на министъра 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 другите органи на държавното управление, както и със законодателната власт;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отговаря за представянето на решенията на министъра и за довеждането им до знанието на обществеността.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Политическият кабинет осъществява функциите си чрез провеждане на заседания под ръководството на министъра.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 заседанията на политическия кабинет могат да присъстват експертите и съветниците към политическия кабинет, както и поканени за целта държавни служители.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(4)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Политическият кабинет осъществява взаимодействието с административните звена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при подпомагане на дейността на министъра и заместник-министрите; конкретните задачи се формулират от началника на политическия кабинет и се възлагат на администрацията от главния секретар в обем и срокове, съгласувани между началника на кабинета и главния секретар.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17.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Заместник-министрите подпомагат министъра при изпълнението на правомощията му в осъществяването на политическата програма на правителството, при разработването на проекти за нормативни актове и при изпълнението на неговите правомощия.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18.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Началникът на кабинета и парламентарният секретар се назначават по трудово правоотношение от министъра и са на негово пряко подчинение.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19.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Началникът на кабинета организира работата на политическия кабинет на министъра.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Началникът на кабинета участва в съвещанията, </w:t>
      </w:r>
      <w:r>
        <w:rPr>
          <w:rFonts w:ascii="Times New Roman" w:hAnsi="Times New Roman" w:cs="Times New Roman"/>
          <w:sz w:val="24"/>
          <w:szCs w:val="24"/>
        </w:rPr>
        <w:t xml:space="preserve">които се </w:t>
      </w:r>
      <w:r w:rsidRPr="00B170CF">
        <w:rPr>
          <w:rFonts w:ascii="Times New Roman" w:hAnsi="Times New Roman" w:cs="Times New Roman"/>
          <w:sz w:val="24"/>
          <w:szCs w:val="24"/>
        </w:rPr>
        <w:t>ръковод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B170CF">
        <w:rPr>
          <w:rFonts w:ascii="Times New Roman" w:hAnsi="Times New Roman" w:cs="Times New Roman"/>
          <w:sz w:val="24"/>
          <w:szCs w:val="24"/>
        </w:rPr>
        <w:t xml:space="preserve"> от началника на кабинета на министър-председателя.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Началникът на кабинета координира подготовката и отговаря за работната програма на министъра и координира работната програма на заместник-министрите.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(4)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Началникът на кабинета организира връзките на министъра с другите членове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>, с другите държавни органи и с органите на местното самоуправление, с политически и обществени организации и с граждани.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(5)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Началникът на кабинета организира и контролира работата на съветниците и експертите към политическия кабинет.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20</w:t>
      </w:r>
      <w:r w:rsidRPr="00941230">
        <w:rPr>
          <w:rFonts w:ascii="Times New Roman" w:hAnsi="Times New Roman" w:cs="Times New Roman"/>
          <w:b/>
          <w:sz w:val="24"/>
          <w:szCs w:val="24"/>
        </w:rPr>
        <w:t>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Парламентарният секретар организира връзките на министъра с Народното събрание, с парламентарните групи, с постоянните и временните комисии на Народното събрание и с политическите партии.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Парламентарният секретар изпълнява основните си функции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1. осигурява материалите от дейността на Народното събрание и на неговите комисии;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дава информация относно дебатите, повдигнатите въпроси и решенията на комисиите на Народното събрание;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предоставя необходимата информация на народните представители и на парламентарните групи;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проследява законопроектите от стадий на работна група до внасянето им в Народното събрание, като информира министъра за всички предложения за промени в текстовете на законопроектите;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5. отговаря за подготовката на отговорите на министъра, свързани с парламентарния контрол;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6. осъществява размяна на информация между народните представители и министъра.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Парламентарният секретар координира своята работа с парламентарния секретар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21.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Представянето на политиката и дейността на министъра пред обществеността се изпълнява от директора на дирекция „Стратегически комуникации“, който: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планира и осъществява връзките на министъра и заместник-министрите със средствата за масово осведомяване;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организира отразяването на международните срещи и прояви на министъра и заместник-министрите;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осигурява информация относно обществените ангажименти и публичните изяви на министъра и заместник-министрите;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организира пресконференции във връзка с дейността на министъра и заместник-министрите;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5. подготвя информация относно дейността на министъра и заместник-министрите и предоставянето ѝ на средствата за масово осведомяване по негово решение;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6. организира социологически проучвания и анализи в обхвата на функционалната си компетентност;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7. работи в координация с дирекция „Държавен протокол“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 външните работи за държавни посещения, както и със звената за връзки с обществеността и протокол в администрацията на Президента, дирекция „Правителствената информационна служба“ в администрацията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на другите министерства и ведомства.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lastRenderedPageBreak/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Директорът на дирекция „Стратегически комуникации“ е и говорител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. Той работи под непосредственото ръководство на министъра и се отчита за своята работа пред него.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22.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Към политическия си кабинет министърът може да назначава по трудово правоотношение съветници и експерти.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Експертните сътрудници подпомагат политическия кабинет чрез анализиране на информация и подготовката на материали за осъществяване на функциите му.</w:t>
      </w:r>
    </w:p>
    <w:p w:rsidR="00626CA3" w:rsidRPr="0044264B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IV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Отношения на министъра с други държавни органи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23.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осъществява своите правомощия във взаимодействие с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>, с другите министри и с другите органи на изпълнителната власт за провеждане на единна държавна политика.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24.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сам или съвместно с други министри разработва и внася за приемане от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>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концепции и стратегии за развитието на електронното управление, информационните технологии и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проекти на нормативни актове, решения и разпореждания;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проекти на международни договори и международни спогодби;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инвестиционни програми;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други предложения, за които е необходимо становището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изразява становища по представените за разглеждане от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проекти на актове.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координира своята дейност с министър-председателя, а в определени от него случаи – със заместник министър-председателите и с министрите.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25.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присъства и се изказва на заседанията на Народното събрание и на парламентарните комисии или отговаря на питания или въпроси на народни представители по реда, определен в Конституцията на </w:t>
      </w:r>
      <w:r>
        <w:rPr>
          <w:rFonts w:ascii="Times New Roman" w:hAnsi="Times New Roman" w:cs="Times New Roman"/>
          <w:sz w:val="24"/>
          <w:szCs w:val="24"/>
        </w:rPr>
        <w:t>РБ</w:t>
      </w:r>
      <w:r w:rsidRPr="00B170CF">
        <w:rPr>
          <w:rFonts w:ascii="Times New Roman" w:hAnsi="Times New Roman" w:cs="Times New Roman"/>
          <w:sz w:val="24"/>
          <w:szCs w:val="24"/>
        </w:rPr>
        <w:t>, в Правилника за организацията и дейността на Народното събрание и в Устройствения правилник на Министерския съвет и на неговата администрация.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представя в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ежегоден доклад за дейността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lastRenderedPageBreak/>
        <w:t>Чл. 26.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работи в условията на публичност при вземането и изпълнението на решенията си, освен когато националната сигурност, опазването на държавната и служебната тайна налагат ограничаване на този принцип.</w:t>
      </w:r>
    </w:p>
    <w:p w:rsidR="00626CA3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провежда информационна политика, която гарантира откритост и достъпност на дейността на ръководената от него администрация.</w:t>
      </w:r>
    </w:p>
    <w:p w:rsidR="00626CA3" w:rsidRPr="0044264B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трета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 xml:space="preserve">СТРУКТУРА, ФУНКЦИИ И ОРГАНИЗАЦИЯ НА РАБОТАТА В </w:t>
      </w:r>
      <w:r w:rsidRPr="0044264B">
        <w:rPr>
          <w:rFonts w:ascii="Times New Roman" w:hAnsi="Times New Roman" w:cs="Times New Roman"/>
          <w:b/>
          <w:sz w:val="24"/>
          <w:szCs w:val="24"/>
        </w:rPr>
        <w:t>МИНИСТЕРСТВОТО</w:t>
      </w: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Общи положения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27.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Структурата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включва звено за вътрешен одит, инспекторат, финансов контрольор, служител по мрежова и информационна сигурност, звено по защита на класифицираната информация, сигурност и отбранително-мобилизационна подготовка, длъжностно лице по защита на личните данни, обща администрация, организирана в четири дирекции, и специализирана администрация, организирана в пет дирекции.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Общата численост на персонала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е 2</w:t>
      </w:r>
      <w:r w:rsidRPr="00B170CF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B170CF">
        <w:rPr>
          <w:rFonts w:ascii="Times New Roman" w:hAnsi="Times New Roman" w:cs="Times New Roman"/>
          <w:sz w:val="24"/>
          <w:szCs w:val="24"/>
        </w:rPr>
        <w:t xml:space="preserve"> щатни бройки.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Разпределението на персонала по административни звена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е посочена в приложението.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(4)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Министърът утвърждава организационно-управленската структура и длъжностното разписание по предложение на главния секретар.</w:t>
      </w:r>
    </w:p>
    <w:p w:rsidR="00626CA3" w:rsidRPr="00335890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Главен секретар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28.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Главният секретар осъществява административното ръководство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като координира и контролира административните звена за точното спазване на нормативните актове и на законните разпореждания на министъра и отговаря за планирането и отчетността при изпълнение на ежегодните цели на администрацията.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Главният секретар: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подпомага министъра при осъществяването на правомощията му;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отговаря за планирането и отчетността при изпълнение на ежегодните цели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публикуването им след утвърждаване от министъра;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3. организира процеса по оценяване на изпълнението на служителите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4. утвърждава длъжностните характеристики на служителите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организира разпределението на задачите между административните звена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осъществява общия контрол по изпълнението им;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6. утвърждава вътрешни правила за организацията на административното обслужване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7. организира работата с предложенията и сигналите в съответствие с разпоредбите на глава осма от Административнопроцесуалния кодекс;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8. ръководи, контролира и отговаря за работата с документите и за съхраняването им;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9. отговаря за изготвянето на ежегоден доклад за състоянието на администрацията и го представя на министъра;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10. координира и отговаря за изготвянето на годишния доклад за дейността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, който се внася от министъра в </w:t>
      </w:r>
      <w:r>
        <w:rPr>
          <w:rFonts w:ascii="Times New Roman" w:hAnsi="Times New Roman" w:cs="Times New Roman"/>
          <w:sz w:val="24"/>
          <w:szCs w:val="24"/>
        </w:rPr>
        <w:t>МС;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11. отговаря за подготовката и съгласуването по възникването, изменението и прекратяването на служебните правоотношения, както и за сключването, изменението и прекратяването на трудовите правоотношения;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12. отговаря за изготвянето и контролира изпълнението на заповедите на министъра;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13. координира оперативното взаимодействие с администрацията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>, с другите органи на изпълнителната власт и с юридически лица;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14. представлява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случаите, когато е изрично упълномощен от министъра;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15. изпълнява и други задачи, възложени с писмена заповед от министъра.</w:t>
      </w:r>
    </w:p>
    <w:p w:rsidR="00626CA3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29.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При отсъствие на главния секретар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или когато той ползва законоустановен отпуск, неговите функции за всеки конкретен случай се изпълняват от определен от министъра директор на дирекция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335890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2"/>
          <w:szCs w:val="12"/>
        </w:rPr>
      </w:pP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Инспекторат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30.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Инспекторатът е на пряко подчинение на министъра и осигурява изпълнението на контролните му функции, като осъществява административен контрол в </w:t>
      </w:r>
      <w:r w:rsidRPr="00941230">
        <w:rPr>
          <w:rFonts w:ascii="Times New Roman" w:hAnsi="Times New Roman" w:cs="Times New Roman"/>
          <w:sz w:val="24"/>
          <w:szCs w:val="24"/>
        </w:rPr>
        <w:lastRenderedPageBreak/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във второстепенните разпоредители с бюджет по бюджета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Функциите на инспектората са в съответствие с определените в </w:t>
      </w:r>
      <w:r>
        <w:rPr>
          <w:rFonts w:ascii="Times New Roman" w:hAnsi="Times New Roman" w:cs="Times New Roman"/>
          <w:sz w:val="24"/>
          <w:szCs w:val="24"/>
        </w:rPr>
        <w:t>ЗА.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Инспекторатът извършва комплексни и тематични проверки по утвърден от министъра годишен план, както и проверки на постъпили сигнали, заявления и предложения, а също и по случаи с широк обществен отзвук. Проверките се извършват въз основа на писмена заповед на министъра.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(4)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При изпълнение на функциите си инспекторатът се ръководи от принципите на законност, лоялност, честност, обективност, безпристрастност, отговорност, политическа неутралност и йерархична подчиненост.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(5)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Дейността на инспектората е насочена към всеобхватно, обективно, безпристрастно и точно изясняване на проверяваните проблеми и предлагане на мерки за тяхното разрешаване.</w:t>
      </w:r>
    </w:p>
    <w:p w:rsidR="00626CA3" w:rsidRPr="0044264B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CF">
        <w:rPr>
          <w:rFonts w:ascii="Times New Roman" w:hAnsi="Times New Roman" w:cs="Times New Roman"/>
          <w:b/>
          <w:sz w:val="24"/>
          <w:szCs w:val="24"/>
        </w:rPr>
        <w:t>Раздел IV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170CF">
        <w:rPr>
          <w:rFonts w:ascii="Times New Roman" w:hAnsi="Times New Roman" w:cs="Times New Roman"/>
          <w:b/>
          <w:sz w:val="24"/>
          <w:szCs w:val="24"/>
        </w:rPr>
        <w:t>Финансов контрольор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31.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Финансовият контрольор е пряко подчинен на министъра.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Финансовият контрольор извършва необходимите проверки и осъществява  предварителен контрол за законосъобразност по отношение на финансовата дейност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съгласно Закона за финансовото управление и контрол в публичния сектор.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Редът и начинът за извършване на предварителен контрол от финансовия контрольор се определят с вътрешни актове в съответствие с указанията на министъра на финансите.</w:t>
      </w:r>
    </w:p>
    <w:p w:rsidR="00626CA3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626CA3" w:rsidRPr="0044264B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626CA3" w:rsidRPr="00B170CF" w:rsidRDefault="00626CA3" w:rsidP="00552C25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 xml:space="preserve">Звено за вътрешен одит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32.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Звеното за вътрешен одит е на пряко подчинение на министъра и осъществява вътрешен одит по Закона за вътрешния одит в публичния сектор.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Звеното за вътрешен одит: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осъществява вътрешен одит на всички структури, програми, дейности и процеси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, включително на разпоредителите със средства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на второстепенни разпоредители с бюджет по бюджета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2. осъществява вътрешен одит и на търговските дружества по чл. 61 от Търговския закон и в държавните предприятия по чл. 62, ал. 3 от </w:t>
      </w:r>
      <w:r>
        <w:rPr>
          <w:rFonts w:ascii="Times New Roman" w:hAnsi="Times New Roman" w:cs="Times New Roman"/>
          <w:sz w:val="24"/>
          <w:szCs w:val="24"/>
        </w:rPr>
        <w:t>същия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закон, когато в посочените организации не е изградено самостоятелно звено за вътрешен одит;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по инициатива на министъра звено „Вътрешен одит“ може да извършва одитни ангажименти на всички организации и юридически лица в неговата система и когато в тях има звено за вътрешен одит;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Звеното за вътрешен одит осъществява дейността си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планира, извършва и докладва дейността по вътрешен одит в съответствие с Международните стандарти по вътрешен одит, Етичния кодекс на вътрешните одитори, Хартата за вътрешен одит и утвърдената от министъра на финансите методология за вътрешен одит в публичния сектор;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изготвя на базата на оценка на риска тригодишен стратегически план и годишен план за дейността си, който съгласува с министъра;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изготвя одитен доклад за всеки отделен ангажимент за увереност, който съдържа обхват, цели, времетраене и разпределение на ресурсите за изпълнение на ангажимента, одитния подход и техники, вид и обем на проверките;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дава независима и обективна оценка на министъра за състоянието на одитираните системи за финансово управление и контрол;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5. оценява процесите за идентифициране, оценяване и управление на риска, въведени от министъра;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6. проверява и оценява съответствието на дейността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със законите, подзаконовите и вътрешните актове и договори; надеждността и всеобхватността на финансовата и оперативната информация; създадената организация по опазване на активите и информацията, както и ефективността, ефикасността и икономичността на операциите и изпълнението на договорите и поетите задължения;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7. консултира министъра по негово искане, като предоставя съвети и мнения с цел да се подобрят процесите на управление на риска и контрола;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8. докладва и обсъжда с министъра и с ръководителите на структурите, чиято дейност е одитирана, резултатите от всеки извършен одитен ангажимент и представя одитен доклад;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9. дава препоръки в одитните доклади за подобряване на адекватността и ефективността на системите за финансово управление и контрол, подпомага министъра при изготвянето на план за действие и извършва проверки за проследяване изпълнението на препоръките;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10. изготвя и представя на министъра годишен доклад за дейността по вътрешния одит в съответствие с чл. 40 от Закона за вътрешния одит в публичния сектор.</w:t>
      </w:r>
    </w:p>
    <w:p w:rsidR="00626CA3" w:rsidRPr="0044264B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626CA3" w:rsidRPr="00B170CF" w:rsidRDefault="00626CA3" w:rsidP="00552C25">
      <w:pPr>
        <w:spacing w:before="240"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VI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Служител по мрежова и информационна сигурност</w:t>
      </w:r>
    </w:p>
    <w:p w:rsidR="00626CA3" w:rsidRPr="00B170CF" w:rsidRDefault="00626CA3" w:rsidP="00552C25">
      <w:pPr>
        <w:spacing w:before="24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33.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Служителят по мрежова и информационна сигурност е на пряко подчинение на министъра и осъществява функции, свързани с организирането, управлението и прилагането на мерки за мрежова и информационна сигурност на всички структури, програми, дейности и процеси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организира дейностите, свързани с постигане на високо ниво на мрежова и информационна сигурност, и целите, </w:t>
      </w:r>
      <w:r>
        <w:rPr>
          <w:rFonts w:ascii="Times New Roman" w:hAnsi="Times New Roman" w:cs="Times New Roman"/>
          <w:sz w:val="24"/>
          <w:szCs w:val="24"/>
        </w:rPr>
        <w:t xml:space="preserve">които са </w:t>
      </w:r>
      <w:r w:rsidRPr="00B170CF">
        <w:rPr>
          <w:rFonts w:ascii="Times New Roman" w:hAnsi="Times New Roman" w:cs="Times New Roman"/>
          <w:sz w:val="24"/>
          <w:szCs w:val="24"/>
        </w:rPr>
        <w:t xml:space="preserve">заложени в политиката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мрежова и информационна сигурност;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участва в разработването и следи за спазването на вътрешните правила за всяка дейност, свързана с администрирането, експлоатацията и поддръжката на хардуер и софтуер;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3. следи за прилагането на законите, подзаконовите нормативни актове, стандартите, политиките и правилата за мрежовата и информационната сигурност;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4. организира, координира и отговаря за периодичните оценки на рисковете за мрежовата и информационната сигурност;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периодично (не по-рядко от веднъж годишно) изготвя доклади за състоянието на мрежовата и информационната сигурност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ги представя на министъра;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6. организира обученията, свързани с мрежовата и информационната сигурност;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7.</w:t>
      </w:r>
      <w:r w:rsidRPr="00B170CF"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 xml:space="preserve">организира проверки за актуалността на плановете за справяне с инцидентите и плановете за действия в случай на аварии, природни бедствия или </w:t>
      </w:r>
      <w:r>
        <w:rPr>
          <w:rFonts w:ascii="Times New Roman" w:hAnsi="Times New Roman" w:cs="Times New Roman"/>
          <w:sz w:val="24"/>
          <w:szCs w:val="24"/>
        </w:rPr>
        <w:t>други форсмажорни обстоятелства;</w:t>
      </w:r>
      <w:r w:rsidRPr="00B170CF">
        <w:rPr>
          <w:rFonts w:ascii="Times New Roman" w:hAnsi="Times New Roman" w:cs="Times New Roman"/>
          <w:sz w:val="24"/>
          <w:szCs w:val="24"/>
        </w:rPr>
        <w:t xml:space="preserve"> анализира резултатите от тях и организира изменение на плановете, ако е необходимо;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8. отговаря за водене на регистъра на инцидентите и за реагиране при инциденти с информационната сигурност при условията и по реда на </w:t>
      </w:r>
      <w:r>
        <w:rPr>
          <w:rFonts w:ascii="Times New Roman" w:hAnsi="Times New Roman" w:cs="Times New Roman"/>
          <w:sz w:val="24"/>
          <w:szCs w:val="24"/>
        </w:rPr>
        <w:t>ЗК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подзаконовите актове по прилагането му;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9. уведомява за инциденти съответния секторен екип за реагиране на инциденти с компютърната сигурност в съответствие с изискванията за уведомяване при инциденти на Наредбата за минималните изисквания за мрежова и информационна сигурност, приета с Постановление № 186 на Министерския съвет от 2019 г. (ДВ, бр. 59 от 2019 г.);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10. организира анализ на инцидентите с мрежовата и информационната сигурност за откриване на причините за тях и предприемане на мерки за отстраняването им с цел намаляване на еднотипните инциденти и намаляване на загубите от тях;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11. следи за актуализиране на използвания софтуер и фърмуер и дава препоръки;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12. организира тестове за откриване на уязвимости в информационните и комуникационните системи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предлага мерки за отстраняването им;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13. предлага санкции за лицата, нарушили мерките за мрежов</w:t>
      </w:r>
      <w:r>
        <w:rPr>
          <w:rFonts w:ascii="Times New Roman" w:hAnsi="Times New Roman" w:cs="Times New Roman"/>
          <w:sz w:val="24"/>
          <w:szCs w:val="24"/>
        </w:rPr>
        <w:t>ата и информационната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14. изпълнява други функции, произтичащи от нормативните актове, уреждащи изискванията към мерките за мрежова и информационна сигурност.</w:t>
      </w:r>
    </w:p>
    <w:p w:rsidR="00626CA3" w:rsidRPr="0044264B" w:rsidRDefault="00626CA3" w:rsidP="00941230">
      <w:pPr>
        <w:spacing w:before="120" w:after="120" w:line="288" w:lineRule="auto"/>
        <w:ind w:firstLine="10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6CA3" w:rsidRPr="00B170CF" w:rsidRDefault="00626CA3" w:rsidP="00324C93">
      <w:pPr>
        <w:spacing w:before="240"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VII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</w:r>
      <w:r w:rsidRPr="00B170CF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Звено по защита на класифицираната информация, сигурност и отбранително-мобилизационна подготовка</w:t>
      </w:r>
    </w:p>
    <w:p w:rsidR="00626CA3" w:rsidRPr="00B170CF" w:rsidRDefault="00626CA3" w:rsidP="00324C93">
      <w:pPr>
        <w:spacing w:before="24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34.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Ръководител на звеното по защита на класифицираната информация, сигурност и отбранително-мобилизационна подготовка е служителят по сигурността на информацията, който е пряко подчинен на министъра. Той осъществява дейността по защита на класифицираната информация,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отговаря за защитата и контрола на достъпа до класифицираната информация, сигурността на комуникационните и информационни системи (КИС) и криптографската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следи за спазването на изискванията на Закона за защита на класифицираната информация (ЗЗКИ) и други нормативни актове, регламентиращи защитата на класифицираната информация;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разработва план за защита на класифицираната информация чрез организационни, физически и технически средства;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</w:t>
      </w:r>
      <w:r w:rsidRPr="00B170CF"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 xml:space="preserve">организира, провежда и контролира конкретните мерки за физическа сигурност, пропускателния режим, системата за контрол на достъпа и системата за видеонаблюдение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организира подготовката и изпращането на необходимите документи за извършване на разширено и специално проучване на служители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получаване на разрешение за достъп до информация с ниво на класификация „секретно“ и по-високо</w:t>
      </w:r>
      <w:r w:rsidRPr="00B170CF"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>и води регистър на издадените разрешения за достъп до класифицирана информация;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6. следи за правилното определяне на нивото на класификация на информацията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7. организира и провежда обучението на служителите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работа с класифицирана информация и прилагането на програмно-техническите и физическите средства за защита;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8. организира и извършва периодични проверки за движението и отчетността на материалите и документите, съдържащи класифицирана информация, както и води на отчет случаите на нерегламентиран достъп и взетите мерки;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9. извършва анализ на риска, разработва и периодично актуализира мероприятия за намаляване на рисковете за нерегламентиран достъп до класифицирана информация и за повишаване на информационната сигурност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10. ръководи регистратури за класифицирана информация;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11. организира изграждането и акредитацията на комуникационните и информационни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системи, като контролира тяхната сигурност и експлоатация;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12. отговаря за комуникацията с Държавната комисия по сигурно</w:t>
      </w:r>
      <w:r>
        <w:rPr>
          <w:rFonts w:ascii="Times New Roman" w:hAnsi="Times New Roman" w:cs="Times New Roman"/>
          <w:sz w:val="24"/>
          <w:szCs w:val="24"/>
        </w:rPr>
        <w:t>стта на информацията, Държавна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агенция „На</w:t>
      </w:r>
      <w:r>
        <w:rPr>
          <w:rFonts w:ascii="Times New Roman" w:hAnsi="Times New Roman" w:cs="Times New Roman"/>
          <w:sz w:val="24"/>
          <w:szCs w:val="24"/>
        </w:rPr>
        <w:t>ционална сигурност” и Държавна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агенция „Архиви“;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13. изпълнява и други задачи, произтичащи от нормативни актове, регламентиращи защитата на класифицираната информация.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Звеното по защита на класифицираната информация, сигурност и отбранително-мобилизационна подготовка подпомага министъра,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организира дейностите по военновременното планиране, изграждането и експлоатацията на пунктовете за управление, Комплексната автоматизирана система (КАС) и оповестяването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при привеждането му от мирно на военно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B170CF">
        <w:rPr>
          <w:rFonts w:ascii="Times New Roman" w:hAnsi="Times New Roman" w:cs="Times New Roman"/>
          <w:sz w:val="24"/>
          <w:szCs w:val="24"/>
        </w:rPr>
        <w:t>положение и при бедствия; участва в тренировки на състава, експлоатиращ комуникационно-информационните възли на пунктовете за управление;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организира и осигурява взаимодействието с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 отбраната и с другите министерства и ведомства в процеса на отбранителното планиране по отношение на осигуряването на необходимите граждански ресурси за отбраната на страната;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3. определя политиката и организира дейностите по проектирането, разработването, внедряването и експлоатирането на специализираната комуникационно-информационна система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управление при бедствия, извънредно</w:t>
      </w:r>
      <w:r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B170CF">
        <w:rPr>
          <w:rFonts w:ascii="Times New Roman" w:hAnsi="Times New Roman" w:cs="Times New Roman"/>
          <w:sz w:val="24"/>
          <w:szCs w:val="24"/>
        </w:rPr>
        <w:t>, военно положение и/или при положение на война;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4. осъществява координация по въпросите за развитието на военновременната система за управление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подпомага методически и участва в работата на другите дирекции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при изготвянето на становища, информации и позиции  по въпросите на отбраната, защитата при бедствия, противодействие на заплахата от тероризъм, сигурността и др.;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6. планира ежегодното финансиране на системата по отбранително-мобилизационна подготовка (ОМП) и КАС;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7. участва в национални и междуведомствени форуми, комисии и учения по ОМП, информационни и комуникационни технологии (ИКТ), защита при бедствия, противодействие на заплахата от тероризъм, сигурността и при поддържането на Единната електронна съобщителна мрежа на държавната администрация за нуждите на националната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8. оказва методическо ръководство на структурите по ОМП във второстепенните разпоредители с бюджет по бюджета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; участва в комисии за проверка на териториалните структури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 готовността им за работа във време на война, при бедствия и заплаха от тероризъм;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9. организира и координира изпълнението на задълженията на служителите, назначени по реда на Постановление № 31 на Министерския съвет от 2019 г. </w:t>
      </w:r>
      <w:r>
        <w:rPr>
          <w:rFonts w:ascii="Times New Roman" w:hAnsi="Times New Roman" w:cs="Times New Roman"/>
          <w:sz w:val="24"/>
          <w:szCs w:val="24"/>
        </w:rPr>
        <w:t xml:space="preserve">за приемане на Наредба за дейностите и задачите по отбранително-мобилизационната подготовка и условията и реда за тяхното осъществяване </w:t>
      </w:r>
      <w:r w:rsidRPr="00B170CF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>бн., ДВ,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бр.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 xml:space="preserve">17 от 2019 г.) и Постановление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B170CF">
        <w:rPr>
          <w:rFonts w:ascii="Times New Roman" w:hAnsi="Times New Roman" w:cs="Times New Roman"/>
          <w:sz w:val="24"/>
          <w:szCs w:val="24"/>
        </w:rPr>
        <w:t>№ 159 на Министерския съвет от 2018 г.</w:t>
      </w:r>
      <w:r>
        <w:rPr>
          <w:rFonts w:ascii="Times New Roman" w:hAnsi="Times New Roman" w:cs="Times New Roman"/>
          <w:sz w:val="24"/>
          <w:szCs w:val="24"/>
        </w:rPr>
        <w:t xml:space="preserve"> за приемане на Наредба за условията и реда за функциониране на системата за военновременно управление</w:t>
      </w:r>
      <w:r w:rsidRPr="00B170CF">
        <w:rPr>
          <w:rFonts w:ascii="Times New Roman" w:hAnsi="Times New Roman" w:cs="Times New Roman"/>
          <w:sz w:val="24"/>
          <w:szCs w:val="24"/>
        </w:rPr>
        <w:t xml:space="preserve"> (обн.</w:t>
      </w:r>
      <w:r>
        <w:rPr>
          <w:rFonts w:ascii="Times New Roman" w:hAnsi="Times New Roman" w:cs="Times New Roman"/>
          <w:sz w:val="24"/>
          <w:szCs w:val="24"/>
        </w:rPr>
        <w:t>, ДВ,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бр.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>64 от 2018 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CA3" w:rsidRPr="002E2FF5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8"/>
          <w:szCs w:val="18"/>
        </w:rPr>
      </w:pPr>
    </w:p>
    <w:p w:rsidR="00626CA3" w:rsidRPr="00B170CF" w:rsidRDefault="00626CA3" w:rsidP="0044264B">
      <w:pPr>
        <w:spacing w:before="240"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CF">
        <w:rPr>
          <w:rFonts w:ascii="Times New Roman" w:hAnsi="Times New Roman" w:cs="Times New Roman"/>
          <w:b/>
          <w:sz w:val="24"/>
          <w:szCs w:val="24"/>
        </w:rPr>
        <w:t>Раздел VII</w:t>
      </w:r>
      <w:r w:rsidRPr="00B170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Длъжностно лице по защита на личните данни</w:t>
      </w:r>
    </w:p>
    <w:p w:rsidR="00626CA3" w:rsidRPr="00B170CF" w:rsidRDefault="00626CA3" w:rsidP="0044264B">
      <w:pPr>
        <w:spacing w:before="24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35.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Длъжностното лице по защита на личните данни е на пряко подчинение на министъра и осъществява дейности по законосъобразното прилагане на нормативните актове в областта на личните данни и в съответствие с Общия регламент относно защитата на данните,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контролира и наблюдава спазването на правилата за защита на данните и осигурява прилагането на политиката за защита на данните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информира и консултира министъра и служителите за задълженията им, произтичащи от Общия регламент относно </w:t>
      </w:r>
      <w:r>
        <w:rPr>
          <w:rFonts w:ascii="Times New Roman" w:hAnsi="Times New Roman" w:cs="Times New Roman"/>
          <w:sz w:val="24"/>
          <w:szCs w:val="24"/>
        </w:rPr>
        <w:t xml:space="preserve">защитата на данните и </w:t>
      </w:r>
      <w:r w:rsidRPr="00B170CF">
        <w:rPr>
          <w:rFonts w:ascii="Times New Roman" w:hAnsi="Times New Roman" w:cs="Times New Roman"/>
          <w:sz w:val="24"/>
          <w:szCs w:val="24"/>
        </w:rPr>
        <w:t>нормативните актове, регламентиращи защитата на личните данни;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3. следи за осведомеността и обучението на служителите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областта на защитата на личните данни;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информира и дава препоръки относно съответствието на операциите по обработване на личните данни с установените изисквания;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5. предоставя експертни становища и насоки по въпроси, свързани със законодателната и регулаторната защита на данните и отчита рисковете, свързани с операциите по обработване на личните данни;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6. консултира министъра по негово искане, като дава съвети по отношение на извършването на оценка на въздействието върху защитата на личните данни и наблюдава процеса по извършването на оценката;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7. осъществява сътрудничеството с Комисията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защита на личните данни и е контактна точка за Комисията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защита на личните данни по въпроси, свързани с обработването на личните данни.</w:t>
      </w:r>
    </w:p>
    <w:p w:rsidR="00626CA3" w:rsidRPr="0044264B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626CA3" w:rsidRPr="00B170CF" w:rsidRDefault="00626CA3" w:rsidP="00324C93">
      <w:pPr>
        <w:spacing w:before="240"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C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170C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170CF">
        <w:rPr>
          <w:rFonts w:ascii="Times New Roman" w:hAnsi="Times New Roman" w:cs="Times New Roman"/>
          <w:b/>
          <w:sz w:val="24"/>
          <w:szCs w:val="24"/>
        </w:rPr>
        <w:br/>
        <w:t>Обща администрация</w:t>
      </w:r>
    </w:p>
    <w:p w:rsidR="00626CA3" w:rsidRPr="00B170CF" w:rsidRDefault="00626CA3" w:rsidP="00324C93">
      <w:pPr>
        <w:spacing w:before="24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36.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Общата администрация изпълнява функции по техническото осигуряване на дейността на министъра и на специализираната администрация и дейности по административното обслужване на граждани и юридически лица.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Общата администрация е организирана в 4 дирекции: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170CF">
        <w:rPr>
          <w:rFonts w:ascii="Times New Roman" w:hAnsi="Times New Roman" w:cs="Times New Roman"/>
          <w:sz w:val="24"/>
          <w:szCs w:val="24"/>
        </w:rPr>
        <w:t>дирекция „Стратегически комуникации“;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дирекция „Финанси и управление на активи“;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дирекция „Правни дейности и обществени поръчки“;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дирекция „Административно обслужване“.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37.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„Стратегически комуникации“ изпълнява следните функции: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разработва комуникационна стратегия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, включително план за представяне на политиките, изграждане и поддържане на институционална идентичност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на имиджа на министъра, заместник-министрите, представителите на политическия кабинет и експертния екип, определен за публично-медийно представяне;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разработва програма за представяне дейността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, осигурява провеждането на информационната политика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, планира и координира осъществяването ѝ;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3. инициира, разработва, организира и провежда информационни кампании за предварително представяне на подготвяни от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проекти на нормативни актове;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планира и координира информационни, обучителни, рекламни и дигитални кампании за представяне и популяризиране на електронните административни услуги и ИТ услуги;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информира обществеността за политиката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, като организира достъпа до информацията в съответствие с конституционните права на гражданите;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6. отговаря за медийния мониторинг, анализира и систематизира публикациите в средствата за масово осведомяване за дейността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7. информира министъра и политическия кабинет за вътрешни и международни теми, свързани пряко с политиката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или със сфери, пряко рефлектиращи върху работата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8. работи в непрекъсната връзка и координация с политическия кабинет и отговаря за кризисните комуникации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9. осигурява прозрачност и публичност на дейността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10. съгласува отговорите на министъра на въпроси и питания в рамките на парламентарния контрол в Народното събрание;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11. осъществява методическо ръководство и координация на връзките на административните структури към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 обществеността, като организира публичните и медийните изяви на служителите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12. предлага, планира, организира и координира социологически проучвания на общественото мнение и нагласи спрямо провежданата политика от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13. предлага, планира, организира и координира извършване на проучвания и анализ на общественото мнение в традиционни и социални медии с цел планиране на медийна стратегия в помощ на текущи или предстоящи решения и политики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14. поддържа и актуализира информация в официалната интернет страница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отговаря за управление на съдържанието и поддръжката на официалните страниците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социалните мрежи;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15. подготвя, координира и осъществява публичните изяви на министъра, политическия кабинет, експертни служители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представители на административните структури към него;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16. организира протоколните представяния на министъра и на членовете на политическия кабинет;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17. осъществява контакти с Министерство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 външните работи, посолствата на чужди държави в Република България и с представителствата на водещи сдружения, организации и финансови институции за уреждане на протоколни и делови срещи с ръководството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18. координира и контролира организирането, провеждането и протоколното осигуряване на официални и работни срещи, семинари, дискусии и кръгли маси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19. съдейства на началника на кабинета при изготвяне и координация на програмата на министъра, на неговите заместници и на главния секретар при официални и работни посещения в чужбина и в страната, както и на официални гости на министъра, на неговите заместници и на главния секретар;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20. организира, координира и подготвя участието в международни прояви и отчита международната дейност на министъра и на политическия кабинет, включително подготвя необходимите документи и създава организация за задгранично пътуване; подготвя и съгласува програмите за посещение в страната, координира пребиваването на чуждестранни делегации и на официални гости и осъществява цялостната организация на посещенията;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21. осъществява протоколната кореспонденция на министъра и неговите заместници и осигурява наемане при необходимост на преводачи от и на български език, включително осигурява преводи на материали и документи от и на български език;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22. подготвя необходимите документи, организира, координира и подпомага посещенията на членовете на политическия кабинет и служителите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задграничните им командировки;</w:t>
      </w:r>
    </w:p>
    <w:p w:rsidR="00626CA3" w:rsidRPr="00B170CF" w:rsidRDefault="00626CA3" w:rsidP="00C77583">
      <w:pPr>
        <w:spacing w:before="120" w:after="120" w:line="276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23. писмено уведомява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на външните работи за всяка международна изява на министъра;</w:t>
      </w:r>
    </w:p>
    <w:p w:rsidR="00626CA3" w:rsidRPr="00B170CF" w:rsidRDefault="00626CA3" w:rsidP="00C77583">
      <w:pPr>
        <w:spacing w:before="120" w:after="120" w:line="276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24. организира срещи с посланици или други сътрудници на посолства;</w:t>
      </w:r>
    </w:p>
    <w:p w:rsidR="00626CA3" w:rsidRPr="00B170CF" w:rsidRDefault="00626CA3" w:rsidP="00C77583">
      <w:pPr>
        <w:spacing w:before="120" w:after="120" w:line="276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25. предоставя редовна и изчерпателна информация на средствата за масово осведомяване и звеното за връзки с обществеността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работата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38.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„Финанси и управление на активи“: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съставя консолидиран проект на бюджет и тригодишна бюджетна прогноза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 Единната бюджетна класификация и в програмен формат;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изготвя месечното разпределение на бюджета по икономически елементи на Единната бюджетна класификация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второстепенните разпоредители с </w:t>
      </w: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бюджет по бюджета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предлага на министъра разпределението на бюджета по второстепенни разпоредители;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3. разработва методология на счетоводната и финансовата политика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съгласно Закона за счетоводството и действащите нормативни актове;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организира и осъществява счетоводната отчетност по Единната бюджетна класификация и по програми съгласно програмния и ориентиран към резултатите бюджет и по счетоводни сметки в съответствие с изискванията на действащата нормативна уредба;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5. осъществява дейностите по разпределението, контрола и анализа за разходването на средствата от второстепенните разпоредители с бюджет и обосновката на предложения за корекции по техните бюджети;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6. съставя отчети за касовото изпълнение на бюджета, организира, координира, обобщава и изготвя финансови отчети за степента на изпълнение на утвърдените политики и програми по бюджета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всеки отчетен период;</w:t>
      </w:r>
    </w:p>
    <w:p w:rsidR="00626CA3" w:rsidRPr="00B170CF" w:rsidRDefault="00626CA3" w:rsidP="00C77583">
      <w:pPr>
        <w:spacing w:before="120" w:after="120" w:line="276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7. изготвя тримесечни финансови отчети и оборотни ведомости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консолидиран годишен финансов отчет и оборотни ведомости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на второстепенните разпоредители с бюджет по бюджета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C77583">
      <w:pPr>
        <w:spacing w:before="120" w:after="120" w:line="276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8. анализира и администрира разходите, извършвани от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C77583">
      <w:pPr>
        <w:spacing w:before="120" w:after="120" w:line="276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9. контролира плащанията по сключените договори;</w:t>
      </w:r>
    </w:p>
    <w:p w:rsidR="00626CA3" w:rsidRPr="00B170CF" w:rsidRDefault="00626CA3" w:rsidP="00C77583">
      <w:pPr>
        <w:spacing w:before="120" w:after="120" w:line="276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10. в областта на програмното бюджетиране:</w:t>
      </w:r>
    </w:p>
    <w:p w:rsidR="00626CA3" w:rsidRPr="00B170CF" w:rsidRDefault="00626CA3" w:rsidP="00C77583">
      <w:pPr>
        <w:spacing w:before="120" w:after="120" w:line="276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а) разработва и прилага методически стандарти за осигуряване на обвързаност между планирането на дейността и програмното бюджетиране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б) организира и координира дейностите за осигуряване на обвързаност между стратегическия и оперативния план и програмния формат на бюджета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11. осигурява съхранението на счетоводните документи съгласно изискванията на Закона за счетоводството и вътрешните правила и инструкции;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12. изготвя и съхранява месечните ведомости за работните заплати и извършва плащанията по тях;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13. издава удостоверение за осигурителен доход въз основа на ведомостите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на ликвидирани ведомства, съхранявани в архива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14. осъществява дейностите по управление на човешките ресурси, които са свързани с възникване, изменение и прекратяване на служебните и трудовите правоотношения, разработване, актуализиране и утвърждаване на длъжностните </w:t>
      </w: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на служителите, водене и съхраняване на служебните и трудовите досиета на служителите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15. изготвя и актуализира длъжностното и поименното разписание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16. организира въвеждането и прилагането на система за оценка на изпълнението на длъжностите и повишаването на професионалната квалификация на служителите;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планира и организира обучението и развитието на служителите, като предлага и реализира програми за обучение и професионална квалификация на служителите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18. организира и извършва в установените срокове годишните инвентаризации;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19. организира, отговаря и осъществява контрол за правилното, законосъобразното и ефективното ползване на имотите, </w:t>
      </w:r>
      <w:r>
        <w:rPr>
          <w:rFonts w:ascii="Times New Roman" w:hAnsi="Times New Roman" w:cs="Times New Roman"/>
          <w:sz w:val="24"/>
          <w:szCs w:val="24"/>
        </w:rPr>
        <w:t xml:space="preserve">които са </w:t>
      </w:r>
      <w:r w:rsidRPr="00B170CF">
        <w:rPr>
          <w:rFonts w:ascii="Times New Roman" w:hAnsi="Times New Roman" w:cs="Times New Roman"/>
          <w:sz w:val="24"/>
          <w:szCs w:val="24"/>
        </w:rPr>
        <w:t xml:space="preserve">предоставени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20. поддържа цялостната документация на имотите;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21. координира дейността и подпомага министъра при осъществяването на правомощията му по изпълнението на бюджета за капиталови разходи, като подготвя и предлага проекти на поименни списъци на обектите за строителство и ремонт за съответната година, които ще се финансират от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22. организира и осъществява цялостното техническо обслужване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 транспорт, както и регистрацията на моторни превозни средства, застраховане, поддръжка и ремонт и годишни прегледи;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23. организира и отговаря за правилното, законосъобразното и ефективното ползване, управление и опазване на движимите вещи;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24. отговаря за снабдяването, ползването, съхранението, поддръжката и ремонта на стоково-материалните ценности;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25. организира и отговаря за поддръжката и ремонта на имотите, предоставени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, включително застраховането им, съобразно действащото законодателство;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26. организира почистването и отговаря за санитарно-хигиенните условия в административната сграда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в прилежащите й терени.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39.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„Правни дейности и обществени поръчки“: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оказва правна помощ и подпомага дейността на министъра, заместник-министрите, главния секретар и на административните звена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а) осъществява процесуалното представителство на министъра 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б) координира подготовката на материалите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заседанията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в) организира и оформя предложенията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включване в законодателната и оперативната програма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изготвя периодични отчети за изпълнението ѝ;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г) дава становища по проекти на нормативни актове, изпратени за съгласуване по реда на Устройствения правилник на Министерския съвет и на неговата администрация;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д) съвместно със специализираната администрация разработва проекти на нормативни актове от компетентността на министъра и изготвя предварителни оценки на въздействието им;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е) дава становища по проекти на нормативни актове в областта на електронното управление, мрежова и информационна сигурност, информационните технологии и информационното общество, както и във всички случаи, в които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е заинтересовано ведомство;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ж) изготвя проекти на постановления, разпореждания, решения и протоколни решения на Министерския съвет, свързани с дейността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з) подготвя становища по конституционни дела, по които заинтересована страна е министърът;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и) изготвя становища по проекти на международни договори;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170CF">
        <w:rPr>
          <w:rFonts w:ascii="Times New Roman" w:hAnsi="Times New Roman" w:cs="Times New Roman"/>
          <w:sz w:val="24"/>
          <w:szCs w:val="24"/>
        </w:rPr>
        <w:t>) изготвя проекти, съгласува по законосъобразност или дава становища по законосъобразността на административните актове, издавани от министъра, заместник министрите, главния секретар или от упълномощено от министъра длъжностно лице;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170CF">
        <w:rPr>
          <w:rFonts w:ascii="Times New Roman" w:hAnsi="Times New Roman" w:cs="Times New Roman"/>
          <w:sz w:val="24"/>
          <w:szCs w:val="24"/>
        </w:rPr>
        <w:t xml:space="preserve">) изготвя проекти на граждански договори и съгласува по законосъобразност граждански договори, сключвани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70CF">
        <w:rPr>
          <w:rFonts w:ascii="Times New Roman" w:hAnsi="Times New Roman" w:cs="Times New Roman"/>
          <w:sz w:val="24"/>
          <w:szCs w:val="24"/>
        </w:rPr>
        <w:t>) съгласува по законосъобразност договори по трудово-правни отношения и заповеди по служебни правоотношения;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70CF">
        <w:rPr>
          <w:rFonts w:ascii="Times New Roman" w:hAnsi="Times New Roman" w:cs="Times New Roman"/>
          <w:sz w:val="24"/>
          <w:szCs w:val="24"/>
        </w:rPr>
        <w:t xml:space="preserve">) дава становища по законосъобразността на процедури по реда на Закона за обществените поръчки, Закона за държавната собственост, Закона за държавния служител, Кодекса на труда, </w:t>
      </w:r>
      <w:r>
        <w:rPr>
          <w:rFonts w:ascii="Times New Roman" w:hAnsi="Times New Roman" w:cs="Times New Roman"/>
          <w:sz w:val="24"/>
          <w:szCs w:val="24"/>
        </w:rPr>
        <w:t>ЗДОИ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други, провеждани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70CF">
        <w:rPr>
          <w:rFonts w:ascii="Times New Roman" w:hAnsi="Times New Roman" w:cs="Times New Roman"/>
          <w:sz w:val="24"/>
          <w:szCs w:val="24"/>
        </w:rPr>
        <w:t xml:space="preserve">) изготвя проекти на решения за предоставяне или за отказ за предоставяне на достъп до обществена информация по </w:t>
      </w:r>
      <w:r>
        <w:rPr>
          <w:rFonts w:ascii="Times New Roman" w:hAnsi="Times New Roman" w:cs="Times New Roman"/>
          <w:sz w:val="24"/>
          <w:szCs w:val="24"/>
        </w:rPr>
        <w:t>ЗДОИ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въз основа на представено мотивирано становище от съответната дирекция за наличието на информацията и нейния характер;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2. организира и координира дейностите по контрол върху спазването на разпоредбите на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ЗК</w:t>
      </w:r>
      <w:r w:rsidRPr="00B1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ЗДОИ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друга приложима нормативна уредба и предлага проекти на наказателни постановления на министъра;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планира, организира и координира всички дейности във връзка с управление на цикъла на обществените поръчки,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а) участва в прогнозиране на потребностите от възлагане на обществени поръчки и планира, като изготвя обобщен график за провеждане на всички обществени поръчки през съответната година;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б) разработва документациите за участие, подготвя и провежда процедурите за възлагане на обществени поръчки в съответствие с нормативните изисквания и приложимите правила за обществените поръчки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националното законодателство, като носи отговорност за законосъобразното им откриване и провеждане;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в) изготвя договорите за възлагане на обществени поръчки и организира сключването им; осъществява наблюдение върху изпълнението и контрола на договорите, като изисква и получава своевременно необходимата информация от отговорното за изпълнението и контрола им административно звено или лице/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B170CF">
        <w:rPr>
          <w:rFonts w:ascii="Times New Roman" w:hAnsi="Times New Roman" w:cs="Times New Roman"/>
          <w:sz w:val="24"/>
          <w:szCs w:val="24"/>
        </w:rPr>
        <w:t>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г) води регистър за проведените процедури за възлагане на обществени поръчки;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д) изготвя документите, подлежащи на публикуване в „Официален вестник“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>, в Регистъра на обществените поръчки или на Портала за обществени поръчки;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е) изпраща в нормативно установените срокове документите за публикуване в „Официален вестник“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>, в Регистъра на обществените поръчки или на Портала за обществени поръчки;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ж) отговаря за разработването, изменението и допълнението на вътрешните правила за възлагане на обществени поръчки;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з) отговаря за документирането на всеки етап от цикъла на обществените поръчки, както и съхранява документите, свързани с управлението на цикъла на обществените поръчки;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и) изготвя становища, съдейства за изграждане на правна защита и осъществява процесуално представителство при подадени жалби във връзка с проведени процедури за възлагане на обществени поръчки;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170CF">
        <w:rPr>
          <w:rFonts w:ascii="Times New Roman" w:hAnsi="Times New Roman" w:cs="Times New Roman"/>
          <w:sz w:val="24"/>
          <w:szCs w:val="24"/>
        </w:rPr>
        <w:t>) организира провеждането на въвеждащо и поддържащо обучение на лицата, ангажирани с управлението на цикъла на обществените поръчки.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40.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„Административно обслужване“: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1. организира, координира и осъществява дейностите по административното обслужване,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а) осигурява дейността по приемането на предложения и сигнали от граждани и представители на организации, включително изслушването на техните предложения и сигнали в определени и предварително оповестени дни и часове, съгласно глава осма от Административнопроцесуалния кодекс;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б) осигурява дейностите по административното обслужване на физическите и юридическите лица;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в) актуализира данните в административния регистър по чл. 61, ал. 1 от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участва в дейности по публичност и отчетност на административното обслужване;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г) осъществява деловодното обслужване, проследява движението чрез автоматизирана информационна система и експедирането на документите на администрацията, извършва външна и вътрешна куриерска дейност;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д) извършва систематизиране и съхраняване на всички документи на хартиен, електронен или друг физически носител; организира експертизата, обработването и предаването на хартиените документи в Националния архивен фонд, извършва справки и изготвя заверени копия на документи;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е) организира и координира работата със сътрудниците на министъра, на заместник-министрите, на началника на кабинета и на главния секретар;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координира планирането и осъществява мониторинга и оценката на дейността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а) координира съставянето, актуализирането и оценката на изпълнението на стратегическия план и на оперативния план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б) координира дейностите по управление на риска, действията на координаторите по управление на риска на ниво дирекции, както и поддържа и актуализира риск-регистъра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в) организира и координира изготвянето на годишните цели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 чл. 33а от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на годишния доклад за дейността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 чл. 45, ал. 5 от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г) организира и координира дейностите за осигуряване на обвързаност между стратегическия и оперативния план и програмния формат на бюджета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3. прилага, развива и координира и Система за управление на качеството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44264B" w:rsidRDefault="00626CA3" w:rsidP="00941230">
      <w:pPr>
        <w:widowControl w:val="0"/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626CA3" w:rsidRPr="00B170CF" w:rsidRDefault="00626CA3" w:rsidP="00324C93">
      <w:pPr>
        <w:spacing w:before="240"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X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170CF">
        <w:rPr>
          <w:rFonts w:ascii="Times New Roman" w:hAnsi="Times New Roman" w:cs="Times New Roman"/>
          <w:b/>
          <w:sz w:val="24"/>
          <w:szCs w:val="24"/>
        </w:rPr>
        <w:t>Специализирана администрация</w:t>
      </w:r>
    </w:p>
    <w:p w:rsidR="00626CA3" w:rsidRPr="00B170CF" w:rsidRDefault="00626CA3" w:rsidP="00324C93">
      <w:pPr>
        <w:spacing w:before="24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41.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Специализираната администрация подпомага и осигурява осъществяването на правомощията на министъра като орган на изпълнителната власт, свързани с неговата компетентност.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Специализираната администрация е организирана в пет дирекции: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дирекция „Политики за електронно управление“;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дирекция „Информационни технологии, информационно общество, европейска координация и международно сътрудничество“;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дирекция „Управление на програми и проекти“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дирекция „Системи и компоненти на електронното управление“;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5. дирекция „Мрежова и информационна сигурност“.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42.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„Политики за електронно управление“ подпомага министъра при разработване и провеждане на цялостната държавна политика в областта на електронното управление,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разработва, координира, актуализира и извършва постоянен мониторинг и контрол на стратегически и програмни документи за развитие на електронното управление в </w:t>
      </w:r>
      <w:r>
        <w:rPr>
          <w:rFonts w:ascii="Times New Roman" w:hAnsi="Times New Roman" w:cs="Times New Roman"/>
          <w:sz w:val="24"/>
          <w:szCs w:val="24"/>
        </w:rPr>
        <w:t>РБ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участва в разработването на проекти на нормативни актове в областта на електронното управление, електронната идентификация, електронните удостоверителни услуги и използването на информационните и комуникационните технологии в дейността на органите на изпълнителната власт и техните администрации;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координира, осъществява методическо ръководство и контролира развитието на електронното управление по области на политики, предлага за утвърждаване стратегии за развитие на електронното управление по области на политики и контролира изпълнението на плановете за реализацията им;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разработва и предлага единна политика за електронната идентификация и електронните удостоверителни услуги, координира и контролира нейното изпълнение и свързаните с това правомощия по 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</w:t>
      </w:r>
      <w:r>
        <w:rPr>
          <w:rFonts w:ascii="Times New Roman" w:hAnsi="Times New Roman" w:cs="Times New Roman"/>
          <w:sz w:val="24"/>
          <w:szCs w:val="24"/>
        </w:rPr>
        <w:t>мяна на Директива 1999/93/ЕО (O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L 257, 28</w:t>
      </w:r>
      <w:r>
        <w:rPr>
          <w:rFonts w:ascii="Times New Roman" w:hAnsi="Times New Roman" w:cs="Times New Roman"/>
          <w:sz w:val="24"/>
          <w:szCs w:val="24"/>
        </w:rPr>
        <w:t>.8.</w:t>
      </w:r>
      <w:r w:rsidRPr="00B170CF">
        <w:rPr>
          <w:rFonts w:ascii="Times New Roman" w:hAnsi="Times New Roman" w:cs="Times New Roman"/>
          <w:sz w:val="24"/>
          <w:szCs w:val="24"/>
        </w:rPr>
        <w:t>2014);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5. осъществява сътрудничество съгласно изискванията на приложимото европейско законодателство в областта на електронната идентификация и електронните удостоверителни услуги;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6. организира и координира процеса по проверка на схеми за електронна идентификация за съответствието им с изискванията на приложимото европейско законодателство;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7. организира и координира процеса по уведомяване на Европейската комисия  за схеми за електронна идентификация съгласно изискванията на приложимото европейско законодателство;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8. изготвя предложения по области на политики, в които се използват секторни електронни идентификатори, включително провежда процедура по съгласуване с Комисията за защита на личните данни;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9. разработва и предлага единна политика за информационните ресурси, подготвя методически указания и координира нейното изпълнение;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10. предоставя становища при задължителното съгласуване на всички проекти на нормативни актове, които регулират отношения, свързани с електронното управление;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11. подпомага министъра в процеса на утвърждаване на проектни предложения и дейности, както и на изменения на проекти и дейности за електронно управление и информационни и комуникационни техноло</w:t>
      </w:r>
      <w:r>
        <w:rPr>
          <w:rFonts w:ascii="Times New Roman" w:hAnsi="Times New Roman" w:cs="Times New Roman"/>
          <w:sz w:val="24"/>
          <w:szCs w:val="24"/>
        </w:rPr>
        <w:t>гии на административните органи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координира и контролира изпълнението на проектите;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12. подпомага министъра в процеса на извършване на предварителен, текущ и последващ контрол по целесъобразност в областта на електронното управление и използването на информационните и комуникационните технологии в рамките на бюджетния процес;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13. координира изпълнението на задълженията на административните органи във връзка с контрола в рамките на бюджетния процес, осъществяван по реда на ЗЕУ, включително изготвя задължителни разпореждания;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14. подпомага министъра в процеса по удостоверяване на съответствието с нормативните изисквания на ЗЕУ на технически спецификации за провеждане на обществени поръчки за разработка, надграждане или внедряване на информационни системи или електронни услуги;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15. организира и координира процеса по разработване на модела на взаимодействие на лицата по чл. 1 от ЗЕУ при предоставяне и удостоверяване на факти и обстоятелства от регистри по електронен път за целите на електронното управление;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16. осигурява координацията между административните органи, лицата по чл. 1, ал. 2 от ЗЕУ и други лица в областта на електронното управление;</w:t>
      </w:r>
    </w:p>
    <w:p w:rsidR="00626CA3" w:rsidRPr="00B170CF" w:rsidRDefault="00626CA3" w:rsidP="00941230">
      <w:pPr>
        <w:tabs>
          <w:tab w:val="left" w:pos="851"/>
          <w:tab w:val="left" w:pos="1134"/>
        </w:tabs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17. осъществява методическо ръководство, координация и контрол върху дейностите за прилагане на изискванията за обмена на електронни документи между административните органи и с гражданите и организациите и вътрешния оборот на електронни документи и тяхното последващо архивиране;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18. разработва анализи и прогнози по стратегическите цели в областта на електронното управление;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19. подпомага министъра при осъществяването на междуведомствената координация при подготовката и внасянето на проектите на нормативни актове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областта на електронното управление и информационните и комуникационни технологии на административните органи;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20. координира приоритизирането на електронни административни услуги за гражданите и организациите;</w:t>
      </w:r>
    </w:p>
    <w:p w:rsidR="00626CA3" w:rsidRPr="00B170CF" w:rsidRDefault="00626CA3" w:rsidP="00941230">
      <w:pPr>
        <w:tabs>
          <w:tab w:val="left" w:pos="1134"/>
        </w:tabs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21. разработва и развива Функционалната архитектура на електронното управление в </w:t>
      </w:r>
      <w:r>
        <w:rPr>
          <w:rFonts w:ascii="Times New Roman" w:hAnsi="Times New Roman" w:cs="Times New Roman"/>
          <w:sz w:val="24"/>
          <w:szCs w:val="24"/>
        </w:rPr>
        <w:t>РБ</w:t>
      </w:r>
      <w:r w:rsidRPr="00B170CF">
        <w:rPr>
          <w:rFonts w:ascii="Times New Roman" w:hAnsi="Times New Roman" w:cs="Times New Roman"/>
          <w:sz w:val="24"/>
          <w:szCs w:val="24"/>
        </w:rPr>
        <w:t xml:space="preserve">, включително в частта правна и организационна оперативна съвместимост; </w:t>
      </w:r>
    </w:p>
    <w:p w:rsidR="00626CA3" w:rsidRPr="00B170CF" w:rsidRDefault="00626CA3" w:rsidP="00941230">
      <w:pPr>
        <w:tabs>
          <w:tab w:val="left" w:pos="1134"/>
        </w:tabs>
        <w:spacing w:before="120" w:after="120" w:line="288" w:lineRule="auto"/>
        <w:ind w:firstLine="1080"/>
        <w:jc w:val="both"/>
      </w:pPr>
      <w:r w:rsidRPr="00B170CF">
        <w:rPr>
          <w:rFonts w:ascii="Times New Roman" w:hAnsi="Times New Roman" w:cs="Times New Roman"/>
          <w:sz w:val="24"/>
          <w:szCs w:val="24"/>
        </w:rPr>
        <w:t>22.</w:t>
      </w:r>
      <w:r w:rsidRPr="00B170CF"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 xml:space="preserve">координира разработването и развитието на архитектурата на електронното управление в </w:t>
      </w:r>
      <w:r>
        <w:rPr>
          <w:rFonts w:ascii="Times New Roman" w:hAnsi="Times New Roman" w:cs="Times New Roman"/>
          <w:sz w:val="24"/>
          <w:szCs w:val="24"/>
        </w:rPr>
        <w:t>РБ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я предлага на министъра за утвърждаване;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23. координира разработването и предлага за одобряване проектите на функционални архитектури за развитие на електронното управление по области на политики, изготвени от съответния компетентен заместник министър-председател или министър, и следи за изпълнението им;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24. изпълнява функциите на Секретариат на Съвета за електронно управление и осигурява неговото организационно-техническо и експертно обслужване;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25. координира дейностите и подпомага министъра при провеждане на държавната политика в областта на изграждане и използване на националната инфраструктура за пространствена информация и дейностите по повторното използване на информация от обществения сектор в съответствие с европейското и националното законодателство (пространствени и отворени данни);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26. координира и контролира развитието на Национален портал за пространствени данни (НППД) и на Портал за отворени данни (ПОД);</w:t>
      </w:r>
    </w:p>
    <w:p w:rsidR="00626CA3" w:rsidRPr="00B170CF" w:rsidRDefault="00626CA3" w:rsidP="002178E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27. изготвя методически указания и подпомага администрациите в дефинирането на структурата и съдържанието на наборите от данни за публикуване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ЗДОИ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28. изготвя годишния списък с приоритетни набори от данни, които да бъдат публикувани в отворен формат в интернет съгласно </w:t>
      </w:r>
      <w:r>
        <w:rPr>
          <w:rFonts w:ascii="Times New Roman" w:hAnsi="Times New Roman" w:cs="Times New Roman"/>
          <w:sz w:val="24"/>
          <w:szCs w:val="24"/>
        </w:rPr>
        <w:t>ЗДОИ,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осъществява контрол относно пълнотата на информацията и сроковете за нейното публикуване;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29. изготвя ежегоден обобщен доклад относно състоянието на повторното използване на информация от обществения сектор и въздействието на наборите от данни с висока стойност;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30. осъществява методическа помощ и консултации на органите на изпълнителната власт и организациите, които по силата на нормативен акт събират, създават и поддържат бази от пространствени данни и отворени данни във връзка с осъществяваните от тях правомощия, по отношение на дейности, свързани с подготовката и предоставянето на достъп до тези данни съгласно европейското и националното законодателство;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31. подпомага осъществяването на контрол върху изпълнението на задълженията на първичните администратори на данни по чл. 3 от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tabs>
          <w:tab w:val="left" w:pos="1134"/>
        </w:tabs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32. координира организирането и провеждането на заседанията на Междуведомствения съвет по пространствени данни и работните групи към него;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33. разработва и реализира концептуални документи за развитието на националните инфраструктури за пространствена информация и отворените данни по </w:t>
      </w:r>
      <w:r>
        <w:rPr>
          <w:rFonts w:ascii="Times New Roman" w:hAnsi="Times New Roman" w:cs="Times New Roman"/>
          <w:sz w:val="24"/>
          <w:szCs w:val="24"/>
        </w:rPr>
        <w:br/>
      </w:r>
      <w:r w:rsidRPr="00B170CF">
        <w:rPr>
          <w:rFonts w:ascii="Times New Roman" w:hAnsi="Times New Roman" w:cs="Times New Roman"/>
          <w:sz w:val="24"/>
          <w:szCs w:val="24"/>
        </w:rPr>
        <w:t xml:space="preserve">чл. 19 от </w:t>
      </w:r>
      <w:r>
        <w:rPr>
          <w:rFonts w:ascii="Times New Roman" w:hAnsi="Times New Roman" w:cs="Times New Roman"/>
          <w:sz w:val="24"/>
          <w:szCs w:val="24"/>
        </w:rPr>
        <w:t>ЗДПД</w:t>
      </w:r>
      <w:r w:rsidRPr="00B170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34. осъществява методическо ръководство и координация на дейностите по изпълнение на правомощията по </w:t>
      </w:r>
      <w:r>
        <w:rPr>
          <w:rFonts w:ascii="Times New Roman" w:hAnsi="Times New Roman" w:cs="Times New Roman"/>
          <w:sz w:val="24"/>
          <w:szCs w:val="24"/>
        </w:rPr>
        <w:t>ЗДПД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ЗДОИ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35. участва в работата на комитетите към Европейската комисия по въпросите и дейностите от компетентността на дирекцията;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36. подпомага изпълнението на функциите на национален орган за контакт с Европейската комисия по въпроси, свързани с хармонизиране на условията за достъп до националните пространствени данни от страна на Европейския съюз;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37. подготвя докладите до Европейската комисия съгласно чл. 20, ал. 3 и 4 от </w:t>
      </w:r>
      <w:r>
        <w:rPr>
          <w:rFonts w:ascii="Times New Roman" w:hAnsi="Times New Roman" w:cs="Times New Roman"/>
          <w:sz w:val="24"/>
          <w:szCs w:val="24"/>
        </w:rPr>
        <w:t>ЗДПД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38. координира създаването и поддържането на Класификатор на пространствени обекти в съответствие с правото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тази област;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39. подпомага министъра при подготовката на доклад за наблюдението за спазване на изискванията за достъпност по чл. 58в, ал. 1 от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40. контролира и чрез овластени от министъра лица установява нарушения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изготвя предписания и предлага налагане на наказания при неспазване на разпоредбите на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ЗДОИ</w:t>
      </w:r>
      <w:r w:rsidRPr="00B1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ЗДПД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друга приложима нормативна уредба,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а) осъществява контрол върху дейностите за прилагане на изискванията за вътрешния оборот на електронни документи и тяхното последващо архивиране в администрациите;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осъществява контрол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върху дейностите, свързани с ползването и поддържането на съдържанието и изискванията за достъпност на интернет страниците и мобилните прил</w:t>
      </w:r>
      <w:r>
        <w:rPr>
          <w:rFonts w:ascii="Times New Roman" w:hAnsi="Times New Roman" w:cs="Times New Roman"/>
          <w:sz w:val="24"/>
          <w:szCs w:val="24"/>
        </w:rPr>
        <w:t xml:space="preserve">ожения на лицата по чл. 1, ал. </w:t>
      </w:r>
      <w:r w:rsidRPr="00B170CF">
        <w:rPr>
          <w:rFonts w:ascii="Times New Roman" w:hAnsi="Times New Roman" w:cs="Times New Roman"/>
          <w:sz w:val="24"/>
          <w:szCs w:val="24"/>
        </w:rPr>
        <w:t xml:space="preserve">2 от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в) осъществява контрол по спазването на изискването за обмяната между административните органи само в електронна форма на заявления на граждани и организации, актове на административни и други органи, постъпили първоначално на хартиен носител, освен ако в закон е предвидено друго;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0CF">
        <w:rPr>
          <w:rFonts w:ascii="Times New Roman" w:hAnsi="Times New Roman" w:cs="Times New Roman"/>
          <w:sz w:val="24"/>
          <w:szCs w:val="24"/>
        </w:rPr>
        <w:t>г) осъществява контрол по спазване на изискването административните органи да предоставят помежду си вътрешни електронни административни услуги, свързани с осъществяването на правомощията им и с извършването на електронни административни услуги на гражданите и организациите</w:t>
      </w:r>
      <w:r w:rsidRPr="00B170C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д) осъществява и друг контрол по спазване на разпоредбите на </w:t>
      </w:r>
      <w:r>
        <w:rPr>
          <w:rFonts w:ascii="Times New Roman" w:hAnsi="Times New Roman" w:cs="Times New Roman"/>
          <w:sz w:val="24"/>
          <w:szCs w:val="24"/>
        </w:rPr>
        <w:t>ЗЕУ;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е) установява нарушенията по чл. 15г, ал. 2 от </w:t>
      </w:r>
      <w:r>
        <w:rPr>
          <w:rFonts w:ascii="Times New Roman" w:hAnsi="Times New Roman" w:cs="Times New Roman"/>
          <w:sz w:val="24"/>
          <w:szCs w:val="24"/>
        </w:rPr>
        <w:t>ЗДОИ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hd w:val="clear" w:color="auto" w:fill="FEFEFE"/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ж) осъществява контрол по спазването на изискванията на Закона за достъп до прос</w:t>
      </w:r>
      <w:r>
        <w:rPr>
          <w:rFonts w:ascii="Times New Roman" w:hAnsi="Times New Roman" w:cs="Times New Roman"/>
          <w:sz w:val="24"/>
          <w:szCs w:val="24"/>
        </w:rPr>
        <w:t>транствени данни;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41. подпомага министъра при осъществяването на правомощия по чл. 19 и 20 от Закона за електронните съобщения.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43.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„Информационни технологии, информационно общество, европейска координация и международно сътрудничество“: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координира разработването и провеждането на политиката за развитие на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разработва и осигурява изпълнението на стратегии и програми в областта на информационните технологии и информационното общество, включително координира, актуализира и извършва постоянен мониторинг и контрол на стратегически и програмни документи;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3. подпомага съгласуването на държавната политика в областта на информационното общество с политиката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, включително участва със свои представители в комитети, подкомитети, работни групи и други работни форуми на институциите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във връзка с осъществяването на политиката и участието в програмите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областта на информационното общество и информационните технологии;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4. осъществява сътрудничество и взаимодействие по въпросите на услугите на информационното общество с компетентните органи на държавите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 xml:space="preserve">членки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>, и с Европейската комисия;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подпомага и координира участието на експерти от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работни групи към Европейската комисия в областта на електронното управление,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сигурност, информационните технологии и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6. изготвя позиции, анализи и информации по въпроси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областта на информационното общество и информационните технологии;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7. участва в разработването на нормативните актове в областта на информационното общество и информационните технологии;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8. разработва, актуализира и следи система от показатели за развитието на информационно общество на базата на статистически проучвания, съгласувано с Националния статистически институт и в партньорство с други признати източници на данни за информационното общество в страната;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9. участва в координацията и контрола по утвърждаването на инвестиционни програми и проекти в съответствие с приоритетите в областта на информационните технологии и информационното общество, изпълнението на проектите, финансирани със средства от държавния бюджет, от Структурните и инвестиционните фондове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от други източници;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10. подпомага министъра за провеждане на политика за развитие на благоприятна интернет среда за бизнеса и гражданите, в т. ч. съгласува нормативната уредба, определя критичната инфраструктура, провежда разяснителни кампании, подпомага въвеждането на нови интернет технологии и протоколи, представлява страната в съответните международни организации;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11. разработва анализи и прогнози по стратегическите цели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, свързани с информационните технологии и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12. развива и поддържа контакти с българския ИТ бизнес с цел консултиране при определянето на държавната политика в областта на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13. осигурява адекватна информационна среда за разясняване политиката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областта на информационното общество, както и информационни кампании по инициативи и програми в тази област;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14. осъществява координация с Постоянното представителство на Република България към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подготвя българското участие в работата на Съвета на Европа,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>, вкл</w:t>
      </w:r>
      <w:r>
        <w:rPr>
          <w:rFonts w:ascii="Times New Roman" w:hAnsi="Times New Roman" w:cs="Times New Roman"/>
          <w:sz w:val="24"/>
          <w:szCs w:val="24"/>
        </w:rPr>
        <w:t>ючително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координира оперативните връзки с международни правителствени и неправителствени организации – ООН, ЮНЕСКО, УНИЦЕФ и др.;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 xml:space="preserve">15. подпомага реализирането на ангажиментите на национално европейско ниво, свързани с развитието на Единния цифров пазар;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16. изпълнява функциите на национално звено за контакт във връзка с дейностите по предоставяне на информация и помощ за европейските граждански инициативи съгласно изискванията на приложимото европейско законодателство;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17. организира междуведомствената координация при подготовката и внасянето на проектите на нормативни актове на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областта на информационните технол</w:t>
      </w:r>
      <w:r>
        <w:rPr>
          <w:rFonts w:ascii="Times New Roman" w:hAnsi="Times New Roman" w:cs="Times New Roman"/>
          <w:sz w:val="24"/>
          <w:szCs w:val="24"/>
        </w:rPr>
        <w:t>огии и информационното общество;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18. подпомага министъра за провеждане на политики, в т. ч. съгласува нормативната уредба, дефинира стратегии и планове за действие, провежда разяснителни кампании и подпомага във</w:t>
      </w:r>
      <w:r>
        <w:rPr>
          <w:rFonts w:ascii="Times New Roman" w:hAnsi="Times New Roman" w:cs="Times New Roman"/>
          <w:sz w:val="24"/>
          <w:szCs w:val="24"/>
        </w:rPr>
        <w:t>еждането на нови технологии, включително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квантови и високоизчислителни компютри, облачни технологии, блокчейн, изкуствен интелект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както и в сферите на дезинформация и хибридни заплахи, цифрови права, участие на жените и децата в цифровия свят, цифрови умения, безопасен интернет и др.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представлява страната в съответните международни организации;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19. организира и координира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взаимодействието </w:t>
      </w:r>
      <w:r w:rsidRPr="00B170CF">
        <w:rPr>
          <w:rFonts w:ascii="Times New Roman" w:hAnsi="Times New Roman" w:cs="Times New Roman"/>
          <w:sz w:val="24"/>
          <w:szCs w:val="24"/>
        </w:rPr>
        <w:t xml:space="preserve">с други институции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въпросите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международното сътрудничество;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20. организира и координира дейността на Работна група № 17 съвместно с </w:t>
      </w:r>
      <w:r>
        <w:rPr>
          <w:rFonts w:ascii="Times New Roman" w:hAnsi="Times New Roman" w:cs="Times New Roman"/>
          <w:sz w:val="24"/>
          <w:szCs w:val="24"/>
        </w:rPr>
        <w:t>МТС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21. отговаря за подготовката на и организира и координира изпълнението на задълженията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 междудържавните и междуведомствените споразумения, програми и протоколи и включването на страната ни в многостранни междуправителствени и неправителствени споразумения;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22. подготвя и предоставя справки и информация по международното сътрудничество;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23. подпомага министъра при осъществяването на правомощия по чл. 19 и 20 от Закона за електронните съобщения.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44.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„Системи и компоненти на електронното управление“: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разработва, координира и развива системната и технологичната архитектура на електронното управление в </w:t>
      </w:r>
      <w:r>
        <w:rPr>
          <w:rFonts w:ascii="Times New Roman" w:hAnsi="Times New Roman" w:cs="Times New Roman"/>
          <w:sz w:val="24"/>
          <w:szCs w:val="24"/>
        </w:rPr>
        <w:t>РБ</w:t>
      </w:r>
      <w:r w:rsidRPr="00B170CF">
        <w:rPr>
          <w:rFonts w:ascii="Times New Roman" w:hAnsi="Times New Roman" w:cs="Times New Roman"/>
          <w:sz w:val="24"/>
          <w:szCs w:val="24"/>
        </w:rPr>
        <w:t>, включително хоризонтални и централни системи и компоненти на електронното управление, както и следи за прилагането ѝ от лицата по чл. 1 от ЗЕУ;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организира, планира и координира дейностите по развитие и прилагане на архитектурни решения, свързани с ресурсите на електронното управление, включително споделените такива;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3. подпомага дирекция „Политики за електронно управление“ при разглеждането и съгласуването на проекти на архитектури за развитие на електронното управление по области на политики в частта системна и технологична архитектура;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4. координира дейностите по интеграция на ресурсите на електронното управление с информационните системи на лицата по чл. 1 от ЗЕУ, включително с тези на държавите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70CF">
        <w:rPr>
          <w:rFonts w:ascii="Times New Roman" w:hAnsi="Times New Roman" w:cs="Times New Roman"/>
          <w:sz w:val="24"/>
          <w:szCs w:val="24"/>
        </w:rPr>
        <w:t xml:space="preserve">членки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координира развитието на регистъра на информационните ресурси съгласно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>, включително разработва и предлага за утвърждаване методически указания за използване и правила за вписване и промяна на обстоятелства в регистъра към лицата по чл. 1 от ЗЕУ;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6. организира и координира процеса по технологично обезпечаване на модела на взаимодействие на лицата по чл. 1 от ЗЕУ при предоставяне и удостоверяване на факти и обстоятелства от регистри по електронен път за целите на електронното управление, както и следи за неговото прилагане;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7. организира и координира дейностите по разработването на процедури за обслужване на потребители, управление на инциденти и проблеми, свързани с централизирано предоставяне на електронни административни услуги и/или електронни услуги във връзка с тях;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8. организира, координира и контролира дейностите по технологичната реализация на служебен обмен на данни между регистри и предоставянето на вътрешни електронни административни услуги между лицата по чл. 1 от ЗЕУ;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9. осъществява контрола по използването на системи и компоненти на електронното управление от лицата по чл. 1 от ЗЕУ;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10. координира и контролира изграждането и развитието на публично национално хранилище и система за контрол на версиите на изходния програмен код и техническата документация на разработчиците на информационни системи в администрациите;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11. координира и контролира функционирането и развитието на Единния портал за достъп до електронни административни услуги и хранилище за електронни формуляри за заявяване на електронни административни услуги;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12. дефинира изискванията към инфраструктурата, в която функционират хоризонталните и централните системи и компоненти на електронното управление;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13. координира и контролира изграждането и развитието на системите и регистрите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>, включително участва в разработването и предлагането за утвърждаване на методически указания за използване и правила за вписване и промяна на обстоятелства;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14. изготвя единни стандарти и правила, установяващи технологични и функционални параметри, които се поддържат от информационните системи на лицата по чл. 1 от ЗЕУ, за постигане на семантична и техно</w:t>
      </w:r>
      <w:r>
        <w:rPr>
          <w:rFonts w:ascii="Times New Roman" w:hAnsi="Times New Roman" w:cs="Times New Roman"/>
          <w:sz w:val="24"/>
          <w:szCs w:val="24"/>
        </w:rPr>
        <w:t>логична оперативна съвместимост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осъществява контрол върху тяхното прилагане;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15. участва в разработването на проекти на нормативни актове в областта на електронната идентификация;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16. подпомага осъществяването на правомощия по Регламент (ЕС) № 910/2014 по отношение на технически и технологични решения;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17. участва в разработването на единна политика за информационните ресурси и координацията на нейното изпълнение; 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18. осъществява координация и обезпечава контрола върху технологичните дейности по използването на електронна идентификация;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19. изгражда Национален център за електронна идентификация и осъществява функции във връзка с електронната идентификация по ред, определен в З</w:t>
      </w:r>
      <w:r>
        <w:rPr>
          <w:rFonts w:ascii="Times New Roman" w:hAnsi="Times New Roman" w:cs="Times New Roman"/>
          <w:sz w:val="24"/>
          <w:szCs w:val="24"/>
        </w:rPr>
        <w:t>акона за електронната идентификация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20. координира използването на удостоверителни услуги в държавната администрация съвместно с дирекция „Политики за е-управление“;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21. контролира и чрез овластени от министъра лица установява нарушения, изготвя предписания и предлага налагането на наказания при неспазване на разпоредбите на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друга приложима нормативна уредба,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а) осъществява контрол по спазването на изискванията за оперативна съвместимост по отношение на административните органи, в </w:t>
      </w:r>
      <w:r>
        <w:rPr>
          <w:rFonts w:ascii="Times New Roman" w:hAnsi="Times New Roman" w:cs="Times New Roman"/>
          <w:sz w:val="24"/>
          <w:szCs w:val="24"/>
        </w:rPr>
        <w:t>т.ч.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контролира използването на единни стандарти и правила, установяващи технологични и функционални параметри, които се поддържат от информационните им системи;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б) осъществява контрол по спазването на изискванията за оперативна съвместимост по отношение на лицата, осъществяващи публични функции, и организациите, предоставящи обществени услуги, при предоставяне на вътрешни електронни административни услуги, освен ако в закон е предвидено друго;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в) осъществява технологичен контрол върху електронните административни услуги и информационните системи по отношение на лицата по чл. 1 от ЗЕУ;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г) осъществява и друг контрол, предвиден в </w:t>
      </w:r>
      <w:r>
        <w:rPr>
          <w:rFonts w:ascii="Times New Roman" w:hAnsi="Times New Roman" w:cs="Times New Roman"/>
          <w:sz w:val="24"/>
          <w:szCs w:val="24"/>
        </w:rPr>
        <w:t>ЗЕУ</w:t>
      </w:r>
      <w:r w:rsidRPr="00B170CF">
        <w:rPr>
          <w:rFonts w:ascii="Times New Roman" w:hAnsi="Times New Roman" w:cs="Times New Roman"/>
          <w:sz w:val="24"/>
          <w:szCs w:val="24"/>
        </w:rPr>
        <w:t>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45.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„Управление на програми и проекти“ изпълнява функциите на Междинно звено на Програма „Научни изследвания, иновации и дигитализация за </w:t>
      </w:r>
      <w:r w:rsidRPr="00B170CF">
        <w:rPr>
          <w:rFonts w:ascii="Times New Roman" w:hAnsi="Times New Roman" w:cs="Times New Roman"/>
          <w:sz w:val="24"/>
          <w:szCs w:val="24"/>
        </w:rPr>
        <w:lastRenderedPageBreak/>
        <w:t>интелигентна трансформация“ (ПНИИДИТ) по отношение на управлението, договарянето, наблюдението и контрола на средства по Приоритет 2 от програмата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участва в процеса на програмиране и изпълнение на интервенциите по Приоритет 2 на ПНИИДИТ в координация с управляващия орган;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прави предложения и прилага процедури за събиране и оценка на проектни предложения и организира подбора на проекти;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прави предложения и прилага системи от индикатори и критерии за мониторинг и оценка на проектите;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участва в разработването на процедури за предоставяне на безвъзмездна финансова помощ;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5. сключва договори и извършва плащания към бенефициенти;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6. организира мониторинг и контрол върху техническото изпълнение на проекти чрез извършване на проверки на място съобразно изградена система за мониторинг и финансов контрол по отношение на изпълнението на проекти;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7. поддържа собствена база данни за финансова отчетност и контрол по отношение на проекти, съфинансирани по Приоритет 2 на ПНИИДИТ;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8. подготвя редовни доклади за изпълнението на Приоритет 2 на ПНИИДИТ и информация за открити нередности и ги предоставя на управляващия орган;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9. изготвя годишни прогнози за разходи (плащания) на ресурси по Приоритет 2 на ПНИИДИТ и ги изпраща на управляващия орган;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10. съхранява документацията, свързана с изпълнението на проекти, най-малко за период, установен в съответните регламенти на Европейския съюз;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11. изпълнява информационни и публични дейности на ниво интерв</w:t>
      </w:r>
      <w:r>
        <w:rPr>
          <w:rFonts w:ascii="Times New Roman" w:hAnsi="Times New Roman" w:cs="Times New Roman"/>
          <w:sz w:val="24"/>
          <w:szCs w:val="24"/>
        </w:rPr>
        <w:t>енции по Приоритет 2 на ПНИИДИТ.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Осъществяването на функциите по ал. 1 може да се подпомага от служители, заемащи по трудово правоотношение длъжността „сътрудник по управление на европейски проекти и програми“, назначени за срок до приключване на съответната програма, финансирана с европейски средства, когато това е предвидено в длъжностното разписание.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Възнагражденията на служителите по ал. 2 се финансират изцяло от техническата помощ на ПНИИДИТ.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(4)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Подпомага министъра при управлението на други програми и финансови инструменти.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lastRenderedPageBreak/>
        <w:t>Чл. 46.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„Мрежова и информационна сигурност“ изпълнява функциите на: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1. Национален компетентен орган за всички административни органи, както и за лицата и организациите по чл. 4, ал. 1, т. 3 и 4 от </w:t>
      </w:r>
      <w:r>
        <w:rPr>
          <w:rFonts w:ascii="Times New Roman" w:hAnsi="Times New Roman" w:cs="Times New Roman"/>
          <w:sz w:val="24"/>
          <w:szCs w:val="24"/>
        </w:rPr>
        <w:t>ЗК</w:t>
      </w:r>
      <w:r w:rsidRPr="00B170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2. Национално единно звено за контакт по смисъла на </w:t>
      </w:r>
      <w:r>
        <w:rPr>
          <w:rFonts w:ascii="Times New Roman" w:hAnsi="Times New Roman" w:cs="Times New Roman"/>
          <w:sz w:val="24"/>
          <w:szCs w:val="24"/>
        </w:rPr>
        <w:t>ЗК</w:t>
      </w:r>
      <w:r w:rsidRPr="00B170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3. Национален компетентен орган по мрежова и информационна сигурност за сектор „Инфраструктури на финансовия пазар“;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Национален компетентен орган по мрежова и информационна сигурност за секторите „Цифрова инфраструктура“ и „Цифрови услуги“;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5. Национален орган за сертифициране на киберсигурността по смисъла на Регламент (ЕС) 2019/881 на Европейския парламент и на Съвета от 17 април 2019 година относно Агенцията на Европейския </w:t>
      </w:r>
      <w:r>
        <w:rPr>
          <w:rFonts w:ascii="Times New Roman" w:hAnsi="Times New Roman" w:cs="Times New Roman"/>
          <w:sz w:val="24"/>
          <w:szCs w:val="24"/>
        </w:rPr>
        <w:t>съюз за киберсигурност (ENISA)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6. Национален Координационен ц</w:t>
      </w:r>
      <w:r>
        <w:rPr>
          <w:rFonts w:ascii="Times New Roman" w:hAnsi="Times New Roman" w:cs="Times New Roman"/>
          <w:sz w:val="24"/>
          <w:szCs w:val="24"/>
        </w:rPr>
        <w:t xml:space="preserve">ентър </w:t>
      </w:r>
      <w:r w:rsidRPr="00B170CF">
        <w:rPr>
          <w:rFonts w:ascii="Times New Roman" w:hAnsi="Times New Roman" w:cs="Times New Roman"/>
          <w:sz w:val="24"/>
          <w:szCs w:val="24"/>
        </w:rPr>
        <w:t>по смисъла на член 7, параграф 1 от Регламент (ЕС) 2021/887;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„Мрежова и информационна сигурност“ изгражда и поддържа Център за споделяне на информация и анализ ЦСИА - ISAC (</w:t>
      </w:r>
      <w:r w:rsidRPr="00B170CF">
        <w:rPr>
          <w:rFonts w:ascii="Times New Roman" w:hAnsi="Times New Roman" w:cs="Times New Roman"/>
          <w:sz w:val="24"/>
          <w:szCs w:val="24"/>
          <w:lang w:val="en-US"/>
        </w:rPr>
        <w:t>Information Sharing and Analytics Center</w:t>
      </w:r>
      <w:r w:rsidRPr="00B170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съгласно практиките на Агенцията на Европейския съюз за киберсигурност (ENISA);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Дирекция „Мрежова и информационна сигурност“ подпомага министъра при провеждане на държавната политика в областта на мрежовата и и</w:t>
      </w:r>
      <w:r>
        <w:rPr>
          <w:rFonts w:ascii="Times New Roman" w:hAnsi="Times New Roman" w:cs="Times New Roman"/>
          <w:sz w:val="24"/>
          <w:szCs w:val="24"/>
        </w:rPr>
        <w:t>нформационната сигурност</w:t>
      </w:r>
      <w:r w:rsidRPr="00B170CF">
        <w:rPr>
          <w:rFonts w:ascii="Times New Roman" w:hAnsi="Times New Roman" w:cs="Times New Roman"/>
          <w:sz w:val="24"/>
          <w:szCs w:val="24"/>
        </w:rPr>
        <w:t xml:space="preserve"> в съответствие със </w:t>
      </w:r>
      <w:r>
        <w:rPr>
          <w:rFonts w:ascii="Times New Roman" w:hAnsi="Times New Roman" w:cs="Times New Roman"/>
          <w:sz w:val="24"/>
          <w:szCs w:val="24"/>
        </w:rPr>
        <w:t>ЗК</w:t>
      </w:r>
      <w:r w:rsidRPr="00B170CF">
        <w:rPr>
          <w:rFonts w:ascii="Times New Roman" w:hAnsi="Times New Roman" w:cs="Times New Roman"/>
          <w:sz w:val="24"/>
          <w:szCs w:val="24"/>
        </w:rPr>
        <w:t>, Наредба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минимални изисквания за мрежова и информационна сигурност и други подзаконови нормативни актове към тях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1. осъществява координация при изпълнението на политиките за мрежова и информационна сигурност, свързани с функционирането на електронното управление;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2. разработва стратегии, планове за действие (пътни карти), политики, включително секторни, нормативни актове в областта на киберсигурността/мрежовата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изготвя</w:t>
      </w:r>
      <w:r w:rsidRPr="00B170CF">
        <w:rPr>
          <w:rFonts w:ascii="Times New Roman" w:hAnsi="Times New Roman" w:cs="Times New Roman"/>
          <w:sz w:val="24"/>
          <w:szCs w:val="24"/>
        </w:rPr>
        <w:t xml:space="preserve"> методики и правила за извършване на оценка за съответствие с мерките за мр</w:t>
      </w:r>
      <w:r>
        <w:rPr>
          <w:rFonts w:ascii="Times New Roman" w:hAnsi="Times New Roman" w:cs="Times New Roman"/>
          <w:sz w:val="24"/>
          <w:szCs w:val="24"/>
        </w:rPr>
        <w:t>ежова и информационна сигурност и</w:t>
      </w:r>
      <w:r w:rsidRPr="00B170CF">
        <w:rPr>
          <w:rFonts w:ascii="Times New Roman" w:hAnsi="Times New Roman" w:cs="Times New Roman"/>
          <w:sz w:val="24"/>
          <w:szCs w:val="24"/>
        </w:rPr>
        <w:t xml:space="preserve"> киберсигурност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определени със </w:t>
      </w:r>
      <w:r>
        <w:rPr>
          <w:rFonts w:ascii="Times New Roman" w:hAnsi="Times New Roman" w:cs="Times New Roman"/>
          <w:sz w:val="24"/>
          <w:szCs w:val="24"/>
        </w:rPr>
        <w:t>ЗК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Наредбата за минималните изисквания за мрежова и информационна 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4. разработва, координира, актуализира и извършва постоянен мониторинг и контрол на стратегически и програмни документи за развитие на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 и киберсигурността в Република България;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5. изготвя проект на Национална стратегия за мрежова и информационна сигурност в случаите по чл. 8, ал. 3 от ЗКС;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6. създава, води и поддържа регистър на операторите на съществените услуги и на доставчиците на цифрови услуги </w:t>
      </w:r>
      <w:r>
        <w:rPr>
          <w:rFonts w:ascii="Times New Roman" w:hAnsi="Times New Roman" w:cs="Times New Roman"/>
          <w:sz w:val="24"/>
          <w:szCs w:val="24"/>
        </w:rPr>
        <w:t>съгласно чл. 6, ал. 1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ЗКС;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7. разработва и актуализира проект на наредба за определяне на минималния обхват на мерките за мрежова и информационна сигурност, както и други препоръчителни мерки </w:t>
      </w:r>
      <w:r>
        <w:rPr>
          <w:rFonts w:ascii="Times New Roman" w:hAnsi="Times New Roman" w:cs="Times New Roman"/>
          <w:sz w:val="24"/>
          <w:szCs w:val="24"/>
        </w:rPr>
        <w:t>съгласно чл. 3, ал. 2 от ЗКС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8. разработва методика и правила за извършване на оценка за съответствие с мерките за мрежова и информационна сигурност, определени с наредбата по чл. 3, ал. 2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170CF">
        <w:rPr>
          <w:rFonts w:ascii="Times New Roman" w:hAnsi="Times New Roman" w:cs="Times New Roman"/>
          <w:sz w:val="24"/>
          <w:szCs w:val="24"/>
        </w:rPr>
        <w:t>ЗКС;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9. участва в изграждането, развиването и поддържането на потенциал за защита и активно противодействие, адекватно на съвременните предизвикателства и заплахи в киберпространството;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10. изпълнява организационни и координационни дейности съгласно Стратегията за киберсигурност;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11. изготвя годишен отчет за състоянието на киберсигурността и на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сигурност, който се предоставя на Съвета по киберсигурност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12. уведомява и осъществява взаимодействие със съответните компетентни органи при установени случаи на компютърни престъпления;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13. разработва методически указания и координира процеса по повишаване нивото на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 на административните органи;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14. координира извършването на проверки на информационни системи на електронното управление за уязвимости и спазване на изискванията за мрежова и информационна сигурност преди въвеждането им в експлоатация;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15. координира дейностите по оперативно наблюдение в киберсигурността;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16. оказва методическа помощ и участва в разработването на съвети и насоки по внедряване на най-добрите практики в областта на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 на субектите по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>4,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0CF">
        <w:rPr>
          <w:rFonts w:ascii="Times New Roman" w:hAnsi="Times New Roman" w:cs="Times New Roman"/>
          <w:sz w:val="24"/>
          <w:szCs w:val="24"/>
        </w:rPr>
        <w:t>1, т.</w:t>
      </w:r>
      <w:r>
        <w:rPr>
          <w:rFonts w:ascii="Times New Roman" w:hAnsi="Times New Roman" w:cs="Times New Roman"/>
          <w:sz w:val="24"/>
          <w:szCs w:val="24"/>
        </w:rPr>
        <w:t xml:space="preserve"> 3 и </w:t>
      </w:r>
      <w:r w:rsidRPr="00B170CF">
        <w:rPr>
          <w:rFonts w:ascii="Times New Roman" w:hAnsi="Times New Roman" w:cs="Times New Roman"/>
          <w:sz w:val="24"/>
          <w:szCs w:val="24"/>
        </w:rPr>
        <w:t>4 от ЗКС, при изграждане, внедряване и поддържане в актуално състояние на системи за управле</w:t>
      </w:r>
      <w:r>
        <w:rPr>
          <w:rFonts w:ascii="Times New Roman" w:hAnsi="Times New Roman" w:cs="Times New Roman"/>
          <w:sz w:val="24"/>
          <w:szCs w:val="24"/>
        </w:rPr>
        <w:t>ние сигурността на информацията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съгласно изискванията на националните и международно признати стандарти и добри практики в тази област;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17. участва в процеса по извършването на проверки за удостоверяване на съответствието с нормативните изисквания на ЗЕУ и ЗКС на проектни предложения и дейности, както и технически спецификации за провеждане на обществени поръчки за </w:t>
      </w:r>
      <w:r w:rsidRPr="00B170CF">
        <w:rPr>
          <w:rFonts w:ascii="Times New Roman" w:hAnsi="Times New Roman" w:cs="Times New Roman"/>
          <w:sz w:val="24"/>
          <w:szCs w:val="24"/>
        </w:rPr>
        <w:lastRenderedPageBreak/>
        <w:t>разработка, надграждане или внедряване на информационни системи или електронни услуги;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18. отговаря за планиране, организиране и провеждане на обучения със звената или служителите по мрежова и информацио</w:t>
      </w:r>
      <w:r>
        <w:rPr>
          <w:rFonts w:ascii="Times New Roman" w:hAnsi="Times New Roman" w:cs="Times New Roman"/>
          <w:sz w:val="24"/>
          <w:szCs w:val="24"/>
        </w:rPr>
        <w:t>нна сигурност в администрацията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на национални и международни тренировки и учения в областта на киберсигурността и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сигурност; 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19. осъществява дейности, свързани със сигнализиране и предупреждение при възникване на кризисни ситуации в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сигурност, предоставяне на информация за атаки, вируси и уязвимости, които вече са се проявили, като се описват начините за предотвратяване и предпазване;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20. инициира и разработва проекти и програми, финансирани със средства от националния бюджет, европейски програми и структурни фондове, международни донори и други организации, които отговарят на целите и приоритетите в сферата на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сигурност;</w:t>
      </w:r>
    </w:p>
    <w:p w:rsidR="00626CA3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21. участва в координацията и контрола по утвърждаването на инвестиционни програми и проекти в съответствие с приоритетите в областта на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 и изпълнението на проектите, финансирани със средства от държавния бюджет, от структурните и инвестиционните фондове на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 от други източници;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22. идентифицира и подпомага разработването на ключови съвместни проекти и програми между бизнеса и научните организации чрез публично-частни партньорства;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23. оценява нивото и разработва анализи и прогнози за развитието на мрежовата и 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сигурност на администрациите и определя областите на развитие в съответните сектори и сфери, изискващи ранно прилагане на съвременни технологии и подходи, включително разработва анализи и прогнози по стратегическите цели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24. координира представителството в Групата за сътруднич</w:t>
      </w:r>
      <w:r>
        <w:rPr>
          <w:rFonts w:ascii="Times New Roman" w:hAnsi="Times New Roman" w:cs="Times New Roman"/>
          <w:sz w:val="24"/>
          <w:szCs w:val="24"/>
        </w:rPr>
        <w:t>ество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съгласно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170CF">
        <w:rPr>
          <w:rFonts w:ascii="Times New Roman" w:hAnsi="Times New Roman" w:cs="Times New Roman"/>
          <w:sz w:val="24"/>
          <w:szCs w:val="24"/>
        </w:rPr>
        <w:t>чл. 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0CF">
        <w:rPr>
          <w:rFonts w:ascii="Times New Roman" w:hAnsi="Times New Roman" w:cs="Times New Roman"/>
          <w:sz w:val="24"/>
          <w:szCs w:val="24"/>
        </w:rPr>
        <w:t xml:space="preserve"> ал. 5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170CF">
        <w:rPr>
          <w:rFonts w:ascii="Times New Roman" w:hAnsi="Times New Roman" w:cs="Times New Roman"/>
          <w:sz w:val="24"/>
          <w:szCs w:val="24"/>
        </w:rPr>
        <w:t>ЗКС;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25. разработва стратегии и планове за развитието на IS</w:t>
      </w:r>
      <w:r>
        <w:rPr>
          <w:rFonts w:ascii="Times New Roman" w:hAnsi="Times New Roman" w:cs="Times New Roman"/>
          <w:sz w:val="24"/>
          <w:szCs w:val="24"/>
        </w:rPr>
        <w:t>AC и определя целите и насоките</w:t>
      </w:r>
      <w:r w:rsidRPr="00B170CF">
        <w:rPr>
          <w:rFonts w:ascii="Times New Roman" w:hAnsi="Times New Roman" w:cs="Times New Roman"/>
          <w:sz w:val="24"/>
          <w:szCs w:val="24"/>
        </w:rPr>
        <w:t xml:space="preserve"> относно обмена на информация за заплахи, инциденти, уязвимости, смекчаващи мерки, добри практики и инструменти;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26. осъществява връзки и сътрудничество с европейски и други международни структури и организации в областта на мрежовата и информационната сигурност и киберсигурността;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lastRenderedPageBreak/>
        <w:t>27. съвместно с ENISA изготвя препоръки и насоки по отношение на техническите области, които да се вземат предвид във връзка с използването на европейските или международните стандарти и спецификации от значение за мрежовата и информационната сигурност; изготвя препоръки и насоки, свързани с използването на вече съществуващите стандарти, включително национални;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28. удостоверява съответствието на внедряваните от административните органи информационни системи с изискванията за мрежова и информационна сигурност и упражнява контрол върху администрациите за спазване на тези изисквания;</w:t>
      </w:r>
    </w:p>
    <w:p w:rsidR="00626CA3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29. осъществява проверки и контрол при възлагане от министъра на електр</w:t>
      </w:r>
      <w:r>
        <w:rPr>
          <w:rFonts w:ascii="Times New Roman" w:hAnsi="Times New Roman" w:cs="Times New Roman"/>
          <w:sz w:val="24"/>
          <w:szCs w:val="24"/>
        </w:rPr>
        <w:t>онното управление по ЗКС и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ЗЕУ, включително проверка на изходни кодове и/или комуникационно-информационната инфраструктура в системата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30. осъществява проверки чрез оправомощени от него лица на информационната сигурност на определена информационна система или на предприетите от административния орган мерки и дава предписания за тяхното подобряване, с изключение на информационни системи на ведомствата, посочени в чл. 5 </w:t>
      </w:r>
      <w:r>
        <w:rPr>
          <w:rFonts w:ascii="Times New Roman" w:hAnsi="Times New Roman" w:cs="Times New Roman"/>
          <w:sz w:val="24"/>
          <w:szCs w:val="24"/>
        </w:rPr>
        <w:t>от ЗКС;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>31. контролира и чрез овластени от министъра лица установява нарушения, изготвя предписания и предлага налагането на наказания при неспазване на разпоредбите на Закона за киберсигурност и друга приложима нормативна уредба, с изключение на ведомствата, посочени в чл. 5 от ЗКС, като: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а) осъществява контрол по спазване на изискванията на чл. 21 и 22 от </w:t>
      </w:r>
      <w:r>
        <w:rPr>
          <w:rFonts w:ascii="Times New Roman" w:hAnsi="Times New Roman" w:cs="Times New Roman"/>
          <w:sz w:val="24"/>
          <w:szCs w:val="24"/>
        </w:rPr>
        <w:t>ЗК</w:t>
      </w:r>
      <w:r w:rsidRPr="00B170CF">
        <w:rPr>
          <w:rFonts w:ascii="Times New Roman" w:hAnsi="Times New Roman" w:cs="Times New Roman"/>
          <w:sz w:val="24"/>
          <w:szCs w:val="24"/>
        </w:rPr>
        <w:t>;</w:t>
      </w:r>
    </w:p>
    <w:p w:rsidR="00626CA3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170CF">
        <w:rPr>
          <w:rFonts w:ascii="Times New Roman" w:hAnsi="Times New Roman" w:cs="Times New Roman"/>
          <w:sz w:val="24"/>
          <w:szCs w:val="24"/>
        </w:rPr>
        <w:t xml:space="preserve">б) осъществява контрол върху нивото на мрежовата и информационната сигурност и за спазване на изискванията за мрежова и информационна сигурност от административните органи. </w:t>
      </w:r>
    </w:p>
    <w:p w:rsidR="00626CA3" w:rsidRPr="00324C93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16"/>
          <w:szCs w:val="16"/>
        </w:rPr>
      </w:pPr>
    </w:p>
    <w:p w:rsidR="00626CA3" w:rsidRPr="00FC168B" w:rsidRDefault="00626CA3" w:rsidP="00FC168B">
      <w:pPr>
        <w:spacing w:before="24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68B">
        <w:rPr>
          <w:rFonts w:ascii="Times New Roman" w:hAnsi="Times New Roman" w:cs="Times New Roman"/>
          <w:b/>
          <w:sz w:val="28"/>
          <w:szCs w:val="28"/>
        </w:rPr>
        <w:t>Организация на работата в Министерството</w:t>
      </w:r>
    </w:p>
    <w:p w:rsidR="00626CA3" w:rsidRPr="00B170CF" w:rsidRDefault="00626CA3" w:rsidP="00324C93">
      <w:pPr>
        <w:spacing w:before="240" w:after="120" w:line="288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47.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Достъпът до сградата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се осъществява по реда на утвърдени от министъра правила.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41230">
        <w:rPr>
          <w:rFonts w:ascii="Times New Roman" w:hAnsi="Times New Roman" w:cs="Times New Roman"/>
          <w:b/>
          <w:sz w:val="24"/>
          <w:szCs w:val="24"/>
        </w:rPr>
        <w:t>Чл. 48.</w:t>
      </w:r>
      <w:r w:rsidRPr="00B170CF">
        <w:rPr>
          <w:rFonts w:ascii="Times New Roman" w:hAnsi="Times New Roman" w:cs="Times New Roman"/>
          <w:sz w:val="24"/>
          <w:szCs w:val="24"/>
        </w:rPr>
        <w:t xml:space="preserve"> </w:t>
      </w:r>
      <w:r w:rsidRPr="00552C25">
        <w:rPr>
          <w:rFonts w:ascii="Times New Roman" w:hAnsi="Times New Roman" w:cs="Times New Roman"/>
          <w:b/>
          <w:sz w:val="24"/>
          <w:szCs w:val="24"/>
        </w:rPr>
        <w:t>(1)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Работното време на служителите в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при 5-дневна работна седмица е 8 часа дневно и 40 часа седмично.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(2)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Работното време на служителите по ал. 1 е с променливи граници от 7,30 до 18,30 ч. със задължително присъствие в периода от 10,00 до 16,00 ч. и с обедна почивка 30 минути между 12,00 и 14,00 ч. Извън времето на задължителното присъствие служителите могат да отработват дневното работно време през определени дни в следващия или в друг ден от същата работна седмица.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lastRenderedPageBreak/>
        <w:t>(3)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Работното време се отчита чрез електронна система за контрол на достъпа в сградата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или по друг подходящ начин.</w:t>
      </w:r>
    </w:p>
    <w:p w:rsidR="00626CA3" w:rsidRPr="00B170CF" w:rsidRDefault="00626CA3" w:rsidP="00941230">
      <w:pPr>
        <w:spacing w:before="12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(4)</w:t>
      </w:r>
      <w:r w:rsidRPr="00B170CF">
        <w:rPr>
          <w:rFonts w:ascii="Times New Roman" w:hAnsi="Times New Roman" w:cs="Times New Roman"/>
          <w:sz w:val="24"/>
          <w:szCs w:val="24"/>
        </w:rPr>
        <w:t xml:space="preserve"> За служители в някои от структурните звена на </w:t>
      </w:r>
      <w:r w:rsidRPr="00941230">
        <w:rPr>
          <w:rFonts w:ascii="Times New Roman" w:hAnsi="Times New Roman" w:cs="Times New Roman"/>
          <w:sz w:val="24"/>
          <w:szCs w:val="24"/>
        </w:rPr>
        <w:t>Министерството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 оглед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170CF">
        <w:rPr>
          <w:rFonts w:ascii="Times New Roman" w:hAnsi="Times New Roman" w:cs="Times New Roman"/>
          <w:sz w:val="24"/>
          <w:szCs w:val="24"/>
        </w:rPr>
        <w:t xml:space="preserve"> спецификата на изпълняваните от тях функции може да се определя работно време, различно от работното време по ал. 2.</w:t>
      </w:r>
    </w:p>
    <w:p w:rsidR="00626CA3" w:rsidRDefault="00626CA3" w:rsidP="00FF522D">
      <w:pPr>
        <w:spacing w:before="120" w:after="12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52C25">
        <w:rPr>
          <w:rFonts w:ascii="Times New Roman" w:hAnsi="Times New Roman" w:cs="Times New Roman"/>
          <w:b/>
          <w:sz w:val="24"/>
          <w:szCs w:val="24"/>
        </w:rPr>
        <w:t>(5)</w:t>
      </w:r>
      <w:r w:rsidRPr="00B170CF">
        <w:rPr>
          <w:rFonts w:ascii="Times New Roman" w:hAnsi="Times New Roman" w:cs="Times New Roman"/>
          <w:sz w:val="24"/>
          <w:szCs w:val="24"/>
        </w:rPr>
        <w:t xml:space="preserve"> Установяването на работното време и контролът по спазването му се определят с акт на министъра.</w:t>
      </w:r>
    </w:p>
    <w:p w:rsidR="00626CA3" w:rsidRPr="00FF522D" w:rsidRDefault="00626CA3" w:rsidP="00FF522D">
      <w:pPr>
        <w:spacing w:before="120" w:after="120" w:line="240" w:lineRule="auto"/>
        <w:jc w:val="center"/>
        <w:rPr>
          <w:rFonts w:ascii="NewSaturionCyr" w:hAnsi="NewSaturionCyr" w:cs="Times New Roman"/>
          <w:b/>
          <w:sz w:val="8"/>
          <w:szCs w:val="8"/>
        </w:rPr>
      </w:pPr>
    </w:p>
    <w:p w:rsidR="00626CA3" w:rsidRPr="00324C93" w:rsidRDefault="00626CA3" w:rsidP="00FF522D">
      <w:pPr>
        <w:spacing w:before="240" w:after="120" w:line="288" w:lineRule="auto"/>
        <w:jc w:val="center"/>
        <w:rPr>
          <w:rFonts w:ascii="NewSaturionCyr" w:hAnsi="NewSaturionCyr" w:cs="Times New Roman"/>
          <w:sz w:val="24"/>
          <w:szCs w:val="24"/>
        </w:rPr>
      </w:pPr>
      <w:r w:rsidRPr="00324C93">
        <w:rPr>
          <w:rFonts w:ascii="NewSaturionCyr" w:hAnsi="NewSaturionCyr" w:cs="Times New Roman"/>
          <w:b/>
          <w:sz w:val="24"/>
          <w:szCs w:val="24"/>
        </w:rPr>
        <w:t>ЗАКЛЮЧИТЕЛНА РАЗПОРЕДБА</w:t>
      </w:r>
    </w:p>
    <w:p w:rsidR="00626CA3" w:rsidRPr="00B170CF" w:rsidRDefault="00626CA3" w:rsidP="00FF522D">
      <w:pPr>
        <w:spacing w:before="240" w:after="120" w:line="288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4C93">
        <w:rPr>
          <w:rFonts w:ascii="Times New Roman" w:hAnsi="Times New Roman" w:cs="Times New Roman"/>
          <w:b/>
          <w:sz w:val="24"/>
          <w:szCs w:val="24"/>
        </w:rPr>
        <w:t>Параграф единствен.</w:t>
      </w:r>
      <w:r w:rsidRPr="00B170CF">
        <w:rPr>
          <w:rFonts w:ascii="Times New Roman" w:hAnsi="Times New Roman" w:cs="Times New Roman"/>
          <w:sz w:val="24"/>
          <w:szCs w:val="24"/>
        </w:rPr>
        <w:t xml:space="preserve"> Правилникът се приема на основание чл. 42, ал. 4 от Закона за администрацията.</w:t>
      </w:r>
    </w:p>
    <w:p w:rsidR="00626CA3" w:rsidRPr="00B170CF" w:rsidRDefault="0062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CA3" w:rsidRDefault="00626CA3" w:rsidP="00324C9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26CA3" w:rsidRPr="003F0842" w:rsidRDefault="00626CA3" w:rsidP="00324C93">
      <w:pPr>
        <w:spacing w:after="0" w:line="240" w:lineRule="auto"/>
        <w:ind w:firstLine="851"/>
        <w:jc w:val="right"/>
        <w:rPr>
          <w:rFonts w:ascii="Arial" w:hAnsi="Arial" w:cs="Times New Roman"/>
          <w:b/>
          <w:sz w:val="24"/>
          <w:szCs w:val="24"/>
        </w:rPr>
      </w:pPr>
      <w:r w:rsidRPr="003F0842">
        <w:rPr>
          <w:rFonts w:ascii="Arial" w:hAnsi="Arial" w:cs="Times New Roman"/>
          <w:b/>
          <w:sz w:val="24"/>
          <w:szCs w:val="24"/>
        </w:rPr>
        <w:t>Приложение към чл. 27, ал. 3</w:t>
      </w:r>
    </w:p>
    <w:p w:rsidR="00626CA3" w:rsidRDefault="0062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CA3" w:rsidRPr="00B170CF" w:rsidRDefault="0062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5"/>
      </w:tblGrid>
      <w:tr w:rsidR="00626CA3" w:rsidRPr="00B170CF" w:rsidTr="00324C93">
        <w:tc>
          <w:tcPr>
            <w:tcW w:w="9375" w:type="dxa"/>
            <w:vAlign w:val="center"/>
          </w:tcPr>
          <w:p w:rsidR="00626CA3" w:rsidRPr="00D44B40" w:rsidRDefault="00626CA3" w:rsidP="00324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 xml:space="preserve">Обща численост на персонала в организационните структури и административните звена в </w:t>
            </w:r>
            <w:r w:rsidRPr="00941230">
              <w:rPr>
                <w:rFonts w:ascii="Times New Roman" w:hAnsi="Times New Roman" w:cs="Times New Roman"/>
                <w:sz w:val="24"/>
                <w:szCs w:val="24"/>
              </w:rPr>
              <w:t>Министерството</w:t>
            </w: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електронното управление – 220 щатни бройки</w:t>
            </w:r>
          </w:p>
        </w:tc>
      </w:tr>
      <w:tr w:rsidR="00626CA3" w:rsidRPr="00B170CF" w:rsidTr="00324C93">
        <w:tc>
          <w:tcPr>
            <w:tcW w:w="9375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6CA3" w:rsidRPr="00B170CF" w:rsidRDefault="00626CA3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80" w:type="dxa"/>
        <w:tblInd w:w="1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0"/>
        <w:gridCol w:w="1260"/>
      </w:tblGrid>
      <w:tr w:rsidR="00626CA3" w:rsidRPr="00B170CF" w:rsidTr="00D716A5">
        <w:trPr>
          <w:trHeight w:val="458"/>
        </w:trPr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Политически кабинет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Звено за вътрешен одит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Инспекторат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Финансов контрольор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Звено по сигурността на информацията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Служител по мрежова и информационна сигурност</w:t>
            </w:r>
          </w:p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Служител по защита на личните данни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A3" w:rsidRPr="00B170CF" w:rsidTr="00D716A5">
        <w:trPr>
          <w:trHeight w:val="285"/>
        </w:trPr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Обща администрация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дирекция „Административно обслужване“</w:t>
            </w:r>
          </w:p>
          <w:p w:rsidR="00626CA3" w:rsidRPr="00D44B40" w:rsidRDefault="00626CA3" w:rsidP="00D44B40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„</w:t>
            </w: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 комуникации” </w:t>
            </w:r>
          </w:p>
          <w:p w:rsidR="00626CA3" w:rsidRPr="00D44B40" w:rsidRDefault="00626CA3" w:rsidP="00D44B40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дирекция „Финанси и управление на активи“ дирекция „Правни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дейности и обществени поръчки“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CA3" w:rsidRPr="00B170CF" w:rsidTr="00D716A5">
        <w:tc>
          <w:tcPr>
            <w:tcW w:w="522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дирекция „Политики за електронно управление“</w:t>
            </w:r>
          </w:p>
        </w:tc>
        <w:tc>
          <w:tcPr>
            <w:tcW w:w="1260" w:type="dxa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26CA3" w:rsidRPr="00B170CF" w:rsidTr="00D716A5">
        <w:tc>
          <w:tcPr>
            <w:tcW w:w="5220" w:type="dxa"/>
            <w:shd w:val="clear" w:color="auto" w:fill="FFFFFF"/>
            <w:vAlign w:val="center"/>
          </w:tcPr>
          <w:p w:rsidR="00626CA3" w:rsidRPr="00D44B40" w:rsidRDefault="00626CA3" w:rsidP="00D44B40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r6e0x5ivwlj" w:colFirst="0" w:colLast="0"/>
            <w:bookmarkEnd w:id="1"/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дирекция „Системи и компоненти на електронното управление“</w:t>
            </w:r>
          </w:p>
          <w:p w:rsidR="00626CA3" w:rsidRPr="00D44B40" w:rsidRDefault="00626CA3" w:rsidP="00D44B40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phj4amuaon3" w:colFirst="0" w:colLast="0"/>
            <w:bookmarkEnd w:id="2"/>
            <w:r w:rsidRPr="00D44B40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„Управление на програми и проекти”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6CA3" w:rsidRPr="00D44B40" w:rsidRDefault="00626CA3" w:rsidP="00D4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6CA3" w:rsidRPr="00B170CF" w:rsidTr="00AC4297">
        <w:tc>
          <w:tcPr>
            <w:tcW w:w="5220" w:type="dxa"/>
            <w:shd w:val="clear" w:color="auto" w:fill="FFFFFF"/>
            <w:vAlign w:val="center"/>
          </w:tcPr>
          <w:p w:rsidR="00626CA3" w:rsidRPr="00D44B40" w:rsidRDefault="00626CA3" w:rsidP="00D44B40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„Мрежова и информационна сигурност” </w:t>
            </w:r>
            <w:bookmarkStart w:id="3" w:name="_heading=h.vkc74c5i713l" w:colFirst="0" w:colLast="0"/>
            <w:bookmarkEnd w:id="3"/>
          </w:p>
        </w:tc>
        <w:tc>
          <w:tcPr>
            <w:tcW w:w="1260" w:type="dxa"/>
            <w:shd w:val="clear" w:color="auto" w:fill="FFFFFF"/>
            <w:vAlign w:val="bottom"/>
          </w:tcPr>
          <w:p w:rsidR="00626CA3" w:rsidRPr="00D44B40" w:rsidRDefault="00626CA3" w:rsidP="00AC4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6CA3" w:rsidRPr="009911D3" w:rsidTr="00D716A5">
        <w:tc>
          <w:tcPr>
            <w:tcW w:w="5220" w:type="dxa"/>
            <w:shd w:val="clear" w:color="auto" w:fill="FFFFFF"/>
            <w:vAlign w:val="center"/>
          </w:tcPr>
          <w:p w:rsidR="00626CA3" w:rsidRPr="00D44B40" w:rsidRDefault="00626CA3" w:rsidP="00D44B40">
            <w:pPr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„Информационни технологии, информационно общество, европейска координация и международно сътрудничество“ 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626CA3" w:rsidRPr="00D44B40" w:rsidRDefault="00626CA3" w:rsidP="00D716A5">
            <w:pPr>
              <w:spacing w:after="0" w:line="240" w:lineRule="auto"/>
              <w:ind w:right="-4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B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26CA3" w:rsidRDefault="00626CA3" w:rsidP="000A1A32">
      <w:pPr>
        <w:spacing w:after="0" w:line="240" w:lineRule="auto"/>
        <w:ind w:firstLine="810"/>
        <w:jc w:val="both"/>
      </w:pPr>
      <w:bookmarkStart w:id="4" w:name="_heading=h.30j0zll" w:colFirst="0" w:colLast="0"/>
      <w:bookmarkStart w:id="5" w:name="_heading=h.w5kk5v363rod" w:colFirst="0" w:colLast="0"/>
      <w:bookmarkEnd w:id="4"/>
      <w:bookmarkEnd w:id="5"/>
    </w:p>
    <w:sectPr w:rsidR="00626CA3" w:rsidSect="00D716A5">
      <w:headerReference w:type="even" r:id="rId7"/>
      <w:headerReference w:type="default" r:id="rId8"/>
      <w:pgSz w:w="12240" w:h="15840"/>
      <w:pgMar w:top="1079" w:right="1417" w:bottom="1417" w:left="1417" w:header="708" w:footer="708" w:gutter="0"/>
      <w:pgNumType w:start="1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8B" w:rsidRDefault="00DB758B">
      <w:pPr>
        <w:spacing w:after="0" w:line="240" w:lineRule="auto"/>
      </w:pPr>
      <w:r>
        <w:separator/>
      </w:r>
    </w:p>
  </w:endnote>
  <w:endnote w:type="continuationSeparator" w:id="0">
    <w:p w:rsidR="00DB758B" w:rsidRDefault="00DB758B">
      <w:pPr>
        <w:spacing w:after="0" w:line="240" w:lineRule="auto"/>
      </w:pPr>
      <w:r>
        <w:continuationSeparator/>
      </w:r>
    </w:p>
  </w:endnote>
  <w:endnote w:type="continuationNotice" w:id="1">
    <w:p w:rsidR="00DB758B" w:rsidRDefault="00DB7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aturio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8B" w:rsidRDefault="00DB758B">
      <w:pPr>
        <w:spacing w:after="0" w:line="240" w:lineRule="auto"/>
      </w:pPr>
      <w:r>
        <w:separator/>
      </w:r>
    </w:p>
  </w:footnote>
  <w:footnote w:type="continuationSeparator" w:id="0">
    <w:p w:rsidR="00DB758B" w:rsidRDefault="00DB758B">
      <w:pPr>
        <w:spacing w:after="0" w:line="240" w:lineRule="auto"/>
      </w:pPr>
      <w:r>
        <w:continuationSeparator/>
      </w:r>
    </w:p>
  </w:footnote>
  <w:footnote w:type="continuationNotice" w:id="1">
    <w:p w:rsidR="00DB758B" w:rsidRDefault="00DB75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A3" w:rsidRDefault="00626CA3" w:rsidP="002178E0">
    <w:pPr>
      <w:pStyle w:val="af0"/>
      <w:framePr w:wrap="around" w:vAnchor="text" w:hAnchor="margin" w:xAlign="center" w:y="1"/>
      <w:rPr>
        <w:rStyle w:val="af5"/>
        <w:rFonts w:cs="Calibri"/>
      </w:rPr>
    </w:pPr>
    <w:r>
      <w:rPr>
        <w:rStyle w:val="af5"/>
        <w:rFonts w:cs="Calibri"/>
      </w:rPr>
      <w:fldChar w:fldCharType="begin"/>
    </w:r>
    <w:r>
      <w:rPr>
        <w:rStyle w:val="af5"/>
        <w:rFonts w:cs="Calibri"/>
      </w:rPr>
      <w:instrText xml:space="preserve">PAGE  </w:instrText>
    </w:r>
    <w:r>
      <w:rPr>
        <w:rStyle w:val="af5"/>
        <w:rFonts w:cs="Calibri"/>
      </w:rPr>
      <w:fldChar w:fldCharType="end"/>
    </w:r>
  </w:p>
  <w:p w:rsidR="00626CA3" w:rsidRDefault="00626CA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CA3" w:rsidRPr="00383D6A" w:rsidRDefault="00626CA3" w:rsidP="002178E0">
    <w:pPr>
      <w:pStyle w:val="af0"/>
      <w:framePr w:wrap="around" w:vAnchor="text" w:hAnchor="margin" w:xAlign="center" w:y="1"/>
      <w:rPr>
        <w:rStyle w:val="af5"/>
        <w:rFonts w:ascii="Times New Roman" w:hAnsi="Times New Roman"/>
        <w:sz w:val="24"/>
        <w:szCs w:val="24"/>
      </w:rPr>
    </w:pPr>
    <w:r w:rsidRPr="00383D6A">
      <w:rPr>
        <w:rStyle w:val="af5"/>
        <w:rFonts w:ascii="Times New Roman" w:hAnsi="Times New Roman"/>
        <w:sz w:val="24"/>
        <w:szCs w:val="24"/>
      </w:rPr>
      <w:fldChar w:fldCharType="begin"/>
    </w:r>
    <w:r w:rsidRPr="00383D6A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383D6A">
      <w:rPr>
        <w:rStyle w:val="af5"/>
        <w:rFonts w:ascii="Times New Roman" w:hAnsi="Times New Roman"/>
        <w:sz w:val="24"/>
        <w:szCs w:val="24"/>
      </w:rPr>
      <w:fldChar w:fldCharType="separate"/>
    </w:r>
    <w:r w:rsidR="00F6578E">
      <w:rPr>
        <w:rStyle w:val="af5"/>
        <w:rFonts w:ascii="Times New Roman" w:hAnsi="Times New Roman"/>
        <w:noProof/>
        <w:sz w:val="24"/>
        <w:szCs w:val="24"/>
      </w:rPr>
      <w:t>40</w:t>
    </w:r>
    <w:r w:rsidRPr="00383D6A">
      <w:rPr>
        <w:rStyle w:val="af5"/>
        <w:rFonts w:ascii="Times New Roman" w:hAnsi="Times New Roman"/>
        <w:sz w:val="24"/>
        <w:szCs w:val="24"/>
      </w:rPr>
      <w:fldChar w:fldCharType="end"/>
    </w:r>
  </w:p>
  <w:p w:rsidR="00626CA3" w:rsidRDefault="00626CA3">
    <w:pPr>
      <w:pStyle w:val="af0"/>
    </w:pPr>
  </w:p>
  <w:p w:rsidR="00626CA3" w:rsidRDefault="00626CA3">
    <w:pPr>
      <w:pStyle w:val="af0"/>
    </w:pPr>
  </w:p>
  <w:p w:rsidR="00626CA3" w:rsidRDefault="00626CA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E4"/>
    <w:multiLevelType w:val="hybridMultilevel"/>
    <w:tmpl w:val="E7183B4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412B5E"/>
    <w:multiLevelType w:val="hybridMultilevel"/>
    <w:tmpl w:val="DA5CB4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53"/>
    <w:rsid w:val="0000372D"/>
    <w:rsid w:val="00003E37"/>
    <w:rsid w:val="00006172"/>
    <w:rsid w:val="000062DB"/>
    <w:rsid w:val="00006F3B"/>
    <w:rsid w:val="000319CA"/>
    <w:rsid w:val="000344B1"/>
    <w:rsid w:val="000350B4"/>
    <w:rsid w:val="0003579E"/>
    <w:rsid w:val="00037349"/>
    <w:rsid w:val="00041F1B"/>
    <w:rsid w:val="0004351E"/>
    <w:rsid w:val="000451DB"/>
    <w:rsid w:val="00045424"/>
    <w:rsid w:val="00055326"/>
    <w:rsid w:val="000570FE"/>
    <w:rsid w:val="00060DD5"/>
    <w:rsid w:val="00066D72"/>
    <w:rsid w:val="000838C9"/>
    <w:rsid w:val="00085AC2"/>
    <w:rsid w:val="00090A75"/>
    <w:rsid w:val="000A1A32"/>
    <w:rsid w:val="000B7A00"/>
    <w:rsid w:val="000C43C7"/>
    <w:rsid w:val="000D49E3"/>
    <w:rsid w:val="000D4CE1"/>
    <w:rsid w:val="000E3CBA"/>
    <w:rsid w:val="000E6981"/>
    <w:rsid w:val="000F2F70"/>
    <w:rsid w:val="000F6426"/>
    <w:rsid w:val="00101EFB"/>
    <w:rsid w:val="001035FB"/>
    <w:rsid w:val="0010573C"/>
    <w:rsid w:val="00106BBE"/>
    <w:rsid w:val="00121C93"/>
    <w:rsid w:val="0012437C"/>
    <w:rsid w:val="00126695"/>
    <w:rsid w:val="00126C58"/>
    <w:rsid w:val="00127008"/>
    <w:rsid w:val="00140EBF"/>
    <w:rsid w:val="0014545F"/>
    <w:rsid w:val="00145ED3"/>
    <w:rsid w:val="00146AD5"/>
    <w:rsid w:val="0015003E"/>
    <w:rsid w:val="0015161A"/>
    <w:rsid w:val="00154A4F"/>
    <w:rsid w:val="001568A0"/>
    <w:rsid w:val="001568DE"/>
    <w:rsid w:val="00162130"/>
    <w:rsid w:val="00163C5C"/>
    <w:rsid w:val="001641DD"/>
    <w:rsid w:val="00167AC2"/>
    <w:rsid w:val="00172D09"/>
    <w:rsid w:val="001740E5"/>
    <w:rsid w:val="00182F9A"/>
    <w:rsid w:val="00183F10"/>
    <w:rsid w:val="00186E91"/>
    <w:rsid w:val="00195338"/>
    <w:rsid w:val="001A20D6"/>
    <w:rsid w:val="001B67F9"/>
    <w:rsid w:val="001B7B59"/>
    <w:rsid w:val="001C38E3"/>
    <w:rsid w:val="001C6EAB"/>
    <w:rsid w:val="001D5E87"/>
    <w:rsid w:val="001D71AE"/>
    <w:rsid w:val="001E2879"/>
    <w:rsid w:val="001E3439"/>
    <w:rsid w:val="001E5947"/>
    <w:rsid w:val="001E61B6"/>
    <w:rsid w:val="001E72F2"/>
    <w:rsid w:val="001F2739"/>
    <w:rsid w:val="001F32B5"/>
    <w:rsid w:val="002129E4"/>
    <w:rsid w:val="00212FFC"/>
    <w:rsid w:val="002167E6"/>
    <w:rsid w:val="002178E0"/>
    <w:rsid w:val="0022118E"/>
    <w:rsid w:val="00230994"/>
    <w:rsid w:val="00231306"/>
    <w:rsid w:val="002348AD"/>
    <w:rsid w:val="00236521"/>
    <w:rsid w:val="0024445F"/>
    <w:rsid w:val="0024606E"/>
    <w:rsid w:val="0025130F"/>
    <w:rsid w:val="00251AFC"/>
    <w:rsid w:val="002535E4"/>
    <w:rsid w:val="0025794D"/>
    <w:rsid w:val="002613BB"/>
    <w:rsid w:val="002622B8"/>
    <w:rsid w:val="00263BDA"/>
    <w:rsid w:val="002703B0"/>
    <w:rsid w:val="00270AE4"/>
    <w:rsid w:val="002710C8"/>
    <w:rsid w:val="002719D1"/>
    <w:rsid w:val="002949B3"/>
    <w:rsid w:val="002949EE"/>
    <w:rsid w:val="00296421"/>
    <w:rsid w:val="002A1143"/>
    <w:rsid w:val="002A2170"/>
    <w:rsid w:val="002B795E"/>
    <w:rsid w:val="002C06D2"/>
    <w:rsid w:val="002D4B93"/>
    <w:rsid w:val="002D7756"/>
    <w:rsid w:val="002E2FF5"/>
    <w:rsid w:val="002E465C"/>
    <w:rsid w:val="002E53B5"/>
    <w:rsid w:val="002F16E8"/>
    <w:rsid w:val="002F5221"/>
    <w:rsid w:val="002F531B"/>
    <w:rsid w:val="0031301D"/>
    <w:rsid w:val="00316DC6"/>
    <w:rsid w:val="00321A0B"/>
    <w:rsid w:val="00322E9B"/>
    <w:rsid w:val="0032367E"/>
    <w:rsid w:val="003248DD"/>
    <w:rsid w:val="00324B93"/>
    <w:rsid w:val="00324C93"/>
    <w:rsid w:val="0032785A"/>
    <w:rsid w:val="00333ED1"/>
    <w:rsid w:val="00335890"/>
    <w:rsid w:val="003369FD"/>
    <w:rsid w:val="00347268"/>
    <w:rsid w:val="00353481"/>
    <w:rsid w:val="00361DA0"/>
    <w:rsid w:val="003624F1"/>
    <w:rsid w:val="00375981"/>
    <w:rsid w:val="00383D6A"/>
    <w:rsid w:val="00394C21"/>
    <w:rsid w:val="003A567D"/>
    <w:rsid w:val="003B2378"/>
    <w:rsid w:val="003B4D79"/>
    <w:rsid w:val="003B5512"/>
    <w:rsid w:val="003B7514"/>
    <w:rsid w:val="003C3BBA"/>
    <w:rsid w:val="003D084D"/>
    <w:rsid w:val="003D72B6"/>
    <w:rsid w:val="003D7DC2"/>
    <w:rsid w:val="003E3961"/>
    <w:rsid w:val="003F0842"/>
    <w:rsid w:val="003F087D"/>
    <w:rsid w:val="003F42BF"/>
    <w:rsid w:val="003F6DE2"/>
    <w:rsid w:val="003F7A70"/>
    <w:rsid w:val="00403875"/>
    <w:rsid w:val="00420725"/>
    <w:rsid w:val="004220D6"/>
    <w:rsid w:val="00425912"/>
    <w:rsid w:val="00431848"/>
    <w:rsid w:val="00433834"/>
    <w:rsid w:val="004342A6"/>
    <w:rsid w:val="004412E2"/>
    <w:rsid w:val="0044264B"/>
    <w:rsid w:val="00450D5E"/>
    <w:rsid w:val="00451415"/>
    <w:rsid w:val="004640B9"/>
    <w:rsid w:val="00467A45"/>
    <w:rsid w:val="0047343F"/>
    <w:rsid w:val="004823A5"/>
    <w:rsid w:val="00491E45"/>
    <w:rsid w:val="004947DA"/>
    <w:rsid w:val="00497155"/>
    <w:rsid w:val="00497B27"/>
    <w:rsid w:val="004A1570"/>
    <w:rsid w:val="004A7A86"/>
    <w:rsid w:val="004B7B2D"/>
    <w:rsid w:val="004C4E07"/>
    <w:rsid w:val="004C5FD0"/>
    <w:rsid w:val="004D1F6B"/>
    <w:rsid w:val="004D64BF"/>
    <w:rsid w:val="004D6571"/>
    <w:rsid w:val="004D7FF4"/>
    <w:rsid w:val="004E3DEC"/>
    <w:rsid w:val="004F119B"/>
    <w:rsid w:val="004F55B4"/>
    <w:rsid w:val="005060C0"/>
    <w:rsid w:val="00514E6F"/>
    <w:rsid w:val="0052169E"/>
    <w:rsid w:val="00531B34"/>
    <w:rsid w:val="00532B57"/>
    <w:rsid w:val="00552C25"/>
    <w:rsid w:val="00563CFE"/>
    <w:rsid w:val="00564023"/>
    <w:rsid w:val="005650EA"/>
    <w:rsid w:val="00570ADD"/>
    <w:rsid w:val="00573A0B"/>
    <w:rsid w:val="00580D38"/>
    <w:rsid w:val="00581222"/>
    <w:rsid w:val="00585D7E"/>
    <w:rsid w:val="0058659D"/>
    <w:rsid w:val="0059041C"/>
    <w:rsid w:val="00593017"/>
    <w:rsid w:val="00595AA4"/>
    <w:rsid w:val="005A04DF"/>
    <w:rsid w:val="005B0299"/>
    <w:rsid w:val="005B0731"/>
    <w:rsid w:val="005C490B"/>
    <w:rsid w:val="005D65F8"/>
    <w:rsid w:val="005F02EE"/>
    <w:rsid w:val="005F1239"/>
    <w:rsid w:val="005F20D2"/>
    <w:rsid w:val="00606898"/>
    <w:rsid w:val="006118F8"/>
    <w:rsid w:val="00611EFC"/>
    <w:rsid w:val="0061355F"/>
    <w:rsid w:val="00623B6D"/>
    <w:rsid w:val="00626CA3"/>
    <w:rsid w:val="00627DE6"/>
    <w:rsid w:val="006311B7"/>
    <w:rsid w:val="0063395E"/>
    <w:rsid w:val="00634001"/>
    <w:rsid w:val="006378B4"/>
    <w:rsid w:val="0064071C"/>
    <w:rsid w:val="006417B7"/>
    <w:rsid w:val="006457E7"/>
    <w:rsid w:val="00645D72"/>
    <w:rsid w:val="006477D0"/>
    <w:rsid w:val="006535E6"/>
    <w:rsid w:val="0065554C"/>
    <w:rsid w:val="00655791"/>
    <w:rsid w:val="00660A87"/>
    <w:rsid w:val="0066341A"/>
    <w:rsid w:val="00670BA7"/>
    <w:rsid w:val="00671992"/>
    <w:rsid w:val="0067415F"/>
    <w:rsid w:val="00675141"/>
    <w:rsid w:val="0067575B"/>
    <w:rsid w:val="00682851"/>
    <w:rsid w:val="00687C4F"/>
    <w:rsid w:val="006909C4"/>
    <w:rsid w:val="00693223"/>
    <w:rsid w:val="00694D29"/>
    <w:rsid w:val="006B6718"/>
    <w:rsid w:val="006C1947"/>
    <w:rsid w:val="006C19FB"/>
    <w:rsid w:val="006D2484"/>
    <w:rsid w:val="006D47C2"/>
    <w:rsid w:val="006D507C"/>
    <w:rsid w:val="006D5090"/>
    <w:rsid w:val="006D5B0F"/>
    <w:rsid w:val="006D62E6"/>
    <w:rsid w:val="006D63A5"/>
    <w:rsid w:val="006D7FDB"/>
    <w:rsid w:val="006E62E1"/>
    <w:rsid w:val="006E6FDC"/>
    <w:rsid w:val="006F70FB"/>
    <w:rsid w:val="00706537"/>
    <w:rsid w:val="0070690E"/>
    <w:rsid w:val="00716B4F"/>
    <w:rsid w:val="00716FB6"/>
    <w:rsid w:val="00720BA4"/>
    <w:rsid w:val="00721F3D"/>
    <w:rsid w:val="007245E5"/>
    <w:rsid w:val="00725652"/>
    <w:rsid w:val="00727EE8"/>
    <w:rsid w:val="00733948"/>
    <w:rsid w:val="00743340"/>
    <w:rsid w:val="00744885"/>
    <w:rsid w:val="007505CE"/>
    <w:rsid w:val="007508DA"/>
    <w:rsid w:val="00754A86"/>
    <w:rsid w:val="007653AE"/>
    <w:rsid w:val="007664E0"/>
    <w:rsid w:val="00766953"/>
    <w:rsid w:val="00773EB3"/>
    <w:rsid w:val="00774344"/>
    <w:rsid w:val="00776E5F"/>
    <w:rsid w:val="007801EB"/>
    <w:rsid w:val="00785029"/>
    <w:rsid w:val="00795364"/>
    <w:rsid w:val="007A1B2C"/>
    <w:rsid w:val="007A3E48"/>
    <w:rsid w:val="007A4AA8"/>
    <w:rsid w:val="007A5AE4"/>
    <w:rsid w:val="007B2C5E"/>
    <w:rsid w:val="007B2DB6"/>
    <w:rsid w:val="007B6BDD"/>
    <w:rsid w:val="007C2CF5"/>
    <w:rsid w:val="007D6EAA"/>
    <w:rsid w:val="007E1C11"/>
    <w:rsid w:val="007F11A0"/>
    <w:rsid w:val="007F74CC"/>
    <w:rsid w:val="0080182B"/>
    <w:rsid w:val="00820109"/>
    <w:rsid w:val="00822EF0"/>
    <w:rsid w:val="00824E6F"/>
    <w:rsid w:val="0082553E"/>
    <w:rsid w:val="00831021"/>
    <w:rsid w:val="0083166E"/>
    <w:rsid w:val="008403A0"/>
    <w:rsid w:val="008423FC"/>
    <w:rsid w:val="008501E2"/>
    <w:rsid w:val="00850C36"/>
    <w:rsid w:val="00851084"/>
    <w:rsid w:val="00852643"/>
    <w:rsid w:val="0086088D"/>
    <w:rsid w:val="0086378C"/>
    <w:rsid w:val="0086404A"/>
    <w:rsid w:val="008774D6"/>
    <w:rsid w:val="00881972"/>
    <w:rsid w:val="008850F0"/>
    <w:rsid w:val="00892D8C"/>
    <w:rsid w:val="00895B67"/>
    <w:rsid w:val="008A28E3"/>
    <w:rsid w:val="008A37AB"/>
    <w:rsid w:val="008A69FE"/>
    <w:rsid w:val="008C7E4C"/>
    <w:rsid w:val="008D189E"/>
    <w:rsid w:val="008D28C0"/>
    <w:rsid w:val="008D2ED7"/>
    <w:rsid w:val="008D5B15"/>
    <w:rsid w:val="008E51F3"/>
    <w:rsid w:val="008F5B1E"/>
    <w:rsid w:val="00900241"/>
    <w:rsid w:val="0090556F"/>
    <w:rsid w:val="00907628"/>
    <w:rsid w:val="00914474"/>
    <w:rsid w:val="00926199"/>
    <w:rsid w:val="009347FF"/>
    <w:rsid w:val="00935EB5"/>
    <w:rsid w:val="00935FDA"/>
    <w:rsid w:val="00936DFA"/>
    <w:rsid w:val="0094076C"/>
    <w:rsid w:val="00940A5D"/>
    <w:rsid w:val="00941230"/>
    <w:rsid w:val="00942540"/>
    <w:rsid w:val="00955D56"/>
    <w:rsid w:val="009628D1"/>
    <w:rsid w:val="009629D1"/>
    <w:rsid w:val="00964A1F"/>
    <w:rsid w:val="00972FDF"/>
    <w:rsid w:val="009736FC"/>
    <w:rsid w:val="00977382"/>
    <w:rsid w:val="00986A52"/>
    <w:rsid w:val="009911D3"/>
    <w:rsid w:val="009A1D6A"/>
    <w:rsid w:val="009A36C7"/>
    <w:rsid w:val="009B4CC7"/>
    <w:rsid w:val="009B614D"/>
    <w:rsid w:val="009B6591"/>
    <w:rsid w:val="009C03D1"/>
    <w:rsid w:val="009C1190"/>
    <w:rsid w:val="009C2490"/>
    <w:rsid w:val="009C2F3F"/>
    <w:rsid w:val="009D0020"/>
    <w:rsid w:val="009D24CA"/>
    <w:rsid w:val="009D3719"/>
    <w:rsid w:val="009D4730"/>
    <w:rsid w:val="009D7432"/>
    <w:rsid w:val="009E02FF"/>
    <w:rsid w:val="009E200A"/>
    <w:rsid w:val="009E2675"/>
    <w:rsid w:val="009E57E6"/>
    <w:rsid w:val="009E5FD9"/>
    <w:rsid w:val="009F109B"/>
    <w:rsid w:val="009F301D"/>
    <w:rsid w:val="00A14E1A"/>
    <w:rsid w:val="00A238C8"/>
    <w:rsid w:val="00A24FE6"/>
    <w:rsid w:val="00A26962"/>
    <w:rsid w:val="00A3597E"/>
    <w:rsid w:val="00A36130"/>
    <w:rsid w:val="00A4428D"/>
    <w:rsid w:val="00A4658F"/>
    <w:rsid w:val="00A468C4"/>
    <w:rsid w:val="00A46D88"/>
    <w:rsid w:val="00A6268C"/>
    <w:rsid w:val="00A62EFB"/>
    <w:rsid w:val="00A62EFD"/>
    <w:rsid w:val="00A63748"/>
    <w:rsid w:val="00A70DFD"/>
    <w:rsid w:val="00A73163"/>
    <w:rsid w:val="00AA012B"/>
    <w:rsid w:val="00AA64F0"/>
    <w:rsid w:val="00AB3434"/>
    <w:rsid w:val="00AC4297"/>
    <w:rsid w:val="00AC446F"/>
    <w:rsid w:val="00AC4C11"/>
    <w:rsid w:val="00AC4DA5"/>
    <w:rsid w:val="00AD0082"/>
    <w:rsid w:val="00AD3652"/>
    <w:rsid w:val="00AD55F8"/>
    <w:rsid w:val="00AE6C1B"/>
    <w:rsid w:val="00AF1253"/>
    <w:rsid w:val="00AF5314"/>
    <w:rsid w:val="00B06072"/>
    <w:rsid w:val="00B14D06"/>
    <w:rsid w:val="00B161C2"/>
    <w:rsid w:val="00B16DE2"/>
    <w:rsid w:val="00B170CF"/>
    <w:rsid w:val="00B17F51"/>
    <w:rsid w:val="00B20C37"/>
    <w:rsid w:val="00B2244F"/>
    <w:rsid w:val="00B33459"/>
    <w:rsid w:val="00B40DA6"/>
    <w:rsid w:val="00B50892"/>
    <w:rsid w:val="00B611A2"/>
    <w:rsid w:val="00B64B63"/>
    <w:rsid w:val="00B669FF"/>
    <w:rsid w:val="00B70491"/>
    <w:rsid w:val="00B81567"/>
    <w:rsid w:val="00B92FC6"/>
    <w:rsid w:val="00B93755"/>
    <w:rsid w:val="00BA4265"/>
    <w:rsid w:val="00BB2211"/>
    <w:rsid w:val="00BB3A86"/>
    <w:rsid w:val="00BC36EA"/>
    <w:rsid w:val="00BC5B10"/>
    <w:rsid w:val="00BD44E5"/>
    <w:rsid w:val="00BD48CD"/>
    <w:rsid w:val="00BD4F5F"/>
    <w:rsid w:val="00BD5011"/>
    <w:rsid w:val="00BD60DB"/>
    <w:rsid w:val="00BD6ED3"/>
    <w:rsid w:val="00BE3E28"/>
    <w:rsid w:val="00BF2450"/>
    <w:rsid w:val="00BF3F79"/>
    <w:rsid w:val="00BF4E77"/>
    <w:rsid w:val="00BF6212"/>
    <w:rsid w:val="00C02DE4"/>
    <w:rsid w:val="00C135CA"/>
    <w:rsid w:val="00C3446E"/>
    <w:rsid w:val="00C34A83"/>
    <w:rsid w:val="00C4484F"/>
    <w:rsid w:val="00C52ABD"/>
    <w:rsid w:val="00C55FED"/>
    <w:rsid w:val="00C56764"/>
    <w:rsid w:val="00C5721A"/>
    <w:rsid w:val="00C577C2"/>
    <w:rsid w:val="00C71E20"/>
    <w:rsid w:val="00C74B74"/>
    <w:rsid w:val="00C77583"/>
    <w:rsid w:val="00C83D5A"/>
    <w:rsid w:val="00C866EF"/>
    <w:rsid w:val="00C92F73"/>
    <w:rsid w:val="00C92FA7"/>
    <w:rsid w:val="00C933BC"/>
    <w:rsid w:val="00CA0DA3"/>
    <w:rsid w:val="00CA2297"/>
    <w:rsid w:val="00CA280A"/>
    <w:rsid w:val="00CA4B13"/>
    <w:rsid w:val="00CB130C"/>
    <w:rsid w:val="00CB2063"/>
    <w:rsid w:val="00CC61C1"/>
    <w:rsid w:val="00CD741D"/>
    <w:rsid w:val="00CE0CB6"/>
    <w:rsid w:val="00CE4468"/>
    <w:rsid w:val="00CF3C64"/>
    <w:rsid w:val="00CF5061"/>
    <w:rsid w:val="00D043F3"/>
    <w:rsid w:val="00D163D1"/>
    <w:rsid w:val="00D21849"/>
    <w:rsid w:val="00D22831"/>
    <w:rsid w:val="00D346DF"/>
    <w:rsid w:val="00D425D0"/>
    <w:rsid w:val="00D42766"/>
    <w:rsid w:val="00D43979"/>
    <w:rsid w:val="00D44B40"/>
    <w:rsid w:val="00D474DB"/>
    <w:rsid w:val="00D55610"/>
    <w:rsid w:val="00D636BE"/>
    <w:rsid w:val="00D716A5"/>
    <w:rsid w:val="00D7703F"/>
    <w:rsid w:val="00D77650"/>
    <w:rsid w:val="00D82B41"/>
    <w:rsid w:val="00D954B8"/>
    <w:rsid w:val="00DA005B"/>
    <w:rsid w:val="00DA76C3"/>
    <w:rsid w:val="00DB758B"/>
    <w:rsid w:val="00DC4FCE"/>
    <w:rsid w:val="00DD2361"/>
    <w:rsid w:val="00DD2C06"/>
    <w:rsid w:val="00DD30C0"/>
    <w:rsid w:val="00DD7A78"/>
    <w:rsid w:val="00DF7DFD"/>
    <w:rsid w:val="00E06452"/>
    <w:rsid w:val="00E111CF"/>
    <w:rsid w:val="00E1161A"/>
    <w:rsid w:val="00E16E22"/>
    <w:rsid w:val="00E26079"/>
    <w:rsid w:val="00E31A56"/>
    <w:rsid w:val="00E33E46"/>
    <w:rsid w:val="00E46FC1"/>
    <w:rsid w:val="00E501E1"/>
    <w:rsid w:val="00E52A73"/>
    <w:rsid w:val="00E55A3F"/>
    <w:rsid w:val="00E56898"/>
    <w:rsid w:val="00E67A68"/>
    <w:rsid w:val="00E71835"/>
    <w:rsid w:val="00E77320"/>
    <w:rsid w:val="00E805E0"/>
    <w:rsid w:val="00E83AA1"/>
    <w:rsid w:val="00E93560"/>
    <w:rsid w:val="00E97BAB"/>
    <w:rsid w:val="00EA2820"/>
    <w:rsid w:val="00EA3370"/>
    <w:rsid w:val="00EB10EF"/>
    <w:rsid w:val="00EB2A6C"/>
    <w:rsid w:val="00EC1372"/>
    <w:rsid w:val="00EC2146"/>
    <w:rsid w:val="00EC6B66"/>
    <w:rsid w:val="00ED58BF"/>
    <w:rsid w:val="00EE0F8F"/>
    <w:rsid w:val="00EF05F1"/>
    <w:rsid w:val="00EF086A"/>
    <w:rsid w:val="00F00F2F"/>
    <w:rsid w:val="00F018AD"/>
    <w:rsid w:val="00F03BAB"/>
    <w:rsid w:val="00F03CB7"/>
    <w:rsid w:val="00F05DFC"/>
    <w:rsid w:val="00F06A06"/>
    <w:rsid w:val="00F102BC"/>
    <w:rsid w:val="00F11C16"/>
    <w:rsid w:val="00F13A5D"/>
    <w:rsid w:val="00F14CE6"/>
    <w:rsid w:val="00F15165"/>
    <w:rsid w:val="00F2056D"/>
    <w:rsid w:val="00F34135"/>
    <w:rsid w:val="00F50F43"/>
    <w:rsid w:val="00F5265C"/>
    <w:rsid w:val="00F5284B"/>
    <w:rsid w:val="00F649F1"/>
    <w:rsid w:val="00F65745"/>
    <w:rsid w:val="00F6578E"/>
    <w:rsid w:val="00F65AD4"/>
    <w:rsid w:val="00F902AB"/>
    <w:rsid w:val="00F95028"/>
    <w:rsid w:val="00FA0CDA"/>
    <w:rsid w:val="00FA249A"/>
    <w:rsid w:val="00FA2555"/>
    <w:rsid w:val="00FA363A"/>
    <w:rsid w:val="00FA551D"/>
    <w:rsid w:val="00FB2ADB"/>
    <w:rsid w:val="00FB3944"/>
    <w:rsid w:val="00FB3A94"/>
    <w:rsid w:val="00FB6E0A"/>
    <w:rsid w:val="00FB6EB6"/>
    <w:rsid w:val="00FC168B"/>
    <w:rsid w:val="00FD0F18"/>
    <w:rsid w:val="00FD313B"/>
    <w:rsid w:val="00FD458F"/>
    <w:rsid w:val="00FE0486"/>
    <w:rsid w:val="00FE2D59"/>
    <w:rsid w:val="00FE436E"/>
    <w:rsid w:val="00FF08F1"/>
    <w:rsid w:val="00FF18EC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06"/>
    <w:pPr>
      <w:spacing w:after="160" w:line="259" w:lineRule="auto"/>
    </w:pPr>
    <w:rPr>
      <w:sz w:val="22"/>
      <w:szCs w:val="22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1953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953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953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53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953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953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9E26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9"/>
    <w:semiHidden/>
    <w:locked/>
    <w:rsid w:val="009E267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9"/>
    <w:semiHidden/>
    <w:locked/>
    <w:rsid w:val="009E267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link w:val="4"/>
    <w:uiPriority w:val="99"/>
    <w:semiHidden/>
    <w:locked/>
    <w:rsid w:val="009E267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лавие 5 Знак"/>
    <w:link w:val="5"/>
    <w:uiPriority w:val="99"/>
    <w:semiHidden/>
    <w:locked/>
    <w:rsid w:val="009E267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лавие 6 Знак"/>
    <w:link w:val="6"/>
    <w:uiPriority w:val="99"/>
    <w:semiHidden/>
    <w:locked/>
    <w:rsid w:val="009E2675"/>
    <w:rPr>
      <w:rFonts w:ascii="Calibri" w:hAnsi="Calibri" w:cs="Times New Roman"/>
      <w:b/>
      <w:bCs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1953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лавие Знак"/>
    <w:link w:val="a3"/>
    <w:uiPriority w:val="99"/>
    <w:locked/>
    <w:rsid w:val="009E267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19533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лавие Знак"/>
    <w:link w:val="a5"/>
    <w:uiPriority w:val="99"/>
    <w:locked/>
    <w:rsid w:val="009E2675"/>
    <w:rPr>
      <w:rFonts w:ascii="Cambria" w:hAnsi="Cambria" w:cs="Times New Roman"/>
      <w:sz w:val="24"/>
      <w:szCs w:val="24"/>
      <w:lang w:eastAsia="en-US"/>
    </w:rPr>
  </w:style>
  <w:style w:type="table" w:customStyle="1" w:styleId="a7">
    <w:name w:val="Стил"/>
    <w:uiPriority w:val="99"/>
    <w:rsid w:val="00195338"/>
    <w:rPr>
      <w:lang w:val="bg-BG" w:eastAsia="bg-BG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Стил3"/>
    <w:uiPriority w:val="99"/>
    <w:rsid w:val="00195338"/>
    <w:rPr>
      <w:lang w:val="bg-BG" w:eastAsia="bg-BG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a9"/>
    <w:uiPriority w:val="99"/>
    <w:semiHidden/>
    <w:rsid w:val="00DD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locked/>
    <w:rsid w:val="00DD2C0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DD2C06"/>
    <w:pPr>
      <w:ind w:left="720"/>
      <w:contextualSpacing/>
    </w:pPr>
  </w:style>
  <w:style w:type="character" w:styleId="ab">
    <w:name w:val="annotation reference"/>
    <w:uiPriority w:val="99"/>
    <w:semiHidden/>
    <w:rsid w:val="00DD2C06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F102BC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link w:val="ac"/>
    <w:uiPriority w:val="99"/>
    <w:locked/>
    <w:rsid w:val="00DD2C06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DD2C06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DD2C06"/>
    <w:rPr>
      <w:rFonts w:cs="Times New Roman"/>
      <w:b/>
      <w:bCs/>
      <w:sz w:val="20"/>
      <w:szCs w:val="20"/>
    </w:rPr>
  </w:style>
  <w:style w:type="table" w:customStyle="1" w:styleId="21">
    <w:name w:val="Стил2"/>
    <w:uiPriority w:val="99"/>
    <w:rsid w:val="00195338"/>
    <w:rPr>
      <w:lang w:val="bg-BG" w:eastAsia="bg-BG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Стил1"/>
    <w:uiPriority w:val="99"/>
    <w:rsid w:val="00195338"/>
    <w:rPr>
      <w:lang w:val="bg-BG" w:eastAsia="bg-BG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header"/>
    <w:basedOn w:val="a"/>
    <w:link w:val="af1"/>
    <w:uiPriority w:val="99"/>
    <w:rsid w:val="00D7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Горен колонтитул Знак"/>
    <w:link w:val="af0"/>
    <w:uiPriority w:val="99"/>
    <w:locked/>
    <w:rsid w:val="00D7703F"/>
    <w:rPr>
      <w:rFonts w:cs="Times New Roman"/>
    </w:rPr>
  </w:style>
  <w:style w:type="paragraph" w:styleId="af2">
    <w:name w:val="footer"/>
    <w:basedOn w:val="a"/>
    <w:link w:val="af3"/>
    <w:uiPriority w:val="99"/>
    <w:rsid w:val="00D7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Долен колонтитул Знак"/>
    <w:link w:val="af2"/>
    <w:uiPriority w:val="99"/>
    <w:locked/>
    <w:rsid w:val="00D7703F"/>
    <w:rPr>
      <w:rFonts w:cs="Times New Roman"/>
    </w:rPr>
  </w:style>
  <w:style w:type="paragraph" w:styleId="af4">
    <w:name w:val="Revision"/>
    <w:hidden/>
    <w:uiPriority w:val="99"/>
    <w:semiHidden/>
    <w:rsid w:val="00F102BC"/>
    <w:rPr>
      <w:sz w:val="22"/>
      <w:szCs w:val="22"/>
      <w:lang w:val="bg-BG"/>
    </w:rPr>
  </w:style>
  <w:style w:type="character" w:styleId="af5">
    <w:name w:val="page number"/>
    <w:uiPriority w:val="99"/>
    <w:rsid w:val="00383D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12838</Words>
  <Characters>73182</Characters>
  <Application>Microsoft Office Word</Application>
  <DocSecurity>0</DocSecurity>
  <Lines>609</Lines>
  <Paragraphs>171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2022-05-17T12:59:00Z</cp:lastPrinted>
  <dcterms:created xsi:type="dcterms:W3CDTF">2022-11-06T09:26:00Z</dcterms:created>
  <dcterms:modified xsi:type="dcterms:W3CDTF">2022-11-06T09:26:00Z</dcterms:modified>
</cp:coreProperties>
</file>