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FDC9" w14:textId="2A516681" w:rsidR="00C50495" w:rsidRDefault="00C50495" w:rsidP="00334D8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D62EEB" w14:textId="563F9805" w:rsidR="00FD2F33" w:rsidRDefault="00FD2F33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МАТЕРИАЛИ ЗА САМОПОДГОТОВКА</w:t>
      </w:r>
      <w:r w:rsidR="000E024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(ПОМОЩНИ УЧЕБНИ РЕСУРСИ)</w:t>
      </w:r>
    </w:p>
    <w:p w14:paraId="60B7D09B" w14:textId="57C372CC" w:rsidR="000E024D" w:rsidRPr="00EC2BE5" w:rsidRDefault="000E024D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ДОПЪЛНИТЕЛНИ ПРИМЕРИ, ПРАКТИКИ И ДР.</w:t>
      </w:r>
    </w:p>
    <w:p w14:paraId="5D958C9D" w14:textId="77777777" w:rsidR="000612D2" w:rsidRPr="00EC2BE5" w:rsidRDefault="000612D2" w:rsidP="00061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2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404950" w14:textId="77777777" w:rsidR="000612D2" w:rsidRPr="00EC2BE5" w:rsidRDefault="000612D2" w:rsidP="00061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A4ED6">
        <w:rPr>
          <w:rFonts w:ascii="Times New Roman" w:hAnsi="Times New Roman" w:cs="Times New Roman"/>
          <w:b/>
          <w:bCs/>
          <w:sz w:val="24"/>
          <w:szCs w:val="24"/>
        </w:rPr>
        <w:t>КАДАСТРАЛНА КАРТА И РЕГИСТРИ. ПРАВОМОЩИЯ И ЗАДЪЛЖЕНИЯ НА ОБЩИНИТЕ ПО ЗАКОНА ЗА КАДАСТЪРА И ИМОТНИЯ РЕГИСТЪР</w:t>
      </w:r>
      <w:r w:rsidRPr="00EC2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5A670CF" w14:textId="77777777" w:rsidR="000E024D" w:rsidRPr="000612D2" w:rsidRDefault="000E024D" w:rsidP="000612D2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</w:p>
    <w:p w14:paraId="5EDB56B3" w14:textId="65D41E97" w:rsidR="006D51C4" w:rsidRPr="000612D2" w:rsidRDefault="000E024D" w:rsidP="000612D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2D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I. </w:t>
      </w:r>
      <w:r w:rsidRPr="000612D2">
        <w:rPr>
          <w:rFonts w:ascii="Times New Roman" w:hAnsi="Times New Roman" w:cs="Times New Roman"/>
          <w:b/>
          <w:bCs/>
          <w:sz w:val="24"/>
          <w:szCs w:val="24"/>
        </w:rPr>
        <w:t>Материали за самоподготовка:</w:t>
      </w:r>
    </w:p>
    <w:p w14:paraId="4EC134FE" w14:textId="2106559C" w:rsidR="000E024D" w:rsidRPr="000612D2" w:rsidRDefault="00D6403F" w:rsidP="000612D2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7" w:history="1">
        <w:r w:rsidR="000E024D" w:rsidRPr="000612D2">
          <w:rPr>
            <w:rStyle w:val="Hyperlink"/>
            <w:rFonts w:ascii="Times New Roman" w:hAnsi="Times New Roman"/>
            <w:sz w:val="24"/>
            <w:szCs w:val="24"/>
          </w:rPr>
          <w:t>Закон за устройство на територията (ЗУТ)</w:t>
        </w:r>
      </w:hyperlink>
    </w:p>
    <w:p w14:paraId="0B0EF66D" w14:textId="091EAC07" w:rsidR="000612D2" w:rsidRPr="000612D2" w:rsidRDefault="00D6403F" w:rsidP="000612D2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0612D2" w:rsidRPr="000612D2">
          <w:rPr>
            <w:rStyle w:val="Hyperlink"/>
            <w:rFonts w:ascii="Times New Roman" w:hAnsi="Times New Roman"/>
            <w:sz w:val="24"/>
            <w:szCs w:val="24"/>
          </w:rPr>
          <w:t>Закон за регионалното развитие (ЗРР)</w:t>
        </w:r>
      </w:hyperlink>
    </w:p>
    <w:p w14:paraId="52B88BC0" w14:textId="77777777" w:rsidR="000612D2" w:rsidRPr="000612D2" w:rsidRDefault="00D6403F" w:rsidP="000612D2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="000E024D" w:rsidRPr="000612D2">
          <w:rPr>
            <w:rStyle w:val="Hyperlink"/>
            <w:rFonts w:ascii="Times New Roman" w:hAnsi="Times New Roman"/>
            <w:sz w:val="24"/>
            <w:szCs w:val="24"/>
          </w:rPr>
          <w:t>Закон за кадастъра и имотния регистър (ЗКИР)</w:t>
        </w:r>
      </w:hyperlink>
    </w:p>
    <w:p w14:paraId="0937E471" w14:textId="16E1D4F7" w:rsidR="00977A92" w:rsidRPr="000612D2" w:rsidRDefault="00D6403F" w:rsidP="000612D2">
      <w:pPr>
        <w:pStyle w:val="ListParagraph"/>
        <w:numPr>
          <w:ilvl w:val="0"/>
          <w:numId w:val="19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612D2" w:rsidRPr="000612D2">
          <w:rPr>
            <w:rStyle w:val="Hyperlink"/>
            <w:rFonts w:ascii="Times New Roman" w:hAnsi="Times New Roman"/>
            <w:sz w:val="24"/>
            <w:szCs w:val="24"/>
          </w:rPr>
          <w:t>Наредба № РД-02-20-5 от 15 декември 2016 г. за съдържанието, създаването и поддържането на КККР на МРРБ</w:t>
        </w:r>
      </w:hyperlink>
    </w:p>
    <w:p w14:paraId="70B23E59" w14:textId="77777777" w:rsidR="00AB251E" w:rsidRDefault="00AB251E" w:rsidP="000612D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CAE2" w14:textId="2CD7DFD2" w:rsidR="00977A92" w:rsidRPr="000612D2" w:rsidRDefault="00977A92" w:rsidP="000612D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2D2">
        <w:rPr>
          <w:rFonts w:ascii="Times New Roman" w:hAnsi="Times New Roman" w:cs="Times New Roman"/>
          <w:b/>
          <w:bCs/>
          <w:sz w:val="24"/>
          <w:szCs w:val="24"/>
        </w:rPr>
        <w:t>II. Допълнителни примери, практики и др.:</w:t>
      </w:r>
    </w:p>
    <w:p w14:paraId="4E00D13E" w14:textId="77777777" w:rsidR="000612D2" w:rsidRPr="000612D2" w:rsidRDefault="00D6403F" w:rsidP="000612D2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1" w:history="1">
        <w:r w:rsidR="000612D2" w:rsidRPr="000612D2">
          <w:rPr>
            <w:rStyle w:val="Hyperlink"/>
            <w:rFonts w:ascii="Times New Roman" w:hAnsi="Times New Roman"/>
            <w:sz w:val="24"/>
            <w:szCs w:val="24"/>
          </w:rPr>
          <w:t>https://kais.cadastre.bg/bg/Map</w:t>
        </w:r>
      </w:hyperlink>
    </w:p>
    <w:p w14:paraId="3E39349F" w14:textId="77777777" w:rsidR="000612D2" w:rsidRPr="000612D2" w:rsidRDefault="00D6403F" w:rsidP="000612D2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2" w:history="1">
        <w:r w:rsidR="000612D2" w:rsidRPr="000612D2">
          <w:rPr>
            <w:rStyle w:val="Hyperlink"/>
            <w:rFonts w:ascii="Times New Roman" w:hAnsi="Times New Roman"/>
            <w:sz w:val="24"/>
            <w:szCs w:val="24"/>
          </w:rPr>
          <w:t>https://kais.cadastre.bg/bg/Account/LogIn?returnUrl=%2Fbg%2FReports</w:t>
        </w:r>
      </w:hyperlink>
    </w:p>
    <w:p w14:paraId="6BA4EFA7" w14:textId="77777777" w:rsidR="000612D2" w:rsidRPr="000612D2" w:rsidRDefault="00D6403F" w:rsidP="000612D2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3" w:history="1">
        <w:r w:rsidR="000612D2" w:rsidRPr="000612D2">
          <w:rPr>
            <w:rStyle w:val="Hyperlink"/>
            <w:rFonts w:ascii="Times New Roman" w:hAnsi="Times New Roman"/>
            <w:sz w:val="24"/>
            <w:szCs w:val="24"/>
          </w:rPr>
          <w:t>https://kais.cadastre.bg/bg/Services</w:t>
        </w:r>
      </w:hyperlink>
    </w:p>
    <w:p w14:paraId="53BE831B" w14:textId="77777777" w:rsidR="000612D2" w:rsidRPr="000612D2" w:rsidRDefault="00D6403F" w:rsidP="000612D2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4" w:history="1">
        <w:r w:rsidR="000612D2" w:rsidRPr="000612D2">
          <w:rPr>
            <w:rStyle w:val="Hyperlink"/>
            <w:rFonts w:ascii="Times New Roman" w:hAnsi="Times New Roman"/>
            <w:sz w:val="24"/>
            <w:szCs w:val="24"/>
          </w:rPr>
          <w:t>https://kais.cadastre.bg/bg/Account/LogIn?returnUrl=%2Fbg%2FCadastre%3FapplicationType%3DGeocartfund</w:t>
        </w:r>
      </w:hyperlink>
    </w:p>
    <w:p w14:paraId="3B9B639C" w14:textId="3B2C1583" w:rsidR="000612D2" w:rsidRPr="000612D2" w:rsidRDefault="00D6403F" w:rsidP="000612D2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Style w:val="Hyperlink"/>
          <w:rFonts w:ascii="Times New Roman" w:hAnsi="Times New Roman"/>
          <w:color w:val="FF0000"/>
          <w:sz w:val="24"/>
          <w:szCs w:val="24"/>
          <w:u w:val="none"/>
        </w:rPr>
      </w:pPr>
      <w:hyperlink r:id="rId15" w:history="1">
        <w:r w:rsidR="000612D2" w:rsidRPr="000612D2">
          <w:rPr>
            <w:rStyle w:val="Hyperlink"/>
            <w:rFonts w:ascii="Times New Roman" w:hAnsi="Times New Roman"/>
            <w:sz w:val="24"/>
            <w:szCs w:val="24"/>
          </w:rPr>
          <w:t>https://kais.cadastre.bg/bg/Home/Help</w:t>
        </w:r>
      </w:hyperlink>
    </w:p>
    <w:p w14:paraId="71AE97A2" w14:textId="77777777" w:rsidR="000612D2" w:rsidRPr="000612D2" w:rsidRDefault="00D6403F" w:rsidP="000612D2">
      <w:pPr>
        <w:pStyle w:val="ListParagraph"/>
        <w:numPr>
          <w:ilvl w:val="0"/>
          <w:numId w:val="20"/>
        </w:numPr>
        <w:spacing w:before="120" w:after="12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6" w:history="1">
        <w:r w:rsidR="000612D2" w:rsidRPr="000612D2">
          <w:rPr>
            <w:rStyle w:val="Hyperlink"/>
            <w:rFonts w:ascii="Times New Roman" w:hAnsi="Times New Roman"/>
            <w:sz w:val="24"/>
            <w:szCs w:val="24"/>
          </w:rPr>
          <w:t>https://kais.cadastre.bg/bg/ComplaintsAndObjections</w:t>
        </w:r>
      </w:hyperlink>
    </w:p>
    <w:p w14:paraId="25420B0C" w14:textId="77777777" w:rsidR="000612D2" w:rsidRDefault="000612D2" w:rsidP="000612D2">
      <w:pPr>
        <w:pStyle w:val="ListParagraph"/>
        <w:spacing w:after="0"/>
        <w:ind w:left="425"/>
        <w:jc w:val="both"/>
        <w:rPr>
          <w:rFonts w:ascii="Arial" w:hAnsi="Arial" w:cs="Arial"/>
          <w:color w:val="FF0000"/>
          <w:sz w:val="24"/>
          <w:szCs w:val="24"/>
        </w:rPr>
      </w:pPr>
    </w:p>
    <w:p w14:paraId="4857D107" w14:textId="77777777" w:rsidR="00977A92" w:rsidRPr="00977A92" w:rsidRDefault="00977A92" w:rsidP="00977A92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91F836E" w14:textId="77777777" w:rsidR="000E024D" w:rsidRPr="000E024D" w:rsidRDefault="000E024D" w:rsidP="00334D8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0E024D" w:rsidRPr="000E024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8998" w14:textId="77777777" w:rsidR="00D6403F" w:rsidRDefault="00D6403F" w:rsidP="00E6090D">
      <w:pPr>
        <w:spacing w:after="0" w:line="240" w:lineRule="auto"/>
      </w:pPr>
      <w:r>
        <w:separator/>
      </w:r>
    </w:p>
  </w:endnote>
  <w:endnote w:type="continuationSeparator" w:id="0">
    <w:p w14:paraId="0456BFC6" w14:textId="77777777" w:rsidR="00D6403F" w:rsidRDefault="00D6403F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D6403F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D5120F2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F470" w14:textId="77777777" w:rsidR="00D6403F" w:rsidRDefault="00D6403F" w:rsidP="00E6090D">
      <w:pPr>
        <w:spacing w:after="0" w:line="240" w:lineRule="auto"/>
      </w:pPr>
      <w:r>
        <w:separator/>
      </w:r>
    </w:p>
  </w:footnote>
  <w:footnote w:type="continuationSeparator" w:id="0">
    <w:p w14:paraId="3A56F63F" w14:textId="77777777" w:rsidR="00D6403F" w:rsidRDefault="00D6403F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BC30E9" w:rsidRPr="00CF4548" w14:paraId="7A9C294B" w14:textId="77777777" w:rsidTr="00F5038A">
      <w:trPr>
        <w:jc w:val="center"/>
      </w:trPr>
      <w:tc>
        <w:tcPr>
          <w:tcW w:w="3005" w:type="dxa"/>
          <w:vAlign w:val="center"/>
        </w:tcPr>
        <w:p w14:paraId="326625F7" w14:textId="77777777" w:rsidR="00BC30E9" w:rsidRPr="00CF4548" w:rsidRDefault="00BC30E9" w:rsidP="00BC30E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Cs w:val="23"/>
            </w:rPr>
          </w:pPr>
          <w:r w:rsidRPr="00CF4548">
            <w:rPr>
              <w:rFonts w:ascii="Times New Roman" w:eastAsia="Calibri" w:hAnsi="Times New Roman"/>
              <w:b/>
              <w:noProof/>
              <w:szCs w:val="23"/>
            </w:rPr>
            <w:drawing>
              <wp:inline distT="0" distB="0" distL="0" distR="0" wp14:anchorId="53E91FC0" wp14:editId="3173EC2E">
                <wp:extent cx="2092325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13CB4103" w14:textId="77777777" w:rsidR="00BC30E9" w:rsidRPr="00CF4548" w:rsidRDefault="00BC30E9" w:rsidP="00BC30E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Cs w:val="23"/>
            </w:rPr>
          </w:pPr>
          <w:r w:rsidRPr="00CF4548">
            <w:rPr>
              <w:rFonts w:eastAsia="Calibri"/>
              <w:noProof/>
            </w:rPr>
            <w:drawing>
              <wp:inline distT="0" distB="0" distL="0" distR="0" wp14:anchorId="47387BF9" wp14:editId="5CF8E270">
                <wp:extent cx="989739" cy="629729"/>
                <wp:effectExtent l="0" t="0" r="127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7789C01E" w14:textId="77777777" w:rsidR="00BC30E9" w:rsidRPr="00CF4548" w:rsidRDefault="00BC30E9" w:rsidP="00BC30E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Cs w:val="23"/>
            </w:rPr>
          </w:pPr>
          <w:r w:rsidRPr="00CF4548">
            <w:rPr>
              <w:rFonts w:ascii="Times New Roman" w:eastAsia="Calibri" w:hAnsi="Times New Roman"/>
              <w:b/>
              <w:noProof/>
              <w:szCs w:val="23"/>
            </w:rPr>
            <w:drawing>
              <wp:inline distT="0" distB="0" distL="0" distR="0" wp14:anchorId="5313BA81" wp14:editId="36E6BC35">
                <wp:extent cx="1945640" cy="797560"/>
                <wp:effectExtent l="0" t="0" r="0" b="254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732ACDB6" w:rsidR="006E0E69" w:rsidRPr="00BC30E9" w:rsidRDefault="006E0E69" w:rsidP="00BC3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3D14"/>
    <w:multiLevelType w:val="hybridMultilevel"/>
    <w:tmpl w:val="A086D512"/>
    <w:lvl w:ilvl="0" w:tplc="1B8ADCC8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E57DF"/>
    <w:multiLevelType w:val="hybridMultilevel"/>
    <w:tmpl w:val="C07CD19C"/>
    <w:lvl w:ilvl="0" w:tplc="EDE047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3158"/>
    <w:multiLevelType w:val="hybridMultilevel"/>
    <w:tmpl w:val="362C8AA2"/>
    <w:lvl w:ilvl="0" w:tplc="388A5AD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00458"/>
    <w:multiLevelType w:val="hybridMultilevel"/>
    <w:tmpl w:val="8F5EAC8A"/>
    <w:lvl w:ilvl="0" w:tplc="B5C6F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4"/>
  </w:num>
  <w:num w:numId="5">
    <w:abstractNumId w:val="16"/>
  </w:num>
  <w:num w:numId="6">
    <w:abstractNumId w:val="17"/>
  </w:num>
  <w:num w:numId="7">
    <w:abstractNumId w:val="7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20"/>
  </w:num>
  <w:num w:numId="13">
    <w:abstractNumId w:val="11"/>
  </w:num>
  <w:num w:numId="14">
    <w:abstractNumId w:val="3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5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20A76"/>
    <w:rsid w:val="000612D2"/>
    <w:rsid w:val="000E024D"/>
    <w:rsid w:val="001B21DC"/>
    <w:rsid w:val="001D1728"/>
    <w:rsid w:val="002B252A"/>
    <w:rsid w:val="002E2484"/>
    <w:rsid w:val="002E666D"/>
    <w:rsid w:val="00334D86"/>
    <w:rsid w:val="003B202C"/>
    <w:rsid w:val="003E0EA9"/>
    <w:rsid w:val="0040059A"/>
    <w:rsid w:val="004F29F2"/>
    <w:rsid w:val="00633A00"/>
    <w:rsid w:val="006A76A4"/>
    <w:rsid w:val="006E0E69"/>
    <w:rsid w:val="0073259A"/>
    <w:rsid w:val="0083784B"/>
    <w:rsid w:val="0089013F"/>
    <w:rsid w:val="008B07BF"/>
    <w:rsid w:val="008F7378"/>
    <w:rsid w:val="0096008F"/>
    <w:rsid w:val="00977A92"/>
    <w:rsid w:val="009C7007"/>
    <w:rsid w:val="009E698E"/>
    <w:rsid w:val="00AB251E"/>
    <w:rsid w:val="00AB3F66"/>
    <w:rsid w:val="00AB72C4"/>
    <w:rsid w:val="00B41646"/>
    <w:rsid w:val="00B87D6C"/>
    <w:rsid w:val="00BC30E9"/>
    <w:rsid w:val="00C50495"/>
    <w:rsid w:val="00D103A4"/>
    <w:rsid w:val="00D61F68"/>
    <w:rsid w:val="00D6403F"/>
    <w:rsid w:val="00DA3D2B"/>
    <w:rsid w:val="00E6090D"/>
    <w:rsid w:val="00EC2BE5"/>
    <w:rsid w:val="00EF3F2B"/>
    <w:rsid w:val="00F6524C"/>
    <w:rsid w:val="00FA6E72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E698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BC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C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laws/ldoc/2135589285" TargetMode="External"/><Relationship Id="rId13" Type="http://schemas.openxmlformats.org/officeDocument/2006/relationships/hyperlink" Target="https://kais.cadastre.bg/bg/Servic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163904" TargetMode="External"/><Relationship Id="rId12" Type="http://schemas.openxmlformats.org/officeDocument/2006/relationships/hyperlink" Target="https://kais.cadastre.bg/bg/Account/LogIn?returnUrl=%2Fbg%2FRepor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ais.cadastre.bg/bg/ComplaintsAndObjecti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is.cadastre.bg/bg/Ma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ais.cadastre.bg/bg/Home/Help" TargetMode="External"/><Relationship Id="rId10" Type="http://schemas.openxmlformats.org/officeDocument/2006/relationships/hyperlink" Target="https://www.cadastre.bg/podzakonovi-normativni-aktove/naredba-N-rd-02-20-5-ot-15-dekemvri-2016-g-za-sudurzhanieto-suzdavanet-DV-20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x.bg/laws/ldoc/2134918656" TargetMode="External"/><Relationship Id="rId14" Type="http://schemas.openxmlformats.org/officeDocument/2006/relationships/hyperlink" Target="https://kais.cadastre.bg/bg/Account/LogIn?returnUrl=%2Fbg%2FCadastre%3FapplicationType%3DGeocartfu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2021-07-30T09:59:00Z</dcterms:created>
  <dcterms:modified xsi:type="dcterms:W3CDTF">2021-08-11T12:29:00Z</dcterms:modified>
</cp:coreProperties>
</file>