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1A" w:rsidRDefault="00CE521A" w:rsidP="00761C13">
      <w:pPr>
        <w:pStyle w:val="a3"/>
        <w:spacing w:after="120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E521A">
        <w:rPr>
          <w:rFonts w:ascii="Times New Roman" w:hAnsi="Times New Roman"/>
          <w:b/>
          <w:sz w:val="24"/>
          <w:szCs w:val="24"/>
          <w:lang w:val="bg-BG"/>
        </w:rPr>
        <w:t xml:space="preserve">Тема </w:t>
      </w:r>
      <w:r w:rsidR="00275475">
        <w:rPr>
          <w:rFonts w:ascii="Times New Roman" w:hAnsi="Times New Roman"/>
          <w:b/>
          <w:sz w:val="24"/>
          <w:szCs w:val="24"/>
          <w:lang w:val="bg-BG"/>
        </w:rPr>
        <w:t>5</w:t>
      </w:r>
      <w:r w:rsidRPr="00CE521A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="00275475" w:rsidRPr="00275475">
        <w:rPr>
          <w:rFonts w:ascii="Times New Roman" w:hAnsi="Times New Roman"/>
          <w:b/>
          <w:sz w:val="24"/>
          <w:szCs w:val="24"/>
          <w:lang w:val="bg-BG"/>
        </w:rPr>
        <w:t>СЧЕТОВОДНО ОТЧИТАНЕ НА ПРИХОДИТЕ НА НАЧИСЛЕНА И КАСОВА ОСНОВА В БЮДЖЕТНАТА ОРГАНИЗАЦИЯ</w:t>
      </w:r>
    </w:p>
    <w:p w:rsidR="00CE521A" w:rsidRDefault="00CE521A" w:rsidP="00761C13">
      <w:pPr>
        <w:pStyle w:val="a3"/>
        <w:spacing w:after="120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61C13" w:rsidRPr="00010C4E" w:rsidRDefault="00761C13" w:rsidP="00761C13">
      <w:pPr>
        <w:pStyle w:val="a3"/>
        <w:spacing w:after="120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10C4E">
        <w:rPr>
          <w:rFonts w:ascii="Times New Roman" w:hAnsi="Times New Roman"/>
          <w:b/>
          <w:sz w:val="24"/>
          <w:szCs w:val="24"/>
          <w:lang w:val="bg-BG"/>
        </w:rPr>
        <w:t>Т Е С Т   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43002">
        <w:rPr>
          <w:rFonts w:ascii="Times New Roman" w:hAnsi="Times New Roman"/>
          <w:b/>
          <w:sz w:val="24"/>
          <w:szCs w:val="24"/>
          <w:lang w:val="bg-BG"/>
        </w:rPr>
        <w:t>1</w:t>
      </w:r>
    </w:p>
    <w:p w:rsidR="00761C13" w:rsidRPr="00010C4E" w:rsidRDefault="00761C13" w:rsidP="00761C13">
      <w:pPr>
        <w:spacing w:after="120"/>
        <w:rPr>
          <w:rFonts w:ascii="Times New Roman" w:hAnsi="Times New Roman"/>
          <w:sz w:val="24"/>
          <w:szCs w:val="24"/>
        </w:rPr>
      </w:pPr>
    </w:p>
    <w:p w:rsidR="00D64775" w:rsidRDefault="00D64775" w:rsidP="00C8684E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F30A66" w:rsidRPr="00F30A66">
        <w:rPr>
          <w:rFonts w:ascii="Times New Roman" w:eastAsia="Calibri" w:hAnsi="Times New Roman" w:cs="Times New Roman"/>
          <w:b/>
          <w:sz w:val="24"/>
          <w:szCs w:val="24"/>
        </w:rPr>
        <w:t>Според източника на финансиране, приходите се класифицират като:</w:t>
      </w:r>
    </w:p>
    <w:p w:rsidR="00761C13" w:rsidRPr="00A37670" w:rsidRDefault="00792EB8" w:rsidP="00A37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sym w:font="Wingdings" w:char="F078"/>
      </w:r>
      <w:r w:rsidR="00761C13" w:rsidRPr="00010C4E">
        <w:rPr>
          <w:rFonts w:ascii="Times New Roman" w:hAnsi="Times New Roman"/>
          <w:sz w:val="24"/>
          <w:szCs w:val="24"/>
        </w:rPr>
        <w:t xml:space="preserve"> А) </w:t>
      </w:r>
      <w:r w:rsidR="00A37670">
        <w:rPr>
          <w:rFonts w:ascii="Times New Roman" w:hAnsi="Times New Roman"/>
          <w:sz w:val="24"/>
          <w:szCs w:val="24"/>
        </w:rPr>
        <w:t xml:space="preserve">бюджетни, </w:t>
      </w:r>
      <w:r w:rsidR="00A37670" w:rsidRPr="00A37670">
        <w:rPr>
          <w:rFonts w:ascii="Times New Roman" w:hAnsi="Times New Roman"/>
          <w:sz w:val="24"/>
          <w:szCs w:val="24"/>
        </w:rPr>
        <w:t>приходи по сметките за средства от Европейския съюз</w:t>
      </w:r>
      <w:r w:rsidR="00A37670">
        <w:rPr>
          <w:rFonts w:ascii="Times New Roman" w:hAnsi="Times New Roman"/>
          <w:sz w:val="24"/>
          <w:szCs w:val="24"/>
        </w:rPr>
        <w:t xml:space="preserve">, </w:t>
      </w:r>
      <w:r w:rsidR="00A37670" w:rsidRPr="00A37670">
        <w:rPr>
          <w:rFonts w:ascii="Times New Roman" w:hAnsi="Times New Roman"/>
          <w:sz w:val="24"/>
          <w:szCs w:val="24"/>
        </w:rPr>
        <w:t>чужди средства</w:t>
      </w:r>
      <w:r w:rsidR="00A37670">
        <w:rPr>
          <w:rFonts w:ascii="Times New Roman" w:hAnsi="Times New Roman"/>
          <w:sz w:val="24"/>
          <w:szCs w:val="24"/>
        </w:rPr>
        <w:t>;</w:t>
      </w:r>
    </w:p>
    <w:p w:rsidR="00792EB8" w:rsidRDefault="00761C13" w:rsidP="00792EB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0C4E">
        <w:sym w:font="Wingdings" w:char="F06F"/>
      </w:r>
      <w:r w:rsidRPr="00010C4E">
        <w:rPr>
          <w:rFonts w:ascii="Times New Roman" w:hAnsi="Times New Roman"/>
          <w:sz w:val="24"/>
          <w:szCs w:val="24"/>
        </w:rPr>
        <w:t xml:space="preserve"> Б) </w:t>
      </w:r>
      <w:r w:rsidR="002472B0">
        <w:rPr>
          <w:rFonts w:ascii="Times New Roman" w:hAnsi="Times New Roman"/>
          <w:sz w:val="24"/>
          <w:szCs w:val="24"/>
        </w:rPr>
        <w:t>собствени приходи, субсидии от Републикански бюджет, финансирания</w:t>
      </w:r>
      <w:r w:rsidR="00792EB8" w:rsidRPr="00792EB8">
        <w:rPr>
          <w:rFonts w:ascii="Times New Roman" w:hAnsi="Times New Roman"/>
          <w:sz w:val="24"/>
          <w:szCs w:val="24"/>
        </w:rPr>
        <w:t>;</w:t>
      </w:r>
    </w:p>
    <w:p w:rsidR="00761C13" w:rsidRPr="00010C4E" w:rsidRDefault="00792EB8" w:rsidP="00792EB8">
      <w:pPr>
        <w:spacing w:after="120"/>
        <w:rPr>
          <w:rFonts w:ascii="Times New Roman" w:hAnsi="Times New Roman"/>
          <w:sz w:val="24"/>
          <w:szCs w:val="24"/>
        </w:rPr>
      </w:pPr>
      <w:r>
        <w:sym w:font="Wingdings" w:char="F0A8"/>
      </w:r>
      <w:r w:rsidR="00761C13" w:rsidRPr="00010C4E">
        <w:rPr>
          <w:rFonts w:ascii="Times New Roman" w:hAnsi="Times New Roman"/>
          <w:sz w:val="24"/>
          <w:szCs w:val="24"/>
        </w:rPr>
        <w:t xml:space="preserve"> В) </w:t>
      </w:r>
      <w:r>
        <w:rPr>
          <w:rFonts w:ascii="Times New Roman" w:hAnsi="Times New Roman"/>
          <w:sz w:val="24"/>
          <w:szCs w:val="24"/>
        </w:rPr>
        <w:t>нито едно от двете</w:t>
      </w:r>
      <w:r w:rsidR="00761C13" w:rsidRPr="00010C4E">
        <w:rPr>
          <w:rFonts w:ascii="Times New Roman" w:hAnsi="Times New Roman"/>
          <w:sz w:val="24"/>
          <w:szCs w:val="24"/>
        </w:rPr>
        <w:t>;</w:t>
      </w:r>
    </w:p>
    <w:p w:rsidR="00761C13" w:rsidRPr="00010C4E" w:rsidRDefault="00761C13" w:rsidP="00761C13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124486" w:rsidRDefault="00124486" w:rsidP="006C2A2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6C2A25" w:rsidRPr="006C2A25">
        <w:rPr>
          <w:rFonts w:ascii="Times New Roman" w:eastAsia="Calibri" w:hAnsi="Times New Roman" w:cs="Times New Roman"/>
          <w:b/>
          <w:sz w:val="24"/>
          <w:szCs w:val="24"/>
        </w:rPr>
        <w:t>Според отчитането им по съответните параграфи и подпараграфи в съответствие с изискванията на ЕБК, приходите се класифицират като</w:t>
      </w:r>
      <w:r w:rsidR="006C2A2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61C13" w:rsidRPr="00010C4E" w:rsidRDefault="00761C13" w:rsidP="0026648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0C4E">
        <w:sym w:font="Wingdings" w:char="F06F"/>
      </w:r>
      <w:r w:rsidRPr="00010C4E">
        <w:t xml:space="preserve"> </w:t>
      </w:r>
      <w:r w:rsidRPr="00010C4E">
        <w:rPr>
          <w:rFonts w:ascii="Times New Roman" w:hAnsi="Times New Roman"/>
          <w:sz w:val="24"/>
          <w:szCs w:val="24"/>
        </w:rPr>
        <w:t xml:space="preserve">А) </w:t>
      </w:r>
      <w:r w:rsidR="00D91E69" w:rsidRPr="00D91E69">
        <w:rPr>
          <w:rFonts w:ascii="Times New Roman" w:hAnsi="Times New Roman"/>
          <w:sz w:val="24"/>
          <w:szCs w:val="24"/>
        </w:rPr>
        <w:t>бюджетни, приходи по сметките за средства от Европейския съюз, чужди средства;</w:t>
      </w:r>
    </w:p>
    <w:p w:rsidR="00761C13" w:rsidRPr="00010C4E" w:rsidRDefault="000D5CC7" w:rsidP="0026648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0C4E">
        <w:sym w:font="Wingdings" w:char="F078"/>
      </w:r>
      <w:r>
        <w:rPr>
          <w:rFonts w:ascii="Times New Roman" w:hAnsi="Times New Roman"/>
          <w:sz w:val="24"/>
          <w:szCs w:val="24"/>
        </w:rPr>
        <w:t xml:space="preserve"> Б) </w:t>
      </w:r>
      <w:r w:rsidR="008A5840">
        <w:rPr>
          <w:rFonts w:ascii="Times New Roman" w:hAnsi="Times New Roman"/>
          <w:sz w:val="24"/>
          <w:szCs w:val="24"/>
        </w:rPr>
        <w:t>данъчни приходи; неданъчни приходи</w:t>
      </w:r>
      <w:r w:rsidRPr="005C3468">
        <w:rPr>
          <w:rFonts w:ascii="Times New Roman" w:hAnsi="Times New Roman"/>
          <w:sz w:val="24"/>
          <w:szCs w:val="24"/>
        </w:rPr>
        <w:t>;</w:t>
      </w:r>
      <w:r w:rsidR="008A5840">
        <w:rPr>
          <w:rFonts w:ascii="Times New Roman" w:hAnsi="Times New Roman"/>
          <w:sz w:val="24"/>
          <w:szCs w:val="24"/>
        </w:rPr>
        <w:t xml:space="preserve"> </w:t>
      </w:r>
      <w:r w:rsidR="008A5840" w:rsidRPr="008A5840">
        <w:rPr>
          <w:rFonts w:ascii="Times New Roman" w:hAnsi="Times New Roman"/>
          <w:sz w:val="24"/>
          <w:szCs w:val="24"/>
        </w:rPr>
        <w:t>помощи, дарения и други безвъзмездно получени суми</w:t>
      </w:r>
      <w:r w:rsidR="008A5840">
        <w:rPr>
          <w:rFonts w:ascii="Times New Roman" w:hAnsi="Times New Roman"/>
          <w:sz w:val="24"/>
          <w:szCs w:val="24"/>
        </w:rPr>
        <w:t>;</w:t>
      </w:r>
    </w:p>
    <w:p w:rsidR="00761C13" w:rsidRPr="00010C4E" w:rsidRDefault="000D5CC7" w:rsidP="00761C13">
      <w:pPr>
        <w:spacing w:after="120"/>
        <w:rPr>
          <w:rFonts w:ascii="Times New Roman" w:hAnsi="Times New Roman"/>
          <w:sz w:val="24"/>
          <w:szCs w:val="24"/>
        </w:rPr>
      </w:pPr>
      <w:r w:rsidRPr="00010C4E">
        <w:sym w:font="Wingdings" w:char="F06F"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В) </w:t>
      </w:r>
      <w:r w:rsidR="00124486">
        <w:rPr>
          <w:rFonts w:ascii="Times New Roman" w:hAnsi="Times New Roman"/>
          <w:sz w:val="24"/>
          <w:szCs w:val="24"/>
        </w:rPr>
        <w:t>нито едно от двете</w:t>
      </w:r>
      <w:r>
        <w:rPr>
          <w:rFonts w:ascii="Times New Roman" w:hAnsi="Times New Roman"/>
          <w:sz w:val="24"/>
          <w:szCs w:val="24"/>
        </w:rPr>
        <w:t>.</w:t>
      </w:r>
    </w:p>
    <w:p w:rsidR="00761C13" w:rsidRPr="00010C4E" w:rsidRDefault="00761C13" w:rsidP="00761C13">
      <w:pPr>
        <w:spacing w:after="120"/>
        <w:rPr>
          <w:rFonts w:ascii="Times New Roman" w:hAnsi="Times New Roman"/>
          <w:sz w:val="24"/>
          <w:szCs w:val="24"/>
        </w:rPr>
      </w:pPr>
    </w:p>
    <w:p w:rsidR="0068406F" w:rsidRDefault="00A002B2" w:rsidP="0068406F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68406F" w:rsidRPr="0068406F">
        <w:rPr>
          <w:rFonts w:ascii="Times New Roman" w:hAnsi="Times New Roman"/>
          <w:b/>
          <w:sz w:val="24"/>
          <w:szCs w:val="24"/>
        </w:rPr>
        <w:t>С</w:t>
      </w:r>
      <w:r w:rsidR="0068406F">
        <w:rPr>
          <w:rFonts w:ascii="Times New Roman" w:hAnsi="Times New Roman"/>
          <w:b/>
          <w:sz w:val="24"/>
          <w:szCs w:val="24"/>
        </w:rPr>
        <w:t>ъс с</w:t>
      </w:r>
      <w:r w:rsidR="0068406F" w:rsidRPr="0068406F">
        <w:rPr>
          <w:rFonts w:ascii="Times New Roman" w:hAnsi="Times New Roman"/>
          <w:b/>
          <w:sz w:val="24"/>
          <w:szCs w:val="24"/>
        </w:rPr>
        <w:t>метки от група 75</w:t>
      </w:r>
      <w:r w:rsidR="0068406F">
        <w:rPr>
          <w:rFonts w:ascii="Times New Roman" w:hAnsi="Times New Roman"/>
          <w:b/>
          <w:sz w:val="24"/>
          <w:szCs w:val="24"/>
        </w:rPr>
        <w:t xml:space="preserve"> се финансират:</w:t>
      </w:r>
      <w:r w:rsidR="0068406F" w:rsidRPr="0068406F">
        <w:rPr>
          <w:rFonts w:ascii="Times New Roman" w:hAnsi="Times New Roman"/>
          <w:b/>
          <w:sz w:val="24"/>
          <w:szCs w:val="24"/>
        </w:rPr>
        <w:t xml:space="preserve"> </w:t>
      </w:r>
    </w:p>
    <w:p w:rsidR="00761C13" w:rsidRPr="00010C4E" w:rsidRDefault="00761C13" w:rsidP="0068406F">
      <w:pPr>
        <w:spacing w:after="120"/>
        <w:rPr>
          <w:rFonts w:ascii="Times New Roman" w:hAnsi="Times New Roman"/>
          <w:sz w:val="24"/>
          <w:szCs w:val="24"/>
        </w:rPr>
      </w:pPr>
      <w:r w:rsidRPr="00010C4E">
        <w:sym w:font="Wingdings" w:char="F06F"/>
      </w:r>
      <w:r w:rsidRPr="00010C4E">
        <w:t xml:space="preserve"> </w:t>
      </w:r>
      <w:r w:rsidRPr="00010C4E">
        <w:rPr>
          <w:rFonts w:ascii="Times New Roman" w:hAnsi="Times New Roman"/>
          <w:sz w:val="24"/>
          <w:szCs w:val="24"/>
        </w:rPr>
        <w:t xml:space="preserve">А) </w:t>
      </w:r>
      <w:r w:rsidR="00341947" w:rsidRPr="00341947">
        <w:rPr>
          <w:rFonts w:ascii="Times New Roman" w:hAnsi="Times New Roman"/>
          <w:sz w:val="24"/>
          <w:szCs w:val="24"/>
        </w:rPr>
        <w:t>Помощи и дарения от страната и чужбина</w:t>
      </w:r>
      <w:r w:rsidR="00364419" w:rsidRPr="00364419">
        <w:rPr>
          <w:rFonts w:ascii="Times New Roman" w:hAnsi="Times New Roman"/>
          <w:sz w:val="24"/>
          <w:szCs w:val="24"/>
        </w:rPr>
        <w:t>;</w:t>
      </w:r>
    </w:p>
    <w:p w:rsidR="00341947" w:rsidRDefault="00761C13" w:rsidP="00801D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0C4E">
        <w:sym w:font="Wingdings" w:char="F06F"/>
      </w:r>
      <w:r>
        <w:t xml:space="preserve"> </w:t>
      </w:r>
      <w:r w:rsidRPr="00010C4E">
        <w:rPr>
          <w:rFonts w:ascii="Times New Roman" w:hAnsi="Times New Roman"/>
          <w:sz w:val="24"/>
          <w:szCs w:val="24"/>
        </w:rPr>
        <w:t xml:space="preserve">Б) </w:t>
      </w:r>
      <w:r w:rsidR="00341947" w:rsidRPr="00341947">
        <w:rPr>
          <w:rFonts w:ascii="Times New Roman" w:hAnsi="Times New Roman"/>
          <w:sz w:val="24"/>
          <w:szCs w:val="24"/>
        </w:rPr>
        <w:t>Увеличение на нетните активи от други събития</w:t>
      </w:r>
      <w:r w:rsidR="00341947">
        <w:rPr>
          <w:rFonts w:ascii="Times New Roman" w:hAnsi="Times New Roman"/>
          <w:sz w:val="24"/>
          <w:szCs w:val="24"/>
        </w:rPr>
        <w:t>;</w:t>
      </w:r>
    </w:p>
    <w:p w:rsidR="00220145" w:rsidRPr="00801DE7" w:rsidRDefault="00761C13" w:rsidP="00801D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0C4E">
        <w:sym w:font="Wingdings" w:char="F078"/>
      </w:r>
      <w:r w:rsidRPr="00010C4E">
        <w:t xml:space="preserve"> </w:t>
      </w:r>
      <w:r w:rsidRPr="00010C4E">
        <w:rPr>
          <w:rFonts w:ascii="Times New Roman" w:hAnsi="Times New Roman"/>
          <w:sz w:val="24"/>
          <w:szCs w:val="24"/>
        </w:rPr>
        <w:t xml:space="preserve">В) </w:t>
      </w:r>
      <w:r w:rsidR="0068406F" w:rsidRPr="0068406F">
        <w:rPr>
          <w:rFonts w:ascii="Times New Roman" w:hAnsi="Times New Roman"/>
          <w:sz w:val="24"/>
          <w:szCs w:val="24"/>
        </w:rPr>
        <w:t>Трансфери между бюджети, сметки за средства от Европейския съюз и сметки за чужди средства</w:t>
      </w:r>
      <w:r w:rsidR="0068406F">
        <w:rPr>
          <w:rFonts w:ascii="Times New Roman" w:hAnsi="Times New Roman"/>
          <w:sz w:val="24"/>
          <w:szCs w:val="24"/>
        </w:rPr>
        <w:t>.</w:t>
      </w:r>
    </w:p>
    <w:p w:rsidR="008F5A53" w:rsidRDefault="008F5A53" w:rsidP="00761C13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C84" w:rsidRDefault="002343B8" w:rsidP="00761C13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D92CCC" w:rsidRPr="00D92CCC">
        <w:rPr>
          <w:rFonts w:ascii="Times New Roman" w:eastAsia="Calibri" w:hAnsi="Times New Roman" w:cs="Times New Roman"/>
          <w:b/>
          <w:sz w:val="24"/>
          <w:szCs w:val="24"/>
        </w:rPr>
        <w:t>Ефектът от преоценката на активите се отразява чрез сметките за</w:t>
      </w:r>
      <w:r w:rsidR="00AE184A" w:rsidRPr="00D92CC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343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61C13" w:rsidRPr="00F40955" w:rsidRDefault="000D5CC7" w:rsidP="00F40955">
      <w:pPr>
        <w:spacing w:after="120"/>
        <w:rPr>
          <w:rFonts w:ascii="Times New Roman" w:hAnsi="Times New Roman"/>
          <w:sz w:val="24"/>
          <w:szCs w:val="24"/>
        </w:rPr>
      </w:pPr>
      <w:r w:rsidRPr="00715A11">
        <w:rPr>
          <w:rFonts w:ascii="Times New Roman" w:hAnsi="Times New Roman"/>
          <w:sz w:val="24"/>
          <w:szCs w:val="24"/>
        </w:rPr>
        <w:sym w:font="Wingdings" w:char="F078"/>
      </w:r>
      <w:r w:rsidR="00761C13" w:rsidRPr="00715A11">
        <w:rPr>
          <w:rFonts w:ascii="Times New Roman" w:hAnsi="Times New Roman"/>
          <w:sz w:val="24"/>
          <w:szCs w:val="24"/>
        </w:rPr>
        <w:t xml:space="preserve"> А) </w:t>
      </w:r>
      <w:r w:rsidR="00D92CCC" w:rsidRPr="00D92CCC">
        <w:rPr>
          <w:rFonts w:ascii="Times New Roman" w:hAnsi="Times New Roman"/>
          <w:sz w:val="24"/>
          <w:szCs w:val="24"/>
        </w:rPr>
        <w:t>увеличение/намаление на отчетната стойност на активите</w:t>
      </w:r>
      <w:r w:rsidR="0031184A">
        <w:rPr>
          <w:rFonts w:ascii="Times New Roman" w:hAnsi="Times New Roman"/>
          <w:sz w:val="24"/>
          <w:szCs w:val="24"/>
        </w:rPr>
        <w:t>;</w:t>
      </w:r>
    </w:p>
    <w:p w:rsidR="00761C13" w:rsidRPr="00715A11" w:rsidRDefault="00761C13" w:rsidP="00A52C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15A11">
        <w:rPr>
          <w:rFonts w:ascii="Times New Roman" w:hAnsi="Times New Roman"/>
          <w:sz w:val="24"/>
          <w:szCs w:val="24"/>
        </w:rPr>
        <w:sym w:font="Wingdings" w:char="F06F"/>
      </w:r>
      <w:r w:rsidRPr="00715A11">
        <w:rPr>
          <w:rFonts w:ascii="Times New Roman" w:hAnsi="Times New Roman"/>
          <w:sz w:val="24"/>
          <w:szCs w:val="24"/>
        </w:rPr>
        <w:t xml:space="preserve"> Б) </w:t>
      </w:r>
      <w:r w:rsidR="00AA6A98">
        <w:rPr>
          <w:rFonts w:ascii="Times New Roman" w:hAnsi="Times New Roman"/>
          <w:sz w:val="24"/>
          <w:szCs w:val="24"/>
        </w:rPr>
        <w:t>о</w:t>
      </w:r>
      <w:r w:rsidR="00AA6A98" w:rsidRPr="00AA6A98">
        <w:rPr>
          <w:rFonts w:ascii="Times New Roman" w:hAnsi="Times New Roman"/>
          <w:sz w:val="24"/>
          <w:szCs w:val="24"/>
        </w:rPr>
        <w:t>тписани задължения към бюджетни организации</w:t>
      </w:r>
      <w:r w:rsidR="00A52CB3">
        <w:rPr>
          <w:rFonts w:ascii="Times New Roman" w:hAnsi="Times New Roman"/>
          <w:sz w:val="24"/>
          <w:szCs w:val="24"/>
        </w:rPr>
        <w:t>;</w:t>
      </w:r>
      <w:r w:rsidR="00A52CB3" w:rsidRPr="00A52CB3">
        <w:rPr>
          <w:rFonts w:ascii="Times New Roman" w:hAnsi="Times New Roman"/>
          <w:sz w:val="24"/>
          <w:szCs w:val="24"/>
        </w:rPr>
        <w:t xml:space="preserve"> </w:t>
      </w:r>
    </w:p>
    <w:p w:rsidR="00761C13" w:rsidRPr="00715A11" w:rsidRDefault="00761C13" w:rsidP="00761C13">
      <w:pPr>
        <w:spacing w:after="120"/>
        <w:rPr>
          <w:rFonts w:ascii="Times New Roman" w:hAnsi="Times New Roman"/>
          <w:sz w:val="24"/>
          <w:szCs w:val="24"/>
        </w:rPr>
      </w:pPr>
      <w:r w:rsidRPr="00715A11">
        <w:rPr>
          <w:rFonts w:ascii="Times New Roman" w:hAnsi="Times New Roman"/>
          <w:sz w:val="24"/>
          <w:szCs w:val="24"/>
        </w:rPr>
        <w:sym w:font="Wingdings" w:char="F06F"/>
      </w:r>
      <w:r w:rsidRPr="00715A11">
        <w:rPr>
          <w:rFonts w:ascii="Times New Roman" w:hAnsi="Times New Roman"/>
          <w:sz w:val="24"/>
          <w:szCs w:val="24"/>
        </w:rPr>
        <w:t xml:space="preserve"> В) </w:t>
      </w:r>
      <w:r w:rsidR="008E2C84">
        <w:rPr>
          <w:rFonts w:ascii="Times New Roman" w:hAnsi="Times New Roman"/>
          <w:sz w:val="24"/>
          <w:szCs w:val="24"/>
        </w:rPr>
        <w:t>нито едно от двете</w:t>
      </w:r>
      <w:r w:rsidRPr="00715A11">
        <w:rPr>
          <w:rFonts w:ascii="Times New Roman" w:hAnsi="Times New Roman"/>
          <w:sz w:val="24"/>
          <w:szCs w:val="24"/>
        </w:rPr>
        <w:t>;</w:t>
      </w:r>
    </w:p>
    <w:p w:rsidR="00761C13" w:rsidRDefault="00761C13" w:rsidP="00761C13">
      <w:pPr>
        <w:pStyle w:val="a3"/>
        <w:spacing w:after="120"/>
        <w:ind w:left="0" w:firstLine="0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761C13" w:rsidRPr="00715A11" w:rsidRDefault="00761C13" w:rsidP="00761C13">
      <w:pPr>
        <w:pStyle w:val="a3"/>
        <w:spacing w:after="120"/>
        <w:ind w:left="0" w:firstLine="0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041C32" w:rsidRDefault="00041C32" w:rsidP="00761C13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BF5277" w:rsidRPr="00BF5277">
        <w:rPr>
          <w:rFonts w:ascii="Times New Roman" w:eastAsia="Calibri" w:hAnsi="Times New Roman" w:cs="Times New Roman"/>
          <w:b/>
          <w:sz w:val="24"/>
          <w:szCs w:val="24"/>
        </w:rPr>
        <w:t>Стопанската д</w:t>
      </w:r>
      <w:r w:rsidR="00BF5277">
        <w:rPr>
          <w:rFonts w:ascii="Times New Roman" w:eastAsia="Calibri" w:hAnsi="Times New Roman" w:cs="Times New Roman"/>
          <w:b/>
          <w:sz w:val="24"/>
          <w:szCs w:val="24"/>
        </w:rPr>
        <w:t>ейност се отчита в отчетна група</w:t>
      </w:r>
      <w:r w:rsidR="00BF5277" w:rsidRPr="00BF5277">
        <w:rPr>
          <w:rFonts w:ascii="Times New Roman" w:eastAsia="Calibri" w:hAnsi="Times New Roman" w:cs="Times New Roman"/>
          <w:b/>
          <w:sz w:val="24"/>
          <w:szCs w:val="24"/>
        </w:rPr>
        <w:t xml:space="preserve"> „Бюджет”</w:t>
      </w:r>
      <w:r w:rsidRPr="0075714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41C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61C13" w:rsidRPr="00FB57E1" w:rsidRDefault="00761C13" w:rsidP="00FA169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B57E1">
        <w:rPr>
          <w:rFonts w:ascii="Times New Roman" w:hAnsi="Times New Roman"/>
          <w:sz w:val="24"/>
          <w:szCs w:val="24"/>
        </w:rPr>
        <w:sym w:font="Wingdings" w:char="F06F"/>
      </w:r>
      <w:r w:rsidRPr="00FB57E1">
        <w:rPr>
          <w:rFonts w:ascii="Times New Roman" w:hAnsi="Times New Roman"/>
          <w:sz w:val="24"/>
          <w:szCs w:val="24"/>
        </w:rPr>
        <w:t xml:space="preserve"> А) </w:t>
      </w:r>
      <w:r w:rsidR="00BF5277">
        <w:rPr>
          <w:rFonts w:ascii="Times New Roman" w:hAnsi="Times New Roman"/>
          <w:sz w:val="24"/>
          <w:szCs w:val="24"/>
        </w:rPr>
        <w:t>СЕС</w:t>
      </w:r>
      <w:r w:rsidRPr="00041C32">
        <w:rPr>
          <w:rFonts w:ascii="Times New Roman" w:hAnsi="Times New Roman"/>
          <w:sz w:val="24"/>
          <w:szCs w:val="24"/>
        </w:rPr>
        <w:t>;</w:t>
      </w:r>
    </w:p>
    <w:p w:rsidR="00761C13" w:rsidRPr="00041C32" w:rsidRDefault="000D5CC7" w:rsidP="00FA169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B57E1">
        <w:rPr>
          <w:rFonts w:ascii="Times New Roman" w:hAnsi="Times New Roman"/>
          <w:sz w:val="24"/>
          <w:szCs w:val="24"/>
        </w:rPr>
        <w:sym w:font="Wingdings" w:char="F078"/>
      </w:r>
      <w:r w:rsidR="00761C13" w:rsidRPr="00FB57E1">
        <w:rPr>
          <w:rFonts w:ascii="Times New Roman" w:hAnsi="Times New Roman"/>
          <w:sz w:val="24"/>
          <w:szCs w:val="24"/>
        </w:rPr>
        <w:t xml:space="preserve"> Б) </w:t>
      </w:r>
      <w:r w:rsidR="00BF5277" w:rsidRPr="00BF5277">
        <w:rPr>
          <w:rFonts w:ascii="Times New Roman" w:hAnsi="Times New Roman"/>
          <w:sz w:val="24"/>
          <w:szCs w:val="24"/>
        </w:rPr>
        <w:t>„Бюджет”</w:t>
      </w:r>
      <w:r w:rsidR="00041C32">
        <w:rPr>
          <w:rFonts w:ascii="Times New Roman" w:hAnsi="Times New Roman"/>
          <w:sz w:val="24"/>
          <w:szCs w:val="24"/>
        </w:rPr>
        <w:t>;</w:t>
      </w:r>
    </w:p>
    <w:p w:rsidR="00761C13" w:rsidRDefault="00761C13" w:rsidP="00FA169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B57E1">
        <w:rPr>
          <w:rFonts w:ascii="Times New Roman" w:hAnsi="Times New Roman"/>
          <w:sz w:val="24"/>
          <w:szCs w:val="24"/>
        </w:rPr>
        <w:sym w:font="Wingdings" w:char="F06F"/>
      </w:r>
      <w:r w:rsidRPr="00FB57E1">
        <w:rPr>
          <w:rFonts w:ascii="Times New Roman" w:hAnsi="Times New Roman"/>
          <w:sz w:val="24"/>
          <w:szCs w:val="24"/>
        </w:rPr>
        <w:t xml:space="preserve"> В) </w:t>
      </w:r>
      <w:r w:rsidR="00BF5277">
        <w:rPr>
          <w:rFonts w:ascii="Times New Roman" w:hAnsi="Times New Roman"/>
          <w:sz w:val="24"/>
          <w:szCs w:val="24"/>
        </w:rPr>
        <w:t>ДСД</w:t>
      </w:r>
      <w:r w:rsidR="000D5CC7" w:rsidRPr="00041C32">
        <w:rPr>
          <w:rFonts w:ascii="Times New Roman" w:hAnsi="Times New Roman"/>
          <w:sz w:val="24"/>
          <w:szCs w:val="24"/>
        </w:rPr>
        <w:t>.</w:t>
      </w:r>
    </w:p>
    <w:sectPr w:rsidR="00761C13" w:rsidSect="00761C1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4478"/>
    <w:multiLevelType w:val="hybridMultilevel"/>
    <w:tmpl w:val="F3802294"/>
    <w:lvl w:ilvl="0" w:tplc="3A1A546C">
      <w:start w:val="1"/>
      <w:numFmt w:val="decimal"/>
      <w:lvlText w:val="%1."/>
      <w:lvlJc w:val="left"/>
      <w:pPr>
        <w:ind w:left="12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49759AF"/>
    <w:multiLevelType w:val="hybridMultilevel"/>
    <w:tmpl w:val="03ECB140"/>
    <w:lvl w:ilvl="0" w:tplc="77EAE8F8">
      <w:start w:val="1"/>
      <w:numFmt w:val="decimal"/>
      <w:lvlText w:val="%1."/>
      <w:lvlJc w:val="left"/>
      <w:pPr>
        <w:ind w:left="12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F0"/>
    <w:rsid w:val="00007FE9"/>
    <w:rsid w:val="00010C4E"/>
    <w:rsid w:val="00041C32"/>
    <w:rsid w:val="000D5CC7"/>
    <w:rsid w:val="00124486"/>
    <w:rsid w:val="001356F3"/>
    <w:rsid w:val="001415A6"/>
    <w:rsid w:val="00220145"/>
    <w:rsid w:val="00233CF0"/>
    <w:rsid w:val="002343B8"/>
    <w:rsid w:val="002472B0"/>
    <w:rsid w:val="00266486"/>
    <w:rsid w:val="00275475"/>
    <w:rsid w:val="00293E3D"/>
    <w:rsid w:val="00296F3F"/>
    <w:rsid w:val="002D0B30"/>
    <w:rsid w:val="002E749A"/>
    <w:rsid w:val="0031184A"/>
    <w:rsid w:val="0033539F"/>
    <w:rsid w:val="00341947"/>
    <w:rsid w:val="00364419"/>
    <w:rsid w:val="00366C12"/>
    <w:rsid w:val="003A335B"/>
    <w:rsid w:val="00451BDA"/>
    <w:rsid w:val="004F1D4D"/>
    <w:rsid w:val="00543002"/>
    <w:rsid w:val="005C3468"/>
    <w:rsid w:val="005C60FD"/>
    <w:rsid w:val="005E43AC"/>
    <w:rsid w:val="00651860"/>
    <w:rsid w:val="0068406F"/>
    <w:rsid w:val="006C2A25"/>
    <w:rsid w:val="00715A11"/>
    <w:rsid w:val="00757142"/>
    <w:rsid w:val="00761C13"/>
    <w:rsid w:val="0077185F"/>
    <w:rsid w:val="00792EB8"/>
    <w:rsid w:val="007E7AE9"/>
    <w:rsid w:val="007F4A85"/>
    <w:rsid w:val="00801DE7"/>
    <w:rsid w:val="00821893"/>
    <w:rsid w:val="00824410"/>
    <w:rsid w:val="00844FE5"/>
    <w:rsid w:val="0084635E"/>
    <w:rsid w:val="00863791"/>
    <w:rsid w:val="008A5840"/>
    <w:rsid w:val="008E2C84"/>
    <w:rsid w:val="008F5A53"/>
    <w:rsid w:val="0097365A"/>
    <w:rsid w:val="009F71E1"/>
    <w:rsid w:val="00A002B2"/>
    <w:rsid w:val="00A15BC0"/>
    <w:rsid w:val="00A37670"/>
    <w:rsid w:val="00A52CB3"/>
    <w:rsid w:val="00A96D57"/>
    <w:rsid w:val="00AA6A98"/>
    <w:rsid w:val="00AE184A"/>
    <w:rsid w:val="00B04FC8"/>
    <w:rsid w:val="00B52FFD"/>
    <w:rsid w:val="00BA3467"/>
    <w:rsid w:val="00BE1E60"/>
    <w:rsid w:val="00BF5277"/>
    <w:rsid w:val="00C537BE"/>
    <w:rsid w:val="00C8684E"/>
    <w:rsid w:val="00CE521A"/>
    <w:rsid w:val="00D64775"/>
    <w:rsid w:val="00D75A45"/>
    <w:rsid w:val="00D807DF"/>
    <w:rsid w:val="00D91E69"/>
    <w:rsid w:val="00D92CCC"/>
    <w:rsid w:val="00DB434B"/>
    <w:rsid w:val="00E61361"/>
    <w:rsid w:val="00EA389C"/>
    <w:rsid w:val="00EF38B2"/>
    <w:rsid w:val="00EF6B4C"/>
    <w:rsid w:val="00F10432"/>
    <w:rsid w:val="00F12CFA"/>
    <w:rsid w:val="00F30A66"/>
    <w:rsid w:val="00F40955"/>
    <w:rsid w:val="00FA1696"/>
    <w:rsid w:val="00FB43F9"/>
    <w:rsid w:val="00FB57E1"/>
    <w:rsid w:val="00FD4025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CC090"/>
  <w15:chartTrackingRefBased/>
  <w15:docId w15:val="{798CCF8B-8BF7-4691-9B0D-7A1DCA70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F0"/>
    <w:pPr>
      <w:spacing w:after="0" w:line="240" w:lineRule="auto"/>
      <w:ind w:left="720" w:hanging="357"/>
      <w:contextualSpacing/>
      <w:jc w:val="both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Karatova</dc:creator>
  <cp:keywords/>
  <dc:description/>
  <cp:lastModifiedBy>Ten</cp:lastModifiedBy>
  <cp:revision>48</cp:revision>
  <dcterms:created xsi:type="dcterms:W3CDTF">2022-12-12T07:36:00Z</dcterms:created>
  <dcterms:modified xsi:type="dcterms:W3CDTF">2022-12-14T16:52:00Z</dcterms:modified>
</cp:coreProperties>
</file>