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31" w:rsidRDefault="00A33731" w:rsidP="00B65BD1">
      <w:pPr>
        <w:spacing w:before="120"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32"/>
          <w:szCs w:val="32"/>
        </w:rPr>
      </w:pPr>
      <w:r w:rsidRPr="00A33731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Тема 8: </w:t>
      </w:r>
      <w:r w:rsidR="00BC3659" w:rsidRPr="00A33731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ЗАДБАЛАНСОВО ОТЧИТАНЕ НА СТАТИСТИКАТА НА ФИНАНСИРАНЕ НА РАЗХОДИТЕ ЗА СМЕТКА НА БЕНЕФИЦИЕНТИ, ЕВРОПЕЙСКИЯ СЪЮЗ И ДРУГИ ДОНОРИ ПО СМЕТКИТЕ ОТ </w:t>
      </w:r>
      <w:r w:rsidR="008A11B7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             </w:t>
      </w:r>
      <w:r w:rsidR="00BC3659" w:rsidRPr="00A33731">
        <w:rPr>
          <w:rFonts w:ascii="Times New Roman" w:hAnsi="Times New Roman"/>
          <w:b/>
          <w:color w:val="1F4E79" w:themeColor="accent1" w:themeShade="80"/>
          <w:sz w:val="32"/>
          <w:szCs w:val="32"/>
        </w:rPr>
        <w:t xml:space="preserve">ПОДГРУПА 994 </w:t>
      </w:r>
    </w:p>
    <w:p w:rsidR="00985EA3" w:rsidRPr="001C59F9" w:rsidRDefault="00985EA3" w:rsidP="00B65BD1">
      <w:pPr>
        <w:spacing w:before="120" w:after="0" w:line="240" w:lineRule="auto"/>
        <w:jc w:val="center"/>
        <w:rPr>
          <w:rFonts w:ascii="Times New Roman" w:hAnsi="Times New Roman"/>
          <w:b/>
          <w:caps/>
          <w:color w:val="1F4E79" w:themeColor="accent1" w:themeShade="80"/>
          <w:sz w:val="32"/>
          <w:szCs w:val="44"/>
        </w:rPr>
      </w:pPr>
      <w:r w:rsidRPr="001C59F9">
        <w:rPr>
          <w:rFonts w:ascii="Times New Roman" w:hAnsi="Times New Roman"/>
          <w:b/>
          <w:caps/>
          <w:color w:val="1F4E79" w:themeColor="accent1" w:themeShade="80"/>
          <w:sz w:val="32"/>
          <w:szCs w:val="44"/>
        </w:rPr>
        <w:t>(МАТЕРИАЛИ ЗА САМОПОДГОТОВКА)</w:t>
      </w:r>
    </w:p>
    <w:p w:rsidR="00EA71C5" w:rsidRDefault="00EA71C5"/>
    <w:p w:rsidR="007A5CCB" w:rsidRDefault="005B4795" w:rsidP="007A5CCB">
      <w:pPr>
        <w:jc w:val="both"/>
        <w:rPr>
          <w:rFonts w:ascii="Times New Roman" w:hAnsi="Times New Roman"/>
          <w:sz w:val="24"/>
          <w:szCs w:val="24"/>
        </w:rPr>
      </w:pPr>
      <w:r w:rsidRPr="005B4795">
        <w:rPr>
          <w:rFonts w:ascii="Times New Roman" w:hAnsi="Times New Roman"/>
          <w:b/>
          <w:sz w:val="24"/>
          <w:szCs w:val="24"/>
        </w:rPr>
        <w:t>Цел</w:t>
      </w:r>
      <w:r w:rsidR="00F82FB6">
        <w:rPr>
          <w:rFonts w:ascii="Times New Roman" w:hAnsi="Times New Roman"/>
          <w:b/>
          <w:sz w:val="24"/>
          <w:szCs w:val="24"/>
        </w:rPr>
        <w:t>та</w:t>
      </w:r>
      <w:r w:rsidRPr="005B4795">
        <w:rPr>
          <w:rFonts w:ascii="Times New Roman" w:hAnsi="Times New Roman"/>
          <w:b/>
          <w:sz w:val="24"/>
          <w:szCs w:val="24"/>
        </w:rPr>
        <w:t xml:space="preserve"> на </w:t>
      </w:r>
      <w:r w:rsidR="00F82FB6">
        <w:rPr>
          <w:rFonts w:ascii="Times New Roman" w:hAnsi="Times New Roman"/>
          <w:b/>
          <w:sz w:val="24"/>
          <w:szCs w:val="24"/>
        </w:rPr>
        <w:t xml:space="preserve">темата </w:t>
      </w:r>
      <w:r w:rsidR="007A5CCB">
        <w:rPr>
          <w:rFonts w:ascii="Times New Roman" w:hAnsi="Times New Roman"/>
          <w:sz w:val="24"/>
          <w:szCs w:val="24"/>
        </w:rPr>
        <w:t xml:space="preserve">е </w:t>
      </w:r>
      <w:r w:rsidR="00242DD0">
        <w:rPr>
          <w:rFonts w:ascii="Times New Roman" w:hAnsi="Times New Roman"/>
          <w:sz w:val="24"/>
          <w:szCs w:val="24"/>
        </w:rPr>
        <w:t>у</w:t>
      </w:r>
      <w:r w:rsidR="00242DD0" w:rsidRPr="00242DD0">
        <w:rPr>
          <w:rFonts w:ascii="Times New Roman" w:hAnsi="Times New Roman"/>
          <w:sz w:val="24"/>
          <w:szCs w:val="24"/>
        </w:rPr>
        <w:t>частниците да се запознаят с нормативните изисквания на национално ниво, със структурираните сметки от Сметкоплана на бюджетните организации в подгрупа 994, както и с коректното им прилагане в счетоводната практика.</w:t>
      </w:r>
    </w:p>
    <w:p w:rsidR="00583653" w:rsidRDefault="00B37E24" w:rsidP="00AB78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5B4795" w:rsidRPr="005B4795">
        <w:rPr>
          <w:rFonts w:ascii="Times New Roman" w:hAnsi="Times New Roman"/>
          <w:b/>
          <w:sz w:val="24"/>
          <w:szCs w:val="24"/>
        </w:rPr>
        <w:t>ъдържание</w:t>
      </w:r>
      <w:r>
        <w:rPr>
          <w:rFonts w:ascii="Times New Roman" w:hAnsi="Times New Roman"/>
          <w:b/>
          <w:sz w:val="24"/>
          <w:szCs w:val="24"/>
        </w:rPr>
        <w:t xml:space="preserve"> на темата</w:t>
      </w:r>
      <w:r w:rsidR="005B4795" w:rsidRPr="005B4795">
        <w:rPr>
          <w:rFonts w:ascii="Times New Roman" w:hAnsi="Times New Roman"/>
          <w:b/>
          <w:sz w:val="24"/>
          <w:szCs w:val="24"/>
        </w:rPr>
        <w:t xml:space="preserve">: </w:t>
      </w:r>
      <w:r w:rsidR="00484E62" w:rsidRPr="00484E62">
        <w:rPr>
          <w:rFonts w:ascii="Times New Roman" w:hAnsi="Times New Roman"/>
          <w:sz w:val="24"/>
          <w:szCs w:val="24"/>
        </w:rPr>
        <w:t>Представя се</w:t>
      </w:r>
      <w:r w:rsidR="00484E62">
        <w:rPr>
          <w:rFonts w:ascii="Times New Roman" w:hAnsi="Times New Roman"/>
          <w:b/>
          <w:sz w:val="24"/>
          <w:szCs w:val="24"/>
        </w:rPr>
        <w:t xml:space="preserve"> </w:t>
      </w:r>
      <w:r w:rsidR="00484E62" w:rsidRPr="00484E62">
        <w:rPr>
          <w:rFonts w:ascii="Times New Roman" w:hAnsi="Times New Roman"/>
          <w:sz w:val="24"/>
          <w:szCs w:val="24"/>
        </w:rPr>
        <w:t xml:space="preserve">правилното отчитане на статистиката на разходите в съответствие с правилата на финансово отчитане, дадени от Министерството на финансите, като се разглеждат възможните </w:t>
      </w:r>
      <w:r w:rsidR="00484E62" w:rsidRPr="00056ECB">
        <w:rPr>
          <w:rFonts w:ascii="Times New Roman" w:hAnsi="Times New Roman"/>
          <w:sz w:val="24"/>
          <w:szCs w:val="24"/>
        </w:rPr>
        <w:t>варианти</w:t>
      </w:r>
      <w:r w:rsidR="00E97ED0" w:rsidRPr="00056ECB">
        <w:rPr>
          <w:rFonts w:ascii="Times New Roman" w:hAnsi="Times New Roman"/>
          <w:sz w:val="24"/>
          <w:szCs w:val="24"/>
        </w:rPr>
        <w:t xml:space="preserve"> </w:t>
      </w:r>
      <w:r w:rsidR="00057617" w:rsidRPr="00056ECB">
        <w:rPr>
          <w:rFonts w:ascii="Times New Roman" w:hAnsi="Times New Roman"/>
          <w:sz w:val="24"/>
          <w:szCs w:val="24"/>
        </w:rPr>
        <w:t xml:space="preserve">в </w:t>
      </w:r>
      <w:r w:rsidR="000E4DF2">
        <w:rPr>
          <w:rFonts w:ascii="Times New Roman" w:hAnsi="Times New Roman"/>
          <w:sz w:val="24"/>
          <w:szCs w:val="24"/>
        </w:rPr>
        <w:t>2</w:t>
      </w:r>
      <w:r w:rsidR="00E97ED0" w:rsidRPr="00056ECB">
        <w:rPr>
          <w:rFonts w:ascii="Times New Roman" w:hAnsi="Times New Roman"/>
          <w:sz w:val="24"/>
          <w:szCs w:val="24"/>
        </w:rPr>
        <w:t xml:space="preserve"> подтеми</w:t>
      </w:r>
      <w:r w:rsidR="00E97ED0">
        <w:rPr>
          <w:rFonts w:ascii="Times New Roman" w:hAnsi="Times New Roman"/>
          <w:sz w:val="24"/>
          <w:szCs w:val="24"/>
        </w:rPr>
        <w:t>:</w:t>
      </w:r>
    </w:p>
    <w:p w:rsidR="00C24C53" w:rsidRDefault="00C24C53" w:rsidP="00E97ED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24C53">
        <w:rPr>
          <w:rFonts w:ascii="Times New Roman" w:hAnsi="Times New Roman"/>
          <w:b/>
          <w:i/>
          <w:sz w:val="24"/>
          <w:szCs w:val="24"/>
        </w:rPr>
        <w:t xml:space="preserve">Подтема </w:t>
      </w:r>
      <w:r w:rsidR="00056ECB">
        <w:rPr>
          <w:rFonts w:ascii="Times New Roman" w:hAnsi="Times New Roman"/>
          <w:b/>
          <w:i/>
          <w:sz w:val="24"/>
          <w:szCs w:val="24"/>
        </w:rPr>
        <w:t>8</w:t>
      </w:r>
      <w:r w:rsidRPr="00C24C53">
        <w:rPr>
          <w:rFonts w:ascii="Times New Roman" w:hAnsi="Times New Roman"/>
          <w:b/>
          <w:i/>
          <w:sz w:val="24"/>
          <w:szCs w:val="24"/>
        </w:rPr>
        <w:t>.1</w:t>
      </w:r>
      <w:r w:rsidR="00056ECB">
        <w:rPr>
          <w:rFonts w:ascii="Times New Roman" w:hAnsi="Times New Roman"/>
          <w:b/>
          <w:i/>
          <w:sz w:val="24"/>
          <w:szCs w:val="24"/>
        </w:rPr>
        <w:t>.</w:t>
      </w:r>
      <w:r w:rsidRPr="00C24C5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56ECB">
        <w:rPr>
          <w:rFonts w:ascii="Times New Roman" w:hAnsi="Times New Roman"/>
          <w:b/>
          <w:i/>
          <w:sz w:val="24"/>
          <w:szCs w:val="24"/>
        </w:rPr>
        <w:t>П</w:t>
      </w:r>
      <w:r w:rsidR="00056ECB" w:rsidRPr="00056ECB">
        <w:rPr>
          <w:rFonts w:ascii="Times New Roman" w:hAnsi="Times New Roman"/>
          <w:b/>
          <w:i/>
          <w:sz w:val="24"/>
          <w:szCs w:val="24"/>
        </w:rPr>
        <w:t>равилен прочит за коректно прилагане на съответните сметки от подгрупа 994;</w:t>
      </w:r>
    </w:p>
    <w:p w:rsidR="00C24C53" w:rsidRDefault="00C24C53" w:rsidP="00E97ED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24C53">
        <w:rPr>
          <w:rFonts w:ascii="Times New Roman" w:hAnsi="Times New Roman"/>
          <w:b/>
          <w:i/>
          <w:sz w:val="24"/>
          <w:szCs w:val="24"/>
        </w:rPr>
        <w:t xml:space="preserve">Подтема </w:t>
      </w:r>
      <w:r w:rsidR="00056ECB">
        <w:rPr>
          <w:rFonts w:ascii="Times New Roman" w:hAnsi="Times New Roman"/>
          <w:b/>
          <w:i/>
          <w:sz w:val="24"/>
          <w:szCs w:val="24"/>
        </w:rPr>
        <w:t>8</w:t>
      </w:r>
      <w:r w:rsidRPr="00C24C53">
        <w:rPr>
          <w:rFonts w:ascii="Times New Roman" w:hAnsi="Times New Roman"/>
          <w:b/>
          <w:i/>
          <w:sz w:val="24"/>
          <w:szCs w:val="24"/>
        </w:rPr>
        <w:t>.2</w:t>
      </w:r>
      <w:r w:rsidR="00056ECB">
        <w:rPr>
          <w:rFonts w:ascii="Times New Roman" w:hAnsi="Times New Roman"/>
          <w:b/>
          <w:i/>
          <w:sz w:val="24"/>
          <w:szCs w:val="24"/>
        </w:rPr>
        <w:t>. О</w:t>
      </w:r>
      <w:r w:rsidR="00056ECB" w:rsidRPr="00056ECB">
        <w:rPr>
          <w:rFonts w:ascii="Times New Roman" w:hAnsi="Times New Roman"/>
          <w:b/>
          <w:i/>
          <w:sz w:val="24"/>
          <w:szCs w:val="24"/>
        </w:rPr>
        <w:t>собености при отчитането</w:t>
      </w:r>
    </w:p>
    <w:p w:rsidR="005B4795" w:rsidRPr="00872319" w:rsidRDefault="005B4795" w:rsidP="00872319">
      <w:pPr>
        <w:jc w:val="both"/>
        <w:rPr>
          <w:rFonts w:ascii="Times New Roman" w:hAnsi="Times New Roman"/>
          <w:sz w:val="24"/>
          <w:szCs w:val="24"/>
        </w:rPr>
      </w:pPr>
      <w:r w:rsidRPr="00B01C28">
        <w:rPr>
          <w:rFonts w:ascii="Times New Roman" w:hAnsi="Times New Roman"/>
          <w:b/>
          <w:sz w:val="24"/>
          <w:szCs w:val="24"/>
        </w:rPr>
        <w:t xml:space="preserve">Очаквани резултати от обучението: </w:t>
      </w:r>
      <w:r w:rsidR="00872319" w:rsidRPr="00872319">
        <w:rPr>
          <w:rFonts w:ascii="Times New Roman" w:hAnsi="Times New Roman"/>
          <w:sz w:val="24"/>
          <w:szCs w:val="24"/>
        </w:rPr>
        <w:t>Познаване на актуалната нормативните изисквания и прилагането им в практиката на счетоводителите</w:t>
      </w:r>
      <w:r w:rsidR="00872319" w:rsidRPr="00872319">
        <w:t xml:space="preserve"> </w:t>
      </w:r>
      <w:r w:rsidR="00872319" w:rsidRPr="00872319">
        <w:rPr>
          <w:rFonts w:ascii="Times New Roman" w:hAnsi="Times New Roman"/>
          <w:sz w:val="24"/>
          <w:szCs w:val="24"/>
        </w:rPr>
        <w:t>Възможност за прилагане на нормативните изисквания и придобиване на умения в пряката дейност на експертите.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С настоящата тема ще разгледаме коректното отчитане на статистиката на финансиране на разходите за сметка на бенефициенти, Европейския съюз и други донори по </w:t>
      </w:r>
      <w:proofErr w:type="spellStart"/>
      <w:r w:rsidRPr="00A47795">
        <w:rPr>
          <w:rFonts w:ascii="Times New Roman" w:hAnsi="Times New Roman"/>
          <w:sz w:val="24"/>
          <w:szCs w:val="24"/>
        </w:rPr>
        <w:t>задбалансовите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сметки от подгрупа 994. Ще акцентираме върху: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- правилен прочит за коректно прилагане на съответните сметки от подгрупа 994;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- особености при отчитането;</w:t>
      </w:r>
    </w:p>
    <w:p w:rsidR="00A47795" w:rsidRPr="00A47795" w:rsidRDefault="00BC4E44" w:rsidP="00A47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47795" w:rsidRPr="00A47795">
        <w:rPr>
          <w:rFonts w:ascii="Times New Roman" w:hAnsi="Times New Roman"/>
          <w:sz w:val="24"/>
          <w:szCs w:val="24"/>
        </w:rPr>
        <w:t xml:space="preserve"> - обобщение.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С т. 85 от ДДС № 14 от 2013 г., в Сметкоплана на бюджетните организации (СБО) е заложена  подгрупа 994 „Статистика за финансиране на разходи за сметка на бенефициенти, Европейския съюз и други донори” , по чиито сметки бюджетната организация-б</w:t>
      </w:r>
      <w:r w:rsidR="006E3688">
        <w:rPr>
          <w:rFonts w:ascii="Times New Roman" w:hAnsi="Times New Roman"/>
          <w:sz w:val="24"/>
          <w:szCs w:val="24"/>
        </w:rPr>
        <w:t xml:space="preserve">енефициент ще отразява дела на </w:t>
      </w:r>
      <w:r w:rsidRPr="00A47795">
        <w:rPr>
          <w:rFonts w:ascii="Times New Roman" w:hAnsi="Times New Roman"/>
          <w:sz w:val="24"/>
          <w:szCs w:val="24"/>
        </w:rPr>
        <w:t>общината, Европейския съюз и останалите донори при финансирането на разходите и придобиването на активи по програми на Европейския съюз, както и по други международни програми и проекти.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Сметките от подгрупа 994 се кредитират срещу дебитиране на сметка 9989 с припадащата се сума на съответното финансиране (национално, на Европейския съюз и </w:t>
      </w:r>
      <w:r w:rsidRPr="00A47795">
        <w:rPr>
          <w:rFonts w:ascii="Times New Roman" w:hAnsi="Times New Roman"/>
          <w:sz w:val="24"/>
          <w:szCs w:val="24"/>
        </w:rPr>
        <w:lastRenderedPageBreak/>
        <w:t xml:space="preserve">от други донори) в общия размер на разходите (включително и сумите за придобиване на активи).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В определени случаи на корекции, ревизиране на приблизителни оценки и др. е възможно сметките от тази подгрупа да се дебитират.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77303B">
        <w:rPr>
          <w:rFonts w:ascii="Times New Roman" w:hAnsi="Times New Roman"/>
          <w:sz w:val="24"/>
          <w:szCs w:val="24"/>
        </w:rPr>
        <w:t>Сметк</w:t>
      </w:r>
      <w:r w:rsidRPr="00A47795">
        <w:rPr>
          <w:rFonts w:ascii="Times New Roman" w:hAnsi="Times New Roman"/>
          <w:sz w:val="24"/>
          <w:szCs w:val="24"/>
        </w:rPr>
        <w:t xml:space="preserve">ите от подгрупа 994 Статистика за финансиране на разходи за сметка на бенефициенти,  Европейския съюз и други донори се приключват в края на годината в кореспонденция със сметка 9989 Кореспондираща сметка за </w:t>
      </w:r>
      <w:proofErr w:type="spellStart"/>
      <w:r w:rsidRPr="00A47795">
        <w:rPr>
          <w:rFonts w:ascii="Times New Roman" w:hAnsi="Times New Roman"/>
          <w:sz w:val="24"/>
          <w:szCs w:val="24"/>
        </w:rPr>
        <w:t>задбалансови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пасиви.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Записванията по тези сметки не е необходимо да се взимат при всеки извършен разход. Те могат да се извършват периодично, като се допускат и приблизителни оценки при изчисляването на относителния дял на съответния източник за финансиране, когато не може да се определи точно.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Следва да се има предвид, че сумата на съответното съфинансиране се изчислява, като заложеният в съответните програми и договори относителен дял (процент) на съответния източник на финансиране се приложи спрямо сумата на извършените за съответния период разходи и придобиване на активи, независимо как са финансирани плащанията до момента (т. 89 от ДДС № 14 от 2013 г.)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77303B">
        <w:rPr>
          <w:rFonts w:ascii="Times New Roman" w:hAnsi="Times New Roman"/>
          <w:sz w:val="24"/>
          <w:szCs w:val="24"/>
        </w:rPr>
        <w:t>Сметка</w:t>
      </w:r>
      <w:r w:rsidRPr="00A47795">
        <w:rPr>
          <w:rFonts w:ascii="Times New Roman" w:hAnsi="Times New Roman"/>
          <w:sz w:val="24"/>
          <w:szCs w:val="24"/>
        </w:rPr>
        <w:t xml:space="preserve"> 9940 „Недопустими разходи за сметка на бенефициента” се предвижда да се използва за отчитане на недопустимите разходи, като в зависимост от конкретния случай тази сметка може да се кредитира в кореспонденция с други сметки от подгрупата или със сметка 9989.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По същество недопустимите разходи увеличават относителния дял на националното или осигуреното от бенефициента</w:t>
      </w:r>
      <w:r w:rsidR="006E3688">
        <w:rPr>
          <w:rFonts w:ascii="Times New Roman" w:hAnsi="Times New Roman"/>
          <w:sz w:val="24"/>
          <w:szCs w:val="24"/>
        </w:rPr>
        <w:t xml:space="preserve"> </w:t>
      </w:r>
      <w:r w:rsidRPr="00A47795">
        <w:rPr>
          <w:rFonts w:ascii="Times New Roman" w:hAnsi="Times New Roman"/>
          <w:sz w:val="24"/>
          <w:szCs w:val="24"/>
        </w:rPr>
        <w:t>-</w:t>
      </w:r>
      <w:r w:rsidR="006E3688">
        <w:rPr>
          <w:rFonts w:ascii="Times New Roman" w:hAnsi="Times New Roman"/>
          <w:sz w:val="24"/>
          <w:szCs w:val="24"/>
        </w:rPr>
        <w:t xml:space="preserve"> </w:t>
      </w:r>
      <w:r w:rsidRPr="00A47795">
        <w:rPr>
          <w:rFonts w:ascii="Times New Roman" w:hAnsi="Times New Roman"/>
          <w:sz w:val="24"/>
          <w:szCs w:val="24"/>
        </w:rPr>
        <w:t>бюджетна организация финансиране, тъй като те не се покриват от осигуреното от донорите финансиране (т.90 от ДДС № 14 от 2013 г.).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Сметка 9949 „Финансиране на разходи за сметка на бенефициента” се предвижда да се използва за отчитане на предвиденото в съответните програми и договори финансиране за сметка на бенефициента-бюджетна организация, което се явява извън (или в допълнение на) националното съфинансиране (т.91 от ДДС № 14 от 2013 г.).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Сметките от подгрупа 994 не се прилагат за разпределените и преведени от бюджетна организация средства по международни програми към други бюджетни организации под формата на трансфери (т.92 от ДДС № 14 от 2013 г.).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Сметките от подгрупа 994 се прилагат за всички получени от бюджетните организации средства от Европейския съюз и по други международни програми, включително и когато бюджетните организации получават такива суми (и свързаното с тях национално съфинансиране) под формата на трансфери от други бюджетни организации (т. 93 от ДДС № 14 от 2013 г.).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Предвид наличието на множество донорски програми, както и на различни подходи и начини на администриране на тези средства, изложените по горе общи насоки и принципи за отчитане по сметките от подгрупа 994 е възможно допълнително да бъдат </w:t>
      </w:r>
      <w:r w:rsidRPr="00A47795">
        <w:rPr>
          <w:rFonts w:ascii="Times New Roman" w:hAnsi="Times New Roman"/>
          <w:sz w:val="24"/>
          <w:szCs w:val="24"/>
        </w:rPr>
        <w:lastRenderedPageBreak/>
        <w:t>модифицирани или конкретизирани от МФ по отношение на определени програми/проекти и бюджетни организации-бенефициенти/администратори на такива средства (т.94 от ДДС № 14 от 2013 г.).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</w:p>
    <w:p w:rsidR="00A47795" w:rsidRPr="00A47795" w:rsidRDefault="00347911" w:rsidP="00A47795">
      <w:pPr>
        <w:jc w:val="both"/>
        <w:rPr>
          <w:rFonts w:ascii="Times New Roman" w:hAnsi="Times New Roman"/>
          <w:sz w:val="24"/>
          <w:szCs w:val="24"/>
        </w:rPr>
      </w:pPr>
      <w:r w:rsidRPr="00347911">
        <w:rPr>
          <w:rFonts w:ascii="Times New Roman" w:hAnsi="Times New Roman"/>
          <w:b/>
          <w:i/>
          <w:sz w:val="24"/>
          <w:szCs w:val="24"/>
        </w:rPr>
        <w:t xml:space="preserve">Подтема 8.1. </w:t>
      </w:r>
      <w:r w:rsidR="00A47795" w:rsidRPr="00347911">
        <w:rPr>
          <w:rFonts w:ascii="Times New Roman" w:hAnsi="Times New Roman"/>
          <w:b/>
          <w:i/>
          <w:sz w:val="24"/>
          <w:szCs w:val="24"/>
        </w:rPr>
        <w:t>Правилен про</w:t>
      </w:r>
      <w:r>
        <w:rPr>
          <w:rFonts w:ascii="Times New Roman" w:hAnsi="Times New Roman"/>
          <w:b/>
          <w:i/>
          <w:sz w:val="24"/>
          <w:szCs w:val="24"/>
        </w:rPr>
        <w:t>чит на сметките от подгрупа 994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9940 Недопустими разходи за сметка на бенефициента (непризнати разходи от УО)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9941Финансиране на разходи за сметка на национално съфинансиране (от ЦБ)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9944 Финансиране на разходи за сметка на средства от Европейския съюз (от фондовете на ЕС)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9945 Финансиране на разходи за сметка на средства от международни организации (по програми от МО)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9946 Финансиране на разходи за сметка на средства от други държави (от държави, които не са членки на ЕС)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9947 Финансиране на разходи за сметка на други донори от чужбина (от физич</w:t>
      </w:r>
      <w:r w:rsidR="00C06801">
        <w:rPr>
          <w:rFonts w:ascii="Times New Roman" w:hAnsi="Times New Roman"/>
          <w:sz w:val="24"/>
          <w:szCs w:val="24"/>
        </w:rPr>
        <w:t>ески</w:t>
      </w:r>
      <w:r w:rsidRPr="00A47795">
        <w:rPr>
          <w:rFonts w:ascii="Times New Roman" w:hAnsi="Times New Roman"/>
          <w:sz w:val="24"/>
          <w:szCs w:val="24"/>
        </w:rPr>
        <w:t xml:space="preserve"> и юридич</w:t>
      </w:r>
      <w:r w:rsidR="00C06801">
        <w:rPr>
          <w:rFonts w:ascii="Times New Roman" w:hAnsi="Times New Roman"/>
          <w:sz w:val="24"/>
          <w:szCs w:val="24"/>
        </w:rPr>
        <w:t>ески</w:t>
      </w:r>
      <w:r w:rsidRPr="00A47795">
        <w:rPr>
          <w:rFonts w:ascii="Times New Roman" w:hAnsi="Times New Roman"/>
          <w:sz w:val="24"/>
          <w:szCs w:val="24"/>
        </w:rPr>
        <w:t xml:space="preserve"> лица от чужбина)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9948 Финансиране на разходи за сметка на други донори от страната (от физич</w:t>
      </w:r>
      <w:r w:rsidR="00C06801">
        <w:rPr>
          <w:rFonts w:ascii="Times New Roman" w:hAnsi="Times New Roman"/>
          <w:sz w:val="24"/>
          <w:szCs w:val="24"/>
        </w:rPr>
        <w:t>ески</w:t>
      </w:r>
      <w:r w:rsidRPr="00A47795">
        <w:rPr>
          <w:rFonts w:ascii="Times New Roman" w:hAnsi="Times New Roman"/>
          <w:sz w:val="24"/>
          <w:szCs w:val="24"/>
        </w:rPr>
        <w:t xml:space="preserve"> и юридич</w:t>
      </w:r>
      <w:r w:rsidR="00C06801">
        <w:rPr>
          <w:rFonts w:ascii="Times New Roman" w:hAnsi="Times New Roman"/>
          <w:sz w:val="24"/>
          <w:szCs w:val="24"/>
        </w:rPr>
        <w:t>ески</w:t>
      </w:r>
      <w:r w:rsidRPr="00A47795">
        <w:rPr>
          <w:rFonts w:ascii="Times New Roman" w:hAnsi="Times New Roman"/>
          <w:sz w:val="24"/>
          <w:szCs w:val="24"/>
        </w:rPr>
        <w:t xml:space="preserve"> лица от страната)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9949 Финансиране на разходи за сметка на бенефициента (от бюджета на БО)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Обобщение</w:t>
      </w:r>
      <w:r w:rsidR="009516C0">
        <w:rPr>
          <w:rFonts w:ascii="Times New Roman" w:hAnsi="Times New Roman"/>
          <w:sz w:val="24"/>
          <w:szCs w:val="24"/>
        </w:rPr>
        <w:t xml:space="preserve">то, което правим, е че </w:t>
      </w:r>
      <w:r w:rsidRPr="00A47795">
        <w:rPr>
          <w:rFonts w:ascii="Times New Roman" w:hAnsi="Times New Roman"/>
          <w:sz w:val="24"/>
          <w:szCs w:val="24"/>
        </w:rPr>
        <w:t>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1. По сметките от подгрупа 994 не се отразява предоставено финансиране под формата на заем, а само сумите, които се предоставят безвъзмездно –т. 87 от ДДС № 14 от 2013 г.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2. Преди одобрение на проекта при предварително извършени разходи от бюджета, подгрупа 994 не се води – т. 84 от ДДС № 14 от 2013 г.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3. При одобрен проект и не получено европейско финансиране, но извършване на разходи с бюджетни средства, подгрупа 994 се води само в “СЕС” - т. 88 от ДДС № 14 от 2013 г.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4. При получаване на трансфер от администратора в друг отчетен период вече осчетоводените разходи по сметките от подгрупа 994 не се сторнират и не се завеждат отново –т. 89 от ДДС № 14 от 2013 г.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5. Сметките от подгрупа 994 се прилагат за всички получени от бюджетните организации средства от Европейския съюз и по други международни програми, включително и когато бюджетните организации получават такива суми (и свързаното с тях национално съфинансиране) под формата на трансфери от други бюджетни организации – т. 92 от ДДС № 14 от 2013 г.</w:t>
      </w:r>
    </w:p>
    <w:p w:rsidR="005A7D1A" w:rsidRDefault="005A7D1A" w:rsidP="00A47795">
      <w:pPr>
        <w:jc w:val="both"/>
        <w:rPr>
          <w:rFonts w:ascii="Times New Roman" w:hAnsi="Times New Roman"/>
          <w:b/>
          <w:sz w:val="24"/>
          <w:szCs w:val="24"/>
        </w:rPr>
      </w:pPr>
    </w:p>
    <w:p w:rsidR="005A7D1A" w:rsidRPr="005A7D1A" w:rsidRDefault="005A7D1A" w:rsidP="00A4779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A7D1A">
        <w:rPr>
          <w:rFonts w:ascii="Times New Roman" w:hAnsi="Times New Roman"/>
          <w:b/>
          <w:i/>
          <w:sz w:val="24"/>
          <w:szCs w:val="24"/>
        </w:rPr>
        <w:t xml:space="preserve">Подтема 8.2. Особености при отчитането </w:t>
      </w:r>
    </w:p>
    <w:p w:rsidR="005A7D1A" w:rsidRPr="005A7D1A" w:rsidRDefault="005A7D1A" w:rsidP="00A47795">
      <w:pPr>
        <w:jc w:val="both"/>
        <w:rPr>
          <w:rFonts w:ascii="Times New Roman" w:hAnsi="Times New Roman"/>
          <w:sz w:val="24"/>
          <w:szCs w:val="24"/>
        </w:rPr>
      </w:pPr>
      <w:r w:rsidRPr="005A7D1A">
        <w:rPr>
          <w:rFonts w:ascii="Times New Roman" w:hAnsi="Times New Roman"/>
          <w:sz w:val="24"/>
          <w:szCs w:val="24"/>
        </w:rPr>
        <w:t>Особеностите при отчитането ще разгледаме в няколко примера</w:t>
      </w:r>
      <w:r>
        <w:rPr>
          <w:rFonts w:ascii="Times New Roman" w:hAnsi="Times New Roman"/>
          <w:sz w:val="24"/>
          <w:szCs w:val="24"/>
        </w:rPr>
        <w:t>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981CD9">
        <w:rPr>
          <w:rFonts w:ascii="Times New Roman" w:hAnsi="Times New Roman"/>
          <w:b/>
          <w:sz w:val="24"/>
          <w:szCs w:val="24"/>
        </w:rPr>
        <w:t xml:space="preserve">Пример 1: </w:t>
      </w:r>
      <w:r w:rsidRPr="00A47795">
        <w:rPr>
          <w:rFonts w:ascii="Times New Roman" w:hAnsi="Times New Roman"/>
          <w:sz w:val="24"/>
          <w:szCs w:val="24"/>
        </w:rPr>
        <w:t>В случай, че недопустимите разходи са установени в отчетния период, в който приключва проекта.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ab/>
        <w:t xml:space="preserve">Проект на бенефициент “х” е за 100 000 лв., от които 80 %  са предвидени да се финансират от  </w:t>
      </w:r>
      <w:r w:rsidR="001F6B72">
        <w:rPr>
          <w:rFonts w:ascii="Times New Roman" w:hAnsi="Times New Roman"/>
          <w:sz w:val="24"/>
          <w:szCs w:val="24"/>
        </w:rPr>
        <w:t>Европейски съюз (</w:t>
      </w:r>
      <w:r w:rsidRPr="00A47795">
        <w:rPr>
          <w:rFonts w:ascii="Times New Roman" w:hAnsi="Times New Roman"/>
          <w:sz w:val="24"/>
          <w:szCs w:val="24"/>
        </w:rPr>
        <w:t>ЕС</w:t>
      </w:r>
      <w:r w:rsidR="001F6B72">
        <w:rPr>
          <w:rFonts w:ascii="Times New Roman" w:hAnsi="Times New Roman"/>
          <w:sz w:val="24"/>
          <w:szCs w:val="24"/>
        </w:rPr>
        <w:t>)</w:t>
      </w:r>
      <w:r w:rsidRPr="00A47795">
        <w:rPr>
          <w:rFonts w:ascii="Times New Roman" w:hAnsi="Times New Roman"/>
          <w:sz w:val="24"/>
          <w:szCs w:val="24"/>
        </w:rPr>
        <w:t xml:space="preserve">, 10 % - от  други международни организации </w:t>
      </w:r>
      <w:r w:rsidR="00471C4E">
        <w:rPr>
          <w:rFonts w:ascii="Times New Roman" w:hAnsi="Times New Roman"/>
          <w:sz w:val="24"/>
          <w:szCs w:val="24"/>
        </w:rPr>
        <w:t xml:space="preserve">(МО) </w:t>
      </w:r>
      <w:r w:rsidRPr="00A47795">
        <w:rPr>
          <w:rFonts w:ascii="Times New Roman" w:hAnsi="Times New Roman"/>
          <w:sz w:val="24"/>
          <w:szCs w:val="24"/>
        </w:rPr>
        <w:t xml:space="preserve">и 10 % от бюджета на бенефициента. Към 31 март са извършени разходи от бюджета и придобити активи за 5000 лв.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(През годината текущо с припадащата се сума на съответното финансиране (относителният дял се умножава по обема на разходите към определен период)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Разпределяне на разходите съгласно относителните дялове по договора  към 31 март: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9989 Кореспондираща сметка за </w:t>
      </w:r>
      <w:proofErr w:type="spellStart"/>
      <w:r w:rsidRPr="00A47795">
        <w:rPr>
          <w:rFonts w:ascii="Times New Roman" w:hAnsi="Times New Roman"/>
          <w:sz w:val="24"/>
          <w:szCs w:val="24"/>
        </w:rPr>
        <w:t>задбалансови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пасиви</w:t>
      </w:r>
      <w:r w:rsidRPr="00A47795">
        <w:rPr>
          <w:rFonts w:ascii="Times New Roman" w:hAnsi="Times New Roman"/>
          <w:sz w:val="24"/>
          <w:szCs w:val="24"/>
        </w:rPr>
        <w:tab/>
        <w:t xml:space="preserve">         5000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9944 Финансиране на разходи за сметка на  средства  от </w:t>
      </w:r>
      <w:r w:rsidR="00984B33">
        <w:rPr>
          <w:rFonts w:ascii="Times New Roman" w:hAnsi="Times New Roman"/>
          <w:sz w:val="24"/>
          <w:szCs w:val="24"/>
        </w:rPr>
        <w:t>ЕС</w:t>
      </w:r>
      <w:r w:rsidRPr="00A47795">
        <w:rPr>
          <w:rFonts w:ascii="Times New Roman" w:hAnsi="Times New Roman"/>
          <w:sz w:val="24"/>
          <w:szCs w:val="24"/>
        </w:rPr>
        <w:t xml:space="preserve">         4000                                                                 </w:t>
      </w:r>
    </w:p>
    <w:p w:rsidR="00A47795" w:rsidRPr="00A47795" w:rsidRDefault="00984B33" w:rsidP="00A47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47795" w:rsidRPr="00A47795">
        <w:rPr>
          <w:rFonts w:ascii="Times New Roman" w:hAnsi="Times New Roman"/>
          <w:sz w:val="24"/>
          <w:szCs w:val="24"/>
        </w:rPr>
        <w:t>К-т с/</w:t>
      </w:r>
      <w:proofErr w:type="spellStart"/>
      <w:r w:rsidR="00A47795"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="00A47795" w:rsidRPr="00A47795">
        <w:rPr>
          <w:rFonts w:ascii="Times New Roman" w:hAnsi="Times New Roman"/>
          <w:sz w:val="24"/>
          <w:szCs w:val="24"/>
        </w:rPr>
        <w:t xml:space="preserve">  9945 Финансиране на разходи за сметка на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средства от международни организации                                 </w:t>
      </w:r>
      <w:r w:rsidR="00984B33">
        <w:rPr>
          <w:rFonts w:ascii="Times New Roman" w:hAnsi="Times New Roman"/>
          <w:sz w:val="24"/>
          <w:szCs w:val="24"/>
        </w:rPr>
        <w:t xml:space="preserve">      </w:t>
      </w:r>
      <w:r w:rsidRPr="00A47795">
        <w:rPr>
          <w:rFonts w:ascii="Times New Roman" w:hAnsi="Times New Roman"/>
          <w:sz w:val="24"/>
          <w:szCs w:val="24"/>
        </w:rPr>
        <w:t>500</w:t>
      </w:r>
    </w:p>
    <w:p w:rsidR="00984B33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 9949 Финансиране на разходи за сметка на </w:t>
      </w:r>
    </w:p>
    <w:p w:rsidR="00A47795" w:rsidRPr="00A47795" w:rsidRDefault="00984B33" w:rsidP="00984B33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47795" w:rsidRPr="00A47795">
        <w:rPr>
          <w:rFonts w:ascii="Times New Roman" w:hAnsi="Times New Roman"/>
          <w:sz w:val="24"/>
          <w:szCs w:val="24"/>
        </w:rPr>
        <w:t xml:space="preserve">бенефициента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A47795" w:rsidRPr="00A47795">
        <w:rPr>
          <w:rFonts w:ascii="Times New Roman" w:hAnsi="Times New Roman"/>
          <w:sz w:val="24"/>
          <w:szCs w:val="24"/>
        </w:rPr>
        <w:t xml:space="preserve">        500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В края на същата година извършените разходи по проекта са за 100 000 лв., но 10 000 лв. след проверка на контролните органи са определени като недопустими и същите остават за сметка на финансиране от бюджета на бенефициента.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Общата сума на финансирането от  ЕС и МО по проекта е 90 000 лв., но същата следва да се коригира в посока на намаление с размера на недопустимите разходи 10 000 лв. и остава окончателно 80 000 лв.</w:t>
      </w:r>
      <w:r w:rsidR="00045686">
        <w:rPr>
          <w:rFonts w:ascii="Times New Roman" w:hAnsi="Times New Roman"/>
          <w:sz w:val="24"/>
          <w:szCs w:val="24"/>
        </w:rPr>
        <w:t xml:space="preserve"> Съотношението на средствата по източници на финансиране се разпределя както следва:</w:t>
      </w:r>
      <w:r w:rsidRPr="00A47795">
        <w:rPr>
          <w:rFonts w:ascii="Times New Roman" w:hAnsi="Times New Roman"/>
          <w:sz w:val="24"/>
          <w:szCs w:val="24"/>
        </w:rPr>
        <w:t xml:space="preserve">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                ЕС:                                 МО:                        Общо: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По проекта                     80000                                10000                      90000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Отн. дял                        88,89%                              11,11%                    100 %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След корекцията:         71112                                  8888                      80000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Относителен дял на финансирането от ЕС 80 </w:t>
      </w:r>
      <w:r w:rsidR="003A6E3E">
        <w:rPr>
          <w:rFonts w:ascii="Times New Roman" w:hAnsi="Times New Roman"/>
          <w:sz w:val="24"/>
          <w:szCs w:val="24"/>
        </w:rPr>
        <w:t xml:space="preserve">000/90 000 х 100 = 88,89% х </w:t>
      </w:r>
      <w:r w:rsidRPr="00A47795">
        <w:rPr>
          <w:rFonts w:ascii="Times New Roman" w:hAnsi="Times New Roman"/>
          <w:sz w:val="24"/>
          <w:szCs w:val="24"/>
        </w:rPr>
        <w:t>80 000 = 71 112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Относителен дял на финансирането от МО 10 000/90 000 х 100 = 11,11% х 80 000 = 8888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Разпределяне на разходите съгласно относителните дялове, като недопустимите разходи остават за сметка на бенефициента. Приспадат се текущо отчетените през годината:</w:t>
      </w:r>
    </w:p>
    <w:p w:rsidR="00845ABE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</w:t>
      </w:r>
      <w:r w:rsidR="00845ABE">
        <w:rPr>
          <w:rFonts w:ascii="Times New Roman" w:hAnsi="Times New Roman"/>
          <w:sz w:val="24"/>
          <w:szCs w:val="24"/>
        </w:rPr>
        <w:t xml:space="preserve"> </w:t>
      </w:r>
      <w:r w:rsidRPr="00A47795">
        <w:rPr>
          <w:rFonts w:ascii="Times New Roman" w:hAnsi="Times New Roman"/>
          <w:sz w:val="24"/>
          <w:szCs w:val="24"/>
        </w:rPr>
        <w:t>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9989 Кореспондираща сметка за </w:t>
      </w:r>
      <w:proofErr w:type="spellStart"/>
      <w:r w:rsidRPr="00A47795">
        <w:rPr>
          <w:rFonts w:ascii="Times New Roman" w:hAnsi="Times New Roman"/>
          <w:sz w:val="24"/>
          <w:szCs w:val="24"/>
        </w:rPr>
        <w:t>задбалансови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</w:t>
      </w:r>
    </w:p>
    <w:p w:rsidR="00A47795" w:rsidRPr="00A47795" w:rsidRDefault="00A47795" w:rsidP="00845ABE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пасиви                                                                                     95 000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9944 Финансиране на разходи за сметка на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средства  от Европейския съюз    ( 71112 – 4000= 67112 )     67 112           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 9945 Финансиране на разходи за сметка на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средства от международни организации   (8888 – 500 = 8388)    </w:t>
      </w:r>
      <w:r w:rsidR="00845ABE">
        <w:rPr>
          <w:rFonts w:ascii="Times New Roman" w:hAnsi="Times New Roman"/>
          <w:sz w:val="24"/>
          <w:szCs w:val="24"/>
        </w:rPr>
        <w:t xml:space="preserve">  </w:t>
      </w:r>
      <w:r w:rsidRPr="00A47795">
        <w:rPr>
          <w:rFonts w:ascii="Times New Roman" w:hAnsi="Times New Roman"/>
          <w:sz w:val="24"/>
          <w:szCs w:val="24"/>
        </w:rPr>
        <w:t xml:space="preserve">   8 388                        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 9949 Финансиране на разходи за сметка на                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    бенефициента         (10000 – 500= 9500)                                 9 500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9940 Недопустими разходи за сметка на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    бенефициента                                                                           10 000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Закриване на сметка 9940 и прехвърляне на сумата по сметка 9949:</w:t>
      </w:r>
    </w:p>
    <w:p w:rsidR="00845ABE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9940 Недопустими разходи за сметка на </w:t>
      </w:r>
    </w:p>
    <w:p w:rsidR="00A47795" w:rsidRPr="00A47795" w:rsidRDefault="00845ABE" w:rsidP="00845ABE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47795" w:rsidRPr="00A47795">
        <w:rPr>
          <w:rFonts w:ascii="Times New Roman" w:hAnsi="Times New Roman"/>
          <w:sz w:val="24"/>
          <w:szCs w:val="24"/>
        </w:rPr>
        <w:t>бенефициента                                                                                   10 000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 9949 Финансиране на разходи за сметка на                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    бенефициента                                                                            10 000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В края на годината сметките от подгрупа 994 се приключват чрез сметка 9989 “Кореспондираща сметка за </w:t>
      </w:r>
      <w:proofErr w:type="spellStart"/>
      <w:r w:rsidRPr="00A47795">
        <w:rPr>
          <w:rFonts w:ascii="Times New Roman" w:hAnsi="Times New Roman"/>
          <w:sz w:val="24"/>
          <w:szCs w:val="24"/>
        </w:rPr>
        <w:t>задбалансови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пасиви”: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9944 Финансиране на разходи за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сметка на  средства  от Европейския съюз           </w:t>
      </w:r>
      <w:r w:rsidR="00845ABE">
        <w:rPr>
          <w:rFonts w:ascii="Times New Roman" w:hAnsi="Times New Roman"/>
          <w:sz w:val="24"/>
          <w:szCs w:val="24"/>
        </w:rPr>
        <w:t xml:space="preserve">                    </w:t>
      </w:r>
      <w:r w:rsidRPr="00A47795">
        <w:rPr>
          <w:rFonts w:ascii="Times New Roman" w:hAnsi="Times New Roman"/>
          <w:sz w:val="24"/>
          <w:szCs w:val="24"/>
        </w:rPr>
        <w:t xml:space="preserve">    71 112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 9945 Финансиране на разходи за сметка на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средства от международни организации     </w:t>
      </w:r>
      <w:r w:rsidR="00845ABE">
        <w:rPr>
          <w:rFonts w:ascii="Times New Roman" w:hAnsi="Times New Roman"/>
          <w:sz w:val="24"/>
          <w:szCs w:val="24"/>
        </w:rPr>
        <w:t xml:space="preserve">                  </w:t>
      </w:r>
      <w:r w:rsidRPr="00A47795">
        <w:rPr>
          <w:rFonts w:ascii="Times New Roman" w:hAnsi="Times New Roman"/>
          <w:sz w:val="24"/>
          <w:szCs w:val="24"/>
        </w:rPr>
        <w:t xml:space="preserve">                8 888                   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 9949 Финансиране на разходи за сметка на                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бенефициента </w:t>
      </w:r>
      <w:r w:rsidRPr="00A47795">
        <w:rPr>
          <w:rFonts w:ascii="Times New Roman" w:hAnsi="Times New Roman"/>
          <w:sz w:val="24"/>
          <w:szCs w:val="24"/>
        </w:rPr>
        <w:tab/>
      </w:r>
      <w:r w:rsidRPr="00A47795">
        <w:rPr>
          <w:rFonts w:ascii="Times New Roman" w:hAnsi="Times New Roman"/>
          <w:sz w:val="24"/>
          <w:szCs w:val="24"/>
        </w:rPr>
        <w:tab/>
      </w:r>
      <w:r w:rsidRPr="00A47795">
        <w:rPr>
          <w:rFonts w:ascii="Times New Roman" w:hAnsi="Times New Roman"/>
          <w:sz w:val="24"/>
          <w:szCs w:val="24"/>
        </w:rPr>
        <w:tab/>
      </w:r>
      <w:r w:rsidR="00845ABE">
        <w:rPr>
          <w:rFonts w:ascii="Times New Roman" w:hAnsi="Times New Roman"/>
          <w:sz w:val="24"/>
          <w:szCs w:val="24"/>
        </w:rPr>
        <w:t xml:space="preserve">                           </w:t>
      </w:r>
      <w:r w:rsidRPr="00A47795">
        <w:rPr>
          <w:rFonts w:ascii="Times New Roman" w:hAnsi="Times New Roman"/>
          <w:sz w:val="24"/>
          <w:szCs w:val="24"/>
        </w:rPr>
        <w:tab/>
      </w:r>
      <w:r w:rsidRPr="00A47795">
        <w:rPr>
          <w:rFonts w:ascii="Times New Roman" w:hAnsi="Times New Roman"/>
          <w:sz w:val="24"/>
          <w:szCs w:val="24"/>
        </w:rPr>
        <w:tab/>
        <w:t xml:space="preserve"> 20 000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9989 Кореспондираща сметка за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lastRenderedPageBreak/>
        <w:t xml:space="preserve">                                </w:t>
      </w:r>
      <w:proofErr w:type="spellStart"/>
      <w:r w:rsidRPr="00A47795">
        <w:rPr>
          <w:rFonts w:ascii="Times New Roman" w:hAnsi="Times New Roman"/>
          <w:sz w:val="24"/>
          <w:szCs w:val="24"/>
        </w:rPr>
        <w:t>задбалансови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пасиви                     </w:t>
      </w:r>
      <w:r w:rsidR="00845ABE">
        <w:rPr>
          <w:rFonts w:ascii="Times New Roman" w:hAnsi="Times New Roman"/>
          <w:sz w:val="24"/>
          <w:szCs w:val="24"/>
        </w:rPr>
        <w:t xml:space="preserve">             </w:t>
      </w:r>
      <w:r w:rsidRPr="00A47795">
        <w:rPr>
          <w:rFonts w:ascii="Times New Roman" w:hAnsi="Times New Roman"/>
          <w:sz w:val="24"/>
          <w:szCs w:val="24"/>
        </w:rPr>
        <w:t xml:space="preserve">                          100 000</w:t>
      </w:r>
      <w:r w:rsidRPr="00A47795">
        <w:rPr>
          <w:rFonts w:ascii="Times New Roman" w:hAnsi="Times New Roman"/>
          <w:sz w:val="24"/>
          <w:szCs w:val="24"/>
        </w:rPr>
        <w:tab/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FD13B7">
        <w:rPr>
          <w:rFonts w:ascii="Times New Roman" w:hAnsi="Times New Roman"/>
          <w:b/>
          <w:sz w:val="24"/>
          <w:szCs w:val="24"/>
        </w:rPr>
        <w:t>Пример 2:</w:t>
      </w:r>
      <w:r w:rsidR="00A314E6">
        <w:rPr>
          <w:rFonts w:ascii="Times New Roman" w:hAnsi="Times New Roman"/>
          <w:sz w:val="24"/>
          <w:szCs w:val="24"/>
        </w:rPr>
        <w:t xml:space="preserve"> Разглеждаме </w:t>
      </w:r>
      <w:r w:rsidRPr="00A47795">
        <w:rPr>
          <w:rFonts w:ascii="Times New Roman" w:hAnsi="Times New Roman"/>
          <w:sz w:val="24"/>
          <w:szCs w:val="24"/>
        </w:rPr>
        <w:t xml:space="preserve">случай, </w:t>
      </w:r>
      <w:r w:rsidR="00A314E6">
        <w:rPr>
          <w:rFonts w:ascii="Times New Roman" w:hAnsi="Times New Roman"/>
          <w:sz w:val="24"/>
          <w:szCs w:val="24"/>
        </w:rPr>
        <w:t>в който</w:t>
      </w:r>
      <w:r w:rsidRPr="00A47795">
        <w:rPr>
          <w:rFonts w:ascii="Times New Roman" w:hAnsi="Times New Roman"/>
          <w:sz w:val="24"/>
          <w:szCs w:val="24"/>
        </w:rPr>
        <w:t xml:space="preserve"> недопустимите разходи са установени в  следващия отчетен период, </w:t>
      </w:r>
      <w:r w:rsidR="00A314E6">
        <w:rPr>
          <w:rFonts w:ascii="Times New Roman" w:hAnsi="Times New Roman"/>
          <w:sz w:val="24"/>
          <w:szCs w:val="24"/>
        </w:rPr>
        <w:t>когато</w:t>
      </w:r>
      <w:r w:rsidRPr="00A47795">
        <w:rPr>
          <w:rFonts w:ascii="Times New Roman" w:hAnsi="Times New Roman"/>
          <w:sz w:val="24"/>
          <w:szCs w:val="24"/>
        </w:rPr>
        <w:t xml:space="preserve"> проект</w:t>
      </w:r>
      <w:r w:rsidR="00A314E6">
        <w:rPr>
          <w:rFonts w:ascii="Times New Roman" w:hAnsi="Times New Roman"/>
          <w:sz w:val="24"/>
          <w:szCs w:val="24"/>
        </w:rPr>
        <w:t>ът</w:t>
      </w:r>
      <w:r w:rsidRPr="00A47795">
        <w:rPr>
          <w:rFonts w:ascii="Times New Roman" w:hAnsi="Times New Roman"/>
          <w:sz w:val="24"/>
          <w:szCs w:val="24"/>
        </w:rPr>
        <w:t xml:space="preserve"> е приключил.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ab/>
        <w:t xml:space="preserve">Проект на бенефициент “х” е за 100 000 лв., от които 80 %  са предвидени да се финансират от  ЕС, 10 % - от  други международни организации и 10 % от бюджета на бенефициента. Към 31 март са извършени разходи от бюджета и придобити активи за 5000 лв.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(През годината текущо с припадащата се сума на съответното финансиране (относителният дял се умножава по обема на разходите към определен период)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Разпределяне на разходите съгласно относителните дялове по договора  към 31 март:</w:t>
      </w:r>
    </w:p>
    <w:p w:rsidR="00826427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9989 Кореспондираща сметка за </w:t>
      </w:r>
    </w:p>
    <w:p w:rsidR="00A47795" w:rsidRPr="00A47795" w:rsidRDefault="00A47795" w:rsidP="00826427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795">
        <w:rPr>
          <w:rFonts w:ascii="Times New Roman" w:hAnsi="Times New Roman"/>
          <w:sz w:val="24"/>
          <w:szCs w:val="24"/>
        </w:rPr>
        <w:t>задбалансови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пасиви</w:t>
      </w:r>
      <w:r w:rsidR="0021649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7795">
        <w:rPr>
          <w:rFonts w:ascii="Times New Roman" w:hAnsi="Times New Roman"/>
          <w:sz w:val="24"/>
          <w:szCs w:val="24"/>
        </w:rPr>
        <w:t xml:space="preserve">                                                               5 000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9944 Финансиране на разходи за сметка на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средства  от Европейския съюз</w:t>
      </w:r>
      <w:r w:rsidRPr="00A47795">
        <w:rPr>
          <w:rFonts w:ascii="Times New Roman" w:hAnsi="Times New Roman"/>
          <w:sz w:val="24"/>
          <w:szCs w:val="24"/>
        </w:rPr>
        <w:tab/>
        <w:t xml:space="preserve">                              4 000                                                               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 9945 Финансиране на разходи за сметка на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</w:t>
      </w:r>
      <w:r w:rsidR="00826427">
        <w:rPr>
          <w:rFonts w:ascii="Times New Roman" w:hAnsi="Times New Roman"/>
          <w:sz w:val="24"/>
          <w:szCs w:val="24"/>
        </w:rPr>
        <w:t xml:space="preserve">    </w:t>
      </w:r>
      <w:r w:rsidRPr="00A47795">
        <w:rPr>
          <w:rFonts w:ascii="Times New Roman" w:hAnsi="Times New Roman"/>
          <w:sz w:val="24"/>
          <w:szCs w:val="24"/>
        </w:rPr>
        <w:t xml:space="preserve">  средства от международни организации                                 500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 9949 Финансиране на разходи за сметка на                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26427">
        <w:rPr>
          <w:rFonts w:ascii="Times New Roman" w:hAnsi="Times New Roman"/>
          <w:sz w:val="24"/>
          <w:szCs w:val="24"/>
        </w:rPr>
        <w:t xml:space="preserve">  </w:t>
      </w:r>
      <w:r w:rsidRPr="00A47795">
        <w:rPr>
          <w:rFonts w:ascii="Times New Roman" w:hAnsi="Times New Roman"/>
          <w:sz w:val="24"/>
          <w:szCs w:val="24"/>
        </w:rPr>
        <w:t>бенефициента                                                                  500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Разпределяне на останалите разходи, като се приспадат се текущо отчетените през годината: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9989 Кореспондираща сметка за </w:t>
      </w:r>
      <w:proofErr w:type="spellStart"/>
      <w:r w:rsidRPr="00A47795">
        <w:rPr>
          <w:rFonts w:ascii="Times New Roman" w:hAnsi="Times New Roman"/>
          <w:sz w:val="24"/>
          <w:szCs w:val="24"/>
        </w:rPr>
        <w:t>задбалансови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</w:t>
      </w:r>
      <w:r w:rsidR="00D823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7795">
        <w:rPr>
          <w:rFonts w:ascii="Times New Roman" w:hAnsi="Times New Roman"/>
          <w:sz w:val="24"/>
          <w:szCs w:val="24"/>
        </w:rPr>
        <w:t xml:space="preserve">пасиви </w:t>
      </w:r>
      <w:r w:rsidR="00D823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7795">
        <w:rPr>
          <w:rFonts w:ascii="Times New Roman" w:hAnsi="Times New Roman"/>
          <w:sz w:val="24"/>
          <w:szCs w:val="24"/>
        </w:rPr>
        <w:t xml:space="preserve">  </w:t>
      </w:r>
      <w:r w:rsidR="00826427">
        <w:rPr>
          <w:rFonts w:ascii="Times New Roman" w:hAnsi="Times New Roman"/>
          <w:sz w:val="24"/>
          <w:szCs w:val="24"/>
        </w:rPr>
        <w:t xml:space="preserve"> </w:t>
      </w:r>
      <w:r w:rsidRPr="00A47795">
        <w:rPr>
          <w:rFonts w:ascii="Times New Roman" w:hAnsi="Times New Roman"/>
          <w:sz w:val="24"/>
          <w:szCs w:val="24"/>
        </w:rPr>
        <w:t xml:space="preserve">        95 000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9944 Финансиране на разходи за сметка на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средства  от Европейския съюз          </w:t>
      </w:r>
      <w:r w:rsidR="00826427">
        <w:rPr>
          <w:rFonts w:ascii="Times New Roman" w:hAnsi="Times New Roman"/>
          <w:sz w:val="24"/>
          <w:szCs w:val="24"/>
        </w:rPr>
        <w:t xml:space="preserve">                       </w:t>
      </w:r>
      <w:r w:rsidRPr="00A47795">
        <w:rPr>
          <w:rFonts w:ascii="Times New Roman" w:hAnsi="Times New Roman"/>
          <w:sz w:val="24"/>
          <w:szCs w:val="24"/>
        </w:rPr>
        <w:t xml:space="preserve">    76 000           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 9945 Финансиране на разходи за сметка на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средства от международни организации     </w:t>
      </w:r>
      <w:r w:rsidR="00826427">
        <w:rPr>
          <w:rFonts w:ascii="Times New Roman" w:hAnsi="Times New Roman"/>
          <w:sz w:val="24"/>
          <w:szCs w:val="24"/>
        </w:rPr>
        <w:t xml:space="preserve">                        </w:t>
      </w:r>
      <w:r w:rsidRPr="00A47795">
        <w:rPr>
          <w:rFonts w:ascii="Times New Roman" w:hAnsi="Times New Roman"/>
          <w:sz w:val="24"/>
          <w:szCs w:val="24"/>
        </w:rPr>
        <w:t xml:space="preserve">   9 500                        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 9949 Финансиране на разходи за сметка на                 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    бенефициента   (10000 – 500= 9500)  </w:t>
      </w:r>
      <w:r w:rsidR="00826427">
        <w:rPr>
          <w:rFonts w:ascii="Times New Roman" w:hAnsi="Times New Roman"/>
          <w:sz w:val="24"/>
          <w:szCs w:val="24"/>
        </w:rPr>
        <w:t xml:space="preserve">                      </w:t>
      </w:r>
      <w:r w:rsidRPr="00A47795">
        <w:rPr>
          <w:rFonts w:ascii="Times New Roman" w:hAnsi="Times New Roman"/>
          <w:sz w:val="24"/>
          <w:szCs w:val="24"/>
        </w:rPr>
        <w:t xml:space="preserve">  9 500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Приключване в края на годината: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9944                 80 000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9945                 10 000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lastRenderedPageBreak/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9949                 10 000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9989         100 000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В следващата година  10 000 лв. след проверка на контролните органи са определени като недопустими и същите остават за сметка на финансиране от бюджета на бенефициента.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Общата сума на финансирането от  ЕС и МО по проекта е 90 000 лв., но същата следва да се коригира в посока на намаление с размера на недопустимите разходи 10 000 лв. и остава окончателно 80 000 лв.  </w:t>
      </w:r>
    </w:p>
    <w:p w:rsidR="00A47795" w:rsidRPr="001F6C4B" w:rsidRDefault="00A47795" w:rsidP="00A47795">
      <w:pPr>
        <w:jc w:val="both"/>
        <w:rPr>
          <w:rFonts w:ascii="Times New Roman" w:hAnsi="Times New Roman"/>
          <w:b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1F6C4B">
        <w:rPr>
          <w:rFonts w:ascii="Times New Roman" w:hAnsi="Times New Roman"/>
          <w:b/>
          <w:sz w:val="24"/>
          <w:szCs w:val="24"/>
        </w:rPr>
        <w:t xml:space="preserve"> ЕС:                                 МО:                        Общо: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По проекта                     80000                                10000                      90000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Отн. дял                        88,89%                              11,11%                    100 %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След корекцията:       </w:t>
      </w:r>
      <w:r w:rsidR="00411C5F">
        <w:rPr>
          <w:rFonts w:ascii="Times New Roman" w:hAnsi="Times New Roman"/>
          <w:sz w:val="24"/>
          <w:szCs w:val="24"/>
        </w:rPr>
        <w:t xml:space="preserve"> </w:t>
      </w:r>
      <w:r w:rsidRPr="00A47795">
        <w:rPr>
          <w:rFonts w:ascii="Times New Roman" w:hAnsi="Times New Roman"/>
          <w:sz w:val="24"/>
          <w:szCs w:val="24"/>
        </w:rPr>
        <w:t xml:space="preserve">  71112                        </w:t>
      </w:r>
      <w:r w:rsidR="00411C5F">
        <w:rPr>
          <w:rFonts w:ascii="Times New Roman" w:hAnsi="Times New Roman"/>
          <w:sz w:val="24"/>
          <w:szCs w:val="24"/>
        </w:rPr>
        <w:t xml:space="preserve"> </w:t>
      </w:r>
      <w:r w:rsidRPr="00A47795">
        <w:rPr>
          <w:rFonts w:ascii="Times New Roman" w:hAnsi="Times New Roman"/>
          <w:sz w:val="24"/>
          <w:szCs w:val="24"/>
        </w:rPr>
        <w:t xml:space="preserve">          8888                      80000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Относителен дял на финансирането от ЕС 80 000/90 000 х 100 = 88,89% х 80 000= 71 112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Относителен дял на финансирането от МО 10 000/90 000 х 100 = 11,11% х 80000 = 8 888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Недопустими разходи за 10 000 лв. в следващия отчетен период в отчетна група “СЕС”: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9944/              </w:t>
      </w:r>
      <w:r w:rsidR="001F6C4B">
        <w:rPr>
          <w:rFonts w:ascii="Times New Roman" w:hAnsi="Times New Roman"/>
          <w:sz w:val="24"/>
          <w:szCs w:val="24"/>
        </w:rPr>
        <w:t xml:space="preserve">  </w:t>
      </w:r>
      <w:r w:rsidRPr="00A47795">
        <w:rPr>
          <w:rFonts w:ascii="Times New Roman" w:hAnsi="Times New Roman"/>
          <w:sz w:val="24"/>
          <w:szCs w:val="24"/>
        </w:rPr>
        <w:t xml:space="preserve">    8888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 9945/                   1112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9940            10000</w:t>
      </w:r>
    </w:p>
    <w:p w:rsidR="00883463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ab/>
        <w:t xml:space="preserve">Закриване на сметка 9940 и прехвърляне на сумата по сметка 9949:  </w:t>
      </w:r>
    </w:p>
    <w:p w:rsidR="00A47795" w:rsidRPr="00A47795" w:rsidRDefault="00A47795" w:rsidP="0088346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9940/</w:t>
      </w:r>
      <w:r w:rsidR="00883463">
        <w:rPr>
          <w:rFonts w:ascii="Times New Roman" w:hAnsi="Times New Roman"/>
          <w:sz w:val="24"/>
          <w:szCs w:val="24"/>
        </w:rPr>
        <w:t xml:space="preserve"> </w:t>
      </w:r>
      <w:r w:rsidRPr="00A47795">
        <w:rPr>
          <w:rFonts w:ascii="Times New Roman" w:hAnsi="Times New Roman"/>
          <w:sz w:val="24"/>
          <w:szCs w:val="24"/>
        </w:rPr>
        <w:t>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9949  10 000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897CD6">
        <w:rPr>
          <w:rFonts w:ascii="Times New Roman" w:hAnsi="Times New Roman"/>
          <w:b/>
          <w:i/>
          <w:sz w:val="24"/>
          <w:szCs w:val="24"/>
        </w:rPr>
        <w:t>Допълнение:</w:t>
      </w:r>
      <w:r w:rsidRPr="00A47795">
        <w:rPr>
          <w:rFonts w:ascii="Times New Roman" w:hAnsi="Times New Roman"/>
          <w:sz w:val="24"/>
          <w:szCs w:val="24"/>
        </w:rPr>
        <w:t xml:space="preserve"> т. 85 от ДДС № 14 от 2013 г.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Сметките от подгрупа 994 се кредитират срещу дебитиране на сметка 9989 с припадащата се сума на съответното финансиране (национално, на Европейския съюз и от други донори) в общия размер на разходите (включително и сумите за придобиване на активи). В определени случаи на корекции, ревизиране на приблизителни оценки и др. е възможно сметките от тази подгрупа да се дебитират. 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т. 89 от ДДС № 14 от 2014 г.: Сметка 9940 „Недопустими разходи за сметка на бенефициента” се предвижда да се използва за отчитане на недопустимите разходи, като в зависимост от конкретния случай, тази сметка може да се кредитира в кореспонденция с други сметки от подгрупата или със сметка 9989.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lastRenderedPageBreak/>
        <w:t>Приключване на сметките от подгрупа 994 в края на годината: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795">
        <w:rPr>
          <w:rFonts w:ascii="Times New Roman" w:hAnsi="Times New Roman"/>
          <w:sz w:val="24"/>
          <w:szCs w:val="24"/>
        </w:rPr>
        <w:t>Дт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ска 9989                     </w:t>
      </w:r>
      <w:r w:rsidR="00917AC7">
        <w:rPr>
          <w:rFonts w:ascii="Times New Roman" w:hAnsi="Times New Roman"/>
          <w:sz w:val="24"/>
          <w:szCs w:val="24"/>
        </w:rPr>
        <w:t xml:space="preserve">     </w:t>
      </w:r>
      <w:r w:rsidRPr="00A47795">
        <w:rPr>
          <w:rFonts w:ascii="Times New Roman" w:hAnsi="Times New Roman"/>
          <w:sz w:val="24"/>
          <w:szCs w:val="24"/>
        </w:rPr>
        <w:t xml:space="preserve">    10 000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9944           </w:t>
      </w:r>
      <w:r w:rsidR="00917AC7">
        <w:rPr>
          <w:rFonts w:ascii="Times New Roman" w:hAnsi="Times New Roman"/>
          <w:sz w:val="24"/>
          <w:szCs w:val="24"/>
        </w:rPr>
        <w:t xml:space="preserve">  </w:t>
      </w:r>
      <w:r w:rsidRPr="00A47795">
        <w:rPr>
          <w:rFonts w:ascii="Times New Roman" w:hAnsi="Times New Roman"/>
          <w:sz w:val="24"/>
          <w:szCs w:val="24"/>
        </w:rPr>
        <w:t xml:space="preserve">    </w:t>
      </w:r>
      <w:r w:rsidR="00917AC7">
        <w:rPr>
          <w:rFonts w:ascii="Times New Roman" w:hAnsi="Times New Roman"/>
          <w:sz w:val="24"/>
          <w:szCs w:val="24"/>
        </w:rPr>
        <w:t xml:space="preserve">  </w:t>
      </w:r>
      <w:r w:rsidRPr="00A47795">
        <w:rPr>
          <w:rFonts w:ascii="Times New Roman" w:hAnsi="Times New Roman"/>
          <w:sz w:val="24"/>
          <w:szCs w:val="24"/>
        </w:rPr>
        <w:t xml:space="preserve">    8 888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9945              </w:t>
      </w:r>
      <w:r w:rsidR="00917AC7">
        <w:rPr>
          <w:rFonts w:ascii="Times New Roman" w:hAnsi="Times New Roman"/>
          <w:sz w:val="24"/>
          <w:szCs w:val="24"/>
        </w:rPr>
        <w:t xml:space="preserve">    </w:t>
      </w:r>
      <w:r w:rsidRPr="00A47795">
        <w:rPr>
          <w:rFonts w:ascii="Times New Roman" w:hAnsi="Times New Roman"/>
          <w:sz w:val="24"/>
          <w:szCs w:val="24"/>
        </w:rPr>
        <w:t xml:space="preserve">      1112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Д-т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9949/</w:t>
      </w:r>
      <w:r w:rsidR="00917AC7">
        <w:rPr>
          <w:rFonts w:ascii="Times New Roman" w:hAnsi="Times New Roman"/>
          <w:sz w:val="24"/>
          <w:szCs w:val="24"/>
        </w:rPr>
        <w:t xml:space="preserve"> </w:t>
      </w:r>
      <w:r w:rsidRPr="00A47795">
        <w:rPr>
          <w:rFonts w:ascii="Times New Roman" w:hAnsi="Times New Roman"/>
          <w:sz w:val="24"/>
          <w:szCs w:val="24"/>
        </w:rPr>
        <w:t>К-т с/</w:t>
      </w:r>
      <w:proofErr w:type="spellStart"/>
      <w:r w:rsidRPr="00A47795">
        <w:rPr>
          <w:rFonts w:ascii="Times New Roman" w:hAnsi="Times New Roman"/>
          <w:sz w:val="24"/>
          <w:szCs w:val="24"/>
        </w:rPr>
        <w:t>ка</w:t>
      </w:r>
      <w:proofErr w:type="spellEnd"/>
      <w:r w:rsidRPr="00A47795">
        <w:rPr>
          <w:rFonts w:ascii="Times New Roman" w:hAnsi="Times New Roman"/>
          <w:sz w:val="24"/>
          <w:szCs w:val="24"/>
        </w:rPr>
        <w:t xml:space="preserve"> 9989  10 000</w:t>
      </w:r>
    </w:p>
    <w:p w:rsidR="00A47795" w:rsidRPr="00A47795" w:rsidRDefault="00A47795" w:rsidP="006222F3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В следващия отчетен  период, в който проекта е приключил, но са установени   недопустимите разходи в ГФО</w:t>
      </w:r>
    </w:p>
    <w:tbl>
      <w:tblPr>
        <w:tblW w:w="906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2"/>
        <w:gridCol w:w="864"/>
        <w:gridCol w:w="949"/>
        <w:gridCol w:w="868"/>
        <w:gridCol w:w="991"/>
        <w:gridCol w:w="989"/>
        <w:gridCol w:w="884"/>
        <w:gridCol w:w="888"/>
        <w:gridCol w:w="838"/>
        <w:gridCol w:w="849"/>
      </w:tblGrid>
      <w:tr w:rsidR="00A47795" w:rsidRPr="00A47795" w:rsidTr="006222F3">
        <w:trPr>
          <w:trHeight w:val="408"/>
        </w:trPr>
        <w:tc>
          <w:tcPr>
            <w:tcW w:w="180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Сметка 9944</w:t>
            </w:r>
          </w:p>
        </w:tc>
        <w:tc>
          <w:tcPr>
            <w:tcW w:w="181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Сметка 9945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Сметка 9940</w:t>
            </w:r>
          </w:p>
        </w:tc>
        <w:tc>
          <w:tcPr>
            <w:tcW w:w="177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Сметка 9949</w:t>
            </w:r>
          </w:p>
        </w:tc>
        <w:tc>
          <w:tcPr>
            <w:tcW w:w="1687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  <w:lang w:eastAsia="bg-BG"/>
              </w:rPr>
              <w:t>Сметка 9989</w:t>
            </w:r>
          </w:p>
        </w:tc>
      </w:tr>
      <w:tr w:rsidR="006222F3" w:rsidRPr="00A47795" w:rsidTr="006222F3">
        <w:trPr>
          <w:trHeight w:val="348"/>
        </w:trPr>
        <w:tc>
          <w:tcPr>
            <w:tcW w:w="9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 </w:t>
            </w:r>
            <w:proofErr w:type="spellStart"/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Дт</w:t>
            </w:r>
            <w:proofErr w:type="spellEnd"/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8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Кт</w:t>
            </w:r>
            <w:proofErr w:type="spellEnd"/>
          </w:p>
        </w:tc>
        <w:tc>
          <w:tcPr>
            <w:tcW w:w="9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Дт</w:t>
            </w:r>
            <w:proofErr w:type="spellEnd"/>
          </w:p>
        </w:tc>
        <w:tc>
          <w:tcPr>
            <w:tcW w:w="8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Кт</w:t>
            </w:r>
            <w:proofErr w:type="spellEnd"/>
          </w:p>
        </w:tc>
        <w:tc>
          <w:tcPr>
            <w:tcW w:w="9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Дт</w:t>
            </w:r>
            <w:proofErr w:type="spellEnd"/>
          </w:p>
        </w:tc>
        <w:tc>
          <w:tcPr>
            <w:tcW w:w="9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Кт</w:t>
            </w:r>
            <w:proofErr w:type="spellEnd"/>
          </w:p>
        </w:tc>
        <w:tc>
          <w:tcPr>
            <w:tcW w:w="8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Дт</w:t>
            </w:r>
            <w:proofErr w:type="spellEnd"/>
          </w:p>
        </w:tc>
        <w:tc>
          <w:tcPr>
            <w:tcW w:w="8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Кт</w:t>
            </w:r>
            <w:proofErr w:type="spellEnd"/>
          </w:p>
        </w:tc>
        <w:tc>
          <w:tcPr>
            <w:tcW w:w="8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Дт</w:t>
            </w:r>
            <w:proofErr w:type="spellEnd"/>
          </w:p>
        </w:tc>
        <w:tc>
          <w:tcPr>
            <w:tcW w:w="8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A47795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4"/>
                <w:szCs w:val="24"/>
                <w:lang w:eastAsia="bg-BG"/>
              </w:rPr>
              <w:t>Кт</w:t>
            </w:r>
            <w:proofErr w:type="spellEnd"/>
          </w:p>
        </w:tc>
      </w:tr>
      <w:tr w:rsidR="006222F3" w:rsidRPr="00A47795" w:rsidTr="006222F3">
        <w:trPr>
          <w:trHeight w:val="269"/>
        </w:trPr>
        <w:tc>
          <w:tcPr>
            <w:tcW w:w="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8888</w:t>
            </w:r>
          </w:p>
        </w:tc>
        <w:tc>
          <w:tcPr>
            <w:tcW w:w="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>1112</w:t>
            </w: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>10000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222F3" w:rsidRPr="00A47795" w:rsidTr="006222F3">
        <w:trPr>
          <w:trHeight w:val="389"/>
        </w:trPr>
        <w:tc>
          <w:tcPr>
            <w:tcW w:w="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10000</w:t>
            </w:r>
          </w:p>
        </w:tc>
        <w:tc>
          <w:tcPr>
            <w:tcW w:w="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10000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222F3" w:rsidRPr="00A47795" w:rsidTr="006222F3">
        <w:trPr>
          <w:trHeight w:val="127"/>
        </w:trPr>
        <w:tc>
          <w:tcPr>
            <w:tcW w:w="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>8888</w:t>
            </w:r>
          </w:p>
        </w:tc>
        <w:tc>
          <w:tcPr>
            <w:tcW w:w="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>1112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lang w:eastAsia="bg-BG"/>
              </w:rPr>
              <w:t>10000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222F3" w:rsidRPr="00A47795" w:rsidTr="006222F3">
        <w:trPr>
          <w:trHeight w:val="118"/>
        </w:trPr>
        <w:tc>
          <w:tcPr>
            <w:tcW w:w="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lang w:eastAsia="bg-BG"/>
              </w:rPr>
              <w:t>10000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6222F3" w:rsidRDefault="00A47795" w:rsidP="006222F3">
            <w:pPr>
              <w:spacing w:after="0" w:line="240" w:lineRule="auto"/>
              <w:rPr>
                <w:rFonts w:ascii="Times New Roman" w:eastAsia="Times New Roman" w:hAnsi="Times New Roman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</w:t>
            </w:r>
            <w:r w:rsidR="006222F3" w:rsidRPr="006222F3">
              <w:rPr>
                <w:rFonts w:ascii="Times New Roman" w:eastAsia="Times New Roman" w:hAnsi="Times New Roman"/>
                <w:color w:val="000000" w:themeColor="dark1"/>
                <w:kern w:val="24"/>
                <w:lang w:eastAsia="bg-BG"/>
              </w:rPr>
              <w:t>10</w:t>
            </w:r>
            <w:r w:rsidRPr="006222F3">
              <w:rPr>
                <w:rFonts w:ascii="Times New Roman" w:eastAsia="Times New Roman" w:hAnsi="Times New Roman"/>
                <w:color w:val="000000" w:themeColor="dark1"/>
                <w:kern w:val="24"/>
                <w:lang w:eastAsia="bg-BG"/>
              </w:rPr>
              <w:t>000</w:t>
            </w:r>
          </w:p>
        </w:tc>
      </w:tr>
      <w:tr w:rsidR="006222F3" w:rsidRPr="00A47795" w:rsidTr="006222F3">
        <w:trPr>
          <w:trHeight w:val="238"/>
        </w:trPr>
        <w:tc>
          <w:tcPr>
            <w:tcW w:w="9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 х</w:t>
            </w:r>
          </w:p>
        </w:tc>
        <w:tc>
          <w:tcPr>
            <w:tcW w:w="8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 х</w:t>
            </w:r>
          </w:p>
        </w:tc>
        <w:tc>
          <w:tcPr>
            <w:tcW w:w="9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  х</w:t>
            </w: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   х</w:t>
            </w:r>
          </w:p>
        </w:tc>
        <w:tc>
          <w:tcPr>
            <w:tcW w:w="9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  х</w:t>
            </w:r>
          </w:p>
        </w:tc>
        <w:tc>
          <w:tcPr>
            <w:tcW w:w="9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    х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    х</w:t>
            </w:r>
          </w:p>
        </w:tc>
        <w:tc>
          <w:tcPr>
            <w:tcW w:w="8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  х</w:t>
            </w:r>
          </w:p>
        </w:tc>
        <w:tc>
          <w:tcPr>
            <w:tcW w:w="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  х</w:t>
            </w:r>
          </w:p>
        </w:tc>
        <w:tc>
          <w:tcPr>
            <w:tcW w:w="8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795" w:rsidRPr="00A47795" w:rsidRDefault="00A47795" w:rsidP="00A47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A47795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bg-BG"/>
              </w:rPr>
              <w:t xml:space="preserve">    х</w:t>
            </w:r>
          </w:p>
        </w:tc>
      </w:tr>
    </w:tbl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Рекапитулация на сметките общо за 2-та отчетни периоди - обороти и салда по пример 2: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Сметка 9944 – К-т: 4000 + 76000 =     80 000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Д-т:                                  8 888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      Салдо:                 71 112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Сметка 9945 – К-т:                                10 000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Д-т:                                   1 112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 xml:space="preserve">                                     Салдо:                   8 888</w:t>
      </w:r>
    </w:p>
    <w:p w:rsidR="00A47795" w:rsidRPr="00A47795" w:rsidRDefault="00A47795" w:rsidP="00A47795">
      <w:pPr>
        <w:jc w:val="both"/>
        <w:rPr>
          <w:rFonts w:ascii="Times New Roman" w:hAnsi="Times New Roman"/>
          <w:sz w:val="24"/>
          <w:szCs w:val="24"/>
        </w:rPr>
      </w:pPr>
      <w:r w:rsidRPr="00A47795">
        <w:rPr>
          <w:rFonts w:ascii="Times New Roman" w:hAnsi="Times New Roman"/>
          <w:sz w:val="24"/>
          <w:szCs w:val="24"/>
        </w:rPr>
        <w:t>Сметка 9949 – К-т:  10 000 + 10 000 =  20 000</w:t>
      </w:r>
    </w:p>
    <w:p w:rsidR="00872319" w:rsidRPr="00F66CE9" w:rsidRDefault="00A47795" w:rsidP="00E817E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D28BF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DD28BF">
        <w:rPr>
          <w:rFonts w:ascii="Times New Roman" w:hAnsi="Times New Roman"/>
          <w:b/>
          <w:i/>
          <w:sz w:val="24"/>
          <w:szCs w:val="24"/>
        </w:rPr>
        <w:t>О Б Щ О по проекта</w:t>
      </w:r>
      <w:r w:rsidRPr="00A47795">
        <w:rPr>
          <w:rFonts w:ascii="Times New Roman" w:hAnsi="Times New Roman"/>
          <w:sz w:val="24"/>
          <w:szCs w:val="24"/>
        </w:rPr>
        <w:t xml:space="preserve">:  </w:t>
      </w:r>
      <w:bookmarkStart w:id="0" w:name="_GoBack"/>
      <w:r w:rsidRPr="00F66CE9">
        <w:rPr>
          <w:rFonts w:ascii="Times New Roman" w:hAnsi="Times New Roman"/>
          <w:b/>
          <w:i/>
          <w:sz w:val="24"/>
          <w:szCs w:val="24"/>
        </w:rPr>
        <w:t>100 000</w:t>
      </w:r>
      <w:bookmarkEnd w:id="0"/>
    </w:p>
    <w:sectPr w:rsidR="00872319" w:rsidRPr="00F66CE9" w:rsidSect="00596DA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61"/>
    <w:multiLevelType w:val="hybridMultilevel"/>
    <w:tmpl w:val="F724E4CC"/>
    <w:lvl w:ilvl="0" w:tplc="D1A64E66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A63ACF"/>
    <w:multiLevelType w:val="hybridMultilevel"/>
    <w:tmpl w:val="B330C29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621A"/>
    <w:multiLevelType w:val="hybridMultilevel"/>
    <w:tmpl w:val="754E9410"/>
    <w:lvl w:ilvl="0" w:tplc="C6BE1C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8A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21F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241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46A9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6B2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0C7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811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679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05D"/>
    <w:multiLevelType w:val="hybridMultilevel"/>
    <w:tmpl w:val="325ED0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2E9F"/>
    <w:multiLevelType w:val="hybridMultilevel"/>
    <w:tmpl w:val="783ADC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3457"/>
    <w:multiLevelType w:val="hybridMultilevel"/>
    <w:tmpl w:val="66DEC1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55407"/>
    <w:multiLevelType w:val="hybridMultilevel"/>
    <w:tmpl w:val="0C60046C"/>
    <w:lvl w:ilvl="0" w:tplc="9044FFFC">
      <w:start w:val="9"/>
      <w:numFmt w:val="bullet"/>
      <w:lvlText w:val="-"/>
      <w:lvlJc w:val="left"/>
      <w:pPr>
        <w:ind w:left="190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159D6380"/>
    <w:multiLevelType w:val="hybridMultilevel"/>
    <w:tmpl w:val="D6F059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C2046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E2138"/>
    <w:multiLevelType w:val="hybridMultilevel"/>
    <w:tmpl w:val="10644D0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33255"/>
    <w:multiLevelType w:val="hybridMultilevel"/>
    <w:tmpl w:val="5C745AF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F5654"/>
    <w:multiLevelType w:val="hybridMultilevel"/>
    <w:tmpl w:val="A266B3AC"/>
    <w:lvl w:ilvl="0" w:tplc="9D0C464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77D3F"/>
    <w:multiLevelType w:val="hybridMultilevel"/>
    <w:tmpl w:val="66E6F46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B56DE"/>
    <w:multiLevelType w:val="hybridMultilevel"/>
    <w:tmpl w:val="A30EE5C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C313A"/>
    <w:multiLevelType w:val="hybridMultilevel"/>
    <w:tmpl w:val="56FC99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2B96"/>
    <w:multiLevelType w:val="hybridMultilevel"/>
    <w:tmpl w:val="8BC8161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22708"/>
    <w:multiLevelType w:val="hybridMultilevel"/>
    <w:tmpl w:val="533C97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6D38"/>
    <w:multiLevelType w:val="hybridMultilevel"/>
    <w:tmpl w:val="A9548F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B6686"/>
    <w:multiLevelType w:val="hybridMultilevel"/>
    <w:tmpl w:val="ACFCE6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B0AA5"/>
    <w:multiLevelType w:val="hybridMultilevel"/>
    <w:tmpl w:val="30B863FA"/>
    <w:lvl w:ilvl="0" w:tplc="EC3EB5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49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420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654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AEDB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004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04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EB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428E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E7B0D"/>
    <w:multiLevelType w:val="hybridMultilevel"/>
    <w:tmpl w:val="CA886E20"/>
    <w:lvl w:ilvl="0" w:tplc="5CD6FB36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A6D4204"/>
    <w:multiLevelType w:val="hybridMultilevel"/>
    <w:tmpl w:val="0C0810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88A46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3216E"/>
    <w:multiLevelType w:val="hybridMultilevel"/>
    <w:tmpl w:val="77CC5C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17B39"/>
    <w:multiLevelType w:val="hybridMultilevel"/>
    <w:tmpl w:val="3EBAD57E"/>
    <w:lvl w:ilvl="0" w:tplc="24BA64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8259D"/>
    <w:multiLevelType w:val="hybridMultilevel"/>
    <w:tmpl w:val="5054342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F5150"/>
    <w:multiLevelType w:val="hybridMultilevel"/>
    <w:tmpl w:val="7CD69CA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83B97"/>
    <w:multiLevelType w:val="hybridMultilevel"/>
    <w:tmpl w:val="90547C20"/>
    <w:lvl w:ilvl="0" w:tplc="5406C22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88149E2"/>
    <w:multiLevelType w:val="hybridMultilevel"/>
    <w:tmpl w:val="5358B6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E2EB5"/>
    <w:multiLevelType w:val="hybridMultilevel"/>
    <w:tmpl w:val="DC0AFC32"/>
    <w:lvl w:ilvl="0" w:tplc="A3CEB4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10"/>
  </w:num>
  <w:num w:numId="5">
    <w:abstractNumId w:val="26"/>
  </w:num>
  <w:num w:numId="6">
    <w:abstractNumId w:val="4"/>
  </w:num>
  <w:num w:numId="7">
    <w:abstractNumId w:val="20"/>
  </w:num>
  <w:num w:numId="8">
    <w:abstractNumId w:val="25"/>
  </w:num>
  <w:num w:numId="9">
    <w:abstractNumId w:val="23"/>
  </w:num>
  <w:num w:numId="10">
    <w:abstractNumId w:val="8"/>
  </w:num>
  <w:num w:numId="11">
    <w:abstractNumId w:val="24"/>
  </w:num>
  <w:num w:numId="12">
    <w:abstractNumId w:val="1"/>
  </w:num>
  <w:num w:numId="13">
    <w:abstractNumId w:val="14"/>
  </w:num>
  <w:num w:numId="14">
    <w:abstractNumId w:val="9"/>
  </w:num>
  <w:num w:numId="15">
    <w:abstractNumId w:val="22"/>
  </w:num>
  <w:num w:numId="16">
    <w:abstractNumId w:val="16"/>
  </w:num>
  <w:num w:numId="17">
    <w:abstractNumId w:val="19"/>
  </w:num>
  <w:num w:numId="18">
    <w:abstractNumId w:val="3"/>
  </w:num>
  <w:num w:numId="19">
    <w:abstractNumId w:val="0"/>
  </w:num>
  <w:num w:numId="20">
    <w:abstractNumId w:val="7"/>
  </w:num>
  <w:num w:numId="21">
    <w:abstractNumId w:val="13"/>
  </w:num>
  <w:num w:numId="22">
    <w:abstractNumId w:val="12"/>
  </w:num>
  <w:num w:numId="23">
    <w:abstractNumId w:val="21"/>
  </w:num>
  <w:num w:numId="24">
    <w:abstractNumId w:val="15"/>
  </w:num>
  <w:num w:numId="25">
    <w:abstractNumId w:val="5"/>
  </w:num>
  <w:num w:numId="26">
    <w:abstractNumId w:val="27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A0"/>
    <w:rsid w:val="00007DA3"/>
    <w:rsid w:val="00011CAB"/>
    <w:rsid w:val="00014958"/>
    <w:rsid w:val="00014E53"/>
    <w:rsid w:val="00023664"/>
    <w:rsid w:val="00025C07"/>
    <w:rsid w:val="00030B13"/>
    <w:rsid w:val="00030E1C"/>
    <w:rsid w:val="00033428"/>
    <w:rsid w:val="00035717"/>
    <w:rsid w:val="00045686"/>
    <w:rsid w:val="000524A0"/>
    <w:rsid w:val="00053083"/>
    <w:rsid w:val="00053132"/>
    <w:rsid w:val="0005518F"/>
    <w:rsid w:val="00056ECB"/>
    <w:rsid w:val="00057617"/>
    <w:rsid w:val="00063597"/>
    <w:rsid w:val="000641AB"/>
    <w:rsid w:val="00085518"/>
    <w:rsid w:val="000905FA"/>
    <w:rsid w:val="000A042F"/>
    <w:rsid w:val="000B573E"/>
    <w:rsid w:val="000C00D7"/>
    <w:rsid w:val="000C1FD8"/>
    <w:rsid w:val="000C29B2"/>
    <w:rsid w:val="000E041C"/>
    <w:rsid w:val="000E4DF2"/>
    <w:rsid w:val="000F24D3"/>
    <w:rsid w:val="000F5136"/>
    <w:rsid w:val="00100173"/>
    <w:rsid w:val="00113AD9"/>
    <w:rsid w:val="00127B13"/>
    <w:rsid w:val="00133579"/>
    <w:rsid w:val="00137C1B"/>
    <w:rsid w:val="00144DFD"/>
    <w:rsid w:val="001464B4"/>
    <w:rsid w:val="001570CC"/>
    <w:rsid w:val="00162F35"/>
    <w:rsid w:val="00166988"/>
    <w:rsid w:val="00167E9D"/>
    <w:rsid w:val="001734F1"/>
    <w:rsid w:val="00174A9C"/>
    <w:rsid w:val="00174B3A"/>
    <w:rsid w:val="00181541"/>
    <w:rsid w:val="001826E1"/>
    <w:rsid w:val="001833DB"/>
    <w:rsid w:val="001A2CFD"/>
    <w:rsid w:val="001A47AE"/>
    <w:rsid w:val="001B4242"/>
    <w:rsid w:val="001C1001"/>
    <w:rsid w:val="001D3F5A"/>
    <w:rsid w:val="001E41D0"/>
    <w:rsid w:val="001E63A0"/>
    <w:rsid w:val="001F5457"/>
    <w:rsid w:val="001F6B72"/>
    <w:rsid w:val="001F6C4B"/>
    <w:rsid w:val="00212044"/>
    <w:rsid w:val="0021649C"/>
    <w:rsid w:val="00217E47"/>
    <w:rsid w:val="00233956"/>
    <w:rsid w:val="002369D4"/>
    <w:rsid w:val="00240797"/>
    <w:rsid w:val="00242DD0"/>
    <w:rsid w:val="00250223"/>
    <w:rsid w:val="00260F8F"/>
    <w:rsid w:val="002721E5"/>
    <w:rsid w:val="00274E51"/>
    <w:rsid w:val="00282BD4"/>
    <w:rsid w:val="00282BEE"/>
    <w:rsid w:val="00283528"/>
    <w:rsid w:val="002917B4"/>
    <w:rsid w:val="002A7D79"/>
    <w:rsid w:val="002B1D3B"/>
    <w:rsid w:val="002B648C"/>
    <w:rsid w:val="002C031A"/>
    <w:rsid w:val="002C199A"/>
    <w:rsid w:val="002C2CBB"/>
    <w:rsid w:val="002C3185"/>
    <w:rsid w:val="002E04B9"/>
    <w:rsid w:val="002E2734"/>
    <w:rsid w:val="002E2CE6"/>
    <w:rsid w:val="002E7364"/>
    <w:rsid w:val="002F4B0F"/>
    <w:rsid w:val="003145C4"/>
    <w:rsid w:val="00314A98"/>
    <w:rsid w:val="00314C92"/>
    <w:rsid w:val="00317AE5"/>
    <w:rsid w:val="00325FAC"/>
    <w:rsid w:val="003261A0"/>
    <w:rsid w:val="00327D03"/>
    <w:rsid w:val="003329D9"/>
    <w:rsid w:val="003329EC"/>
    <w:rsid w:val="00332C60"/>
    <w:rsid w:val="003330E6"/>
    <w:rsid w:val="00347911"/>
    <w:rsid w:val="0036214F"/>
    <w:rsid w:val="00370C91"/>
    <w:rsid w:val="00375686"/>
    <w:rsid w:val="00375F21"/>
    <w:rsid w:val="00377193"/>
    <w:rsid w:val="003906A1"/>
    <w:rsid w:val="0039421E"/>
    <w:rsid w:val="003978B6"/>
    <w:rsid w:val="003A03DE"/>
    <w:rsid w:val="003A3BD0"/>
    <w:rsid w:val="003A6E3E"/>
    <w:rsid w:val="003B5282"/>
    <w:rsid w:val="003B712A"/>
    <w:rsid w:val="003C0710"/>
    <w:rsid w:val="003C1810"/>
    <w:rsid w:val="003C6DD9"/>
    <w:rsid w:val="003D12E0"/>
    <w:rsid w:val="003D13CB"/>
    <w:rsid w:val="0040082C"/>
    <w:rsid w:val="004047E7"/>
    <w:rsid w:val="004061F7"/>
    <w:rsid w:val="00411C5F"/>
    <w:rsid w:val="00426EDA"/>
    <w:rsid w:val="00440772"/>
    <w:rsid w:val="0044179A"/>
    <w:rsid w:val="00443699"/>
    <w:rsid w:val="00451188"/>
    <w:rsid w:val="004532B4"/>
    <w:rsid w:val="004570EB"/>
    <w:rsid w:val="004633CD"/>
    <w:rsid w:val="00471C4E"/>
    <w:rsid w:val="00473C46"/>
    <w:rsid w:val="004752D0"/>
    <w:rsid w:val="00484477"/>
    <w:rsid w:val="00484E62"/>
    <w:rsid w:val="00487C1B"/>
    <w:rsid w:val="004A2887"/>
    <w:rsid w:val="004A2B4B"/>
    <w:rsid w:val="004B2030"/>
    <w:rsid w:val="004B4A39"/>
    <w:rsid w:val="004C36B5"/>
    <w:rsid w:val="004C6111"/>
    <w:rsid w:val="004C7518"/>
    <w:rsid w:val="004D06B8"/>
    <w:rsid w:val="004D70A1"/>
    <w:rsid w:val="004F742B"/>
    <w:rsid w:val="00511262"/>
    <w:rsid w:val="00527DD3"/>
    <w:rsid w:val="00541C0D"/>
    <w:rsid w:val="00545821"/>
    <w:rsid w:val="00550CBA"/>
    <w:rsid w:val="005661A5"/>
    <w:rsid w:val="0056638D"/>
    <w:rsid w:val="00571A3D"/>
    <w:rsid w:val="005731FC"/>
    <w:rsid w:val="00582CA2"/>
    <w:rsid w:val="00583653"/>
    <w:rsid w:val="005837D7"/>
    <w:rsid w:val="00596DAB"/>
    <w:rsid w:val="005A22BC"/>
    <w:rsid w:val="005A7D1A"/>
    <w:rsid w:val="005B2334"/>
    <w:rsid w:val="005B258B"/>
    <w:rsid w:val="005B4795"/>
    <w:rsid w:val="005D295B"/>
    <w:rsid w:val="005D693E"/>
    <w:rsid w:val="00606C6F"/>
    <w:rsid w:val="00610A52"/>
    <w:rsid w:val="006113A7"/>
    <w:rsid w:val="00612EA1"/>
    <w:rsid w:val="00614EF7"/>
    <w:rsid w:val="006150E7"/>
    <w:rsid w:val="006179C0"/>
    <w:rsid w:val="006222F3"/>
    <w:rsid w:val="00627738"/>
    <w:rsid w:val="00633B84"/>
    <w:rsid w:val="00641723"/>
    <w:rsid w:val="0064375E"/>
    <w:rsid w:val="00644F20"/>
    <w:rsid w:val="00645680"/>
    <w:rsid w:val="00646E2E"/>
    <w:rsid w:val="00655BC2"/>
    <w:rsid w:val="006624CC"/>
    <w:rsid w:val="00664158"/>
    <w:rsid w:val="00672C2E"/>
    <w:rsid w:val="00690C0D"/>
    <w:rsid w:val="00696F37"/>
    <w:rsid w:val="006A55AD"/>
    <w:rsid w:val="006B2203"/>
    <w:rsid w:val="006B6C19"/>
    <w:rsid w:val="006D41EE"/>
    <w:rsid w:val="006D44D2"/>
    <w:rsid w:val="006E3688"/>
    <w:rsid w:val="006F077C"/>
    <w:rsid w:val="006F4D67"/>
    <w:rsid w:val="00715AA2"/>
    <w:rsid w:val="00721A86"/>
    <w:rsid w:val="00730D18"/>
    <w:rsid w:val="00754B11"/>
    <w:rsid w:val="0077270A"/>
    <w:rsid w:val="0077303B"/>
    <w:rsid w:val="00775BCF"/>
    <w:rsid w:val="00784669"/>
    <w:rsid w:val="0078623B"/>
    <w:rsid w:val="0079321B"/>
    <w:rsid w:val="007A5CCB"/>
    <w:rsid w:val="007E3BCF"/>
    <w:rsid w:val="007F0B8D"/>
    <w:rsid w:val="007F0DB9"/>
    <w:rsid w:val="007F3B0D"/>
    <w:rsid w:val="00807BF4"/>
    <w:rsid w:val="008110A7"/>
    <w:rsid w:val="00817BB8"/>
    <w:rsid w:val="00820EE0"/>
    <w:rsid w:val="00826427"/>
    <w:rsid w:val="008273FB"/>
    <w:rsid w:val="008402AA"/>
    <w:rsid w:val="00845ABE"/>
    <w:rsid w:val="00846FD0"/>
    <w:rsid w:val="0084770E"/>
    <w:rsid w:val="008569E0"/>
    <w:rsid w:val="00863067"/>
    <w:rsid w:val="00864344"/>
    <w:rsid w:val="00866CF5"/>
    <w:rsid w:val="00872319"/>
    <w:rsid w:val="008771A0"/>
    <w:rsid w:val="00883463"/>
    <w:rsid w:val="0088556B"/>
    <w:rsid w:val="008864B2"/>
    <w:rsid w:val="0088698A"/>
    <w:rsid w:val="00887768"/>
    <w:rsid w:val="00891EE7"/>
    <w:rsid w:val="00897CD6"/>
    <w:rsid w:val="008A09E1"/>
    <w:rsid w:val="008A11B7"/>
    <w:rsid w:val="008A224E"/>
    <w:rsid w:val="008D05AA"/>
    <w:rsid w:val="008D70AF"/>
    <w:rsid w:val="008E31C7"/>
    <w:rsid w:val="008F69F7"/>
    <w:rsid w:val="009021AF"/>
    <w:rsid w:val="00902888"/>
    <w:rsid w:val="009045C7"/>
    <w:rsid w:val="009102DA"/>
    <w:rsid w:val="009153A5"/>
    <w:rsid w:val="00915C7F"/>
    <w:rsid w:val="00917AC7"/>
    <w:rsid w:val="0092460C"/>
    <w:rsid w:val="00934913"/>
    <w:rsid w:val="00935749"/>
    <w:rsid w:val="009363B3"/>
    <w:rsid w:val="00942837"/>
    <w:rsid w:val="00943A11"/>
    <w:rsid w:val="009516C0"/>
    <w:rsid w:val="00953572"/>
    <w:rsid w:val="0096540E"/>
    <w:rsid w:val="00981CD9"/>
    <w:rsid w:val="00984B33"/>
    <w:rsid w:val="00985EA3"/>
    <w:rsid w:val="0099273A"/>
    <w:rsid w:val="009B4F4F"/>
    <w:rsid w:val="009C217A"/>
    <w:rsid w:val="009D2C08"/>
    <w:rsid w:val="009E2995"/>
    <w:rsid w:val="009F1A9F"/>
    <w:rsid w:val="00A005DD"/>
    <w:rsid w:val="00A03BF3"/>
    <w:rsid w:val="00A063A0"/>
    <w:rsid w:val="00A177B8"/>
    <w:rsid w:val="00A26498"/>
    <w:rsid w:val="00A26A2C"/>
    <w:rsid w:val="00A314E6"/>
    <w:rsid w:val="00A33731"/>
    <w:rsid w:val="00A35D39"/>
    <w:rsid w:val="00A365DD"/>
    <w:rsid w:val="00A47795"/>
    <w:rsid w:val="00A47BDF"/>
    <w:rsid w:val="00A55A05"/>
    <w:rsid w:val="00A6794C"/>
    <w:rsid w:val="00A708B8"/>
    <w:rsid w:val="00A90461"/>
    <w:rsid w:val="00A96372"/>
    <w:rsid w:val="00A9665B"/>
    <w:rsid w:val="00AA04FD"/>
    <w:rsid w:val="00AB0D02"/>
    <w:rsid w:val="00AB59E8"/>
    <w:rsid w:val="00AB7845"/>
    <w:rsid w:val="00AC3CC6"/>
    <w:rsid w:val="00AD51E8"/>
    <w:rsid w:val="00AF308D"/>
    <w:rsid w:val="00B01C28"/>
    <w:rsid w:val="00B03CD4"/>
    <w:rsid w:val="00B04C8A"/>
    <w:rsid w:val="00B345E2"/>
    <w:rsid w:val="00B37E24"/>
    <w:rsid w:val="00B4336D"/>
    <w:rsid w:val="00B65BD1"/>
    <w:rsid w:val="00B95CA6"/>
    <w:rsid w:val="00BA1CDF"/>
    <w:rsid w:val="00BB1298"/>
    <w:rsid w:val="00BB70DB"/>
    <w:rsid w:val="00BC261E"/>
    <w:rsid w:val="00BC35AA"/>
    <w:rsid w:val="00BC3659"/>
    <w:rsid w:val="00BC4E44"/>
    <w:rsid w:val="00BD57C3"/>
    <w:rsid w:val="00BE6A66"/>
    <w:rsid w:val="00BF661E"/>
    <w:rsid w:val="00C0129F"/>
    <w:rsid w:val="00C03038"/>
    <w:rsid w:val="00C06801"/>
    <w:rsid w:val="00C125B1"/>
    <w:rsid w:val="00C24C53"/>
    <w:rsid w:val="00C5384F"/>
    <w:rsid w:val="00C57FBB"/>
    <w:rsid w:val="00C739E4"/>
    <w:rsid w:val="00C80277"/>
    <w:rsid w:val="00C82D9B"/>
    <w:rsid w:val="00C82F4D"/>
    <w:rsid w:val="00C902DF"/>
    <w:rsid w:val="00C90F63"/>
    <w:rsid w:val="00C93AA5"/>
    <w:rsid w:val="00CB10E9"/>
    <w:rsid w:val="00CD41BB"/>
    <w:rsid w:val="00CD729A"/>
    <w:rsid w:val="00CF6AAE"/>
    <w:rsid w:val="00D0310F"/>
    <w:rsid w:val="00D10EAA"/>
    <w:rsid w:val="00D157F6"/>
    <w:rsid w:val="00D209CB"/>
    <w:rsid w:val="00D360D7"/>
    <w:rsid w:val="00D37CD3"/>
    <w:rsid w:val="00D42E7F"/>
    <w:rsid w:val="00D476E1"/>
    <w:rsid w:val="00D56625"/>
    <w:rsid w:val="00D56C40"/>
    <w:rsid w:val="00D62969"/>
    <w:rsid w:val="00D636B9"/>
    <w:rsid w:val="00D73146"/>
    <w:rsid w:val="00D80273"/>
    <w:rsid w:val="00D823BA"/>
    <w:rsid w:val="00DA0686"/>
    <w:rsid w:val="00DB6AA1"/>
    <w:rsid w:val="00DD28BF"/>
    <w:rsid w:val="00DD60C2"/>
    <w:rsid w:val="00DE03E4"/>
    <w:rsid w:val="00DE1270"/>
    <w:rsid w:val="00DE4431"/>
    <w:rsid w:val="00DE7E9D"/>
    <w:rsid w:val="00DF113A"/>
    <w:rsid w:val="00E017B8"/>
    <w:rsid w:val="00E208BC"/>
    <w:rsid w:val="00E20D28"/>
    <w:rsid w:val="00E37DB4"/>
    <w:rsid w:val="00E558CA"/>
    <w:rsid w:val="00E61EC9"/>
    <w:rsid w:val="00E636FF"/>
    <w:rsid w:val="00E737D1"/>
    <w:rsid w:val="00E817EF"/>
    <w:rsid w:val="00E82891"/>
    <w:rsid w:val="00E87F39"/>
    <w:rsid w:val="00E97ED0"/>
    <w:rsid w:val="00EA71C5"/>
    <w:rsid w:val="00EB1A0D"/>
    <w:rsid w:val="00EC13A0"/>
    <w:rsid w:val="00ED4591"/>
    <w:rsid w:val="00ED5040"/>
    <w:rsid w:val="00ED5738"/>
    <w:rsid w:val="00EE1418"/>
    <w:rsid w:val="00EF0337"/>
    <w:rsid w:val="00EF045C"/>
    <w:rsid w:val="00EF73C8"/>
    <w:rsid w:val="00F02681"/>
    <w:rsid w:val="00F0442B"/>
    <w:rsid w:val="00F21A06"/>
    <w:rsid w:val="00F46D8B"/>
    <w:rsid w:val="00F53D2D"/>
    <w:rsid w:val="00F5495A"/>
    <w:rsid w:val="00F55D9B"/>
    <w:rsid w:val="00F61B45"/>
    <w:rsid w:val="00F66CE9"/>
    <w:rsid w:val="00F72602"/>
    <w:rsid w:val="00F82FB6"/>
    <w:rsid w:val="00F876EB"/>
    <w:rsid w:val="00FA0734"/>
    <w:rsid w:val="00FA2C65"/>
    <w:rsid w:val="00FA43C9"/>
    <w:rsid w:val="00FA6769"/>
    <w:rsid w:val="00FB2F5E"/>
    <w:rsid w:val="00FD0B1C"/>
    <w:rsid w:val="00FD13B7"/>
    <w:rsid w:val="00FD1D32"/>
    <w:rsid w:val="00FD2FDC"/>
    <w:rsid w:val="00FE394F"/>
    <w:rsid w:val="00FF29C5"/>
    <w:rsid w:val="00FF67ED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FE4B2"/>
  <w15:chartTrackingRefBased/>
  <w15:docId w15:val="{34583312-4FD8-4EA3-BB1D-C69BA9DE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</dc:creator>
  <cp:keywords/>
  <dc:description/>
  <cp:lastModifiedBy>Ten</cp:lastModifiedBy>
  <cp:revision>395</cp:revision>
  <dcterms:created xsi:type="dcterms:W3CDTF">2022-12-05T15:42:00Z</dcterms:created>
  <dcterms:modified xsi:type="dcterms:W3CDTF">2022-12-16T05:38:00Z</dcterms:modified>
</cp:coreProperties>
</file>