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E" w:rsidRDefault="00B61DE2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  <w:t>П</w:t>
      </w:r>
      <w:r w:rsidRPr="00B61DE2">
        <w:rPr>
          <w:rStyle w:val="af4"/>
          <w:rFonts w:ascii="Times New Roman" w:hAnsi="Times New Roman" w:cs="Times New Roman"/>
          <w:sz w:val="24"/>
          <w:szCs w:val="24"/>
        </w:rPr>
        <w:t>риложение № 1.4.2. Казус</w:t>
      </w:r>
    </w:p>
    <w:p w:rsidR="00B61DE2" w:rsidRDefault="00B61DE2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20D2C" w:rsidRDefault="00B21508" w:rsidP="00620D2C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620D2C">
        <w:rPr>
          <w:rStyle w:val="af4"/>
          <w:rFonts w:ascii="Times New Roman" w:hAnsi="Times New Roman" w:cs="Times New Roman"/>
          <w:sz w:val="24"/>
          <w:szCs w:val="24"/>
        </w:rPr>
        <w:t>4</w:t>
      </w:r>
    </w:p>
    <w:p w:rsidR="006736BE" w:rsidRDefault="00620D2C" w:rsidP="00620D2C">
      <w:pPr>
        <w:shd w:val="clear" w:color="auto" w:fill="DBE5F1" w:themeFill="accent1" w:themeFillTint="33"/>
        <w:spacing w:after="0"/>
        <w:ind w:right="1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БЕЗОПАСНОСТ НА ДВИЖЕНИЕТО В НАСЕЛЕНИТЕ МЕСТА – ОРГАНИЗАЦИЯ НА ДВИЖЕНИЕТО И КОНТРОЛ, СЪОБРАЗНО ОБЩИНСКИТЕ</w:t>
      </w:r>
      <w:r w:rsidR="00957F2E">
        <w:rPr>
          <w:rStyle w:val="af4"/>
          <w:rFonts w:ascii="Times New Roman" w:hAnsi="Times New Roman" w:cs="Times New Roman"/>
          <w:sz w:val="24"/>
          <w:szCs w:val="24"/>
        </w:rPr>
        <w:t xml:space="preserve"> ПРАВОМОЩИЯ</w:t>
      </w:r>
    </w:p>
    <w:p w:rsidR="00620D2C" w:rsidRDefault="00620D2C" w:rsidP="00620D2C">
      <w:pPr>
        <w:shd w:val="clear" w:color="auto" w:fill="DBE5F1" w:themeFill="accent1" w:themeFillTint="33"/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EA65AA" w:rsidRPr="00EA65AA" w:rsidRDefault="00EA65AA" w:rsidP="00EA65AA">
      <w:pP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F54870" w:rsidRPr="0043178B" w:rsidRDefault="00F54870" w:rsidP="00F54870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КАЗУС</w:t>
      </w:r>
    </w:p>
    <w:p w:rsidR="003C5FD7" w:rsidRDefault="00F54870" w:rsidP="00F5487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3178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въпрос № </w:t>
      </w:r>
      <w:r w:rsidRPr="007E696A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2 - </w:t>
      </w:r>
      <w:r w:rsidR="003C5FD7" w:rsidRPr="00620D2C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Правомощия на общините за осигуряване безопасността на движение по пътищата</w:t>
      </w:r>
      <w:r w:rsidR="003C5FD7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F54870" w:rsidRDefault="00F54870" w:rsidP="00F54870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/МАТЕРИАЛ ЗА ОБУЧАЕМИТЕ/</w:t>
      </w:r>
      <w:bookmarkStart w:id="0" w:name="_GoBack"/>
      <w:bookmarkEnd w:id="0"/>
    </w:p>
    <w:p w:rsidR="00CD3406" w:rsidRDefault="00CD3406" w:rsidP="00F54870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D3406" w:rsidRDefault="00CD3406" w:rsidP="00F54870">
      <w:pPr>
        <w:pStyle w:val="a5"/>
        <w:tabs>
          <w:tab w:val="left" w:pos="1134"/>
        </w:tabs>
        <w:ind w:left="0" w:right="1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F54870" w:rsidRDefault="00CD3406" w:rsidP="00F54870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УКАЗАНИЯ</w:t>
      </w:r>
    </w:p>
    <w:p w:rsidR="00CD3406" w:rsidRDefault="00CD3406" w:rsidP="00F54870">
      <w:pPr>
        <w:pStyle w:val="a5"/>
        <w:tabs>
          <w:tab w:val="left" w:pos="709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61DE2" w:rsidRPr="000D03A0" w:rsidRDefault="00B61DE2" w:rsidP="00B61DE2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Настоящият казус 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има за цел да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задълбочи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знания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</w:t>
      </w:r>
      <w:r w:rsidRPr="000D03A0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 въпроса за контрол на пътното движение.</w:t>
      </w:r>
    </w:p>
    <w:p w:rsidR="00B61DE2" w:rsidRPr="00DE3D7A" w:rsidRDefault="00B61DE2" w:rsidP="00B61DE2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Ще решавате казуса самостоятелно, като следва да използвате знания придобити от използвания лекционен материал.</w:t>
      </w:r>
    </w:p>
    <w:p w:rsidR="00B61DE2" w:rsidRPr="00DE3D7A" w:rsidRDefault="00B61DE2" w:rsidP="00B61DE2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Препоръчително време за решаване на казуса 60 минути.</w:t>
      </w:r>
    </w:p>
    <w:p w:rsidR="00B61DE2" w:rsidRDefault="00B61DE2" w:rsidP="00B61DE2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като сте готови с решението следва да запишете отговорите на бял лист или в текстови файл.</w:t>
      </w:r>
    </w:p>
    <w:p w:rsidR="00B61DE2" w:rsidRDefault="00B61DE2" w:rsidP="00B61DE2">
      <w:pPr>
        <w:pStyle w:val="a5"/>
        <w:numPr>
          <w:ilvl w:val="0"/>
          <w:numId w:val="37"/>
        </w:numPr>
        <w:tabs>
          <w:tab w:val="left" w:pos="709"/>
          <w:tab w:val="left" w:pos="1134"/>
        </w:tabs>
        <w:ind w:left="0" w:right="1" w:firstLine="709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След това може да го сравните Вашия отговор с дадения от нас отговор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в Приложение – Отговор № 1.4.2.</w:t>
      </w:r>
    </w:p>
    <w:p w:rsidR="00935EEA" w:rsidRPr="00935EEA" w:rsidRDefault="00935EEA" w:rsidP="00935EEA">
      <w:pPr>
        <w:pStyle w:val="a5"/>
        <w:numPr>
          <w:ilvl w:val="0"/>
          <w:numId w:val="37"/>
        </w:numPr>
        <w:tabs>
          <w:tab w:val="left" w:pos="1080"/>
        </w:tabs>
        <w:ind w:left="0" w:firstLine="720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935EEA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Казусът няма точен и само едни вариант на верен отговор</w:t>
      </w:r>
      <w:r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. Основната му цел е</w:t>
      </w:r>
      <w:r w:rsidRPr="00935EEA"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 xml:space="preserve"> да стимулира представянето на креативни идеи и споделяне на добри практики, произтичащи от Вашия опит и знанията, представени в лекционната част на обучението.</w:t>
      </w:r>
    </w:p>
    <w:p w:rsidR="00F54870" w:rsidRDefault="00F54870" w:rsidP="00F54870">
      <w:pPr>
        <w:pStyle w:val="a5"/>
        <w:tabs>
          <w:tab w:val="left" w:pos="709"/>
          <w:tab w:val="left" w:pos="1134"/>
        </w:tabs>
        <w:ind w:left="709" w:right="1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:rsidR="00F54870" w:rsidRDefault="00B65BBE" w:rsidP="00F54870">
      <w:pPr>
        <w:pStyle w:val="a5"/>
        <w:tabs>
          <w:tab w:val="left" w:pos="709"/>
          <w:tab w:val="left" w:pos="1134"/>
        </w:tabs>
        <w:spacing w:after="0"/>
        <w:ind w:left="0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СЪДЪРЖАНИЕ НА КАЗУСА</w:t>
      </w:r>
    </w:p>
    <w:p w:rsidR="00CD3406" w:rsidRDefault="00CD3406" w:rsidP="00F54870">
      <w:pPr>
        <w:pStyle w:val="a5"/>
        <w:tabs>
          <w:tab w:val="left" w:pos="709"/>
          <w:tab w:val="left" w:pos="1134"/>
        </w:tabs>
        <w:spacing w:after="0"/>
        <w:ind w:left="0"/>
        <w:jc w:val="center"/>
        <w:rPr>
          <w:rStyle w:val="aa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</w:p>
    <w:p w:rsidR="003C42E3" w:rsidRPr="009B421A" w:rsidRDefault="003C42E3" w:rsidP="003C42E3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83C32">
        <w:rPr>
          <w:rFonts w:ascii="Times New Roman" w:hAnsi="Times New Roman" w:cs="Times New Roman"/>
          <w:sz w:val="24"/>
          <w:szCs w:val="24"/>
        </w:rPr>
        <w:t xml:space="preserve">Докладът от предходната година показва, че в община </w:t>
      </w:r>
      <w:r w:rsidR="003D5BAC">
        <w:rPr>
          <w:rFonts w:ascii="Times New Roman" w:hAnsi="Times New Roman" w:cs="Times New Roman"/>
          <w:sz w:val="24"/>
          <w:szCs w:val="24"/>
        </w:rPr>
        <w:t>Асеново</w:t>
      </w:r>
      <w:r w:rsidRPr="00C83C32">
        <w:rPr>
          <w:rFonts w:ascii="Times New Roman" w:hAnsi="Times New Roman" w:cs="Times New Roman"/>
          <w:sz w:val="24"/>
          <w:szCs w:val="24"/>
        </w:rPr>
        <w:t xml:space="preserve"> има увеличен брой ПТП, които са се случили основно в общинския център. Броя на ПТП е 50, от тях с пострадали пешеходци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3C32">
        <w:rPr>
          <w:rFonts w:ascii="Times New Roman" w:hAnsi="Times New Roman" w:cs="Times New Roman"/>
          <w:sz w:val="24"/>
          <w:szCs w:val="24"/>
        </w:rPr>
        <w:t xml:space="preserve">, от които 5 деца и 9 души на възраст над 65 години, пострадали мотоциклетисти - 3, пострадали колоездачи – 3 души. </w:t>
      </w:r>
      <w:r>
        <w:rPr>
          <w:rFonts w:ascii="Times New Roman" w:hAnsi="Times New Roman" w:cs="Times New Roman"/>
          <w:sz w:val="24"/>
          <w:szCs w:val="24"/>
        </w:rPr>
        <w:t>За преодоляване на проблема е необходимо да бъде създадена организация и предприети мерки, които да намалят случаите на ПТП на територията на общинския център</w:t>
      </w:r>
      <w:r w:rsidRPr="00C83C32">
        <w:rPr>
          <w:rFonts w:ascii="Times New Roman" w:hAnsi="Times New Roman" w:cs="Times New Roman"/>
          <w:sz w:val="24"/>
          <w:szCs w:val="24"/>
        </w:rPr>
        <w:t>.</w:t>
      </w:r>
    </w:p>
    <w:p w:rsidR="00B65BBE" w:rsidRDefault="00B65BBE" w:rsidP="00B65BBE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F54870" w:rsidRDefault="00B65BBE" w:rsidP="00B65BBE">
      <w:pPr>
        <w:tabs>
          <w:tab w:val="left" w:pos="851"/>
        </w:tabs>
        <w:spacing w:after="0"/>
        <w:jc w:val="center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ВЪПРОСИ</w:t>
      </w:r>
      <w:r w:rsidR="00F54870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BA1D49" w:rsidRPr="00DE3D7A" w:rsidRDefault="00BA1D49" w:rsidP="00B65BBE">
      <w:pPr>
        <w:tabs>
          <w:tab w:val="left" w:pos="851"/>
        </w:tabs>
        <w:spacing w:after="0"/>
        <w:jc w:val="center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BA1D49" w:rsidRPr="00BA1D49" w:rsidRDefault="00BA1D49" w:rsidP="00BA1D49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A1D4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Кой следва да бъде ангажиран с проблема, каква допълнителна информация е необходимо да се събере за предприемане на конкретни мерки? </w:t>
      </w:r>
    </w:p>
    <w:p w:rsidR="00BA1D49" w:rsidRPr="00BA1D49" w:rsidRDefault="00BA1D49" w:rsidP="00BA1D49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A1D4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>Какви групи мерки могат да бъдат планирани и в какво могат да се състоят конкретните мерки по тях?</w:t>
      </w:r>
    </w:p>
    <w:p w:rsidR="00BA1D49" w:rsidRPr="00BA1D49" w:rsidRDefault="00BA1D49" w:rsidP="00BA1D49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A1D4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Как следва да се събира и анализира информация за напредъка и резултата от прилагане на планираните мерки?</w:t>
      </w:r>
    </w:p>
    <w:p w:rsidR="00F54870" w:rsidRPr="00BE4DD2" w:rsidRDefault="00F54870" w:rsidP="00BE4DD2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F54870" w:rsidRPr="00BE4DD2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</w:t>
    </w:r>
    <w:proofErr w:type="gram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Оперативна</w:t>
    </w:r>
    <w:proofErr w:type="gram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194E9C">
      <w:rPr>
        <w:rFonts w:ascii="Calibri" w:eastAsia="Times New Roman" w:hAnsi="Calibri" w:cs="Times New Roman"/>
        <w:noProof/>
        <w:lang w:val="en-US"/>
      </w:rPr>
      <w:t>2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 w:rsidP="00CD5B0B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2C6144B0" wp14:editId="2A94ED41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2E5E9DDF" wp14:editId="7EDB43E2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3CC82711" wp14:editId="658F9BA7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CD5B0B" w:rsidRDefault="00695FDE" w:rsidP="00CD5B0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E6D7B64"/>
    <w:multiLevelType w:val="multilevel"/>
    <w:tmpl w:val="CAA23B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70C1"/>
    <w:multiLevelType w:val="multilevel"/>
    <w:tmpl w:val="1C52C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E86D66"/>
    <w:multiLevelType w:val="hybridMultilevel"/>
    <w:tmpl w:val="2D0E0232"/>
    <w:lvl w:ilvl="0" w:tplc="1BFAA04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72A04A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AE8695E"/>
    <w:multiLevelType w:val="multilevel"/>
    <w:tmpl w:val="78806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1E32CCC"/>
    <w:multiLevelType w:val="multilevel"/>
    <w:tmpl w:val="1F2AF2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3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1E23E9"/>
    <w:multiLevelType w:val="hybridMultilevel"/>
    <w:tmpl w:val="73FAD526"/>
    <w:lvl w:ilvl="0" w:tplc="0D887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38173A5"/>
    <w:multiLevelType w:val="hybridMultilevel"/>
    <w:tmpl w:val="998C02A8"/>
    <w:lvl w:ilvl="0" w:tplc="65D4E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73FB2857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3">
    <w:nsid w:val="77734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</w:num>
  <w:num w:numId="3">
    <w:abstractNumId w:val="33"/>
  </w:num>
  <w:num w:numId="4">
    <w:abstractNumId w:val="0"/>
  </w:num>
  <w:num w:numId="5">
    <w:abstractNumId w:val="39"/>
  </w:num>
  <w:num w:numId="6">
    <w:abstractNumId w:val="35"/>
  </w:num>
  <w:num w:numId="7">
    <w:abstractNumId w:val="4"/>
  </w:num>
  <w:num w:numId="8">
    <w:abstractNumId w:val="16"/>
  </w:num>
  <w:num w:numId="9">
    <w:abstractNumId w:val="17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5"/>
  </w:num>
  <w:num w:numId="15">
    <w:abstractNumId w:val="37"/>
  </w:num>
  <w:num w:numId="16">
    <w:abstractNumId w:val="34"/>
  </w:num>
  <w:num w:numId="17">
    <w:abstractNumId w:val="32"/>
  </w:num>
  <w:num w:numId="18">
    <w:abstractNumId w:val="23"/>
  </w:num>
  <w:num w:numId="19">
    <w:abstractNumId w:val="21"/>
  </w:num>
  <w:num w:numId="20">
    <w:abstractNumId w:val="7"/>
  </w:num>
  <w:num w:numId="21">
    <w:abstractNumId w:val="38"/>
  </w:num>
  <w:num w:numId="22">
    <w:abstractNumId w:val="14"/>
  </w:num>
  <w:num w:numId="23">
    <w:abstractNumId w:val="29"/>
  </w:num>
  <w:num w:numId="24">
    <w:abstractNumId w:val="5"/>
  </w:num>
  <w:num w:numId="25">
    <w:abstractNumId w:val="26"/>
  </w:num>
  <w:num w:numId="26">
    <w:abstractNumId w:val="22"/>
  </w:num>
  <w:num w:numId="27">
    <w:abstractNumId w:val="36"/>
  </w:num>
  <w:num w:numId="28">
    <w:abstractNumId w:val="27"/>
  </w:num>
  <w:num w:numId="29">
    <w:abstractNumId w:val="31"/>
  </w:num>
  <w:num w:numId="30">
    <w:abstractNumId w:val="9"/>
  </w:num>
  <w:num w:numId="31">
    <w:abstractNumId w:val="24"/>
  </w:num>
  <w:num w:numId="32">
    <w:abstractNumId w:val="28"/>
  </w:num>
  <w:num w:numId="33">
    <w:abstractNumId w:val="18"/>
  </w:num>
  <w:num w:numId="34">
    <w:abstractNumId w:val="13"/>
  </w:num>
  <w:num w:numId="35">
    <w:abstractNumId w:val="20"/>
  </w:num>
  <w:num w:numId="36">
    <w:abstractNumId w:val="11"/>
  </w:num>
  <w:num w:numId="37">
    <w:abstractNumId w:val="19"/>
  </w:num>
  <w:num w:numId="38">
    <w:abstractNumId w:val="42"/>
  </w:num>
  <w:num w:numId="39">
    <w:abstractNumId w:val="10"/>
  </w:num>
  <w:num w:numId="40">
    <w:abstractNumId w:val="41"/>
  </w:num>
  <w:num w:numId="41">
    <w:abstractNumId w:val="40"/>
  </w:num>
  <w:num w:numId="42">
    <w:abstractNumId w:val="43"/>
  </w:num>
  <w:num w:numId="43">
    <w:abstractNumId w:val="25"/>
  </w:num>
  <w:num w:numId="44">
    <w:abstractNumId w:val="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4A5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166C"/>
    <w:rsid w:val="00124A31"/>
    <w:rsid w:val="00127C1A"/>
    <w:rsid w:val="00130B61"/>
    <w:rsid w:val="00130FED"/>
    <w:rsid w:val="00137356"/>
    <w:rsid w:val="00140349"/>
    <w:rsid w:val="00143C14"/>
    <w:rsid w:val="00152B56"/>
    <w:rsid w:val="001532D5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4E9C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FAD"/>
    <w:rsid w:val="001E0758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45AB"/>
    <w:rsid w:val="00254313"/>
    <w:rsid w:val="00257536"/>
    <w:rsid w:val="002626B5"/>
    <w:rsid w:val="00264762"/>
    <w:rsid w:val="00264DE4"/>
    <w:rsid w:val="00266133"/>
    <w:rsid w:val="002703E3"/>
    <w:rsid w:val="00271663"/>
    <w:rsid w:val="00273315"/>
    <w:rsid w:val="002739DE"/>
    <w:rsid w:val="00282BE3"/>
    <w:rsid w:val="00284E4E"/>
    <w:rsid w:val="00291673"/>
    <w:rsid w:val="00293D2F"/>
    <w:rsid w:val="00294DA9"/>
    <w:rsid w:val="002A2956"/>
    <w:rsid w:val="002A3065"/>
    <w:rsid w:val="002A3764"/>
    <w:rsid w:val="002A7AEF"/>
    <w:rsid w:val="002B1D3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C42E3"/>
    <w:rsid w:val="003C5FD7"/>
    <w:rsid w:val="003D1AAD"/>
    <w:rsid w:val="003D3FA4"/>
    <w:rsid w:val="003D5BAC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413E9"/>
    <w:rsid w:val="00441BE7"/>
    <w:rsid w:val="00445D8A"/>
    <w:rsid w:val="00450AC0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0D8B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C6C99"/>
    <w:rsid w:val="004D0435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2C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5721C"/>
    <w:rsid w:val="006649EB"/>
    <w:rsid w:val="006658A4"/>
    <w:rsid w:val="00666DD4"/>
    <w:rsid w:val="0066720B"/>
    <w:rsid w:val="006736BE"/>
    <w:rsid w:val="00675323"/>
    <w:rsid w:val="00676E7F"/>
    <w:rsid w:val="00676FE3"/>
    <w:rsid w:val="00677C0A"/>
    <w:rsid w:val="006828C8"/>
    <w:rsid w:val="006844A3"/>
    <w:rsid w:val="006844AE"/>
    <w:rsid w:val="00684840"/>
    <w:rsid w:val="006854F6"/>
    <w:rsid w:val="006907FA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2235"/>
    <w:rsid w:val="006F7097"/>
    <w:rsid w:val="00704C72"/>
    <w:rsid w:val="00705C98"/>
    <w:rsid w:val="007106BC"/>
    <w:rsid w:val="00710BDF"/>
    <w:rsid w:val="0071546E"/>
    <w:rsid w:val="00723903"/>
    <w:rsid w:val="007251E0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3A9D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87D52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40B"/>
    <w:rsid w:val="008C2E7B"/>
    <w:rsid w:val="008C2F34"/>
    <w:rsid w:val="008D0348"/>
    <w:rsid w:val="008D48B6"/>
    <w:rsid w:val="008D7D1C"/>
    <w:rsid w:val="008E11B4"/>
    <w:rsid w:val="008E2083"/>
    <w:rsid w:val="008E20E0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26C11"/>
    <w:rsid w:val="00932CA3"/>
    <w:rsid w:val="0093345D"/>
    <w:rsid w:val="0093485E"/>
    <w:rsid w:val="00935EEA"/>
    <w:rsid w:val="00937566"/>
    <w:rsid w:val="00942015"/>
    <w:rsid w:val="00942B03"/>
    <w:rsid w:val="009442FE"/>
    <w:rsid w:val="00952580"/>
    <w:rsid w:val="0095314F"/>
    <w:rsid w:val="009550D0"/>
    <w:rsid w:val="00957B9F"/>
    <w:rsid w:val="00957F2E"/>
    <w:rsid w:val="009604A0"/>
    <w:rsid w:val="00964A63"/>
    <w:rsid w:val="0096704D"/>
    <w:rsid w:val="00970560"/>
    <w:rsid w:val="00972D41"/>
    <w:rsid w:val="009731F5"/>
    <w:rsid w:val="009750E8"/>
    <w:rsid w:val="00983BA2"/>
    <w:rsid w:val="00986810"/>
    <w:rsid w:val="0098787B"/>
    <w:rsid w:val="009A003D"/>
    <w:rsid w:val="009A1DD5"/>
    <w:rsid w:val="009A217B"/>
    <w:rsid w:val="009A6EC5"/>
    <w:rsid w:val="009B1A51"/>
    <w:rsid w:val="009B4078"/>
    <w:rsid w:val="009B421A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B43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B7F61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AF2881"/>
    <w:rsid w:val="00B03FDD"/>
    <w:rsid w:val="00B04018"/>
    <w:rsid w:val="00B046EF"/>
    <w:rsid w:val="00B04872"/>
    <w:rsid w:val="00B05A5D"/>
    <w:rsid w:val="00B07B7D"/>
    <w:rsid w:val="00B11222"/>
    <w:rsid w:val="00B114A3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DB2"/>
    <w:rsid w:val="00B42EB2"/>
    <w:rsid w:val="00B45E96"/>
    <w:rsid w:val="00B47389"/>
    <w:rsid w:val="00B52471"/>
    <w:rsid w:val="00B52AF4"/>
    <w:rsid w:val="00B56E45"/>
    <w:rsid w:val="00B57001"/>
    <w:rsid w:val="00B61DE2"/>
    <w:rsid w:val="00B627CD"/>
    <w:rsid w:val="00B65367"/>
    <w:rsid w:val="00B65BBE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1D49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D780B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097E"/>
    <w:rsid w:val="00C71D9E"/>
    <w:rsid w:val="00C725EB"/>
    <w:rsid w:val="00C7708A"/>
    <w:rsid w:val="00C77DFD"/>
    <w:rsid w:val="00C83C32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D3406"/>
    <w:rsid w:val="00CD5B0B"/>
    <w:rsid w:val="00CE1602"/>
    <w:rsid w:val="00CE5249"/>
    <w:rsid w:val="00CE619F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3AF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1A07"/>
    <w:rsid w:val="00DB2322"/>
    <w:rsid w:val="00DB2C0C"/>
    <w:rsid w:val="00DB6EAB"/>
    <w:rsid w:val="00DC1EE7"/>
    <w:rsid w:val="00DC6396"/>
    <w:rsid w:val="00DD01B3"/>
    <w:rsid w:val="00DD0941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5AA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870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1FE"/>
    <w:rsid w:val="00FB26BB"/>
    <w:rsid w:val="00FB2ECC"/>
    <w:rsid w:val="00FC0566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51F0-7D5D-4846-B765-C8B9EB13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Prepodavatel</cp:lastModifiedBy>
  <cp:revision>128</cp:revision>
  <cp:lastPrinted>2018-01-28T00:12:00Z</cp:lastPrinted>
  <dcterms:created xsi:type="dcterms:W3CDTF">2018-05-14T18:34:00Z</dcterms:created>
  <dcterms:modified xsi:type="dcterms:W3CDTF">2021-10-06T10:46:00Z</dcterms:modified>
</cp:coreProperties>
</file>