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30C25" w14:textId="061A94C8" w:rsidR="000F61D2" w:rsidRPr="00C97429" w:rsidRDefault="00C97429">
      <w:pPr>
        <w:rPr>
          <w:b/>
          <w:bCs/>
          <w:color w:val="0070C0"/>
          <w:sz w:val="28"/>
          <w:szCs w:val="28"/>
        </w:rPr>
      </w:pPr>
      <w:r w:rsidRPr="00C97429">
        <w:rPr>
          <w:b/>
          <w:bCs/>
          <w:color w:val="0070C0"/>
          <w:sz w:val="28"/>
          <w:szCs w:val="28"/>
        </w:rPr>
        <w:t>Приложение 2</w:t>
      </w:r>
    </w:p>
    <w:p w14:paraId="44CA7C0C" w14:textId="0C0F2041" w:rsidR="00C97429" w:rsidRPr="00C97429" w:rsidRDefault="00C97429" w:rsidP="00C97429">
      <w:pPr>
        <w:spacing w:after="120" w:line="240" w:lineRule="auto"/>
        <w:rPr>
          <w:rFonts w:eastAsia="Times New Roman" w:cs="Calibri"/>
          <w:b/>
          <w:bCs/>
          <w:noProof/>
          <w:color w:val="0070C0"/>
          <w:sz w:val="28"/>
          <w:szCs w:val="28"/>
          <w:lang w:eastAsia="ja-JP"/>
        </w:rPr>
      </w:pPr>
      <w:r w:rsidRPr="00C97429">
        <w:rPr>
          <w:rFonts w:eastAsia="Times New Roman" w:cs="Calibri"/>
          <w:b/>
          <w:bCs/>
          <w:noProof/>
          <w:color w:val="0070C0"/>
          <w:sz w:val="28"/>
          <w:szCs w:val="28"/>
          <w:lang w:eastAsia="ja-JP"/>
        </w:rPr>
        <w:t>Показатели за климатични опасности, уязвимост и въздействие</w:t>
      </w:r>
    </w:p>
    <w:p w14:paraId="3362B19B" w14:textId="77777777" w:rsidR="00C97429" w:rsidRDefault="00C97429" w:rsidP="00C97429">
      <w:pPr>
        <w:spacing w:after="120" w:line="240" w:lineRule="auto"/>
        <w:rPr>
          <w:rFonts w:eastAsia="Times New Roman" w:cs="Calibri"/>
          <w:b/>
          <w:bCs/>
          <w:noProof/>
          <w:color w:val="0070C0"/>
          <w:lang w:eastAsia="ja-JP"/>
        </w:rPr>
      </w:pPr>
      <w:bookmarkStart w:id="0" w:name="_Toc51157269"/>
    </w:p>
    <w:p w14:paraId="746D3C01" w14:textId="1E72C0FF" w:rsidR="00C97429" w:rsidRDefault="00C97429" w:rsidP="00C97429">
      <w:pPr>
        <w:spacing w:after="120" w:line="240" w:lineRule="auto"/>
        <w:rPr>
          <w:rFonts w:eastAsia="Times New Roman" w:cs="Calibri"/>
          <w:b/>
          <w:bCs/>
          <w:noProof/>
          <w:color w:val="0070C0"/>
          <w:lang w:eastAsia="ja-JP"/>
        </w:rPr>
      </w:pPr>
      <w:r w:rsidRPr="00C97429">
        <w:rPr>
          <w:rFonts w:eastAsia="Times New Roman" w:cs="Calibri"/>
          <w:b/>
          <w:bCs/>
          <w:noProof/>
          <w:color w:val="0070C0"/>
          <w:lang w:eastAsia="ja-JP"/>
        </w:rPr>
        <w:t xml:space="preserve">Климатични опасности: определения, показатели, мерни единици, оценъчни скали </w:t>
      </w:r>
    </w:p>
    <w:p w14:paraId="775410AC" w14:textId="77777777" w:rsidR="00C97429" w:rsidRPr="00C97429" w:rsidRDefault="00C97429" w:rsidP="00C97429">
      <w:pPr>
        <w:spacing w:after="120" w:line="240" w:lineRule="auto"/>
        <w:rPr>
          <w:rFonts w:eastAsia="Times New Roman" w:cs="Calibri"/>
          <w:b/>
          <w:bCs/>
          <w:noProof/>
          <w:color w:val="0070C0"/>
          <w:lang w:eastAsia="ja-JP"/>
        </w:rPr>
      </w:pPr>
    </w:p>
    <w:tbl>
      <w:tblPr>
        <w:tblW w:w="1459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6"/>
        <w:gridCol w:w="2297"/>
        <w:gridCol w:w="2409"/>
        <w:gridCol w:w="3119"/>
        <w:gridCol w:w="1701"/>
        <w:gridCol w:w="1843"/>
        <w:gridCol w:w="1701"/>
      </w:tblGrid>
      <w:tr w:rsidR="00C97429" w:rsidRPr="00B9175C" w14:paraId="0289FA5F" w14:textId="77777777" w:rsidTr="00E62BA4">
        <w:trPr>
          <w:trHeight w:val="424"/>
          <w:tblHeader/>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18442D12" w14:textId="77777777" w:rsidR="00C97429" w:rsidRPr="00C8511C" w:rsidRDefault="00C97429" w:rsidP="00E142C7">
            <w:pPr>
              <w:spacing w:after="0" w:line="240" w:lineRule="auto"/>
              <w:jc w:val="center"/>
              <w:rPr>
                <w:b/>
                <w:color w:val="0070C0"/>
              </w:rPr>
            </w:pPr>
            <w:r w:rsidRPr="00C8511C">
              <w:rPr>
                <w:b/>
                <w:bCs/>
                <w:color w:val="0070C0"/>
              </w:rPr>
              <w:t>Климатична опасност</w:t>
            </w:r>
          </w:p>
        </w:tc>
        <w:tc>
          <w:tcPr>
            <w:tcW w:w="2297" w:type="dxa"/>
            <w:vMerge w:val="restart"/>
            <w:tcBorders>
              <w:top w:val="single" w:sz="4" w:space="0" w:color="auto"/>
              <w:left w:val="single" w:sz="4" w:space="0" w:color="auto"/>
              <w:bottom w:val="single" w:sz="4" w:space="0" w:color="auto"/>
              <w:right w:val="single" w:sz="4" w:space="0" w:color="auto"/>
            </w:tcBorders>
            <w:vAlign w:val="center"/>
          </w:tcPr>
          <w:p w14:paraId="0A81D160" w14:textId="77777777" w:rsidR="00C97429" w:rsidRPr="00C8511C" w:rsidRDefault="00C97429" w:rsidP="00E142C7">
            <w:pPr>
              <w:spacing w:after="0" w:line="240" w:lineRule="auto"/>
              <w:jc w:val="center"/>
              <w:rPr>
                <w:b/>
                <w:bCs/>
                <w:color w:val="0070C0"/>
              </w:rPr>
            </w:pPr>
            <w:r w:rsidRPr="00C8511C">
              <w:rPr>
                <w:b/>
                <w:bCs/>
                <w:color w:val="0070C0"/>
              </w:rPr>
              <w:t>Определение</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4A0E71" w14:textId="77777777" w:rsidR="00C97429" w:rsidRPr="00C8511C" w:rsidRDefault="00C97429" w:rsidP="00E142C7">
            <w:pPr>
              <w:spacing w:after="0" w:line="240" w:lineRule="auto"/>
              <w:jc w:val="center"/>
              <w:rPr>
                <w:b/>
                <w:bCs/>
                <w:color w:val="0070C0"/>
              </w:rPr>
            </w:pPr>
            <w:r w:rsidRPr="00C8511C">
              <w:rPr>
                <w:b/>
                <w:bCs/>
                <w:color w:val="0070C0"/>
              </w:rPr>
              <w:t>Показател, приложен в тази разработка</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18D23B" w14:textId="77777777" w:rsidR="00C97429" w:rsidRPr="00C8511C" w:rsidRDefault="00C97429" w:rsidP="00E142C7">
            <w:pPr>
              <w:spacing w:after="0" w:line="240" w:lineRule="auto"/>
              <w:jc w:val="center"/>
              <w:rPr>
                <w:b/>
                <w:bCs/>
                <w:color w:val="0070C0"/>
              </w:rPr>
            </w:pPr>
            <w:r w:rsidRPr="00C8511C">
              <w:rPr>
                <w:b/>
                <w:bCs/>
                <w:color w:val="0070C0"/>
              </w:rPr>
              <w:t>Мерна единица</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5D85B" w14:textId="77777777" w:rsidR="00C97429" w:rsidRPr="00C8511C" w:rsidRDefault="00C97429" w:rsidP="00E142C7">
            <w:pPr>
              <w:spacing w:after="0" w:line="240" w:lineRule="auto"/>
              <w:jc w:val="center"/>
              <w:rPr>
                <w:b/>
                <w:bCs/>
                <w:color w:val="0070C0"/>
              </w:rPr>
            </w:pPr>
            <w:r w:rsidRPr="00C8511C">
              <w:rPr>
                <w:b/>
                <w:bCs/>
                <w:color w:val="0070C0"/>
              </w:rPr>
              <w:t>Оценъчна скала на показателите</w:t>
            </w:r>
          </w:p>
        </w:tc>
      </w:tr>
      <w:tr w:rsidR="00C97429" w:rsidRPr="00B9175C" w14:paraId="7904E4CD" w14:textId="77777777" w:rsidTr="00E62BA4">
        <w:trPr>
          <w:trHeight w:val="154"/>
          <w:tblHeader/>
        </w:trPr>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56CF4B" w14:textId="77777777" w:rsidR="00C97429" w:rsidRPr="00C8511C" w:rsidRDefault="00C97429" w:rsidP="00E142C7">
            <w:pPr>
              <w:spacing w:after="0" w:line="240" w:lineRule="auto"/>
              <w:jc w:val="center"/>
              <w:rPr>
                <w:b/>
                <w:color w:val="0070C0"/>
              </w:rPr>
            </w:pPr>
          </w:p>
        </w:tc>
        <w:tc>
          <w:tcPr>
            <w:tcW w:w="2297" w:type="dxa"/>
            <w:vMerge/>
            <w:tcBorders>
              <w:top w:val="single" w:sz="4" w:space="0" w:color="auto"/>
              <w:left w:val="single" w:sz="4" w:space="0" w:color="auto"/>
              <w:bottom w:val="single" w:sz="4" w:space="0" w:color="auto"/>
              <w:right w:val="single" w:sz="4" w:space="0" w:color="auto"/>
            </w:tcBorders>
            <w:vAlign w:val="center"/>
          </w:tcPr>
          <w:p w14:paraId="575B11A1" w14:textId="77777777" w:rsidR="00C97429" w:rsidRPr="00C8511C" w:rsidRDefault="00C97429" w:rsidP="00E142C7">
            <w:pPr>
              <w:spacing w:after="0" w:line="240" w:lineRule="auto"/>
              <w:jc w:val="center"/>
              <w:rPr>
                <w:b/>
                <w:bCs/>
                <w:color w:val="0070C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C0281C" w14:textId="77777777" w:rsidR="00C97429" w:rsidRPr="00C8511C" w:rsidRDefault="00C97429" w:rsidP="00E142C7">
            <w:pPr>
              <w:spacing w:after="0" w:line="240" w:lineRule="auto"/>
              <w:jc w:val="center"/>
              <w:rPr>
                <w:b/>
                <w:bCs/>
                <w:color w:val="0070C0"/>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F93DC" w14:textId="77777777" w:rsidR="00C97429" w:rsidRPr="00C8511C" w:rsidRDefault="00C97429" w:rsidP="00E142C7">
            <w:pPr>
              <w:spacing w:after="0" w:line="240" w:lineRule="auto"/>
              <w:jc w:val="center"/>
              <w:rPr>
                <w:b/>
                <w:bCs/>
                <w:color w:val="0070C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684905" w14:textId="77777777" w:rsidR="00C97429" w:rsidRPr="00C8511C" w:rsidRDefault="00C97429" w:rsidP="00E142C7">
            <w:pPr>
              <w:spacing w:after="0" w:line="240" w:lineRule="auto"/>
              <w:jc w:val="center"/>
              <w:rPr>
                <w:b/>
                <w:bCs/>
                <w:color w:val="0070C0"/>
              </w:rPr>
            </w:pPr>
            <w:r w:rsidRPr="00C8511C">
              <w:rPr>
                <w:b/>
                <w:bCs/>
                <w:color w:val="0070C0"/>
              </w:rPr>
              <w:t>ниско</w:t>
            </w:r>
          </w:p>
          <w:p w14:paraId="36C62673" w14:textId="77777777" w:rsidR="00C97429" w:rsidRPr="00C8511C" w:rsidRDefault="00C97429" w:rsidP="00E142C7">
            <w:pPr>
              <w:spacing w:after="0" w:line="240" w:lineRule="auto"/>
              <w:jc w:val="center"/>
              <w:rPr>
                <w:b/>
                <w:bCs/>
                <w:color w:val="0070C0"/>
                <w:lang w:val="en-US"/>
              </w:rPr>
            </w:pPr>
            <w:r w:rsidRPr="00C8511C">
              <w:rPr>
                <w:b/>
                <w:bCs/>
                <w:color w:val="0070C0"/>
                <w:lang w:val="en-US"/>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BDD740" w14:textId="77777777" w:rsidR="00C97429" w:rsidRPr="00C8511C" w:rsidRDefault="00C97429" w:rsidP="00E142C7">
            <w:pPr>
              <w:spacing w:after="0" w:line="240" w:lineRule="auto"/>
              <w:jc w:val="center"/>
              <w:rPr>
                <w:b/>
                <w:bCs/>
                <w:color w:val="0070C0"/>
              </w:rPr>
            </w:pPr>
            <w:r w:rsidRPr="00C8511C">
              <w:rPr>
                <w:b/>
                <w:bCs/>
                <w:color w:val="0070C0"/>
              </w:rPr>
              <w:t>умерено</w:t>
            </w:r>
          </w:p>
          <w:p w14:paraId="0FF7AB6A" w14:textId="77777777" w:rsidR="00C97429" w:rsidRPr="00C8511C" w:rsidRDefault="00C97429" w:rsidP="00E142C7">
            <w:pPr>
              <w:spacing w:after="0" w:line="240" w:lineRule="auto"/>
              <w:jc w:val="center"/>
              <w:rPr>
                <w:b/>
                <w:bCs/>
                <w:color w:val="0070C0"/>
                <w:lang w:val="en-US"/>
              </w:rPr>
            </w:pPr>
            <w:r w:rsidRPr="00C8511C">
              <w:rPr>
                <w:b/>
                <w:bCs/>
                <w:color w:val="0070C0"/>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77A9F8" w14:textId="77777777" w:rsidR="00C97429" w:rsidRPr="00C8511C" w:rsidRDefault="00C97429" w:rsidP="00E142C7">
            <w:pPr>
              <w:spacing w:after="0" w:line="240" w:lineRule="auto"/>
              <w:jc w:val="center"/>
              <w:rPr>
                <w:b/>
                <w:bCs/>
                <w:color w:val="0070C0"/>
              </w:rPr>
            </w:pPr>
            <w:r w:rsidRPr="00C8511C">
              <w:rPr>
                <w:b/>
                <w:bCs/>
                <w:color w:val="0070C0"/>
              </w:rPr>
              <w:t>високо</w:t>
            </w:r>
          </w:p>
          <w:p w14:paraId="28C06C3B" w14:textId="77777777" w:rsidR="00C97429" w:rsidRPr="00C8511C" w:rsidRDefault="00C97429" w:rsidP="00E142C7">
            <w:pPr>
              <w:spacing w:after="0" w:line="240" w:lineRule="auto"/>
              <w:jc w:val="center"/>
              <w:rPr>
                <w:b/>
                <w:bCs/>
                <w:color w:val="0070C0"/>
                <w:lang w:val="en-US"/>
              </w:rPr>
            </w:pPr>
            <w:r w:rsidRPr="00C8511C">
              <w:rPr>
                <w:b/>
                <w:bCs/>
                <w:color w:val="0070C0"/>
                <w:lang w:val="en-US"/>
              </w:rPr>
              <w:t>3</w:t>
            </w:r>
          </w:p>
        </w:tc>
      </w:tr>
      <w:tr w:rsidR="00C97429" w:rsidRPr="00B9175C" w14:paraId="4FDBB167" w14:textId="77777777" w:rsidTr="00E62BA4">
        <w:trPr>
          <w:trHeight w:val="2244"/>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4BCA96B7" w14:textId="77777777" w:rsidR="00C97429" w:rsidRPr="00B9175C" w:rsidRDefault="00C97429" w:rsidP="00E142C7">
            <w:pPr>
              <w:spacing w:after="0" w:line="240" w:lineRule="auto"/>
              <w:rPr>
                <w:rFonts w:cs="Calibri"/>
                <w:sz w:val="20"/>
                <w:szCs w:val="20"/>
              </w:rPr>
            </w:pPr>
            <w:r w:rsidRPr="00B9175C">
              <w:rPr>
                <w:rFonts w:cs="Calibri"/>
                <w:bCs/>
                <w:sz w:val="20"/>
                <w:szCs w:val="20"/>
              </w:rPr>
              <w:t>Екстремна топлина</w:t>
            </w:r>
          </w:p>
        </w:tc>
        <w:tc>
          <w:tcPr>
            <w:tcW w:w="2297" w:type="dxa"/>
            <w:tcBorders>
              <w:top w:val="single" w:sz="4" w:space="0" w:color="auto"/>
              <w:left w:val="single" w:sz="4" w:space="0" w:color="auto"/>
              <w:bottom w:val="single" w:sz="4" w:space="0" w:color="auto"/>
              <w:right w:val="single" w:sz="4" w:space="0" w:color="auto"/>
            </w:tcBorders>
          </w:tcPr>
          <w:p w14:paraId="3604C944" w14:textId="77777777" w:rsidR="00C97429" w:rsidRPr="00B9175C" w:rsidRDefault="00C97429" w:rsidP="00E142C7">
            <w:pPr>
              <w:spacing w:after="0" w:line="240" w:lineRule="auto"/>
              <w:rPr>
                <w:rFonts w:cs="Calibri"/>
                <w:bCs/>
                <w:sz w:val="20"/>
                <w:szCs w:val="20"/>
              </w:rPr>
            </w:pPr>
            <w:r w:rsidRPr="00B9175C">
              <w:rPr>
                <w:rFonts w:cs="Calibri"/>
                <w:bCs/>
                <w:sz w:val="20"/>
                <w:szCs w:val="20"/>
              </w:rPr>
              <w:t xml:space="preserve">Метеорологично/климатично събитие със значително надвишаващи нормата  стойности на топлинните показатели.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0AA06EC"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Средна годишна от средните максимални температури на въздуха ≥ 90-ти </w:t>
            </w:r>
            <w:proofErr w:type="spellStart"/>
            <w:r w:rsidRPr="00B9175C">
              <w:rPr>
                <w:rFonts w:cs="Calibri"/>
                <w:sz w:val="20"/>
                <w:szCs w:val="20"/>
              </w:rPr>
              <w:t>персентил</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5D8880A" w14:textId="77777777" w:rsidR="00C97429" w:rsidRPr="00B9175C" w:rsidRDefault="00C97429" w:rsidP="00E142C7">
            <w:pPr>
              <w:spacing w:after="0" w:line="240" w:lineRule="auto"/>
              <w:rPr>
                <w:rFonts w:cs="Calibri"/>
                <w:sz w:val="20"/>
                <w:szCs w:val="20"/>
              </w:rPr>
            </w:pPr>
            <w:r w:rsidRPr="00B9175C">
              <w:rPr>
                <w:rFonts w:cs="Calibri"/>
                <w:sz w:val="20"/>
                <w:szCs w:val="20"/>
                <w:u w:val="single"/>
              </w:rPr>
              <w:t>За честота</w:t>
            </w:r>
            <w:r w:rsidRPr="00B9175C">
              <w:rPr>
                <w:rFonts w:cs="Calibri"/>
                <w:sz w:val="20"/>
                <w:szCs w:val="20"/>
              </w:rPr>
              <w:t xml:space="preserve">: % на случаите със стойности ≥ 90-ти </w:t>
            </w:r>
            <w:proofErr w:type="spellStart"/>
            <w:r w:rsidRPr="00B9175C">
              <w:rPr>
                <w:rFonts w:cs="Calibri"/>
                <w:sz w:val="20"/>
                <w:szCs w:val="20"/>
              </w:rPr>
              <w:t>персентил</w:t>
            </w:r>
            <w:proofErr w:type="spellEnd"/>
            <w:r w:rsidRPr="00B9175C">
              <w:rPr>
                <w:rFonts w:cs="Calibri"/>
                <w:sz w:val="20"/>
                <w:szCs w:val="20"/>
              </w:rPr>
              <w:t xml:space="preserve"> спрямо броя на всички случаи в изследваната климатична редица</w:t>
            </w:r>
          </w:p>
          <w:p w14:paraId="1EE7CEA9" w14:textId="77777777" w:rsidR="00C97429" w:rsidRPr="00B9175C" w:rsidRDefault="00C97429" w:rsidP="00E142C7">
            <w:pPr>
              <w:spacing w:after="0" w:line="240" w:lineRule="auto"/>
              <w:rPr>
                <w:rFonts w:cs="Calibri"/>
                <w:sz w:val="20"/>
                <w:szCs w:val="20"/>
              </w:rPr>
            </w:pPr>
          </w:p>
          <w:p w14:paraId="3DEFF9DE" w14:textId="77777777" w:rsidR="00C97429" w:rsidRPr="00B9175C" w:rsidRDefault="00C97429" w:rsidP="00E142C7">
            <w:pPr>
              <w:spacing w:after="0" w:line="240" w:lineRule="auto"/>
              <w:rPr>
                <w:rFonts w:cs="Calibri"/>
                <w:sz w:val="20"/>
                <w:szCs w:val="20"/>
              </w:rPr>
            </w:pPr>
            <w:r w:rsidRPr="00B9175C">
              <w:rPr>
                <w:rFonts w:cs="Calibri"/>
                <w:sz w:val="20"/>
                <w:szCs w:val="20"/>
                <w:u w:val="single"/>
              </w:rPr>
              <w:t>За интензивност</w:t>
            </w:r>
            <w:r w:rsidRPr="00B9175C">
              <w:rPr>
                <w:rFonts w:cs="Calibri"/>
                <w:sz w:val="20"/>
                <w:szCs w:val="20"/>
              </w:rPr>
              <w:t xml:space="preserve">: % на стойността при 90-ти </w:t>
            </w:r>
            <w:proofErr w:type="spellStart"/>
            <w:r w:rsidRPr="00B9175C">
              <w:rPr>
                <w:rFonts w:cs="Calibri"/>
                <w:sz w:val="20"/>
                <w:szCs w:val="20"/>
              </w:rPr>
              <w:t>персентил</w:t>
            </w:r>
            <w:proofErr w:type="spellEnd"/>
            <w:r w:rsidRPr="00B9175C">
              <w:rPr>
                <w:rFonts w:cs="Calibri"/>
                <w:sz w:val="20"/>
                <w:szCs w:val="20"/>
              </w:rPr>
              <w:t xml:space="preserve"> спрямо най-високата стойност в изследваната климатична редица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5196A3"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670CAEA6" w14:textId="77777777" w:rsidR="00C97429" w:rsidRPr="00B9175C" w:rsidRDefault="00C97429" w:rsidP="00E142C7">
            <w:pPr>
              <w:spacing w:after="0" w:line="240" w:lineRule="auto"/>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6C95026C" w14:textId="77777777" w:rsidR="00C97429" w:rsidRPr="00B9175C" w:rsidRDefault="00C97429" w:rsidP="00E142C7">
            <w:pPr>
              <w:spacing w:after="0" w:line="240" w:lineRule="auto"/>
              <w:jc w:val="center"/>
              <w:rPr>
                <w:sz w:val="20"/>
                <w:szCs w:val="20"/>
                <w:lang w:val="en-US"/>
              </w:rPr>
            </w:pPr>
          </w:p>
          <w:p w14:paraId="2B8AED8F"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0BC85866" w14:textId="77777777" w:rsidR="00C97429" w:rsidRPr="00B9175C" w:rsidRDefault="00C97429" w:rsidP="00E142C7">
            <w:pPr>
              <w:spacing w:after="0" w:line="240" w:lineRule="auto"/>
              <w:jc w:val="center"/>
              <w:rPr>
                <w:sz w:val="20"/>
                <w:szCs w:val="20"/>
              </w:rPr>
            </w:pPr>
            <w:r w:rsidRPr="00B9175C">
              <w:rPr>
                <w:sz w:val="20"/>
                <w:szCs w:val="20"/>
                <w:lang w:val="en-US"/>
              </w:rPr>
              <w:t>&lt; 50</w:t>
            </w:r>
            <w:r w:rsidRPr="00B9175C">
              <w:rPr>
                <w:sz w:val="20"/>
                <w:szCs w:val="20"/>
              </w:rPr>
              <w:t>,0 %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4058B"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6F8559B8" w14:textId="77777777" w:rsidR="00C97429" w:rsidRPr="00B9175C" w:rsidRDefault="00C97429" w:rsidP="00E142C7">
            <w:pPr>
              <w:spacing w:after="0" w:line="240" w:lineRule="auto"/>
              <w:jc w:val="center"/>
              <w:rPr>
                <w:sz w:val="20"/>
                <w:szCs w:val="20"/>
              </w:rPr>
            </w:pPr>
            <w:r w:rsidRPr="00B9175C">
              <w:rPr>
                <w:sz w:val="20"/>
                <w:szCs w:val="20"/>
              </w:rPr>
              <w:t>5,0 - 9,9 %</w:t>
            </w:r>
          </w:p>
          <w:p w14:paraId="69CFD8D5" w14:textId="77777777" w:rsidR="00C97429" w:rsidRPr="00B9175C" w:rsidRDefault="00C97429" w:rsidP="00E142C7">
            <w:pPr>
              <w:spacing w:after="0" w:line="240" w:lineRule="auto"/>
              <w:jc w:val="center"/>
              <w:rPr>
                <w:sz w:val="20"/>
                <w:szCs w:val="20"/>
              </w:rPr>
            </w:pPr>
          </w:p>
          <w:p w14:paraId="65BE6048"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5380A27D" w14:textId="77777777" w:rsidR="00C97429" w:rsidRPr="00B9175C" w:rsidRDefault="00C97429" w:rsidP="00E142C7">
            <w:pPr>
              <w:spacing w:after="0" w:line="240" w:lineRule="auto"/>
              <w:jc w:val="center"/>
              <w:rPr>
                <w:sz w:val="20"/>
                <w:szCs w:val="20"/>
              </w:rPr>
            </w:pPr>
            <w:r w:rsidRPr="00B9175C">
              <w:rPr>
                <w:sz w:val="20"/>
                <w:szCs w:val="20"/>
              </w:rPr>
              <w:t>50,0 – 89,9 %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E68AAD"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0F62CC98" w14:textId="77777777" w:rsidR="00C97429" w:rsidRPr="00B9175C" w:rsidRDefault="00C97429" w:rsidP="00E142C7">
            <w:pPr>
              <w:spacing w:after="0" w:line="240" w:lineRule="auto"/>
              <w:jc w:val="center"/>
              <w:rPr>
                <w:sz w:val="20"/>
                <w:szCs w:val="20"/>
              </w:rPr>
            </w:pPr>
            <w:r w:rsidRPr="00B9175C">
              <w:rPr>
                <w:rFonts w:cs="Calibri"/>
                <w:sz w:val="20"/>
                <w:szCs w:val="20"/>
              </w:rPr>
              <w:t>≥</w:t>
            </w:r>
            <w:r w:rsidRPr="00B9175C">
              <w:rPr>
                <w:sz w:val="20"/>
                <w:szCs w:val="20"/>
              </w:rPr>
              <w:t xml:space="preserve"> 10,0 %</w:t>
            </w:r>
          </w:p>
          <w:p w14:paraId="5C4F8A1B" w14:textId="77777777" w:rsidR="00C97429" w:rsidRPr="00B9175C" w:rsidRDefault="00C97429" w:rsidP="00E142C7">
            <w:pPr>
              <w:spacing w:after="0" w:line="240" w:lineRule="auto"/>
              <w:jc w:val="center"/>
              <w:rPr>
                <w:sz w:val="20"/>
                <w:szCs w:val="20"/>
              </w:rPr>
            </w:pPr>
          </w:p>
          <w:p w14:paraId="7272120F"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1D2BCB01" w14:textId="77777777" w:rsidR="00C97429" w:rsidRPr="00B9175C" w:rsidRDefault="00C97429" w:rsidP="00E142C7">
            <w:pPr>
              <w:jc w:val="center"/>
              <w:rPr>
                <w:sz w:val="20"/>
                <w:szCs w:val="20"/>
              </w:rPr>
            </w:pPr>
            <w:r w:rsidRPr="00B9175C">
              <w:rPr>
                <w:rFonts w:cs="Calibri"/>
                <w:sz w:val="20"/>
                <w:szCs w:val="20"/>
              </w:rPr>
              <w:t>≥</w:t>
            </w:r>
            <w:r w:rsidRPr="00B9175C">
              <w:rPr>
                <w:sz w:val="20"/>
                <w:szCs w:val="20"/>
              </w:rPr>
              <w:t xml:space="preserve"> 90,0 %</w:t>
            </w:r>
          </w:p>
          <w:p w14:paraId="34179B17" w14:textId="77777777" w:rsidR="00C97429" w:rsidRPr="00B9175C" w:rsidRDefault="00C97429" w:rsidP="00E142C7">
            <w:pPr>
              <w:spacing w:after="0" w:line="240" w:lineRule="auto"/>
              <w:jc w:val="center"/>
              <w:rPr>
                <w:sz w:val="20"/>
                <w:szCs w:val="20"/>
              </w:rPr>
            </w:pPr>
          </w:p>
          <w:p w14:paraId="08A57DE7" w14:textId="77777777" w:rsidR="00C97429" w:rsidRPr="00B9175C" w:rsidRDefault="00C97429" w:rsidP="00E142C7">
            <w:pPr>
              <w:spacing w:after="0" w:line="240" w:lineRule="auto"/>
              <w:jc w:val="center"/>
              <w:rPr>
                <w:sz w:val="20"/>
                <w:szCs w:val="20"/>
              </w:rPr>
            </w:pPr>
          </w:p>
        </w:tc>
      </w:tr>
      <w:tr w:rsidR="00C97429" w:rsidRPr="00B9175C" w14:paraId="1B9D2890" w14:textId="77777777" w:rsidTr="00E62BA4">
        <w:trPr>
          <w:trHeight w:val="2222"/>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A3195E2" w14:textId="77777777" w:rsidR="00C97429" w:rsidRPr="00B9175C" w:rsidRDefault="00C97429" w:rsidP="00E142C7">
            <w:pPr>
              <w:spacing w:after="0" w:line="240" w:lineRule="auto"/>
              <w:rPr>
                <w:rFonts w:cs="Calibri"/>
                <w:sz w:val="20"/>
                <w:szCs w:val="20"/>
              </w:rPr>
            </w:pPr>
            <w:r w:rsidRPr="00B9175C">
              <w:rPr>
                <w:rFonts w:cs="Calibri"/>
                <w:sz w:val="20"/>
                <w:szCs w:val="20"/>
              </w:rPr>
              <w:t>Екстремен студ</w:t>
            </w:r>
          </w:p>
        </w:tc>
        <w:tc>
          <w:tcPr>
            <w:tcW w:w="2297" w:type="dxa"/>
            <w:tcBorders>
              <w:top w:val="single" w:sz="4" w:space="0" w:color="auto"/>
              <w:left w:val="single" w:sz="4" w:space="0" w:color="auto"/>
              <w:bottom w:val="single" w:sz="4" w:space="0" w:color="auto"/>
              <w:right w:val="single" w:sz="4" w:space="0" w:color="auto"/>
            </w:tcBorders>
          </w:tcPr>
          <w:p w14:paraId="1B4FD44C" w14:textId="77777777" w:rsidR="00C97429" w:rsidRPr="00B9175C" w:rsidRDefault="00C97429" w:rsidP="00E142C7">
            <w:pPr>
              <w:spacing w:after="0" w:line="240" w:lineRule="auto"/>
              <w:rPr>
                <w:rFonts w:cs="Calibri"/>
                <w:sz w:val="20"/>
                <w:szCs w:val="20"/>
              </w:rPr>
            </w:pPr>
            <w:r w:rsidRPr="00B9175C">
              <w:rPr>
                <w:rFonts w:cs="Calibri"/>
                <w:bCs/>
                <w:sz w:val="20"/>
                <w:szCs w:val="20"/>
              </w:rPr>
              <w:t>Метеорологично/климатично събитие със значително по-ниски от нормата  стойности на топлинните показатели.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0902F3D"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Средна годишна минимална температура на въздуха ≤ 10-ти </w:t>
            </w:r>
            <w:proofErr w:type="spellStart"/>
            <w:r w:rsidRPr="00B9175C">
              <w:rPr>
                <w:rFonts w:cs="Calibri"/>
                <w:sz w:val="20"/>
                <w:szCs w:val="20"/>
              </w:rPr>
              <w:t>персентил</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67129E1" w14:textId="77777777" w:rsidR="00C97429" w:rsidRPr="00B9175C" w:rsidRDefault="00C97429" w:rsidP="00E142C7">
            <w:pPr>
              <w:spacing w:after="0" w:line="240" w:lineRule="auto"/>
              <w:rPr>
                <w:rFonts w:cs="Calibri"/>
                <w:sz w:val="20"/>
                <w:szCs w:val="20"/>
              </w:rPr>
            </w:pPr>
            <w:r w:rsidRPr="00B9175C">
              <w:rPr>
                <w:rFonts w:cs="Calibri"/>
                <w:sz w:val="20"/>
                <w:szCs w:val="20"/>
                <w:u w:val="single"/>
              </w:rPr>
              <w:t>За честота</w:t>
            </w:r>
            <w:r w:rsidRPr="00B9175C">
              <w:rPr>
                <w:rFonts w:cs="Calibri"/>
                <w:sz w:val="20"/>
                <w:szCs w:val="20"/>
              </w:rPr>
              <w:t xml:space="preserve">: % на случаите със стойности ≤ 10-ти </w:t>
            </w:r>
            <w:proofErr w:type="spellStart"/>
            <w:r w:rsidRPr="00B9175C">
              <w:rPr>
                <w:rFonts w:cs="Calibri"/>
                <w:sz w:val="20"/>
                <w:szCs w:val="20"/>
              </w:rPr>
              <w:t>персентил</w:t>
            </w:r>
            <w:proofErr w:type="spellEnd"/>
            <w:r w:rsidRPr="00B9175C">
              <w:rPr>
                <w:rFonts w:cs="Calibri"/>
                <w:sz w:val="20"/>
                <w:szCs w:val="20"/>
              </w:rPr>
              <w:t xml:space="preserve"> спрямо броя на всички случаи в изследваната климатична редица</w:t>
            </w:r>
          </w:p>
          <w:p w14:paraId="0E6053BD" w14:textId="77777777" w:rsidR="00C97429" w:rsidRPr="00B9175C" w:rsidRDefault="00C97429" w:rsidP="00E142C7">
            <w:pPr>
              <w:spacing w:after="0" w:line="240" w:lineRule="auto"/>
              <w:rPr>
                <w:rFonts w:cs="Calibri"/>
                <w:sz w:val="20"/>
                <w:szCs w:val="20"/>
              </w:rPr>
            </w:pPr>
          </w:p>
          <w:p w14:paraId="20793994" w14:textId="77777777" w:rsidR="00C97429" w:rsidRPr="00B9175C" w:rsidRDefault="00C97429" w:rsidP="00E142C7">
            <w:pPr>
              <w:spacing w:after="0" w:line="240" w:lineRule="auto"/>
              <w:rPr>
                <w:rFonts w:cs="Calibri"/>
                <w:sz w:val="20"/>
                <w:szCs w:val="20"/>
              </w:rPr>
            </w:pPr>
            <w:r w:rsidRPr="00B9175C">
              <w:rPr>
                <w:rFonts w:cs="Calibri"/>
                <w:sz w:val="20"/>
                <w:szCs w:val="20"/>
                <w:u w:val="single"/>
              </w:rPr>
              <w:t>За интензивност</w:t>
            </w:r>
            <w:r w:rsidRPr="00B9175C">
              <w:rPr>
                <w:rFonts w:cs="Calibri"/>
                <w:sz w:val="20"/>
                <w:szCs w:val="20"/>
              </w:rPr>
              <w:t xml:space="preserve">: % на стойността при 10-ти </w:t>
            </w:r>
            <w:proofErr w:type="spellStart"/>
            <w:r w:rsidRPr="00B9175C">
              <w:rPr>
                <w:rFonts w:cs="Calibri"/>
                <w:sz w:val="20"/>
                <w:szCs w:val="20"/>
              </w:rPr>
              <w:t>персентил</w:t>
            </w:r>
            <w:proofErr w:type="spellEnd"/>
            <w:r w:rsidRPr="00B9175C">
              <w:rPr>
                <w:rFonts w:cs="Calibri"/>
                <w:sz w:val="20"/>
                <w:szCs w:val="20"/>
              </w:rPr>
              <w:t xml:space="preserve"> спрямо най-ниската стойност в изследваната климатична редица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A293EB"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29117E35" w14:textId="77777777" w:rsidR="00C97429" w:rsidRPr="00B9175C" w:rsidRDefault="00C97429" w:rsidP="00E142C7">
            <w:pPr>
              <w:spacing w:after="0" w:line="240" w:lineRule="auto"/>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1F2376F2" w14:textId="77777777" w:rsidR="00C97429" w:rsidRPr="00B9175C" w:rsidRDefault="00C97429" w:rsidP="00E142C7">
            <w:pPr>
              <w:spacing w:after="0" w:line="240" w:lineRule="auto"/>
              <w:jc w:val="center"/>
              <w:rPr>
                <w:sz w:val="20"/>
                <w:szCs w:val="20"/>
                <w:lang w:val="en-US"/>
              </w:rPr>
            </w:pPr>
          </w:p>
          <w:p w14:paraId="2E96E487"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6DC9D4E0" w14:textId="77777777" w:rsidR="00C97429" w:rsidRPr="00B9175C" w:rsidRDefault="00C97429" w:rsidP="00E142C7">
            <w:pPr>
              <w:spacing w:after="0" w:line="240" w:lineRule="auto"/>
              <w:jc w:val="center"/>
              <w:rPr>
                <w:sz w:val="20"/>
                <w:szCs w:val="20"/>
              </w:rPr>
            </w:pPr>
            <w:r w:rsidRPr="00B9175C">
              <w:rPr>
                <w:sz w:val="20"/>
                <w:szCs w:val="20"/>
                <w:lang w:val="en-US"/>
              </w:rPr>
              <w:t>&lt; 50</w:t>
            </w:r>
            <w:r w:rsidRPr="00B9175C">
              <w:rPr>
                <w:sz w:val="20"/>
                <w:szCs w:val="20"/>
              </w:rPr>
              <w:t>,0 %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F87A4D"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4178CF96" w14:textId="77777777" w:rsidR="00C97429" w:rsidRPr="00B9175C" w:rsidRDefault="00C97429" w:rsidP="00E142C7">
            <w:pPr>
              <w:spacing w:after="0" w:line="240" w:lineRule="auto"/>
              <w:jc w:val="center"/>
              <w:rPr>
                <w:sz w:val="20"/>
                <w:szCs w:val="20"/>
              </w:rPr>
            </w:pPr>
            <w:r w:rsidRPr="00B9175C">
              <w:rPr>
                <w:sz w:val="20"/>
                <w:szCs w:val="20"/>
              </w:rPr>
              <w:t>5,0 - 9,9 %</w:t>
            </w:r>
          </w:p>
          <w:p w14:paraId="52C091D2" w14:textId="77777777" w:rsidR="00C97429" w:rsidRPr="00B9175C" w:rsidRDefault="00C97429" w:rsidP="00E142C7">
            <w:pPr>
              <w:spacing w:after="0" w:line="240" w:lineRule="auto"/>
              <w:jc w:val="center"/>
              <w:rPr>
                <w:sz w:val="20"/>
                <w:szCs w:val="20"/>
              </w:rPr>
            </w:pPr>
          </w:p>
          <w:p w14:paraId="40A70772"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62D5784E" w14:textId="77777777" w:rsidR="00C97429" w:rsidRPr="00B9175C" w:rsidRDefault="00C97429" w:rsidP="00E142C7">
            <w:pPr>
              <w:spacing w:after="0" w:line="240" w:lineRule="auto"/>
              <w:jc w:val="center"/>
              <w:rPr>
                <w:sz w:val="20"/>
                <w:szCs w:val="20"/>
              </w:rPr>
            </w:pPr>
            <w:r w:rsidRPr="00B9175C">
              <w:rPr>
                <w:sz w:val="20"/>
                <w:szCs w:val="20"/>
              </w:rPr>
              <w:t>50,0 – 89,9 %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7524A6"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530BC5C0" w14:textId="77777777" w:rsidR="00C97429" w:rsidRPr="00B9175C" w:rsidRDefault="00C97429" w:rsidP="00E142C7">
            <w:pPr>
              <w:spacing w:after="0" w:line="240" w:lineRule="auto"/>
              <w:jc w:val="center"/>
              <w:rPr>
                <w:sz w:val="20"/>
                <w:szCs w:val="20"/>
              </w:rPr>
            </w:pPr>
            <w:r w:rsidRPr="00B9175C">
              <w:rPr>
                <w:rFonts w:cs="Calibri"/>
                <w:sz w:val="20"/>
                <w:szCs w:val="20"/>
              </w:rPr>
              <w:t>≥</w:t>
            </w:r>
            <w:r w:rsidRPr="00B9175C">
              <w:rPr>
                <w:sz w:val="20"/>
                <w:szCs w:val="20"/>
              </w:rPr>
              <w:t xml:space="preserve"> 10,0 %</w:t>
            </w:r>
          </w:p>
          <w:p w14:paraId="05AE419A" w14:textId="77777777" w:rsidR="00C97429" w:rsidRPr="00B9175C" w:rsidRDefault="00C97429" w:rsidP="00E142C7">
            <w:pPr>
              <w:spacing w:after="0" w:line="240" w:lineRule="auto"/>
              <w:jc w:val="center"/>
              <w:rPr>
                <w:sz w:val="20"/>
                <w:szCs w:val="20"/>
              </w:rPr>
            </w:pPr>
          </w:p>
          <w:p w14:paraId="0917652D"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6191139C" w14:textId="77777777" w:rsidR="00C97429" w:rsidRPr="00B9175C" w:rsidRDefault="00C97429" w:rsidP="00E142C7">
            <w:pPr>
              <w:jc w:val="center"/>
              <w:rPr>
                <w:sz w:val="20"/>
                <w:szCs w:val="20"/>
              </w:rPr>
            </w:pPr>
            <w:r w:rsidRPr="00B9175C">
              <w:rPr>
                <w:rFonts w:cs="Calibri"/>
                <w:sz w:val="20"/>
                <w:szCs w:val="20"/>
              </w:rPr>
              <w:t>≥</w:t>
            </w:r>
            <w:r w:rsidRPr="00B9175C">
              <w:rPr>
                <w:sz w:val="20"/>
                <w:szCs w:val="20"/>
              </w:rPr>
              <w:t xml:space="preserve"> 90,0 %</w:t>
            </w:r>
          </w:p>
          <w:p w14:paraId="15AA4495" w14:textId="77777777" w:rsidR="00C97429" w:rsidRPr="00B9175C" w:rsidRDefault="00C97429" w:rsidP="00E142C7">
            <w:pPr>
              <w:spacing w:after="0" w:line="240" w:lineRule="auto"/>
              <w:jc w:val="center"/>
              <w:rPr>
                <w:sz w:val="20"/>
                <w:szCs w:val="20"/>
              </w:rPr>
            </w:pPr>
          </w:p>
          <w:p w14:paraId="4015B3BD" w14:textId="77777777" w:rsidR="00C97429" w:rsidRPr="00B9175C" w:rsidRDefault="00C97429" w:rsidP="00E142C7">
            <w:pPr>
              <w:spacing w:after="0" w:line="240" w:lineRule="auto"/>
              <w:jc w:val="center"/>
              <w:rPr>
                <w:sz w:val="20"/>
                <w:szCs w:val="20"/>
              </w:rPr>
            </w:pPr>
          </w:p>
        </w:tc>
      </w:tr>
      <w:tr w:rsidR="00C97429" w:rsidRPr="00B9175C" w14:paraId="7BAA4F62" w14:textId="77777777" w:rsidTr="00E62BA4">
        <w:trPr>
          <w:trHeight w:val="560"/>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7729DA0D"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Температурни промени </w:t>
            </w:r>
          </w:p>
        </w:tc>
        <w:tc>
          <w:tcPr>
            <w:tcW w:w="2297" w:type="dxa"/>
            <w:tcBorders>
              <w:top w:val="single" w:sz="4" w:space="0" w:color="auto"/>
              <w:left w:val="single" w:sz="4" w:space="0" w:color="auto"/>
              <w:bottom w:val="single" w:sz="4" w:space="0" w:color="auto"/>
              <w:right w:val="single" w:sz="4" w:space="0" w:color="auto"/>
            </w:tcBorders>
          </w:tcPr>
          <w:p w14:paraId="1B9F1857" w14:textId="77777777" w:rsidR="00C97429" w:rsidRPr="00B9175C" w:rsidRDefault="00C97429" w:rsidP="00E142C7">
            <w:pPr>
              <w:spacing w:after="0" w:line="240" w:lineRule="auto"/>
              <w:rPr>
                <w:rFonts w:cs="Calibri"/>
                <w:bCs/>
                <w:sz w:val="20"/>
                <w:szCs w:val="20"/>
                <w:lang w:val="en-US"/>
              </w:rPr>
            </w:pPr>
            <w:r w:rsidRPr="00B9175C">
              <w:rPr>
                <w:rFonts w:cs="Calibri"/>
                <w:bCs/>
                <w:sz w:val="20"/>
                <w:szCs w:val="20"/>
              </w:rPr>
              <w:t>Устойчиви изменения на температурата спрямо нормата за многогодишен период</w:t>
            </w:r>
            <w:r w:rsidRPr="00B9175C">
              <w:rPr>
                <w:rFonts w:cs="Calibri"/>
                <w:bCs/>
                <w:sz w:val="20"/>
                <w:szCs w:val="20"/>
                <w:lang w:val="en-US"/>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1757F92"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Магнитуд на промените на прогнозната средна годишна температура на въздуха за бъдещи времеви хоризонти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ABE632"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Величината на изменение, измерена чрез произведението на Размер х Темп,  на прогнозната средногодишна </w:t>
            </w:r>
            <w:proofErr w:type="spellStart"/>
            <w:r w:rsidRPr="00B9175C">
              <w:rPr>
                <w:rFonts w:cs="Calibri"/>
                <w:sz w:val="20"/>
                <w:szCs w:val="20"/>
              </w:rPr>
              <w:t>темпер</w:t>
            </w:r>
            <w:proofErr w:type="spellEnd"/>
            <w:r w:rsidRPr="00B9175C">
              <w:rPr>
                <w:rFonts w:cs="Calibri"/>
                <w:sz w:val="20"/>
                <w:szCs w:val="20"/>
              </w:rPr>
              <w:t xml:space="preserve">. на въздуха по </w:t>
            </w:r>
            <w:r w:rsidRPr="00B9175C">
              <w:rPr>
                <w:rFonts w:cs="Calibri"/>
                <w:sz w:val="20"/>
                <w:szCs w:val="20"/>
              </w:rPr>
              <w:lastRenderedPageBreak/>
              <w:t>десетилетия към бъдещи времеви хоризонти, където:</w:t>
            </w:r>
          </w:p>
          <w:p w14:paraId="04AAE40F" w14:textId="77777777" w:rsidR="00C97429" w:rsidRPr="00B9175C" w:rsidRDefault="00C97429" w:rsidP="00C97429">
            <w:pPr>
              <w:numPr>
                <w:ilvl w:val="0"/>
                <w:numId w:val="2"/>
              </w:numPr>
              <w:spacing w:after="0" w:line="240" w:lineRule="auto"/>
              <w:ind w:left="176" w:hanging="176"/>
              <w:rPr>
                <w:rFonts w:cs="Calibri"/>
                <w:sz w:val="20"/>
                <w:szCs w:val="20"/>
              </w:rPr>
            </w:pPr>
            <w:r w:rsidRPr="00B9175C">
              <w:rPr>
                <w:rFonts w:cs="Calibri"/>
                <w:sz w:val="20"/>
                <w:szCs w:val="20"/>
                <w:u w:val="single"/>
              </w:rPr>
              <w:t>Размер</w:t>
            </w:r>
            <w:r w:rsidRPr="00B9175C">
              <w:rPr>
                <w:rFonts w:cs="Calibri"/>
                <w:sz w:val="20"/>
                <w:szCs w:val="20"/>
              </w:rPr>
              <w:t xml:space="preserve"> е разликата (%) между  средната </w:t>
            </w:r>
            <w:proofErr w:type="spellStart"/>
            <w:r w:rsidRPr="00B9175C">
              <w:rPr>
                <w:rFonts w:cs="Calibri"/>
                <w:sz w:val="20"/>
                <w:szCs w:val="20"/>
              </w:rPr>
              <w:t>год.темпер</w:t>
            </w:r>
            <w:proofErr w:type="spellEnd"/>
            <w:r w:rsidRPr="00B9175C">
              <w:rPr>
                <w:rFonts w:cs="Calibri"/>
                <w:sz w:val="20"/>
                <w:szCs w:val="20"/>
              </w:rPr>
              <w:t xml:space="preserve">. на въздуха  за най-близкия бъдещ времеви хоризонт  (2030 г.) и средната </w:t>
            </w:r>
            <w:proofErr w:type="spellStart"/>
            <w:r w:rsidRPr="00B9175C">
              <w:rPr>
                <w:rFonts w:cs="Calibri"/>
                <w:sz w:val="20"/>
                <w:szCs w:val="20"/>
              </w:rPr>
              <w:t>год.темпер</w:t>
            </w:r>
            <w:proofErr w:type="spellEnd"/>
            <w:r w:rsidRPr="00B9175C">
              <w:rPr>
                <w:rFonts w:cs="Calibri"/>
                <w:sz w:val="20"/>
                <w:szCs w:val="20"/>
              </w:rPr>
              <w:t xml:space="preserve">. на въздуха за </w:t>
            </w:r>
            <w:proofErr w:type="spellStart"/>
            <w:r w:rsidRPr="00B9175C">
              <w:rPr>
                <w:rFonts w:cs="Calibri"/>
                <w:sz w:val="20"/>
                <w:szCs w:val="20"/>
              </w:rPr>
              <w:t>многогод</w:t>
            </w:r>
            <w:proofErr w:type="spellEnd"/>
            <w:r w:rsidRPr="00B9175C">
              <w:rPr>
                <w:rFonts w:cs="Calibri"/>
                <w:sz w:val="20"/>
                <w:szCs w:val="20"/>
              </w:rPr>
              <w:t>. исторически период, завършващ към момента</w:t>
            </w:r>
          </w:p>
          <w:p w14:paraId="2AFBC966" w14:textId="77777777" w:rsidR="00C97429" w:rsidRPr="00B9175C" w:rsidRDefault="00C97429" w:rsidP="00C97429">
            <w:pPr>
              <w:numPr>
                <w:ilvl w:val="0"/>
                <w:numId w:val="1"/>
              </w:numPr>
              <w:spacing w:after="0" w:line="240" w:lineRule="auto"/>
              <w:ind w:left="176" w:hanging="176"/>
              <w:rPr>
                <w:rFonts w:cs="Calibri"/>
                <w:sz w:val="20"/>
                <w:szCs w:val="20"/>
              </w:rPr>
            </w:pPr>
            <w:r w:rsidRPr="00B9175C">
              <w:rPr>
                <w:rFonts w:cs="Calibri"/>
                <w:sz w:val="20"/>
                <w:szCs w:val="20"/>
                <w:u w:val="single"/>
              </w:rPr>
              <w:t>Темп</w:t>
            </w:r>
            <w:r w:rsidRPr="00B9175C">
              <w:rPr>
                <w:rFonts w:cs="Calibri"/>
                <w:sz w:val="20"/>
                <w:szCs w:val="20"/>
              </w:rPr>
              <w:t xml:space="preserve"> е средна разлика (%) между прогнозната </w:t>
            </w:r>
            <w:proofErr w:type="spellStart"/>
            <w:r w:rsidRPr="00B9175C">
              <w:rPr>
                <w:rFonts w:cs="Calibri"/>
                <w:sz w:val="20"/>
                <w:szCs w:val="20"/>
              </w:rPr>
              <w:t>ср.год.темпер.на</w:t>
            </w:r>
            <w:proofErr w:type="spellEnd"/>
            <w:r w:rsidRPr="00B9175C">
              <w:rPr>
                <w:rFonts w:cs="Calibri"/>
                <w:sz w:val="20"/>
                <w:szCs w:val="20"/>
              </w:rPr>
              <w:t xml:space="preserve"> всяка десета бъдеща година и следващата десета година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6A1F81" w14:textId="77777777" w:rsidR="00C97429" w:rsidRPr="00B9175C" w:rsidRDefault="00C97429" w:rsidP="00E142C7">
            <w:pPr>
              <w:spacing w:after="0" w:line="240" w:lineRule="auto"/>
              <w:contextualSpacing/>
              <w:jc w:val="center"/>
              <w:rPr>
                <w:sz w:val="20"/>
                <w:szCs w:val="20"/>
              </w:rPr>
            </w:pPr>
            <w:r w:rsidRPr="00B9175C">
              <w:rPr>
                <w:sz w:val="20"/>
                <w:szCs w:val="20"/>
              </w:rPr>
              <w:lastRenderedPageBreak/>
              <w:t>За размер:</w:t>
            </w:r>
          </w:p>
          <w:p w14:paraId="3A475C59" w14:textId="77777777" w:rsidR="00C97429" w:rsidRPr="00B9175C" w:rsidRDefault="00C97429" w:rsidP="00E142C7">
            <w:pPr>
              <w:spacing w:after="0" w:line="240" w:lineRule="auto"/>
              <w:contextualSpacing/>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5EAE9CEB" w14:textId="77777777" w:rsidR="00C97429" w:rsidRPr="00B9175C" w:rsidRDefault="00C97429" w:rsidP="00E142C7">
            <w:pPr>
              <w:spacing w:after="0" w:line="240" w:lineRule="auto"/>
              <w:contextualSpacing/>
              <w:jc w:val="center"/>
              <w:rPr>
                <w:sz w:val="20"/>
                <w:szCs w:val="20"/>
              </w:rPr>
            </w:pPr>
          </w:p>
          <w:p w14:paraId="6BC6D45C" w14:textId="77777777" w:rsidR="00C97429" w:rsidRPr="00B9175C" w:rsidRDefault="00C97429" w:rsidP="00E142C7">
            <w:pPr>
              <w:spacing w:after="0" w:line="240" w:lineRule="auto"/>
              <w:contextualSpacing/>
              <w:jc w:val="center"/>
              <w:rPr>
                <w:sz w:val="20"/>
                <w:szCs w:val="20"/>
              </w:rPr>
            </w:pPr>
            <w:r w:rsidRPr="00B9175C">
              <w:rPr>
                <w:sz w:val="20"/>
                <w:szCs w:val="20"/>
              </w:rPr>
              <w:t>За темп:</w:t>
            </w:r>
          </w:p>
          <w:p w14:paraId="45CDCA54" w14:textId="77777777" w:rsidR="00C97429" w:rsidRPr="00B9175C" w:rsidRDefault="00C97429" w:rsidP="00E142C7">
            <w:pPr>
              <w:spacing w:after="0" w:line="240" w:lineRule="auto"/>
              <w:contextualSpacing/>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02D7CA91" w14:textId="77777777" w:rsidR="00C97429" w:rsidRPr="00B9175C" w:rsidRDefault="00C97429" w:rsidP="00E142C7">
            <w:pPr>
              <w:spacing w:after="0" w:line="240" w:lineRule="auto"/>
              <w:contextualSpacing/>
              <w:jc w:val="center"/>
              <w:rPr>
                <w:sz w:val="20"/>
                <w:szCs w:val="20"/>
              </w:rPr>
            </w:pPr>
          </w:p>
          <w:p w14:paraId="2B82CC2F" w14:textId="77777777" w:rsidR="00C97429" w:rsidRPr="00B9175C" w:rsidRDefault="00C97429" w:rsidP="00E142C7">
            <w:pPr>
              <w:spacing w:after="0" w:line="240" w:lineRule="auto"/>
              <w:contextualSpacing/>
              <w:jc w:val="center"/>
              <w:rPr>
                <w:sz w:val="20"/>
                <w:szCs w:val="20"/>
              </w:rPr>
            </w:pPr>
            <w:r w:rsidRPr="00B9175C">
              <w:rPr>
                <w:sz w:val="20"/>
                <w:szCs w:val="20"/>
              </w:rPr>
              <w:t>За магнитуд:</w:t>
            </w:r>
          </w:p>
          <w:p w14:paraId="53DFE0B2" w14:textId="77777777" w:rsidR="00C97429" w:rsidRPr="00B9175C" w:rsidRDefault="00C97429" w:rsidP="00E142C7">
            <w:pPr>
              <w:spacing w:after="0" w:line="240" w:lineRule="auto"/>
              <w:contextualSpacing/>
              <w:jc w:val="center"/>
              <w:rPr>
                <w:sz w:val="20"/>
                <w:szCs w:val="20"/>
              </w:rPr>
            </w:pPr>
            <w:r w:rsidRPr="00B9175C">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BBF14B" w14:textId="77777777" w:rsidR="00C97429" w:rsidRPr="00B9175C" w:rsidRDefault="00C97429" w:rsidP="00E142C7">
            <w:pPr>
              <w:spacing w:after="0" w:line="240" w:lineRule="auto"/>
              <w:contextualSpacing/>
              <w:jc w:val="center"/>
              <w:rPr>
                <w:sz w:val="20"/>
                <w:szCs w:val="20"/>
              </w:rPr>
            </w:pPr>
            <w:r w:rsidRPr="00B9175C">
              <w:rPr>
                <w:sz w:val="20"/>
                <w:szCs w:val="20"/>
              </w:rPr>
              <w:lastRenderedPageBreak/>
              <w:t>За размер:</w:t>
            </w:r>
          </w:p>
          <w:p w14:paraId="1B24A1EA" w14:textId="77777777" w:rsidR="00C97429" w:rsidRPr="00B9175C" w:rsidRDefault="00C97429" w:rsidP="00E142C7">
            <w:pPr>
              <w:spacing w:after="0" w:line="240" w:lineRule="auto"/>
              <w:contextualSpacing/>
              <w:jc w:val="center"/>
              <w:rPr>
                <w:sz w:val="20"/>
                <w:szCs w:val="20"/>
              </w:rPr>
            </w:pPr>
            <w:r w:rsidRPr="00B9175C">
              <w:rPr>
                <w:sz w:val="20"/>
                <w:szCs w:val="20"/>
              </w:rPr>
              <w:t>5,0 - 9,9 %</w:t>
            </w:r>
          </w:p>
          <w:p w14:paraId="6764556A" w14:textId="77777777" w:rsidR="00C97429" w:rsidRPr="00B9175C" w:rsidRDefault="00C97429" w:rsidP="00E142C7">
            <w:pPr>
              <w:spacing w:after="0" w:line="240" w:lineRule="auto"/>
              <w:contextualSpacing/>
              <w:jc w:val="center"/>
              <w:rPr>
                <w:sz w:val="20"/>
                <w:szCs w:val="20"/>
              </w:rPr>
            </w:pPr>
          </w:p>
          <w:p w14:paraId="0F2DA152" w14:textId="77777777" w:rsidR="00C97429" w:rsidRPr="00B9175C" w:rsidRDefault="00C97429" w:rsidP="00E142C7">
            <w:pPr>
              <w:spacing w:after="0" w:line="240" w:lineRule="auto"/>
              <w:contextualSpacing/>
              <w:jc w:val="center"/>
              <w:rPr>
                <w:sz w:val="20"/>
                <w:szCs w:val="20"/>
              </w:rPr>
            </w:pPr>
            <w:r w:rsidRPr="00B9175C">
              <w:rPr>
                <w:sz w:val="20"/>
                <w:szCs w:val="20"/>
              </w:rPr>
              <w:t>За темп:</w:t>
            </w:r>
          </w:p>
          <w:p w14:paraId="64928A26" w14:textId="77777777" w:rsidR="00C97429" w:rsidRPr="00B9175C" w:rsidRDefault="00C97429" w:rsidP="00E142C7">
            <w:pPr>
              <w:spacing w:after="0" w:line="240" w:lineRule="auto"/>
              <w:contextualSpacing/>
              <w:jc w:val="center"/>
              <w:rPr>
                <w:sz w:val="20"/>
                <w:szCs w:val="20"/>
              </w:rPr>
            </w:pPr>
            <w:r w:rsidRPr="00B9175C">
              <w:rPr>
                <w:sz w:val="20"/>
                <w:szCs w:val="20"/>
              </w:rPr>
              <w:t>5,0 - 9,9 %</w:t>
            </w:r>
          </w:p>
          <w:p w14:paraId="64CAB8F5" w14:textId="77777777" w:rsidR="00C97429" w:rsidRPr="00B9175C" w:rsidRDefault="00C97429" w:rsidP="00E142C7">
            <w:pPr>
              <w:spacing w:after="0" w:line="240" w:lineRule="auto"/>
              <w:contextualSpacing/>
              <w:jc w:val="center"/>
              <w:rPr>
                <w:sz w:val="20"/>
                <w:szCs w:val="20"/>
              </w:rPr>
            </w:pPr>
          </w:p>
          <w:p w14:paraId="50267116" w14:textId="77777777" w:rsidR="00C97429" w:rsidRPr="00B9175C" w:rsidRDefault="00C97429" w:rsidP="00E142C7">
            <w:pPr>
              <w:spacing w:after="0" w:line="240" w:lineRule="auto"/>
              <w:contextualSpacing/>
              <w:jc w:val="center"/>
              <w:rPr>
                <w:sz w:val="20"/>
                <w:szCs w:val="20"/>
              </w:rPr>
            </w:pPr>
            <w:r w:rsidRPr="00B9175C">
              <w:rPr>
                <w:sz w:val="20"/>
                <w:szCs w:val="20"/>
              </w:rPr>
              <w:t>За магнитуд:</w:t>
            </w:r>
          </w:p>
          <w:p w14:paraId="6DCD29EA" w14:textId="77777777" w:rsidR="00C97429" w:rsidRPr="00B9175C" w:rsidRDefault="00C97429" w:rsidP="00E142C7">
            <w:pPr>
              <w:spacing w:after="0" w:line="240" w:lineRule="auto"/>
              <w:contextualSpacing/>
              <w:jc w:val="center"/>
              <w:rPr>
                <w:sz w:val="20"/>
                <w:szCs w:val="20"/>
              </w:rPr>
            </w:pPr>
            <w:r w:rsidRPr="00B9175C">
              <w:rPr>
                <w:sz w:val="20"/>
                <w:szCs w:val="20"/>
              </w:rPr>
              <w:t>2 - 4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CDD670" w14:textId="77777777" w:rsidR="00C97429" w:rsidRPr="00B9175C" w:rsidRDefault="00C97429" w:rsidP="00E142C7">
            <w:pPr>
              <w:spacing w:after="0" w:line="240" w:lineRule="auto"/>
              <w:contextualSpacing/>
              <w:jc w:val="center"/>
              <w:rPr>
                <w:sz w:val="20"/>
                <w:szCs w:val="20"/>
              </w:rPr>
            </w:pPr>
            <w:r w:rsidRPr="00B9175C">
              <w:rPr>
                <w:sz w:val="20"/>
                <w:szCs w:val="20"/>
              </w:rPr>
              <w:lastRenderedPageBreak/>
              <w:t>За размер:</w:t>
            </w:r>
          </w:p>
          <w:p w14:paraId="5DA87E32" w14:textId="77777777" w:rsidR="00C97429" w:rsidRPr="00B9175C" w:rsidRDefault="00C97429" w:rsidP="00E142C7">
            <w:pPr>
              <w:spacing w:after="0" w:line="240" w:lineRule="auto"/>
              <w:contextualSpacing/>
              <w:jc w:val="center"/>
              <w:rPr>
                <w:sz w:val="20"/>
                <w:szCs w:val="20"/>
              </w:rPr>
            </w:pPr>
            <w:r w:rsidRPr="00B9175C">
              <w:rPr>
                <w:rFonts w:cs="Calibri"/>
                <w:sz w:val="20"/>
                <w:szCs w:val="20"/>
              </w:rPr>
              <w:t>≥</w:t>
            </w:r>
            <w:r w:rsidRPr="00B9175C">
              <w:rPr>
                <w:sz w:val="20"/>
                <w:szCs w:val="20"/>
              </w:rPr>
              <w:t xml:space="preserve"> 10,0 %</w:t>
            </w:r>
          </w:p>
          <w:p w14:paraId="23FE3994" w14:textId="77777777" w:rsidR="00C97429" w:rsidRPr="00B9175C" w:rsidRDefault="00C97429" w:rsidP="00E142C7">
            <w:pPr>
              <w:spacing w:after="0" w:line="240" w:lineRule="auto"/>
              <w:contextualSpacing/>
              <w:jc w:val="center"/>
              <w:rPr>
                <w:sz w:val="20"/>
                <w:szCs w:val="20"/>
              </w:rPr>
            </w:pPr>
          </w:p>
          <w:p w14:paraId="6AF3AE71" w14:textId="77777777" w:rsidR="00C97429" w:rsidRPr="00B9175C" w:rsidRDefault="00C97429" w:rsidP="00E142C7">
            <w:pPr>
              <w:spacing w:after="0" w:line="240" w:lineRule="auto"/>
              <w:contextualSpacing/>
              <w:jc w:val="center"/>
              <w:rPr>
                <w:sz w:val="20"/>
                <w:szCs w:val="20"/>
              </w:rPr>
            </w:pPr>
            <w:r w:rsidRPr="00B9175C">
              <w:rPr>
                <w:sz w:val="20"/>
                <w:szCs w:val="20"/>
              </w:rPr>
              <w:t>За темп:</w:t>
            </w:r>
          </w:p>
          <w:p w14:paraId="2178106D" w14:textId="77777777" w:rsidR="00C97429" w:rsidRPr="00B9175C" w:rsidRDefault="00C97429" w:rsidP="00E142C7">
            <w:pPr>
              <w:spacing w:after="0" w:line="240" w:lineRule="auto"/>
              <w:contextualSpacing/>
              <w:jc w:val="center"/>
              <w:rPr>
                <w:sz w:val="20"/>
                <w:szCs w:val="20"/>
              </w:rPr>
            </w:pPr>
            <w:r w:rsidRPr="00B9175C">
              <w:rPr>
                <w:rFonts w:cs="Calibri"/>
                <w:sz w:val="20"/>
                <w:szCs w:val="20"/>
              </w:rPr>
              <w:t>≥</w:t>
            </w:r>
            <w:r w:rsidRPr="00B9175C">
              <w:rPr>
                <w:sz w:val="20"/>
                <w:szCs w:val="20"/>
              </w:rPr>
              <w:t xml:space="preserve"> 10,0 %</w:t>
            </w:r>
          </w:p>
          <w:p w14:paraId="161AE451" w14:textId="77777777" w:rsidR="00C97429" w:rsidRPr="00B9175C" w:rsidRDefault="00C97429" w:rsidP="00E142C7">
            <w:pPr>
              <w:spacing w:after="0" w:line="240" w:lineRule="auto"/>
              <w:contextualSpacing/>
              <w:jc w:val="center"/>
              <w:rPr>
                <w:sz w:val="20"/>
                <w:szCs w:val="20"/>
              </w:rPr>
            </w:pPr>
          </w:p>
          <w:p w14:paraId="20B5AC2D" w14:textId="77777777" w:rsidR="00C97429" w:rsidRPr="00B9175C" w:rsidRDefault="00C97429" w:rsidP="00E142C7">
            <w:pPr>
              <w:spacing w:after="0" w:line="240" w:lineRule="auto"/>
              <w:contextualSpacing/>
              <w:jc w:val="center"/>
              <w:rPr>
                <w:sz w:val="20"/>
                <w:szCs w:val="20"/>
              </w:rPr>
            </w:pPr>
            <w:r w:rsidRPr="00B9175C">
              <w:rPr>
                <w:sz w:val="20"/>
                <w:szCs w:val="20"/>
              </w:rPr>
              <w:t>За магнитуд:</w:t>
            </w:r>
          </w:p>
          <w:p w14:paraId="749B0F63" w14:textId="77777777" w:rsidR="00C97429" w:rsidRPr="00B9175C" w:rsidRDefault="00C97429" w:rsidP="00E142C7">
            <w:pPr>
              <w:spacing w:after="0" w:line="240" w:lineRule="auto"/>
              <w:contextualSpacing/>
              <w:jc w:val="center"/>
              <w:rPr>
                <w:sz w:val="20"/>
                <w:szCs w:val="20"/>
              </w:rPr>
            </w:pPr>
            <w:r w:rsidRPr="00B9175C">
              <w:rPr>
                <w:sz w:val="20"/>
                <w:szCs w:val="20"/>
              </w:rPr>
              <w:t>6 - 9</w:t>
            </w:r>
          </w:p>
        </w:tc>
      </w:tr>
      <w:tr w:rsidR="00C97429" w:rsidRPr="00B9175C" w14:paraId="7D3178BA" w14:textId="77777777" w:rsidTr="00E62BA4">
        <w:trPr>
          <w:trHeight w:val="560"/>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4FB45DB5" w14:textId="77777777" w:rsidR="00C97429" w:rsidRPr="00B9175C" w:rsidRDefault="00C97429" w:rsidP="00E142C7">
            <w:pPr>
              <w:spacing w:after="0" w:line="240" w:lineRule="auto"/>
              <w:rPr>
                <w:rFonts w:cs="Calibri"/>
                <w:sz w:val="20"/>
                <w:szCs w:val="20"/>
              </w:rPr>
            </w:pPr>
            <w:r w:rsidRPr="00B9175C">
              <w:rPr>
                <w:rFonts w:cs="Calibri"/>
                <w:sz w:val="20"/>
                <w:szCs w:val="20"/>
              </w:rPr>
              <w:lastRenderedPageBreak/>
              <w:t xml:space="preserve">Обилни </w:t>
            </w:r>
            <w:proofErr w:type="spellStart"/>
            <w:r w:rsidRPr="00B9175C">
              <w:rPr>
                <w:rFonts w:cs="Calibri"/>
                <w:sz w:val="20"/>
                <w:szCs w:val="20"/>
              </w:rPr>
              <w:t>извалявания</w:t>
            </w:r>
            <w:proofErr w:type="spellEnd"/>
          </w:p>
        </w:tc>
        <w:tc>
          <w:tcPr>
            <w:tcW w:w="2297" w:type="dxa"/>
            <w:tcBorders>
              <w:top w:val="single" w:sz="4" w:space="0" w:color="auto"/>
              <w:left w:val="single" w:sz="4" w:space="0" w:color="auto"/>
              <w:bottom w:val="single" w:sz="4" w:space="0" w:color="auto"/>
              <w:right w:val="single" w:sz="4" w:space="0" w:color="auto"/>
            </w:tcBorders>
          </w:tcPr>
          <w:p w14:paraId="557BD360" w14:textId="77777777" w:rsidR="00C97429" w:rsidRPr="00B9175C" w:rsidRDefault="00C97429" w:rsidP="00E142C7">
            <w:pPr>
              <w:spacing w:after="0" w:line="240" w:lineRule="auto"/>
              <w:rPr>
                <w:rFonts w:cs="Calibri"/>
                <w:sz w:val="20"/>
                <w:szCs w:val="20"/>
              </w:rPr>
            </w:pPr>
            <w:r w:rsidRPr="00B9175C">
              <w:rPr>
                <w:rFonts w:cs="Calibri"/>
                <w:bCs/>
                <w:sz w:val="20"/>
                <w:szCs w:val="20"/>
              </w:rPr>
              <w:t>Метеорологично/климатично събитие</w:t>
            </w:r>
            <w:r w:rsidRPr="00B9175C">
              <w:rPr>
                <w:rFonts w:cs="Calibri"/>
                <w:bCs/>
                <w:sz w:val="20"/>
                <w:szCs w:val="20"/>
                <w:lang w:val="en-US"/>
              </w:rPr>
              <w:t xml:space="preserve"> </w:t>
            </w:r>
            <w:r w:rsidRPr="00B9175C">
              <w:rPr>
                <w:rFonts w:cs="Calibri"/>
                <w:bCs/>
                <w:sz w:val="20"/>
                <w:szCs w:val="20"/>
              </w:rPr>
              <w:t>със значително количество на падналия валеж</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A68F5ED" w14:textId="77777777" w:rsidR="00C97429" w:rsidRPr="00B9175C" w:rsidRDefault="00C97429" w:rsidP="00E142C7">
            <w:pPr>
              <w:spacing w:after="0" w:line="240" w:lineRule="auto"/>
              <w:rPr>
                <w:rFonts w:cs="Calibri"/>
                <w:sz w:val="20"/>
                <w:szCs w:val="20"/>
              </w:rPr>
            </w:pPr>
            <w:r w:rsidRPr="00B9175C">
              <w:rPr>
                <w:rFonts w:cs="Calibri"/>
                <w:sz w:val="20"/>
                <w:szCs w:val="20"/>
              </w:rPr>
              <w:t>Дни с валеж ≥ 25 мм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7AF35B9" w14:textId="77777777" w:rsidR="00C97429" w:rsidRPr="00B9175C" w:rsidRDefault="00C97429" w:rsidP="00E142C7">
            <w:pPr>
              <w:spacing w:after="0" w:line="240" w:lineRule="auto"/>
              <w:rPr>
                <w:rFonts w:cs="Calibri"/>
                <w:sz w:val="20"/>
                <w:szCs w:val="20"/>
                <w:lang w:val="en-US"/>
              </w:rPr>
            </w:pPr>
            <w:r w:rsidRPr="00B9175C">
              <w:rPr>
                <w:rFonts w:cs="Calibri"/>
                <w:sz w:val="20"/>
                <w:szCs w:val="20"/>
              </w:rPr>
              <w:t xml:space="preserve">% на броя дни с валеж  ≥ </w:t>
            </w:r>
            <w:r w:rsidRPr="00B9175C">
              <w:rPr>
                <w:rFonts w:cs="Calibri"/>
                <w:sz w:val="20"/>
                <w:szCs w:val="20"/>
                <w:lang w:val="en-US"/>
              </w:rPr>
              <w:t xml:space="preserve">25 </w:t>
            </w:r>
            <w:r w:rsidRPr="00B9175C">
              <w:rPr>
                <w:rFonts w:cs="Calibri"/>
                <w:sz w:val="20"/>
                <w:szCs w:val="20"/>
              </w:rPr>
              <w:t>мм, спрямо общия брой на дни с валеж</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ACF5FE" w14:textId="77777777" w:rsidR="00C97429" w:rsidRPr="00B9175C" w:rsidRDefault="00C97429" w:rsidP="00E142C7">
            <w:pPr>
              <w:spacing w:after="0" w:line="240" w:lineRule="auto"/>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6165C772" w14:textId="77777777" w:rsidR="00C97429" w:rsidRPr="00B9175C" w:rsidRDefault="00C97429" w:rsidP="00E142C7">
            <w:pPr>
              <w:spacing w:after="0" w:line="240"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A146C5" w14:textId="77777777" w:rsidR="00C97429" w:rsidRPr="00B9175C" w:rsidRDefault="00C97429" w:rsidP="00E142C7">
            <w:pPr>
              <w:spacing w:after="0" w:line="240" w:lineRule="auto"/>
              <w:jc w:val="center"/>
              <w:rPr>
                <w:sz w:val="20"/>
                <w:szCs w:val="20"/>
              </w:rPr>
            </w:pPr>
            <w:r w:rsidRPr="00B9175C">
              <w:rPr>
                <w:sz w:val="20"/>
                <w:szCs w:val="20"/>
              </w:rPr>
              <w:t>5,0 - 9,9 %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24ABAF" w14:textId="77777777" w:rsidR="00C97429" w:rsidRPr="00B9175C" w:rsidRDefault="00C97429" w:rsidP="00E142C7">
            <w:pPr>
              <w:spacing w:after="0" w:line="240" w:lineRule="auto"/>
              <w:jc w:val="center"/>
              <w:rPr>
                <w:sz w:val="20"/>
                <w:szCs w:val="20"/>
              </w:rPr>
            </w:pPr>
            <w:r w:rsidRPr="00B9175C">
              <w:rPr>
                <w:rFonts w:cs="Calibri"/>
                <w:sz w:val="20"/>
                <w:szCs w:val="20"/>
              </w:rPr>
              <w:t>≥</w:t>
            </w:r>
            <w:r w:rsidRPr="00B9175C">
              <w:rPr>
                <w:sz w:val="20"/>
                <w:szCs w:val="20"/>
              </w:rPr>
              <w:t xml:space="preserve"> 10,0 %</w:t>
            </w:r>
          </w:p>
          <w:p w14:paraId="5FDB5AA6" w14:textId="77777777" w:rsidR="00C97429" w:rsidRPr="00B9175C" w:rsidRDefault="00C97429" w:rsidP="00E142C7">
            <w:pPr>
              <w:spacing w:after="0" w:line="240" w:lineRule="auto"/>
              <w:jc w:val="center"/>
              <w:rPr>
                <w:sz w:val="20"/>
                <w:szCs w:val="20"/>
              </w:rPr>
            </w:pPr>
          </w:p>
        </w:tc>
      </w:tr>
      <w:tr w:rsidR="00C97429" w:rsidRPr="00B9175C" w14:paraId="18BD53F3" w14:textId="77777777" w:rsidTr="00E62BA4">
        <w:trPr>
          <w:trHeight w:val="53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6DF18362"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Интензивни </w:t>
            </w:r>
            <w:proofErr w:type="spellStart"/>
            <w:r w:rsidRPr="00B9175C">
              <w:rPr>
                <w:rFonts w:cs="Calibri"/>
                <w:sz w:val="20"/>
                <w:szCs w:val="20"/>
              </w:rPr>
              <w:t>извалявания</w:t>
            </w:r>
            <w:proofErr w:type="spellEnd"/>
          </w:p>
        </w:tc>
        <w:tc>
          <w:tcPr>
            <w:tcW w:w="2297" w:type="dxa"/>
            <w:tcBorders>
              <w:top w:val="single" w:sz="4" w:space="0" w:color="auto"/>
              <w:left w:val="single" w:sz="4" w:space="0" w:color="auto"/>
              <w:bottom w:val="single" w:sz="4" w:space="0" w:color="auto"/>
              <w:right w:val="single" w:sz="4" w:space="0" w:color="auto"/>
            </w:tcBorders>
          </w:tcPr>
          <w:p w14:paraId="654A44B4" w14:textId="77777777" w:rsidR="00C97429" w:rsidRPr="00B9175C" w:rsidRDefault="00C97429" w:rsidP="00E142C7">
            <w:pPr>
              <w:spacing w:after="0" w:line="240" w:lineRule="auto"/>
              <w:rPr>
                <w:rFonts w:cs="Calibri"/>
                <w:sz w:val="20"/>
                <w:szCs w:val="20"/>
              </w:rPr>
            </w:pPr>
            <w:r w:rsidRPr="00B9175C">
              <w:rPr>
                <w:rFonts w:cs="Calibri"/>
                <w:bCs/>
                <w:sz w:val="20"/>
                <w:szCs w:val="20"/>
              </w:rPr>
              <w:t>Метеорологично/климатично събитие</w:t>
            </w:r>
            <w:r w:rsidRPr="00B9175C">
              <w:rPr>
                <w:rFonts w:cs="Calibri"/>
                <w:bCs/>
                <w:sz w:val="20"/>
                <w:szCs w:val="20"/>
                <w:lang w:val="en-US"/>
              </w:rPr>
              <w:t xml:space="preserve"> </w:t>
            </w:r>
            <w:r w:rsidRPr="00B9175C">
              <w:rPr>
                <w:rFonts w:cs="Calibri"/>
                <w:bCs/>
                <w:sz w:val="20"/>
                <w:szCs w:val="20"/>
              </w:rPr>
              <w:t>със значително количество на падналия валеж за кратък период от време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D3AA234" w14:textId="77777777" w:rsidR="00C97429" w:rsidRPr="00B9175C" w:rsidRDefault="00C97429" w:rsidP="00E142C7">
            <w:pPr>
              <w:spacing w:after="0" w:line="240" w:lineRule="auto"/>
              <w:rPr>
                <w:rFonts w:cs="Calibri"/>
                <w:sz w:val="20"/>
                <w:szCs w:val="20"/>
              </w:rPr>
            </w:pPr>
            <w:r w:rsidRPr="00B9175C">
              <w:rPr>
                <w:rFonts w:cs="Calibri"/>
                <w:sz w:val="20"/>
                <w:szCs w:val="20"/>
              </w:rPr>
              <w:t>Годишен брой на дни с валеж ≥30 l/(</w:t>
            </w:r>
            <w:proofErr w:type="spellStart"/>
            <w:r w:rsidRPr="00B9175C">
              <w:rPr>
                <w:rFonts w:cs="Calibri"/>
                <w:sz w:val="20"/>
                <w:szCs w:val="20"/>
              </w:rPr>
              <w:t>s.ha</w:t>
            </w:r>
            <w:proofErr w:type="spellEnd"/>
            <w:r w:rsidRPr="00B9175C">
              <w:rPr>
                <w:rFonts w:cs="Calibri"/>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D6D858B" w14:textId="77777777" w:rsidR="00C97429" w:rsidRPr="00B9175C" w:rsidRDefault="00C97429" w:rsidP="00E142C7">
            <w:pPr>
              <w:spacing w:after="0" w:line="240" w:lineRule="auto"/>
              <w:rPr>
                <w:rFonts w:cs="Calibri"/>
                <w:sz w:val="20"/>
                <w:szCs w:val="20"/>
              </w:rPr>
            </w:pPr>
            <w:r w:rsidRPr="00B9175C">
              <w:rPr>
                <w:rFonts w:cs="Calibri"/>
                <w:sz w:val="20"/>
                <w:szCs w:val="20"/>
              </w:rPr>
              <w:t>% на броя дни с интензитет ≥ 30 l/(</w:t>
            </w:r>
            <w:proofErr w:type="spellStart"/>
            <w:r w:rsidRPr="00B9175C">
              <w:rPr>
                <w:rFonts w:cs="Calibri"/>
                <w:sz w:val="20"/>
                <w:szCs w:val="20"/>
              </w:rPr>
              <w:t>s.ha</w:t>
            </w:r>
            <w:proofErr w:type="spellEnd"/>
            <w:r w:rsidRPr="00B9175C">
              <w:rPr>
                <w:rFonts w:cs="Calibri"/>
                <w:sz w:val="20"/>
                <w:szCs w:val="20"/>
              </w:rPr>
              <w:t>), спрямо общия брой на дни с валеж</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A931FC" w14:textId="77777777" w:rsidR="00C97429" w:rsidRPr="00B9175C" w:rsidRDefault="00C97429" w:rsidP="00E142C7">
            <w:pPr>
              <w:spacing w:after="0" w:line="240" w:lineRule="auto"/>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0EEF8091" w14:textId="77777777" w:rsidR="00C97429" w:rsidRPr="00B9175C" w:rsidRDefault="00C97429" w:rsidP="00E142C7">
            <w:pPr>
              <w:spacing w:after="0" w:line="240"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24036F" w14:textId="77777777" w:rsidR="00C97429" w:rsidRPr="00B9175C" w:rsidRDefault="00C97429" w:rsidP="00E142C7">
            <w:pPr>
              <w:spacing w:after="0" w:line="240" w:lineRule="auto"/>
              <w:jc w:val="center"/>
              <w:rPr>
                <w:sz w:val="20"/>
                <w:szCs w:val="20"/>
              </w:rPr>
            </w:pPr>
            <w:r w:rsidRPr="00B9175C">
              <w:rPr>
                <w:sz w:val="20"/>
                <w:szCs w:val="20"/>
              </w:rPr>
              <w:t>5,0 - 9,9 %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A47B1D" w14:textId="77777777" w:rsidR="00C97429" w:rsidRPr="00B9175C" w:rsidRDefault="00C97429" w:rsidP="00E142C7">
            <w:pPr>
              <w:spacing w:after="0" w:line="240" w:lineRule="auto"/>
              <w:jc w:val="center"/>
              <w:rPr>
                <w:sz w:val="20"/>
                <w:szCs w:val="20"/>
              </w:rPr>
            </w:pPr>
            <w:r w:rsidRPr="00B9175C">
              <w:rPr>
                <w:rFonts w:cs="Calibri"/>
                <w:sz w:val="20"/>
                <w:szCs w:val="20"/>
              </w:rPr>
              <w:t>≥</w:t>
            </w:r>
            <w:r w:rsidRPr="00B9175C">
              <w:rPr>
                <w:sz w:val="20"/>
                <w:szCs w:val="20"/>
              </w:rPr>
              <w:t xml:space="preserve"> 10,0 %</w:t>
            </w:r>
          </w:p>
          <w:p w14:paraId="3E13CD72" w14:textId="77777777" w:rsidR="00C97429" w:rsidRPr="00B9175C" w:rsidRDefault="00C97429" w:rsidP="00E142C7">
            <w:pPr>
              <w:spacing w:after="0" w:line="240" w:lineRule="auto"/>
              <w:jc w:val="center"/>
              <w:rPr>
                <w:sz w:val="20"/>
                <w:szCs w:val="20"/>
              </w:rPr>
            </w:pPr>
          </w:p>
        </w:tc>
      </w:tr>
      <w:tr w:rsidR="00C97429" w:rsidRPr="00B9175C" w14:paraId="72FACAA4" w14:textId="77777777" w:rsidTr="00E62BA4">
        <w:trPr>
          <w:trHeight w:val="1257"/>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24A5A55" w14:textId="77777777" w:rsidR="00C97429" w:rsidRPr="00B9175C" w:rsidRDefault="00C97429" w:rsidP="00E142C7">
            <w:pPr>
              <w:spacing w:after="0" w:line="240" w:lineRule="auto"/>
              <w:rPr>
                <w:rFonts w:cs="Calibri"/>
                <w:sz w:val="20"/>
                <w:szCs w:val="20"/>
              </w:rPr>
            </w:pPr>
          </w:p>
          <w:p w14:paraId="69784C89" w14:textId="77777777" w:rsidR="00C97429" w:rsidRPr="00B9175C" w:rsidRDefault="00C97429" w:rsidP="00E142C7">
            <w:pPr>
              <w:rPr>
                <w:rFonts w:cs="Calibri"/>
                <w:color w:val="FF0000"/>
                <w:sz w:val="20"/>
                <w:szCs w:val="20"/>
              </w:rPr>
            </w:pPr>
            <w:r w:rsidRPr="00B9175C">
              <w:rPr>
                <w:rFonts w:cs="Calibri"/>
                <w:sz w:val="20"/>
                <w:szCs w:val="20"/>
              </w:rPr>
              <w:t>Промени във валежните количества</w:t>
            </w:r>
          </w:p>
        </w:tc>
        <w:tc>
          <w:tcPr>
            <w:tcW w:w="2297" w:type="dxa"/>
            <w:tcBorders>
              <w:top w:val="single" w:sz="4" w:space="0" w:color="auto"/>
              <w:left w:val="single" w:sz="4" w:space="0" w:color="auto"/>
              <w:bottom w:val="single" w:sz="4" w:space="0" w:color="auto"/>
              <w:right w:val="single" w:sz="4" w:space="0" w:color="auto"/>
            </w:tcBorders>
          </w:tcPr>
          <w:p w14:paraId="471D25EB" w14:textId="77777777" w:rsidR="00C97429" w:rsidRPr="00B9175C" w:rsidRDefault="00C97429" w:rsidP="00E142C7">
            <w:pPr>
              <w:spacing w:after="0" w:line="240" w:lineRule="auto"/>
              <w:rPr>
                <w:rFonts w:cs="Calibri"/>
                <w:sz w:val="20"/>
                <w:szCs w:val="20"/>
              </w:rPr>
            </w:pPr>
            <w:r w:rsidRPr="00B9175C">
              <w:rPr>
                <w:rFonts w:cs="Calibri"/>
                <w:bCs/>
                <w:sz w:val="20"/>
                <w:szCs w:val="20"/>
              </w:rPr>
              <w:t>Устойчиви изменения на валежите спрямо нормата за многогодишен период</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44495C4"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Магнитуд на промените на прогнозната годишна сума на валежите  (мм)   за бъдещи времеви хоризонти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632618A" w14:textId="77777777" w:rsidR="00C97429" w:rsidRPr="00B9175C" w:rsidRDefault="00C97429" w:rsidP="00E142C7">
            <w:pPr>
              <w:spacing w:after="0" w:line="240" w:lineRule="auto"/>
              <w:rPr>
                <w:rFonts w:cs="Calibri"/>
                <w:sz w:val="20"/>
                <w:szCs w:val="20"/>
              </w:rPr>
            </w:pPr>
            <w:r w:rsidRPr="00B9175C">
              <w:rPr>
                <w:rFonts w:cs="Calibri"/>
                <w:sz w:val="20"/>
                <w:szCs w:val="20"/>
              </w:rPr>
              <w:t>Величината на изменение, измерена чрез произведението на Размер х Темп,  на прогнозната годишна сума на валежите  по десетилетия към бъдещи времеви хоризонти, където:</w:t>
            </w:r>
          </w:p>
          <w:p w14:paraId="25D49CBD" w14:textId="77777777" w:rsidR="00C97429" w:rsidRPr="00B9175C" w:rsidRDefault="00C97429" w:rsidP="00C97429">
            <w:pPr>
              <w:numPr>
                <w:ilvl w:val="0"/>
                <w:numId w:val="2"/>
              </w:numPr>
              <w:spacing w:after="0" w:line="240" w:lineRule="auto"/>
              <w:ind w:left="176" w:hanging="176"/>
              <w:rPr>
                <w:rFonts w:cs="Calibri"/>
                <w:sz w:val="20"/>
                <w:szCs w:val="20"/>
              </w:rPr>
            </w:pPr>
            <w:r w:rsidRPr="00B9175C">
              <w:rPr>
                <w:rFonts w:cs="Calibri"/>
                <w:sz w:val="20"/>
                <w:szCs w:val="20"/>
                <w:u w:val="single"/>
              </w:rPr>
              <w:lastRenderedPageBreak/>
              <w:t>Размер</w:t>
            </w:r>
            <w:r w:rsidRPr="00B9175C">
              <w:rPr>
                <w:rFonts w:cs="Calibri"/>
                <w:sz w:val="20"/>
                <w:szCs w:val="20"/>
              </w:rPr>
              <w:t xml:space="preserve"> е разликата (%) между  </w:t>
            </w:r>
            <w:proofErr w:type="spellStart"/>
            <w:r w:rsidRPr="00B9175C">
              <w:rPr>
                <w:rFonts w:cs="Calibri"/>
                <w:sz w:val="20"/>
                <w:szCs w:val="20"/>
              </w:rPr>
              <w:t>год.валежна</w:t>
            </w:r>
            <w:proofErr w:type="spellEnd"/>
            <w:r w:rsidRPr="00B9175C">
              <w:rPr>
                <w:rFonts w:cs="Calibri"/>
                <w:sz w:val="20"/>
                <w:szCs w:val="20"/>
              </w:rPr>
              <w:t xml:space="preserve"> сума за най-близкия бъдещ времеви хоризонт  (2030 г.) и </w:t>
            </w:r>
            <w:proofErr w:type="spellStart"/>
            <w:r w:rsidRPr="00B9175C">
              <w:rPr>
                <w:rFonts w:cs="Calibri"/>
                <w:sz w:val="20"/>
                <w:szCs w:val="20"/>
              </w:rPr>
              <w:t>ср.год</w:t>
            </w:r>
            <w:proofErr w:type="spellEnd"/>
            <w:r w:rsidRPr="00B9175C">
              <w:rPr>
                <w:rFonts w:cs="Calibri"/>
                <w:sz w:val="20"/>
                <w:szCs w:val="20"/>
              </w:rPr>
              <w:t xml:space="preserve">. валежна сума за </w:t>
            </w:r>
            <w:proofErr w:type="spellStart"/>
            <w:r w:rsidRPr="00B9175C">
              <w:rPr>
                <w:rFonts w:cs="Calibri"/>
                <w:sz w:val="20"/>
                <w:szCs w:val="20"/>
              </w:rPr>
              <w:t>многогод</w:t>
            </w:r>
            <w:proofErr w:type="spellEnd"/>
            <w:r w:rsidRPr="00B9175C">
              <w:rPr>
                <w:rFonts w:cs="Calibri"/>
                <w:sz w:val="20"/>
                <w:szCs w:val="20"/>
              </w:rPr>
              <w:t>. исторически период, завършващ към момента</w:t>
            </w:r>
          </w:p>
          <w:p w14:paraId="688DBB93" w14:textId="77777777" w:rsidR="00C97429" w:rsidRPr="00B9175C" w:rsidRDefault="00C97429" w:rsidP="00C97429">
            <w:pPr>
              <w:numPr>
                <w:ilvl w:val="0"/>
                <w:numId w:val="1"/>
              </w:numPr>
              <w:spacing w:after="0" w:line="240" w:lineRule="auto"/>
              <w:ind w:left="176" w:hanging="176"/>
              <w:rPr>
                <w:rFonts w:cs="Calibri"/>
                <w:sz w:val="20"/>
                <w:szCs w:val="20"/>
              </w:rPr>
            </w:pPr>
            <w:r w:rsidRPr="00B9175C">
              <w:rPr>
                <w:rFonts w:cs="Calibri"/>
                <w:sz w:val="20"/>
                <w:szCs w:val="20"/>
                <w:u w:val="single"/>
              </w:rPr>
              <w:t>Темп</w:t>
            </w:r>
            <w:r w:rsidRPr="00B9175C">
              <w:rPr>
                <w:rFonts w:cs="Calibri"/>
                <w:sz w:val="20"/>
                <w:szCs w:val="20"/>
              </w:rPr>
              <w:t xml:space="preserve"> е средна разлика (%) между прогнозната </w:t>
            </w:r>
            <w:proofErr w:type="spellStart"/>
            <w:r w:rsidRPr="00B9175C">
              <w:rPr>
                <w:rFonts w:cs="Calibri"/>
                <w:sz w:val="20"/>
                <w:szCs w:val="20"/>
              </w:rPr>
              <w:t>год.валежна</w:t>
            </w:r>
            <w:proofErr w:type="spellEnd"/>
            <w:r w:rsidRPr="00B9175C">
              <w:rPr>
                <w:rFonts w:cs="Calibri"/>
                <w:sz w:val="20"/>
                <w:szCs w:val="20"/>
              </w:rPr>
              <w:t xml:space="preserve"> сума на всяка десета бъдеща година и следващата десета година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61EA18" w14:textId="77777777" w:rsidR="00C97429" w:rsidRPr="00B9175C" w:rsidRDefault="00C97429" w:rsidP="00E142C7">
            <w:pPr>
              <w:spacing w:after="0" w:line="240" w:lineRule="auto"/>
              <w:contextualSpacing/>
              <w:jc w:val="center"/>
              <w:rPr>
                <w:sz w:val="20"/>
                <w:szCs w:val="20"/>
              </w:rPr>
            </w:pPr>
            <w:r w:rsidRPr="00B9175C">
              <w:rPr>
                <w:sz w:val="20"/>
                <w:szCs w:val="20"/>
              </w:rPr>
              <w:lastRenderedPageBreak/>
              <w:t>За размер:</w:t>
            </w:r>
          </w:p>
          <w:p w14:paraId="675E5F93" w14:textId="77777777" w:rsidR="00C97429" w:rsidRPr="00B9175C" w:rsidRDefault="00C97429" w:rsidP="00E142C7">
            <w:pPr>
              <w:spacing w:after="0" w:line="240" w:lineRule="auto"/>
              <w:contextualSpacing/>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2A8587D5" w14:textId="77777777" w:rsidR="00C97429" w:rsidRPr="00B9175C" w:rsidRDefault="00C97429" w:rsidP="00E142C7">
            <w:pPr>
              <w:spacing w:after="0" w:line="240" w:lineRule="auto"/>
              <w:contextualSpacing/>
              <w:jc w:val="center"/>
              <w:rPr>
                <w:sz w:val="20"/>
                <w:szCs w:val="20"/>
              </w:rPr>
            </w:pPr>
          </w:p>
          <w:p w14:paraId="5FB8D2C4" w14:textId="77777777" w:rsidR="00C97429" w:rsidRPr="00B9175C" w:rsidRDefault="00C97429" w:rsidP="00E142C7">
            <w:pPr>
              <w:spacing w:after="0" w:line="240" w:lineRule="auto"/>
              <w:contextualSpacing/>
              <w:jc w:val="center"/>
              <w:rPr>
                <w:sz w:val="20"/>
                <w:szCs w:val="20"/>
              </w:rPr>
            </w:pPr>
            <w:r w:rsidRPr="00B9175C">
              <w:rPr>
                <w:sz w:val="20"/>
                <w:szCs w:val="20"/>
              </w:rPr>
              <w:t>За темп:</w:t>
            </w:r>
          </w:p>
          <w:p w14:paraId="507A819E" w14:textId="77777777" w:rsidR="00C97429" w:rsidRPr="00B9175C" w:rsidRDefault="00C97429" w:rsidP="00E142C7">
            <w:pPr>
              <w:spacing w:after="0" w:line="240" w:lineRule="auto"/>
              <w:contextualSpacing/>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06CB7121" w14:textId="77777777" w:rsidR="00C97429" w:rsidRPr="00B9175C" w:rsidRDefault="00C97429" w:rsidP="00E142C7">
            <w:pPr>
              <w:spacing w:after="0" w:line="240" w:lineRule="auto"/>
              <w:contextualSpacing/>
              <w:jc w:val="center"/>
              <w:rPr>
                <w:sz w:val="20"/>
                <w:szCs w:val="20"/>
              </w:rPr>
            </w:pPr>
          </w:p>
          <w:p w14:paraId="45BFB397" w14:textId="77777777" w:rsidR="00C97429" w:rsidRPr="00B9175C" w:rsidRDefault="00C97429" w:rsidP="00E142C7">
            <w:pPr>
              <w:spacing w:after="0" w:line="240" w:lineRule="auto"/>
              <w:contextualSpacing/>
              <w:jc w:val="center"/>
              <w:rPr>
                <w:sz w:val="20"/>
                <w:szCs w:val="20"/>
              </w:rPr>
            </w:pPr>
            <w:r w:rsidRPr="00B9175C">
              <w:rPr>
                <w:sz w:val="20"/>
                <w:szCs w:val="20"/>
              </w:rPr>
              <w:t>За магнитуд:</w:t>
            </w:r>
          </w:p>
          <w:p w14:paraId="66596EF6" w14:textId="77777777" w:rsidR="00C97429" w:rsidRPr="00B9175C" w:rsidRDefault="00C97429" w:rsidP="00E142C7">
            <w:pPr>
              <w:spacing w:after="0" w:line="240" w:lineRule="auto"/>
              <w:contextualSpacing/>
              <w:jc w:val="center"/>
              <w:rPr>
                <w:sz w:val="20"/>
                <w:szCs w:val="20"/>
              </w:rPr>
            </w:pPr>
            <w:r w:rsidRPr="00B9175C">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02BBAC" w14:textId="77777777" w:rsidR="00C97429" w:rsidRPr="00B9175C" w:rsidRDefault="00C97429" w:rsidP="00E142C7">
            <w:pPr>
              <w:spacing w:after="0" w:line="240" w:lineRule="auto"/>
              <w:contextualSpacing/>
              <w:jc w:val="center"/>
              <w:rPr>
                <w:sz w:val="20"/>
                <w:szCs w:val="20"/>
              </w:rPr>
            </w:pPr>
            <w:r w:rsidRPr="00B9175C">
              <w:rPr>
                <w:sz w:val="20"/>
                <w:szCs w:val="20"/>
              </w:rPr>
              <w:t>За размер:</w:t>
            </w:r>
          </w:p>
          <w:p w14:paraId="53E662F7" w14:textId="77777777" w:rsidR="00C97429" w:rsidRPr="00B9175C" w:rsidRDefault="00C97429" w:rsidP="00E142C7">
            <w:pPr>
              <w:spacing w:after="0" w:line="240" w:lineRule="auto"/>
              <w:contextualSpacing/>
              <w:jc w:val="center"/>
              <w:rPr>
                <w:sz w:val="20"/>
                <w:szCs w:val="20"/>
              </w:rPr>
            </w:pPr>
            <w:r w:rsidRPr="00B9175C">
              <w:rPr>
                <w:sz w:val="20"/>
                <w:szCs w:val="20"/>
              </w:rPr>
              <w:t>5,0 - 9,9 %</w:t>
            </w:r>
          </w:p>
          <w:p w14:paraId="486F8163" w14:textId="77777777" w:rsidR="00C97429" w:rsidRPr="00B9175C" w:rsidRDefault="00C97429" w:rsidP="00E142C7">
            <w:pPr>
              <w:spacing w:after="0" w:line="240" w:lineRule="auto"/>
              <w:contextualSpacing/>
              <w:jc w:val="center"/>
              <w:rPr>
                <w:sz w:val="20"/>
                <w:szCs w:val="20"/>
              </w:rPr>
            </w:pPr>
          </w:p>
          <w:p w14:paraId="78C37CC4" w14:textId="77777777" w:rsidR="00C97429" w:rsidRPr="00B9175C" w:rsidRDefault="00C97429" w:rsidP="00E142C7">
            <w:pPr>
              <w:spacing w:after="0" w:line="240" w:lineRule="auto"/>
              <w:contextualSpacing/>
              <w:jc w:val="center"/>
              <w:rPr>
                <w:sz w:val="20"/>
                <w:szCs w:val="20"/>
              </w:rPr>
            </w:pPr>
            <w:r w:rsidRPr="00B9175C">
              <w:rPr>
                <w:sz w:val="20"/>
                <w:szCs w:val="20"/>
              </w:rPr>
              <w:t>За темп:</w:t>
            </w:r>
          </w:p>
          <w:p w14:paraId="7E96682E" w14:textId="77777777" w:rsidR="00C97429" w:rsidRPr="00B9175C" w:rsidRDefault="00C97429" w:rsidP="00E142C7">
            <w:pPr>
              <w:spacing w:after="0" w:line="240" w:lineRule="auto"/>
              <w:contextualSpacing/>
              <w:jc w:val="center"/>
              <w:rPr>
                <w:sz w:val="20"/>
                <w:szCs w:val="20"/>
              </w:rPr>
            </w:pPr>
            <w:r w:rsidRPr="00B9175C">
              <w:rPr>
                <w:sz w:val="20"/>
                <w:szCs w:val="20"/>
              </w:rPr>
              <w:t>5,0 - 9,9 %</w:t>
            </w:r>
          </w:p>
          <w:p w14:paraId="6B27AC03" w14:textId="77777777" w:rsidR="00C97429" w:rsidRPr="00B9175C" w:rsidRDefault="00C97429" w:rsidP="00E142C7">
            <w:pPr>
              <w:spacing w:after="0" w:line="240" w:lineRule="auto"/>
              <w:contextualSpacing/>
              <w:jc w:val="center"/>
              <w:rPr>
                <w:sz w:val="20"/>
                <w:szCs w:val="20"/>
              </w:rPr>
            </w:pPr>
          </w:p>
          <w:p w14:paraId="6BFEE04E" w14:textId="77777777" w:rsidR="00C97429" w:rsidRPr="00B9175C" w:rsidRDefault="00C97429" w:rsidP="00E142C7">
            <w:pPr>
              <w:spacing w:after="0" w:line="240" w:lineRule="auto"/>
              <w:contextualSpacing/>
              <w:jc w:val="center"/>
              <w:rPr>
                <w:sz w:val="20"/>
                <w:szCs w:val="20"/>
              </w:rPr>
            </w:pPr>
            <w:r w:rsidRPr="00B9175C">
              <w:rPr>
                <w:sz w:val="20"/>
                <w:szCs w:val="20"/>
              </w:rPr>
              <w:t>За магнитуд:</w:t>
            </w:r>
          </w:p>
          <w:p w14:paraId="2BEFFBDC" w14:textId="77777777" w:rsidR="00C97429" w:rsidRPr="00B9175C" w:rsidRDefault="00C97429" w:rsidP="00E142C7">
            <w:pPr>
              <w:spacing w:after="0" w:line="240" w:lineRule="auto"/>
              <w:contextualSpacing/>
              <w:jc w:val="center"/>
              <w:rPr>
                <w:sz w:val="20"/>
                <w:szCs w:val="20"/>
              </w:rPr>
            </w:pPr>
            <w:r w:rsidRPr="00B9175C">
              <w:rPr>
                <w:sz w:val="20"/>
                <w:szCs w:val="20"/>
              </w:rPr>
              <w:t>2 - 4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9DF393" w14:textId="77777777" w:rsidR="00C97429" w:rsidRPr="00B9175C" w:rsidRDefault="00C97429" w:rsidP="00E142C7">
            <w:pPr>
              <w:spacing w:after="0" w:line="240" w:lineRule="auto"/>
              <w:contextualSpacing/>
              <w:jc w:val="center"/>
              <w:rPr>
                <w:sz w:val="20"/>
                <w:szCs w:val="20"/>
              </w:rPr>
            </w:pPr>
            <w:r w:rsidRPr="00B9175C">
              <w:rPr>
                <w:sz w:val="20"/>
                <w:szCs w:val="20"/>
              </w:rPr>
              <w:t>За размер:</w:t>
            </w:r>
          </w:p>
          <w:p w14:paraId="36962146" w14:textId="77777777" w:rsidR="00C97429" w:rsidRPr="00B9175C" w:rsidRDefault="00C97429" w:rsidP="00E142C7">
            <w:pPr>
              <w:spacing w:after="0" w:line="240" w:lineRule="auto"/>
              <w:contextualSpacing/>
              <w:jc w:val="center"/>
              <w:rPr>
                <w:sz w:val="20"/>
                <w:szCs w:val="20"/>
              </w:rPr>
            </w:pPr>
            <w:r w:rsidRPr="00B9175C">
              <w:rPr>
                <w:rFonts w:cs="Calibri"/>
                <w:sz w:val="20"/>
                <w:szCs w:val="20"/>
              </w:rPr>
              <w:t>≥</w:t>
            </w:r>
            <w:r w:rsidRPr="00B9175C">
              <w:rPr>
                <w:sz w:val="20"/>
                <w:szCs w:val="20"/>
              </w:rPr>
              <w:t xml:space="preserve"> 10,0 %</w:t>
            </w:r>
          </w:p>
          <w:p w14:paraId="38875039" w14:textId="77777777" w:rsidR="00C97429" w:rsidRPr="00B9175C" w:rsidRDefault="00C97429" w:rsidP="00E142C7">
            <w:pPr>
              <w:spacing w:after="0" w:line="240" w:lineRule="auto"/>
              <w:contextualSpacing/>
              <w:jc w:val="center"/>
              <w:rPr>
                <w:sz w:val="20"/>
                <w:szCs w:val="20"/>
              </w:rPr>
            </w:pPr>
          </w:p>
          <w:p w14:paraId="3A1D73B9" w14:textId="77777777" w:rsidR="00C97429" w:rsidRPr="00B9175C" w:rsidRDefault="00C97429" w:rsidP="00E142C7">
            <w:pPr>
              <w:spacing w:after="0" w:line="240" w:lineRule="auto"/>
              <w:contextualSpacing/>
              <w:jc w:val="center"/>
              <w:rPr>
                <w:sz w:val="20"/>
                <w:szCs w:val="20"/>
              </w:rPr>
            </w:pPr>
            <w:r w:rsidRPr="00B9175C">
              <w:rPr>
                <w:sz w:val="20"/>
                <w:szCs w:val="20"/>
              </w:rPr>
              <w:t>За темп:</w:t>
            </w:r>
          </w:p>
          <w:p w14:paraId="16ED51F5" w14:textId="77777777" w:rsidR="00C97429" w:rsidRPr="00B9175C" w:rsidRDefault="00C97429" w:rsidP="00E142C7">
            <w:pPr>
              <w:spacing w:after="0" w:line="240" w:lineRule="auto"/>
              <w:contextualSpacing/>
              <w:jc w:val="center"/>
              <w:rPr>
                <w:sz w:val="20"/>
                <w:szCs w:val="20"/>
              </w:rPr>
            </w:pPr>
            <w:r w:rsidRPr="00B9175C">
              <w:rPr>
                <w:rFonts w:cs="Calibri"/>
                <w:sz w:val="20"/>
                <w:szCs w:val="20"/>
              </w:rPr>
              <w:t>≥</w:t>
            </w:r>
            <w:r w:rsidRPr="00B9175C">
              <w:rPr>
                <w:sz w:val="20"/>
                <w:szCs w:val="20"/>
              </w:rPr>
              <w:t xml:space="preserve"> 10,0 %</w:t>
            </w:r>
          </w:p>
          <w:p w14:paraId="296DDE00" w14:textId="77777777" w:rsidR="00C97429" w:rsidRPr="00B9175C" w:rsidRDefault="00C97429" w:rsidP="00E142C7">
            <w:pPr>
              <w:spacing w:after="0" w:line="240" w:lineRule="auto"/>
              <w:contextualSpacing/>
              <w:jc w:val="center"/>
              <w:rPr>
                <w:sz w:val="20"/>
                <w:szCs w:val="20"/>
              </w:rPr>
            </w:pPr>
          </w:p>
          <w:p w14:paraId="76EA701A" w14:textId="77777777" w:rsidR="00C97429" w:rsidRPr="00B9175C" w:rsidRDefault="00C97429" w:rsidP="00E142C7">
            <w:pPr>
              <w:spacing w:after="0" w:line="240" w:lineRule="auto"/>
              <w:contextualSpacing/>
              <w:jc w:val="center"/>
              <w:rPr>
                <w:sz w:val="20"/>
                <w:szCs w:val="20"/>
              </w:rPr>
            </w:pPr>
            <w:r w:rsidRPr="00B9175C">
              <w:rPr>
                <w:sz w:val="20"/>
                <w:szCs w:val="20"/>
              </w:rPr>
              <w:t>За магнитуд:</w:t>
            </w:r>
          </w:p>
          <w:p w14:paraId="1ADB87F0" w14:textId="77777777" w:rsidR="00C97429" w:rsidRPr="00B9175C" w:rsidRDefault="00C97429" w:rsidP="00E142C7">
            <w:pPr>
              <w:spacing w:after="0" w:line="240" w:lineRule="auto"/>
              <w:contextualSpacing/>
              <w:jc w:val="center"/>
              <w:rPr>
                <w:sz w:val="20"/>
                <w:szCs w:val="20"/>
              </w:rPr>
            </w:pPr>
            <w:r w:rsidRPr="00B9175C">
              <w:rPr>
                <w:sz w:val="20"/>
                <w:szCs w:val="20"/>
              </w:rPr>
              <w:t>6 - 9</w:t>
            </w:r>
          </w:p>
        </w:tc>
      </w:tr>
      <w:tr w:rsidR="00C97429" w:rsidRPr="00B9175C" w14:paraId="3D732184" w14:textId="77777777" w:rsidTr="00E62BA4">
        <w:trPr>
          <w:trHeight w:val="1257"/>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A3CE839" w14:textId="77777777" w:rsidR="00C97429" w:rsidRPr="00B9175C" w:rsidRDefault="00C97429" w:rsidP="00E142C7">
            <w:pPr>
              <w:spacing w:after="0" w:line="240" w:lineRule="auto"/>
              <w:rPr>
                <w:rFonts w:cs="Calibri"/>
                <w:sz w:val="20"/>
                <w:szCs w:val="20"/>
              </w:rPr>
            </w:pPr>
          </w:p>
          <w:p w14:paraId="2DA582E3"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Намаляване на снеговалежите </w:t>
            </w:r>
          </w:p>
        </w:tc>
        <w:tc>
          <w:tcPr>
            <w:tcW w:w="2297" w:type="dxa"/>
            <w:tcBorders>
              <w:top w:val="single" w:sz="4" w:space="0" w:color="auto"/>
              <w:left w:val="single" w:sz="4" w:space="0" w:color="auto"/>
              <w:bottom w:val="single" w:sz="4" w:space="0" w:color="auto"/>
              <w:right w:val="single" w:sz="4" w:space="0" w:color="auto"/>
            </w:tcBorders>
          </w:tcPr>
          <w:p w14:paraId="419B1070" w14:textId="77777777" w:rsidR="00C97429" w:rsidRPr="00B9175C" w:rsidRDefault="00C97429" w:rsidP="00E142C7">
            <w:pPr>
              <w:spacing w:after="0" w:line="240" w:lineRule="auto"/>
              <w:rPr>
                <w:rFonts w:cs="Calibri"/>
                <w:sz w:val="20"/>
                <w:szCs w:val="20"/>
              </w:rPr>
            </w:pPr>
            <w:r w:rsidRPr="00B9175C">
              <w:rPr>
                <w:rFonts w:cs="Calibri"/>
                <w:bCs/>
                <w:sz w:val="20"/>
                <w:szCs w:val="20"/>
              </w:rPr>
              <w:t>Устойчиво понижаване на снеговалежите спрямо нормата за многогодишен период</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4D26796"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Магнитуд на намаляването на прогнозния годишен брой на дни със снеговалеж   за бъдещи времеви хоризонти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6DCC999"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Величината на намаляване, измерена чрез произведението на Размер х Темп,  на прогнозния годишен брой на дни със </w:t>
            </w:r>
            <w:proofErr w:type="spellStart"/>
            <w:r w:rsidRPr="00B9175C">
              <w:rPr>
                <w:rFonts w:cs="Calibri"/>
                <w:sz w:val="20"/>
                <w:szCs w:val="20"/>
              </w:rPr>
              <w:t>снеговележ</w:t>
            </w:r>
            <w:proofErr w:type="spellEnd"/>
            <w:r w:rsidRPr="00B9175C">
              <w:rPr>
                <w:rFonts w:cs="Calibri"/>
                <w:sz w:val="20"/>
                <w:szCs w:val="20"/>
              </w:rPr>
              <w:t xml:space="preserve">  по десетилетия към бъдещи времеви хоризонти, където:</w:t>
            </w:r>
          </w:p>
          <w:p w14:paraId="1F2EBFD6" w14:textId="77777777" w:rsidR="00C97429" w:rsidRPr="00B9175C" w:rsidRDefault="00C97429" w:rsidP="00C97429">
            <w:pPr>
              <w:numPr>
                <w:ilvl w:val="0"/>
                <w:numId w:val="2"/>
              </w:numPr>
              <w:spacing w:after="0" w:line="240" w:lineRule="auto"/>
              <w:ind w:left="176" w:hanging="176"/>
              <w:rPr>
                <w:rFonts w:cs="Calibri"/>
                <w:sz w:val="20"/>
                <w:szCs w:val="20"/>
              </w:rPr>
            </w:pPr>
            <w:r w:rsidRPr="00B9175C">
              <w:rPr>
                <w:rFonts w:cs="Calibri"/>
                <w:sz w:val="20"/>
                <w:szCs w:val="20"/>
                <w:u w:val="single"/>
              </w:rPr>
              <w:t>Размер</w:t>
            </w:r>
            <w:r w:rsidRPr="00B9175C">
              <w:rPr>
                <w:rFonts w:cs="Calibri"/>
                <w:sz w:val="20"/>
                <w:szCs w:val="20"/>
              </w:rPr>
              <w:t xml:space="preserve"> е разликата (%) между  </w:t>
            </w:r>
            <w:proofErr w:type="spellStart"/>
            <w:r w:rsidRPr="00B9175C">
              <w:rPr>
                <w:rFonts w:cs="Calibri"/>
                <w:sz w:val="20"/>
                <w:szCs w:val="20"/>
              </w:rPr>
              <w:t>год.бр.дни</w:t>
            </w:r>
            <w:proofErr w:type="spellEnd"/>
            <w:r w:rsidRPr="00B9175C">
              <w:rPr>
                <w:rFonts w:cs="Calibri"/>
                <w:sz w:val="20"/>
                <w:szCs w:val="20"/>
              </w:rPr>
              <w:t xml:space="preserve"> със снеговалеж за най-близкия бъдещ времеви хоризонт  (2030 г.) и </w:t>
            </w:r>
            <w:proofErr w:type="spellStart"/>
            <w:r w:rsidRPr="00B9175C">
              <w:rPr>
                <w:rFonts w:cs="Calibri"/>
                <w:sz w:val="20"/>
                <w:szCs w:val="20"/>
              </w:rPr>
              <w:t>ср.год</w:t>
            </w:r>
            <w:proofErr w:type="spellEnd"/>
            <w:r w:rsidRPr="00B9175C">
              <w:rPr>
                <w:rFonts w:cs="Calibri"/>
                <w:sz w:val="20"/>
                <w:szCs w:val="20"/>
              </w:rPr>
              <w:t xml:space="preserve">. валежна сума за </w:t>
            </w:r>
            <w:proofErr w:type="spellStart"/>
            <w:r w:rsidRPr="00B9175C">
              <w:rPr>
                <w:rFonts w:cs="Calibri"/>
                <w:sz w:val="20"/>
                <w:szCs w:val="20"/>
              </w:rPr>
              <w:t>многогод</w:t>
            </w:r>
            <w:proofErr w:type="spellEnd"/>
            <w:r w:rsidRPr="00B9175C">
              <w:rPr>
                <w:rFonts w:cs="Calibri"/>
                <w:sz w:val="20"/>
                <w:szCs w:val="20"/>
              </w:rPr>
              <w:t>. исторически период, завършващ към настоящия момент</w:t>
            </w:r>
          </w:p>
          <w:p w14:paraId="5F8232A2" w14:textId="77777777" w:rsidR="00C97429" w:rsidRPr="00B9175C" w:rsidRDefault="00C97429" w:rsidP="00C97429">
            <w:pPr>
              <w:numPr>
                <w:ilvl w:val="0"/>
                <w:numId w:val="1"/>
              </w:numPr>
              <w:spacing w:after="0" w:line="240" w:lineRule="auto"/>
              <w:ind w:left="176" w:hanging="176"/>
              <w:rPr>
                <w:rFonts w:cs="Calibri"/>
                <w:sz w:val="20"/>
                <w:szCs w:val="20"/>
              </w:rPr>
            </w:pPr>
            <w:r w:rsidRPr="00B9175C">
              <w:rPr>
                <w:rFonts w:cs="Calibri"/>
                <w:sz w:val="20"/>
                <w:szCs w:val="20"/>
                <w:u w:val="single"/>
              </w:rPr>
              <w:t>Темп</w:t>
            </w:r>
            <w:r w:rsidRPr="00B9175C">
              <w:rPr>
                <w:rFonts w:cs="Calibri"/>
                <w:sz w:val="20"/>
                <w:szCs w:val="20"/>
              </w:rPr>
              <w:t xml:space="preserve"> е средна разлика (%) между </w:t>
            </w:r>
            <w:proofErr w:type="spellStart"/>
            <w:r w:rsidRPr="00B9175C">
              <w:rPr>
                <w:rFonts w:cs="Calibri"/>
                <w:sz w:val="20"/>
                <w:szCs w:val="20"/>
              </w:rPr>
              <w:t>год.бр.дни</w:t>
            </w:r>
            <w:proofErr w:type="spellEnd"/>
            <w:r w:rsidRPr="00B9175C">
              <w:rPr>
                <w:rFonts w:cs="Calibri"/>
                <w:sz w:val="20"/>
                <w:szCs w:val="20"/>
              </w:rPr>
              <w:t xml:space="preserve"> със снеговалеж на всяка десета бъдеща година и следващата десета година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DD4C0B" w14:textId="77777777" w:rsidR="00C97429" w:rsidRPr="00B9175C" w:rsidRDefault="00C97429" w:rsidP="00E142C7">
            <w:pPr>
              <w:spacing w:after="0" w:line="240" w:lineRule="auto"/>
              <w:contextualSpacing/>
              <w:jc w:val="center"/>
              <w:rPr>
                <w:sz w:val="20"/>
                <w:szCs w:val="20"/>
              </w:rPr>
            </w:pPr>
            <w:r w:rsidRPr="00B9175C">
              <w:rPr>
                <w:sz w:val="20"/>
                <w:szCs w:val="20"/>
              </w:rPr>
              <w:t>За размер:</w:t>
            </w:r>
          </w:p>
          <w:p w14:paraId="64BAF7A5" w14:textId="77777777" w:rsidR="00C97429" w:rsidRPr="00B9175C" w:rsidRDefault="00C97429" w:rsidP="00E142C7">
            <w:pPr>
              <w:spacing w:after="0" w:line="240" w:lineRule="auto"/>
              <w:contextualSpacing/>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73BB50E0" w14:textId="77777777" w:rsidR="00C97429" w:rsidRPr="00B9175C" w:rsidRDefault="00C97429" w:rsidP="00E142C7">
            <w:pPr>
              <w:spacing w:after="0" w:line="240" w:lineRule="auto"/>
              <w:contextualSpacing/>
              <w:jc w:val="center"/>
              <w:rPr>
                <w:sz w:val="20"/>
                <w:szCs w:val="20"/>
              </w:rPr>
            </w:pPr>
          </w:p>
          <w:p w14:paraId="741A9CB4" w14:textId="77777777" w:rsidR="00C97429" w:rsidRPr="00B9175C" w:rsidRDefault="00C97429" w:rsidP="00E142C7">
            <w:pPr>
              <w:spacing w:after="0" w:line="240" w:lineRule="auto"/>
              <w:contextualSpacing/>
              <w:jc w:val="center"/>
              <w:rPr>
                <w:sz w:val="20"/>
                <w:szCs w:val="20"/>
              </w:rPr>
            </w:pPr>
            <w:r w:rsidRPr="00B9175C">
              <w:rPr>
                <w:sz w:val="20"/>
                <w:szCs w:val="20"/>
              </w:rPr>
              <w:t>За темп:</w:t>
            </w:r>
          </w:p>
          <w:p w14:paraId="3BFAA4FE" w14:textId="77777777" w:rsidR="00C97429" w:rsidRPr="00B9175C" w:rsidRDefault="00C97429" w:rsidP="00E142C7">
            <w:pPr>
              <w:spacing w:after="0" w:line="240" w:lineRule="auto"/>
              <w:contextualSpacing/>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19988B01" w14:textId="77777777" w:rsidR="00C97429" w:rsidRPr="00B9175C" w:rsidRDefault="00C97429" w:rsidP="00E142C7">
            <w:pPr>
              <w:spacing w:after="0" w:line="240" w:lineRule="auto"/>
              <w:contextualSpacing/>
              <w:jc w:val="center"/>
              <w:rPr>
                <w:sz w:val="20"/>
                <w:szCs w:val="20"/>
              </w:rPr>
            </w:pPr>
          </w:p>
          <w:p w14:paraId="0C1959F7" w14:textId="77777777" w:rsidR="00C97429" w:rsidRPr="00B9175C" w:rsidRDefault="00C97429" w:rsidP="00E142C7">
            <w:pPr>
              <w:spacing w:after="0" w:line="240" w:lineRule="auto"/>
              <w:contextualSpacing/>
              <w:jc w:val="center"/>
              <w:rPr>
                <w:sz w:val="20"/>
                <w:szCs w:val="20"/>
              </w:rPr>
            </w:pPr>
            <w:r w:rsidRPr="00B9175C">
              <w:rPr>
                <w:sz w:val="20"/>
                <w:szCs w:val="20"/>
              </w:rPr>
              <w:t>За магнитуд:</w:t>
            </w:r>
          </w:p>
          <w:p w14:paraId="439D1FD6" w14:textId="77777777" w:rsidR="00C97429" w:rsidRPr="00B9175C" w:rsidRDefault="00C97429" w:rsidP="00E142C7">
            <w:pPr>
              <w:spacing w:after="0" w:line="240" w:lineRule="auto"/>
              <w:contextualSpacing/>
              <w:jc w:val="center"/>
              <w:rPr>
                <w:sz w:val="20"/>
                <w:szCs w:val="20"/>
              </w:rPr>
            </w:pPr>
            <w:r w:rsidRPr="00B9175C">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DB3D0A" w14:textId="77777777" w:rsidR="00C97429" w:rsidRPr="00B9175C" w:rsidRDefault="00C97429" w:rsidP="00E142C7">
            <w:pPr>
              <w:spacing w:after="0" w:line="240" w:lineRule="auto"/>
              <w:contextualSpacing/>
              <w:jc w:val="center"/>
              <w:rPr>
                <w:sz w:val="20"/>
                <w:szCs w:val="20"/>
              </w:rPr>
            </w:pPr>
            <w:r w:rsidRPr="00B9175C">
              <w:rPr>
                <w:sz w:val="20"/>
                <w:szCs w:val="20"/>
              </w:rPr>
              <w:t>За размер:</w:t>
            </w:r>
          </w:p>
          <w:p w14:paraId="5EC1A2D7" w14:textId="77777777" w:rsidR="00C97429" w:rsidRPr="00B9175C" w:rsidRDefault="00C97429" w:rsidP="00E142C7">
            <w:pPr>
              <w:spacing w:after="0" w:line="240" w:lineRule="auto"/>
              <w:contextualSpacing/>
              <w:jc w:val="center"/>
              <w:rPr>
                <w:sz w:val="20"/>
                <w:szCs w:val="20"/>
              </w:rPr>
            </w:pPr>
            <w:r w:rsidRPr="00B9175C">
              <w:rPr>
                <w:sz w:val="20"/>
                <w:szCs w:val="20"/>
              </w:rPr>
              <w:t>5,0 - 9,9 %</w:t>
            </w:r>
          </w:p>
          <w:p w14:paraId="4590F5D6" w14:textId="77777777" w:rsidR="00C97429" w:rsidRPr="00B9175C" w:rsidRDefault="00C97429" w:rsidP="00E142C7">
            <w:pPr>
              <w:spacing w:after="0" w:line="240" w:lineRule="auto"/>
              <w:contextualSpacing/>
              <w:jc w:val="center"/>
              <w:rPr>
                <w:sz w:val="20"/>
                <w:szCs w:val="20"/>
              </w:rPr>
            </w:pPr>
          </w:p>
          <w:p w14:paraId="6533E383" w14:textId="77777777" w:rsidR="00C97429" w:rsidRPr="00B9175C" w:rsidRDefault="00C97429" w:rsidP="00E142C7">
            <w:pPr>
              <w:spacing w:after="0" w:line="240" w:lineRule="auto"/>
              <w:contextualSpacing/>
              <w:jc w:val="center"/>
              <w:rPr>
                <w:sz w:val="20"/>
                <w:szCs w:val="20"/>
              </w:rPr>
            </w:pPr>
            <w:r w:rsidRPr="00B9175C">
              <w:rPr>
                <w:sz w:val="20"/>
                <w:szCs w:val="20"/>
              </w:rPr>
              <w:t>За темп:</w:t>
            </w:r>
          </w:p>
          <w:p w14:paraId="12AC1174" w14:textId="77777777" w:rsidR="00C97429" w:rsidRPr="00B9175C" w:rsidRDefault="00C97429" w:rsidP="00E142C7">
            <w:pPr>
              <w:spacing w:after="0" w:line="240" w:lineRule="auto"/>
              <w:contextualSpacing/>
              <w:jc w:val="center"/>
              <w:rPr>
                <w:sz w:val="20"/>
                <w:szCs w:val="20"/>
              </w:rPr>
            </w:pPr>
            <w:r w:rsidRPr="00B9175C">
              <w:rPr>
                <w:sz w:val="20"/>
                <w:szCs w:val="20"/>
              </w:rPr>
              <w:t>5,0 - 9,9 %</w:t>
            </w:r>
          </w:p>
          <w:p w14:paraId="6E264217" w14:textId="77777777" w:rsidR="00C97429" w:rsidRPr="00B9175C" w:rsidRDefault="00C97429" w:rsidP="00E142C7">
            <w:pPr>
              <w:spacing w:after="0" w:line="240" w:lineRule="auto"/>
              <w:contextualSpacing/>
              <w:jc w:val="center"/>
              <w:rPr>
                <w:sz w:val="20"/>
                <w:szCs w:val="20"/>
              </w:rPr>
            </w:pPr>
          </w:p>
          <w:p w14:paraId="4CC259FA" w14:textId="77777777" w:rsidR="00C97429" w:rsidRPr="00B9175C" w:rsidRDefault="00C97429" w:rsidP="00E142C7">
            <w:pPr>
              <w:spacing w:after="0" w:line="240" w:lineRule="auto"/>
              <w:contextualSpacing/>
              <w:jc w:val="center"/>
              <w:rPr>
                <w:sz w:val="20"/>
                <w:szCs w:val="20"/>
              </w:rPr>
            </w:pPr>
            <w:r w:rsidRPr="00B9175C">
              <w:rPr>
                <w:sz w:val="20"/>
                <w:szCs w:val="20"/>
              </w:rPr>
              <w:t>За магнитуд:</w:t>
            </w:r>
          </w:p>
          <w:p w14:paraId="57029BC5" w14:textId="77777777" w:rsidR="00C97429" w:rsidRPr="00B9175C" w:rsidRDefault="00C97429" w:rsidP="00E142C7">
            <w:pPr>
              <w:spacing w:after="0" w:line="240" w:lineRule="auto"/>
              <w:contextualSpacing/>
              <w:jc w:val="center"/>
              <w:rPr>
                <w:sz w:val="20"/>
                <w:szCs w:val="20"/>
              </w:rPr>
            </w:pPr>
            <w:r w:rsidRPr="00B9175C">
              <w:rPr>
                <w:sz w:val="20"/>
                <w:szCs w:val="20"/>
              </w:rPr>
              <w:t>2 - 4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1EA724" w14:textId="77777777" w:rsidR="00C97429" w:rsidRPr="00B9175C" w:rsidRDefault="00C97429" w:rsidP="00E142C7">
            <w:pPr>
              <w:spacing w:after="0" w:line="240" w:lineRule="auto"/>
              <w:contextualSpacing/>
              <w:jc w:val="center"/>
              <w:rPr>
                <w:sz w:val="20"/>
                <w:szCs w:val="20"/>
              </w:rPr>
            </w:pPr>
            <w:r w:rsidRPr="00B9175C">
              <w:rPr>
                <w:sz w:val="20"/>
                <w:szCs w:val="20"/>
              </w:rPr>
              <w:t>За размер:</w:t>
            </w:r>
          </w:p>
          <w:p w14:paraId="24FECA00" w14:textId="77777777" w:rsidR="00C97429" w:rsidRPr="00B9175C" w:rsidRDefault="00C97429" w:rsidP="00E142C7">
            <w:pPr>
              <w:spacing w:after="0" w:line="240" w:lineRule="auto"/>
              <w:contextualSpacing/>
              <w:jc w:val="center"/>
              <w:rPr>
                <w:sz w:val="20"/>
                <w:szCs w:val="20"/>
              </w:rPr>
            </w:pPr>
            <w:r w:rsidRPr="00B9175C">
              <w:rPr>
                <w:rFonts w:cs="Calibri"/>
                <w:sz w:val="20"/>
                <w:szCs w:val="20"/>
              </w:rPr>
              <w:t>≥</w:t>
            </w:r>
            <w:r w:rsidRPr="00B9175C">
              <w:rPr>
                <w:sz w:val="20"/>
                <w:szCs w:val="20"/>
              </w:rPr>
              <w:t xml:space="preserve"> 10,0 %</w:t>
            </w:r>
          </w:p>
          <w:p w14:paraId="5D982522" w14:textId="77777777" w:rsidR="00C97429" w:rsidRPr="00B9175C" w:rsidRDefault="00C97429" w:rsidP="00E142C7">
            <w:pPr>
              <w:spacing w:after="0" w:line="240" w:lineRule="auto"/>
              <w:contextualSpacing/>
              <w:jc w:val="center"/>
              <w:rPr>
                <w:sz w:val="20"/>
                <w:szCs w:val="20"/>
              </w:rPr>
            </w:pPr>
          </w:p>
          <w:p w14:paraId="30D57FF7" w14:textId="77777777" w:rsidR="00C97429" w:rsidRPr="00B9175C" w:rsidRDefault="00C97429" w:rsidP="00E142C7">
            <w:pPr>
              <w:spacing w:after="0" w:line="240" w:lineRule="auto"/>
              <w:contextualSpacing/>
              <w:jc w:val="center"/>
              <w:rPr>
                <w:sz w:val="20"/>
                <w:szCs w:val="20"/>
              </w:rPr>
            </w:pPr>
            <w:r w:rsidRPr="00B9175C">
              <w:rPr>
                <w:sz w:val="20"/>
                <w:szCs w:val="20"/>
              </w:rPr>
              <w:t>За темп:</w:t>
            </w:r>
          </w:p>
          <w:p w14:paraId="099AEED1" w14:textId="77777777" w:rsidR="00C97429" w:rsidRPr="00B9175C" w:rsidRDefault="00C97429" w:rsidP="00E142C7">
            <w:pPr>
              <w:spacing w:after="0" w:line="240" w:lineRule="auto"/>
              <w:contextualSpacing/>
              <w:jc w:val="center"/>
              <w:rPr>
                <w:sz w:val="20"/>
                <w:szCs w:val="20"/>
              </w:rPr>
            </w:pPr>
            <w:r w:rsidRPr="00B9175C">
              <w:rPr>
                <w:rFonts w:cs="Calibri"/>
                <w:sz w:val="20"/>
                <w:szCs w:val="20"/>
              </w:rPr>
              <w:t>≥</w:t>
            </w:r>
            <w:r w:rsidRPr="00B9175C">
              <w:rPr>
                <w:sz w:val="20"/>
                <w:szCs w:val="20"/>
              </w:rPr>
              <w:t xml:space="preserve"> 10,0 %</w:t>
            </w:r>
          </w:p>
          <w:p w14:paraId="17C8715D" w14:textId="77777777" w:rsidR="00C97429" w:rsidRPr="00B9175C" w:rsidRDefault="00C97429" w:rsidP="00E142C7">
            <w:pPr>
              <w:spacing w:after="0" w:line="240" w:lineRule="auto"/>
              <w:contextualSpacing/>
              <w:jc w:val="center"/>
              <w:rPr>
                <w:sz w:val="20"/>
                <w:szCs w:val="20"/>
              </w:rPr>
            </w:pPr>
          </w:p>
          <w:p w14:paraId="7FB1C16A" w14:textId="77777777" w:rsidR="00C97429" w:rsidRPr="00B9175C" w:rsidRDefault="00C97429" w:rsidP="00E142C7">
            <w:pPr>
              <w:spacing w:after="0" w:line="240" w:lineRule="auto"/>
              <w:contextualSpacing/>
              <w:jc w:val="center"/>
              <w:rPr>
                <w:sz w:val="20"/>
                <w:szCs w:val="20"/>
              </w:rPr>
            </w:pPr>
            <w:r w:rsidRPr="00B9175C">
              <w:rPr>
                <w:sz w:val="20"/>
                <w:szCs w:val="20"/>
              </w:rPr>
              <w:t>За магнитуд:</w:t>
            </w:r>
          </w:p>
          <w:p w14:paraId="61560E65" w14:textId="77777777" w:rsidR="00C97429" w:rsidRPr="00B9175C" w:rsidRDefault="00C97429" w:rsidP="00E142C7">
            <w:pPr>
              <w:spacing w:after="0" w:line="240" w:lineRule="auto"/>
              <w:contextualSpacing/>
              <w:jc w:val="center"/>
              <w:rPr>
                <w:sz w:val="20"/>
                <w:szCs w:val="20"/>
              </w:rPr>
            </w:pPr>
            <w:r w:rsidRPr="00B9175C">
              <w:rPr>
                <w:sz w:val="20"/>
                <w:szCs w:val="20"/>
              </w:rPr>
              <w:t>6 - 9</w:t>
            </w:r>
          </w:p>
        </w:tc>
      </w:tr>
      <w:tr w:rsidR="00C97429" w:rsidRPr="00B9175C" w14:paraId="2323CCCE" w14:textId="77777777" w:rsidTr="00E62BA4">
        <w:trPr>
          <w:trHeight w:val="291"/>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4D9A338" w14:textId="77777777" w:rsidR="00C97429" w:rsidRPr="00B9175C" w:rsidRDefault="00C97429" w:rsidP="00E142C7">
            <w:pPr>
              <w:spacing w:after="0" w:line="240" w:lineRule="auto"/>
              <w:rPr>
                <w:rFonts w:cs="Calibri"/>
                <w:sz w:val="20"/>
                <w:szCs w:val="20"/>
              </w:rPr>
            </w:pPr>
            <w:r w:rsidRPr="00B9175C">
              <w:rPr>
                <w:rFonts w:cs="Calibri"/>
                <w:sz w:val="20"/>
                <w:szCs w:val="20"/>
              </w:rPr>
              <w:lastRenderedPageBreak/>
              <w:t xml:space="preserve">Наводнения </w:t>
            </w:r>
          </w:p>
        </w:tc>
        <w:tc>
          <w:tcPr>
            <w:tcW w:w="2297" w:type="dxa"/>
            <w:tcBorders>
              <w:top w:val="single" w:sz="4" w:space="0" w:color="auto"/>
              <w:left w:val="single" w:sz="4" w:space="0" w:color="auto"/>
              <w:bottom w:val="single" w:sz="4" w:space="0" w:color="auto"/>
              <w:right w:val="single" w:sz="4" w:space="0" w:color="auto"/>
            </w:tcBorders>
          </w:tcPr>
          <w:p w14:paraId="2C573BCA" w14:textId="77777777" w:rsidR="00C97429" w:rsidRPr="00B9175C" w:rsidRDefault="00C97429" w:rsidP="00E142C7">
            <w:pPr>
              <w:spacing w:after="0" w:line="240" w:lineRule="auto"/>
              <w:rPr>
                <w:rFonts w:cs="Calibri"/>
                <w:sz w:val="20"/>
                <w:szCs w:val="20"/>
              </w:rPr>
            </w:pPr>
            <w:r w:rsidRPr="00B9175C">
              <w:rPr>
                <w:rFonts w:cs="Calibri"/>
                <w:sz w:val="20"/>
                <w:szCs w:val="20"/>
              </w:rPr>
              <w:t>Излив/разлив на голямо количество вода, потопявайки  територии, които обичайно не са покрити с вода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99D80D0"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Случаи с наводнения  за </w:t>
            </w:r>
            <w:proofErr w:type="spellStart"/>
            <w:r w:rsidRPr="00B9175C">
              <w:rPr>
                <w:rFonts w:cs="Calibri"/>
                <w:sz w:val="20"/>
                <w:szCs w:val="20"/>
              </w:rPr>
              <w:t>многогод</w:t>
            </w:r>
            <w:proofErr w:type="spellEnd"/>
            <w:r w:rsidRPr="00B9175C">
              <w:rPr>
                <w:rFonts w:cs="Calibri"/>
                <w:sz w:val="20"/>
                <w:szCs w:val="20"/>
              </w:rPr>
              <w:t>. период   и съответни понесени щети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A636988" w14:textId="77777777" w:rsidR="00C97429" w:rsidRPr="00B9175C" w:rsidRDefault="00C97429" w:rsidP="00E142C7">
            <w:pPr>
              <w:spacing w:after="0" w:line="240" w:lineRule="auto"/>
              <w:rPr>
                <w:rFonts w:cs="Calibri"/>
                <w:sz w:val="20"/>
                <w:szCs w:val="20"/>
                <w:u w:val="single"/>
              </w:rPr>
            </w:pPr>
            <w:r w:rsidRPr="00B9175C">
              <w:rPr>
                <w:rFonts w:cs="Calibri"/>
                <w:sz w:val="20"/>
                <w:szCs w:val="20"/>
                <w:u w:val="single"/>
              </w:rPr>
              <w:t xml:space="preserve">За честота: </w:t>
            </w:r>
            <w:proofErr w:type="spellStart"/>
            <w:r w:rsidRPr="00B9175C">
              <w:rPr>
                <w:rFonts w:cs="Calibri"/>
                <w:sz w:val="20"/>
                <w:szCs w:val="20"/>
              </w:rPr>
              <w:t>Отн.дял</w:t>
            </w:r>
            <w:proofErr w:type="spellEnd"/>
            <w:r w:rsidRPr="00B9175C">
              <w:rPr>
                <w:rFonts w:cs="Calibri"/>
                <w:sz w:val="20"/>
                <w:szCs w:val="20"/>
              </w:rPr>
              <w:t xml:space="preserve">  (%) на  броя случаи над нормата спрямо общия </w:t>
            </w:r>
            <w:proofErr w:type="spellStart"/>
            <w:r w:rsidRPr="00B9175C">
              <w:rPr>
                <w:rFonts w:cs="Calibri"/>
                <w:sz w:val="20"/>
                <w:szCs w:val="20"/>
              </w:rPr>
              <w:t>бр.случаи</w:t>
            </w:r>
            <w:proofErr w:type="spellEnd"/>
            <w:r w:rsidRPr="00B9175C">
              <w:rPr>
                <w:rFonts w:cs="Calibri"/>
                <w:sz w:val="20"/>
                <w:szCs w:val="20"/>
              </w:rPr>
              <w:t xml:space="preserve"> за </w:t>
            </w:r>
            <w:proofErr w:type="spellStart"/>
            <w:r w:rsidRPr="00B9175C">
              <w:rPr>
                <w:rFonts w:cs="Calibri"/>
                <w:sz w:val="20"/>
                <w:szCs w:val="20"/>
              </w:rPr>
              <w:t>многогод.период</w:t>
            </w:r>
            <w:proofErr w:type="spellEnd"/>
          </w:p>
          <w:p w14:paraId="72D44232" w14:textId="77777777" w:rsidR="00C97429" w:rsidRPr="00B9175C" w:rsidRDefault="00C97429" w:rsidP="00E142C7">
            <w:pPr>
              <w:spacing w:after="0" w:line="240" w:lineRule="auto"/>
              <w:rPr>
                <w:rFonts w:cs="Calibri"/>
                <w:sz w:val="20"/>
                <w:szCs w:val="20"/>
              </w:rPr>
            </w:pPr>
          </w:p>
          <w:p w14:paraId="53FC766B" w14:textId="77777777" w:rsidR="00C97429" w:rsidRPr="00B9175C" w:rsidRDefault="00C97429" w:rsidP="00E142C7">
            <w:pPr>
              <w:spacing w:after="0" w:line="240" w:lineRule="auto"/>
              <w:rPr>
                <w:rFonts w:cs="Calibri"/>
                <w:sz w:val="20"/>
                <w:szCs w:val="20"/>
              </w:rPr>
            </w:pPr>
            <w:r w:rsidRPr="00B9175C">
              <w:rPr>
                <w:rFonts w:cs="Calibri"/>
                <w:sz w:val="20"/>
                <w:szCs w:val="20"/>
                <w:u w:val="single"/>
              </w:rPr>
              <w:t xml:space="preserve">За интензивност: </w:t>
            </w:r>
            <w:r w:rsidRPr="00B9175C">
              <w:rPr>
                <w:rFonts w:cs="Calibri"/>
                <w:sz w:val="20"/>
                <w:szCs w:val="20"/>
              </w:rPr>
              <w:t>Относителен дял (%) на количеството понесени щети (</w:t>
            </w:r>
            <w:proofErr w:type="spellStart"/>
            <w:r w:rsidRPr="00B9175C">
              <w:rPr>
                <w:rFonts w:cs="Calibri"/>
                <w:sz w:val="20"/>
                <w:szCs w:val="20"/>
              </w:rPr>
              <w:t>хил.лв</w:t>
            </w:r>
            <w:proofErr w:type="spellEnd"/>
            <w:r w:rsidRPr="00B9175C">
              <w:rPr>
                <w:rFonts w:cs="Calibri"/>
                <w:sz w:val="20"/>
                <w:szCs w:val="20"/>
              </w:rPr>
              <w:t>.) над нормата, спрямо общото количество понесени щети (</w:t>
            </w:r>
            <w:proofErr w:type="spellStart"/>
            <w:r w:rsidRPr="00B9175C">
              <w:rPr>
                <w:rFonts w:cs="Calibri"/>
                <w:sz w:val="20"/>
                <w:szCs w:val="20"/>
              </w:rPr>
              <w:t>хил.лв</w:t>
            </w:r>
            <w:proofErr w:type="spellEnd"/>
            <w:r w:rsidRPr="00B9175C">
              <w:rPr>
                <w:rFonts w:cs="Calibri"/>
                <w:sz w:val="20"/>
                <w:szCs w:val="20"/>
              </w:rPr>
              <w:t xml:space="preserve">.) за </w:t>
            </w:r>
            <w:proofErr w:type="spellStart"/>
            <w:r w:rsidRPr="00B9175C">
              <w:rPr>
                <w:rFonts w:cs="Calibri"/>
                <w:sz w:val="20"/>
                <w:szCs w:val="20"/>
              </w:rPr>
              <w:t>многогод.период</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57C343" w14:textId="77777777" w:rsidR="00C97429" w:rsidRPr="00B9175C" w:rsidRDefault="00C97429" w:rsidP="00E142C7">
            <w:pPr>
              <w:spacing w:after="0" w:line="240" w:lineRule="auto"/>
              <w:jc w:val="center"/>
              <w:rPr>
                <w:sz w:val="20"/>
                <w:szCs w:val="20"/>
                <w:lang w:val="en-US"/>
              </w:rPr>
            </w:pPr>
            <w:r w:rsidRPr="00B9175C">
              <w:rPr>
                <w:sz w:val="20"/>
                <w:szCs w:val="20"/>
                <w:lang w:val="en-US"/>
              </w:rPr>
              <w:t>&lt; 25.0%</w:t>
            </w:r>
          </w:p>
          <w:p w14:paraId="1CEA9365" w14:textId="77777777" w:rsidR="00C97429" w:rsidRPr="00B9175C" w:rsidRDefault="00C97429" w:rsidP="00E142C7">
            <w:pPr>
              <w:spacing w:after="0" w:line="240" w:lineRule="auto"/>
              <w:jc w:val="center"/>
              <w:rPr>
                <w:sz w:val="20"/>
                <w:szCs w:val="20"/>
                <w:lang w:val="en-US"/>
              </w:rPr>
            </w:pPr>
          </w:p>
          <w:p w14:paraId="6E254A0D" w14:textId="77777777" w:rsidR="00C97429" w:rsidRPr="00B9175C" w:rsidRDefault="00C97429" w:rsidP="00E142C7">
            <w:pPr>
              <w:spacing w:after="0" w:line="240" w:lineRule="auto"/>
              <w:jc w:val="center"/>
              <w:rPr>
                <w:sz w:val="20"/>
                <w:szCs w:val="20"/>
                <w:lang w:val="en-US"/>
              </w:rPr>
            </w:pPr>
          </w:p>
          <w:p w14:paraId="2796D60D" w14:textId="77777777" w:rsidR="00C97429" w:rsidRPr="00B9175C" w:rsidRDefault="00C97429" w:rsidP="00E142C7">
            <w:pPr>
              <w:spacing w:after="0" w:line="240" w:lineRule="auto"/>
              <w:jc w:val="center"/>
              <w:rPr>
                <w:sz w:val="20"/>
                <w:szCs w:val="20"/>
                <w:lang w:val="en-US"/>
              </w:rPr>
            </w:pPr>
          </w:p>
          <w:p w14:paraId="609E77FA" w14:textId="77777777" w:rsidR="00C97429" w:rsidRPr="00B9175C" w:rsidRDefault="00C97429" w:rsidP="00E142C7">
            <w:pPr>
              <w:spacing w:after="0" w:line="240" w:lineRule="auto"/>
              <w:jc w:val="center"/>
              <w:rPr>
                <w:sz w:val="20"/>
                <w:szCs w:val="20"/>
                <w:lang w:val="en-US"/>
              </w:rPr>
            </w:pPr>
          </w:p>
          <w:p w14:paraId="3A6DA80F" w14:textId="77777777" w:rsidR="00C97429" w:rsidRPr="00B9175C" w:rsidRDefault="00C97429" w:rsidP="00E142C7">
            <w:pPr>
              <w:spacing w:after="0" w:line="240" w:lineRule="auto"/>
              <w:jc w:val="center"/>
              <w:rPr>
                <w:sz w:val="20"/>
                <w:szCs w:val="20"/>
                <w:lang w:val="en-US"/>
              </w:rPr>
            </w:pPr>
            <w:r w:rsidRPr="00B9175C">
              <w:rPr>
                <w:sz w:val="20"/>
                <w:szCs w:val="20"/>
                <w:lang w:val="en-US"/>
              </w:rPr>
              <w:t>&lt; 25.0%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D5130E" w14:textId="77777777" w:rsidR="00C97429" w:rsidRPr="00B9175C" w:rsidRDefault="00C97429" w:rsidP="00E142C7">
            <w:pPr>
              <w:spacing w:after="0" w:line="240" w:lineRule="auto"/>
              <w:jc w:val="center"/>
              <w:rPr>
                <w:sz w:val="20"/>
                <w:szCs w:val="20"/>
                <w:lang w:val="en-US"/>
              </w:rPr>
            </w:pPr>
            <w:r w:rsidRPr="00B9175C">
              <w:rPr>
                <w:sz w:val="20"/>
                <w:szCs w:val="20"/>
                <w:lang w:val="en-US"/>
              </w:rPr>
              <w:t>25.0 – 49.9%</w:t>
            </w:r>
          </w:p>
          <w:p w14:paraId="5848BE20" w14:textId="77777777" w:rsidR="00C97429" w:rsidRPr="00B9175C" w:rsidRDefault="00C97429" w:rsidP="00E142C7">
            <w:pPr>
              <w:spacing w:after="0" w:line="240" w:lineRule="auto"/>
              <w:jc w:val="center"/>
              <w:rPr>
                <w:sz w:val="20"/>
                <w:szCs w:val="20"/>
                <w:lang w:val="en-US"/>
              </w:rPr>
            </w:pPr>
          </w:p>
          <w:p w14:paraId="79B2BABF" w14:textId="77777777" w:rsidR="00C97429" w:rsidRPr="00B9175C" w:rsidRDefault="00C97429" w:rsidP="00E142C7">
            <w:pPr>
              <w:spacing w:after="0" w:line="240" w:lineRule="auto"/>
              <w:jc w:val="center"/>
              <w:rPr>
                <w:sz w:val="20"/>
                <w:szCs w:val="20"/>
                <w:lang w:val="en-US"/>
              </w:rPr>
            </w:pPr>
          </w:p>
          <w:p w14:paraId="58B32B85" w14:textId="77777777" w:rsidR="00C97429" w:rsidRPr="00B9175C" w:rsidRDefault="00C97429" w:rsidP="00E142C7">
            <w:pPr>
              <w:spacing w:after="0" w:line="240" w:lineRule="auto"/>
              <w:jc w:val="center"/>
              <w:rPr>
                <w:sz w:val="20"/>
                <w:szCs w:val="20"/>
                <w:lang w:val="en-US"/>
              </w:rPr>
            </w:pPr>
          </w:p>
          <w:p w14:paraId="6C996A26" w14:textId="77777777" w:rsidR="00C97429" w:rsidRPr="00B9175C" w:rsidRDefault="00C97429" w:rsidP="00E142C7">
            <w:pPr>
              <w:spacing w:after="0" w:line="240" w:lineRule="auto"/>
              <w:jc w:val="center"/>
              <w:rPr>
                <w:sz w:val="20"/>
                <w:szCs w:val="20"/>
                <w:lang w:val="en-US"/>
              </w:rPr>
            </w:pPr>
          </w:p>
          <w:p w14:paraId="548A3607" w14:textId="77777777" w:rsidR="00C97429" w:rsidRPr="00B9175C" w:rsidRDefault="00C97429" w:rsidP="00E142C7">
            <w:pPr>
              <w:spacing w:after="0" w:line="240" w:lineRule="auto"/>
              <w:jc w:val="center"/>
              <w:rPr>
                <w:sz w:val="20"/>
                <w:szCs w:val="20"/>
                <w:lang w:val="en-US"/>
              </w:rPr>
            </w:pPr>
            <w:r w:rsidRPr="00B9175C">
              <w:rPr>
                <w:sz w:val="20"/>
                <w:szCs w:val="20"/>
                <w:lang w:val="en-US"/>
              </w:rPr>
              <w:t>25.0 – 49.9%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479F0E" w14:textId="77777777" w:rsidR="00C97429" w:rsidRPr="00B9175C" w:rsidRDefault="00C97429" w:rsidP="00E142C7">
            <w:pPr>
              <w:spacing w:after="0" w:line="240" w:lineRule="auto"/>
              <w:jc w:val="center"/>
              <w:rPr>
                <w:sz w:val="20"/>
                <w:szCs w:val="20"/>
                <w:lang w:val="en-US"/>
              </w:rPr>
            </w:pPr>
            <w:r w:rsidRPr="00B9175C">
              <w:rPr>
                <w:sz w:val="20"/>
                <w:szCs w:val="20"/>
                <w:lang w:val="en-US"/>
              </w:rPr>
              <w:t>50.0-100%</w:t>
            </w:r>
          </w:p>
          <w:p w14:paraId="37ADC73C" w14:textId="77777777" w:rsidR="00C97429" w:rsidRPr="00B9175C" w:rsidRDefault="00C97429" w:rsidP="00E142C7">
            <w:pPr>
              <w:spacing w:after="0" w:line="240" w:lineRule="auto"/>
              <w:jc w:val="center"/>
              <w:rPr>
                <w:sz w:val="20"/>
                <w:szCs w:val="20"/>
                <w:lang w:val="en-US"/>
              </w:rPr>
            </w:pPr>
          </w:p>
          <w:p w14:paraId="20C118E6" w14:textId="77777777" w:rsidR="00C97429" w:rsidRPr="00B9175C" w:rsidRDefault="00C97429" w:rsidP="00E142C7">
            <w:pPr>
              <w:spacing w:after="0" w:line="240" w:lineRule="auto"/>
              <w:jc w:val="center"/>
              <w:rPr>
                <w:sz w:val="20"/>
                <w:szCs w:val="20"/>
                <w:lang w:val="en-US"/>
              </w:rPr>
            </w:pPr>
          </w:p>
          <w:p w14:paraId="2AE4E9B3" w14:textId="77777777" w:rsidR="00C97429" w:rsidRPr="00B9175C" w:rsidRDefault="00C97429" w:rsidP="00E142C7">
            <w:pPr>
              <w:spacing w:after="0" w:line="240" w:lineRule="auto"/>
              <w:jc w:val="center"/>
              <w:rPr>
                <w:sz w:val="20"/>
                <w:szCs w:val="20"/>
                <w:lang w:val="en-US"/>
              </w:rPr>
            </w:pPr>
          </w:p>
          <w:p w14:paraId="2AE65012" w14:textId="77777777" w:rsidR="00C97429" w:rsidRPr="00B9175C" w:rsidRDefault="00C97429" w:rsidP="00E142C7">
            <w:pPr>
              <w:spacing w:after="0" w:line="240" w:lineRule="auto"/>
              <w:jc w:val="center"/>
              <w:rPr>
                <w:sz w:val="20"/>
                <w:szCs w:val="20"/>
                <w:lang w:val="en-US"/>
              </w:rPr>
            </w:pPr>
          </w:p>
          <w:p w14:paraId="609A866C" w14:textId="77777777" w:rsidR="00C97429" w:rsidRPr="00B9175C" w:rsidRDefault="00C97429" w:rsidP="00E142C7">
            <w:pPr>
              <w:spacing w:after="0" w:line="240" w:lineRule="auto"/>
              <w:jc w:val="center"/>
              <w:rPr>
                <w:sz w:val="20"/>
                <w:szCs w:val="20"/>
                <w:lang w:val="en-US"/>
              </w:rPr>
            </w:pPr>
            <w:r w:rsidRPr="00B9175C">
              <w:rPr>
                <w:sz w:val="20"/>
                <w:szCs w:val="20"/>
                <w:lang w:val="en-US"/>
              </w:rPr>
              <w:t>50.0-100%</w:t>
            </w:r>
          </w:p>
        </w:tc>
      </w:tr>
      <w:tr w:rsidR="00C97429" w:rsidRPr="00B9175C" w14:paraId="1A0A82AD" w14:textId="77777777" w:rsidTr="00E62BA4">
        <w:trPr>
          <w:trHeight w:val="1392"/>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2F74C012" w14:textId="77777777" w:rsidR="00C97429" w:rsidRPr="00B9175C" w:rsidRDefault="00C97429" w:rsidP="00E142C7">
            <w:pPr>
              <w:spacing w:after="0" w:line="240" w:lineRule="auto"/>
              <w:rPr>
                <w:rFonts w:cs="Calibri"/>
                <w:sz w:val="20"/>
                <w:szCs w:val="20"/>
              </w:rPr>
            </w:pPr>
            <w:r w:rsidRPr="00B9175C">
              <w:rPr>
                <w:rFonts w:cs="Calibri"/>
                <w:sz w:val="20"/>
                <w:szCs w:val="20"/>
              </w:rPr>
              <w:t>Суши</w:t>
            </w:r>
          </w:p>
        </w:tc>
        <w:tc>
          <w:tcPr>
            <w:tcW w:w="2297" w:type="dxa"/>
            <w:tcBorders>
              <w:top w:val="single" w:sz="4" w:space="0" w:color="auto"/>
              <w:left w:val="single" w:sz="4" w:space="0" w:color="auto"/>
              <w:bottom w:val="single" w:sz="4" w:space="0" w:color="auto"/>
              <w:right w:val="single" w:sz="4" w:space="0" w:color="auto"/>
            </w:tcBorders>
          </w:tcPr>
          <w:p w14:paraId="2CF94616" w14:textId="77777777" w:rsidR="00C97429" w:rsidRPr="00B9175C" w:rsidRDefault="00C97429" w:rsidP="00E142C7">
            <w:pPr>
              <w:spacing w:after="0" w:line="240" w:lineRule="auto"/>
              <w:rPr>
                <w:rFonts w:cs="Calibri"/>
                <w:sz w:val="20"/>
                <w:szCs w:val="20"/>
              </w:rPr>
            </w:pPr>
            <w:r w:rsidRPr="00B9175C">
              <w:rPr>
                <w:rFonts w:cs="Calibri"/>
                <w:sz w:val="20"/>
                <w:szCs w:val="20"/>
              </w:rPr>
              <w:t>Продължителен период с необичайно сухо време, водещо до сериозен воден дисбаланс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20281C5" w14:textId="77777777" w:rsidR="00C97429" w:rsidRPr="00B9175C" w:rsidRDefault="00C97429" w:rsidP="00E142C7">
            <w:pPr>
              <w:spacing w:after="0" w:line="240" w:lineRule="auto"/>
              <w:rPr>
                <w:rFonts w:cs="Calibri"/>
                <w:sz w:val="20"/>
                <w:szCs w:val="20"/>
              </w:rPr>
            </w:pPr>
            <w:proofErr w:type="spellStart"/>
            <w:r w:rsidRPr="00B9175C">
              <w:rPr>
                <w:rFonts w:cs="Calibri"/>
                <w:sz w:val="20"/>
                <w:szCs w:val="20"/>
              </w:rPr>
              <w:t>Безвалежни</w:t>
            </w:r>
            <w:proofErr w:type="spellEnd"/>
            <w:r w:rsidRPr="00B9175C">
              <w:rPr>
                <w:rFonts w:cs="Calibri"/>
                <w:sz w:val="20"/>
                <w:szCs w:val="20"/>
              </w:rPr>
              <w:t xml:space="preserve"> периоди с продължителност минимум ≥10 денонощия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5396337" w14:textId="77777777" w:rsidR="00C97429" w:rsidRPr="00B9175C" w:rsidRDefault="00C97429" w:rsidP="00E142C7">
            <w:pPr>
              <w:spacing w:after="0" w:line="240" w:lineRule="auto"/>
              <w:rPr>
                <w:rFonts w:cs="Calibri"/>
                <w:sz w:val="20"/>
                <w:szCs w:val="20"/>
              </w:rPr>
            </w:pPr>
            <w:r w:rsidRPr="00B9175C">
              <w:rPr>
                <w:rFonts w:cs="Calibri"/>
                <w:sz w:val="20"/>
                <w:szCs w:val="20"/>
                <w:u w:val="single"/>
              </w:rPr>
              <w:t>За честота:</w:t>
            </w:r>
            <w:r w:rsidRPr="00B9175C">
              <w:rPr>
                <w:rFonts w:cs="Calibri"/>
                <w:sz w:val="20"/>
                <w:szCs w:val="20"/>
              </w:rPr>
              <w:t xml:space="preserve"> Брой на </w:t>
            </w:r>
            <w:proofErr w:type="spellStart"/>
            <w:r w:rsidRPr="00B9175C">
              <w:rPr>
                <w:rFonts w:cs="Calibri"/>
                <w:sz w:val="20"/>
                <w:szCs w:val="20"/>
              </w:rPr>
              <w:t>безвалежните</w:t>
            </w:r>
            <w:proofErr w:type="spellEnd"/>
            <w:r w:rsidRPr="00B9175C">
              <w:rPr>
                <w:rFonts w:cs="Calibri"/>
                <w:sz w:val="20"/>
                <w:szCs w:val="20"/>
              </w:rPr>
              <w:t xml:space="preserve"> периоди с продължителност ≥ 10 денонощия за интервала  април-октомври, за многогодишен период</w:t>
            </w:r>
          </w:p>
          <w:p w14:paraId="65A03089" w14:textId="77777777" w:rsidR="00C97429" w:rsidRPr="00B9175C" w:rsidRDefault="00C97429" w:rsidP="00E142C7">
            <w:pPr>
              <w:spacing w:after="0" w:line="240" w:lineRule="auto"/>
              <w:rPr>
                <w:rFonts w:cs="Calibri"/>
                <w:sz w:val="20"/>
                <w:szCs w:val="20"/>
              </w:rPr>
            </w:pPr>
          </w:p>
          <w:p w14:paraId="4D72E5C4" w14:textId="77777777" w:rsidR="00C97429" w:rsidRPr="00B9175C" w:rsidRDefault="00C97429" w:rsidP="00E142C7">
            <w:pPr>
              <w:spacing w:after="0" w:line="240" w:lineRule="auto"/>
              <w:rPr>
                <w:rFonts w:cs="Calibri"/>
                <w:sz w:val="20"/>
                <w:szCs w:val="20"/>
              </w:rPr>
            </w:pPr>
            <w:r w:rsidRPr="00B9175C">
              <w:rPr>
                <w:rFonts w:cs="Calibri"/>
                <w:sz w:val="20"/>
                <w:szCs w:val="20"/>
                <w:u w:val="single"/>
              </w:rPr>
              <w:t>За интензитет:</w:t>
            </w:r>
            <w:r w:rsidRPr="00B9175C">
              <w:rPr>
                <w:rFonts w:cs="Calibri"/>
                <w:sz w:val="20"/>
                <w:szCs w:val="20"/>
              </w:rPr>
              <w:t xml:space="preserve">  </w:t>
            </w:r>
            <w:proofErr w:type="spellStart"/>
            <w:r w:rsidRPr="00B9175C">
              <w:rPr>
                <w:rFonts w:cs="Calibri"/>
                <w:sz w:val="20"/>
                <w:szCs w:val="20"/>
              </w:rPr>
              <w:t>Отн.дял</w:t>
            </w:r>
            <w:proofErr w:type="spellEnd"/>
            <w:r w:rsidRPr="00B9175C">
              <w:rPr>
                <w:rFonts w:cs="Calibri"/>
                <w:sz w:val="20"/>
                <w:szCs w:val="20"/>
              </w:rPr>
              <w:t xml:space="preserve"> (%)  на </w:t>
            </w:r>
            <w:proofErr w:type="spellStart"/>
            <w:r w:rsidRPr="00B9175C">
              <w:rPr>
                <w:rFonts w:cs="Calibri"/>
                <w:sz w:val="20"/>
                <w:szCs w:val="20"/>
              </w:rPr>
              <w:t>безвалежните</w:t>
            </w:r>
            <w:proofErr w:type="spellEnd"/>
            <w:r w:rsidRPr="00B9175C">
              <w:rPr>
                <w:rFonts w:cs="Calibri"/>
                <w:sz w:val="20"/>
                <w:szCs w:val="20"/>
              </w:rPr>
              <w:t xml:space="preserve"> периоди с продължителност </w:t>
            </w:r>
            <w:r w:rsidRPr="00B9175C">
              <w:rPr>
                <w:rFonts w:cs="Calibri"/>
                <w:sz w:val="20"/>
                <w:szCs w:val="20"/>
                <w:lang w:val="en-US"/>
              </w:rPr>
              <w:t>&gt;</w:t>
            </w:r>
            <w:r w:rsidRPr="00B9175C">
              <w:rPr>
                <w:rFonts w:cs="Calibri"/>
                <w:sz w:val="20"/>
                <w:szCs w:val="20"/>
              </w:rPr>
              <w:t xml:space="preserve"> 21 денонощия,</w:t>
            </w:r>
            <w:r w:rsidRPr="00B9175C">
              <w:rPr>
                <w:rFonts w:cs="Calibri"/>
                <w:sz w:val="20"/>
                <w:szCs w:val="20"/>
                <w:lang w:val="en-US"/>
              </w:rPr>
              <w:t xml:space="preserve"> </w:t>
            </w:r>
            <w:r w:rsidRPr="00B9175C">
              <w:rPr>
                <w:rFonts w:cs="Calibri"/>
                <w:sz w:val="20"/>
                <w:szCs w:val="20"/>
              </w:rPr>
              <w:t>спрямо всички случаи на периоди със суша (≥</w:t>
            </w:r>
            <w:r w:rsidRPr="00B9175C">
              <w:rPr>
                <w:rFonts w:cs="Calibri"/>
                <w:sz w:val="20"/>
                <w:szCs w:val="20"/>
                <w:lang w:val="en-US"/>
              </w:rPr>
              <w:t xml:space="preserve">10 </w:t>
            </w:r>
            <w:proofErr w:type="spellStart"/>
            <w:r w:rsidRPr="00B9175C">
              <w:rPr>
                <w:rFonts w:cs="Calibri"/>
                <w:sz w:val="20"/>
                <w:szCs w:val="20"/>
              </w:rPr>
              <w:t>последоват.денонощия</w:t>
            </w:r>
            <w:proofErr w:type="spellEnd"/>
            <w:r w:rsidRPr="00B9175C">
              <w:rPr>
                <w:rFonts w:cs="Calibri"/>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E55C8E" w14:textId="77777777" w:rsidR="00C97429" w:rsidRPr="00B9175C" w:rsidRDefault="00C97429" w:rsidP="00E142C7">
            <w:pPr>
              <w:spacing w:after="0" w:line="240" w:lineRule="auto"/>
              <w:jc w:val="center"/>
              <w:rPr>
                <w:sz w:val="20"/>
                <w:szCs w:val="20"/>
              </w:rPr>
            </w:pPr>
          </w:p>
          <w:p w14:paraId="391C90F3" w14:textId="77777777" w:rsidR="00C97429" w:rsidRPr="00B9175C" w:rsidRDefault="00C97429" w:rsidP="00E142C7">
            <w:pPr>
              <w:spacing w:after="0" w:line="240" w:lineRule="auto"/>
              <w:jc w:val="center"/>
              <w:rPr>
                <w:sz w:val="20"/>
                <w:szCs w:val="20"/>
                <w:lang w:val="en-US"/>
              </w:rPr>
            </w:pPr>
            <w:r w:rsidRPr="00B9175C">
              <w:rPr>
                <w:rFonts w:cs="Calibri"/>
                <w:sz w:val="20"/>
                <w:szCs w:val="20"/>
                <w:lang w:val="en-US"/>
              </w:rPr>
              <w:t>≤</w:t>
            </w:r>
            <w:r w:rsidRPr="00B9175C">
              <w:rPr>
                <w:sz w:val="20"/>
                <w:szCs w:val="20"/>
                <w:lang w:val="en-US"/>
              </w:rPr>
              <w:t xml:space="preserve"> 4.0</w:t>
            </w:r>
          </w:p>
          <w:p w14:paraId="17F17A32" w14:textId="77777777" w:rsidR="00C97429" w:rsidRPr="00B9175C" w:rsidRDefault="00C97429" w:rsidP="00E142C7">
            <w:pPr>
              <w:spacing w:after="0" w:line="240" w:lineRule="auto"/>
              <w:jc w:val="center"/>
              <w:rPr>
                <w:sz w:val="20"/>
                <w:szCs w:val="20"/>
                <w:lang w:val="en-US"/>
              </w:rPr>
            </w:pPr>
          </w:p>
          <w:p w14:paraId="25E98152" w14:textId="77777777" w:rsidR="00C97429" w:rsidRPr="00B9175C" w:rsidRDefault="00C97429" w:rsidP="00E142C7">
            <w:pPr>
              <w:spacing w:after="0" w:line="240" w:lineRule="auto"/>
              <w:jc w:val="center"/>
              <w:rPr>
                <w:sz w:val="20"/>
                <w:szCs w:val="20"/>
                <w:lang w:val="en-US"/>
              </w:rPr>
            </w:pPr>
          </w:p>
          <w:p w14:paraId="0A12E043" w14:textId="77777777" w:rsidR="00C97429" w:rsidRPr="00B9175C" w:rsidRDefault="00C97429" w:rsidP="00E142C7">
            <w:pPr>
              <w:spacing w:after="0" w:line="240" w:lineRule="auto"/>
              <w:jc w:val="center"/>
              <w:rPr>
                <w:sz w:val="20"/>
                <w:szCs w:val="20"/>
                <w:lang w:val="en-US"/>
              </w:rPr>
            </w:pPr>
          </w:p>
          <w:p w14:paraId="11322A08" w14:textId="77777777" w:rsidR="00C97429" w:rsidRPr="00B9175C" w:rsidRDefault="00C97429" w:rsidP="00E142C7">
            <w:pPr>
              <w:spacing w:after="0" w:line="240" w:lineRule="auto"/>
              <w:jc w:val="center"/>
              <w:rPr>
                <w:rFonts w:cs="Calibri"/>
                <w:sz w:val="20"/>
                <w:szCs w:val="20"/>
                <w:lang w:val="en-US"/>
              </w:rPr>
            </w:pPr>
          </w:p>
          <w:p w14:paraId="4C833784" w14:textId="77777777" w:rsidR="00C97429" w:rsidRPr="00B9175C" w:rsidRDefault="00C97429" w:rsidP="00E142C7">
            <w:pPr>
              <w:spacing w:after="0" w:line="240" w:lineRule="auto"/>
              <w:jc w:val="center"/>
              <w:rPr>
                <w:rFonts w:cs="Calibri"/>
                <w:sz w:val="20"/>
                <w:szCs w:val="20"/>
                <w:lang w:val="en-US"/>
              </w:rPr>
            </w:pPr>
          </w:p>
          <w:p w14:paraId="60F5AF26" w14:textId="77777777" w:rsidR="00C97429" w:rsidRPr="00B9175C" w:rsidRDefault="00C97429" w:rsidP="00E142C7">
            <w:pPr>
              <w:spacing w:after="0" w:line="240" w:lineRule="auto"/>
              <w:jc w:val="center"/>
              <w:rPr>
                <w:sz w:val="20"/>
                <w:szCs w:val="20"/>
              </w:rPr>
            </w:pPr>
            <w:r w:rsidRPr="00B9175C">
              <w:rPr>
                <w:rFonts w:cs="Calibri"/>
                <w:sz w:val="20"/>
                <w:szCs w:val="20"/>
                <w:lang w:val="en-US"/>
              </w:rPr>
              <w:t>&lt;</w:t>
            </w:r>
            <w:r w:rsidRPr="00B9175C">
              <w:rPr>
                <w:rFonts w:cs="Calibri"/>
                <w:sz w:val="20"/>
                <w:szCs w:val="20"/>
              </w:rPr>
              <w:t xml:space="preserve">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4D29BC" w14:textId="77777777" w:rsidR="00C97429" w:rsidRPr="00B9175C" w:rsidRDefault="00C97429" w:rsidP="00E142C7">
            <w:pPr>
              <w:spacing w:after="0" w:line="240" w:lineRule="auto"/>
              <w:jc w:val="center"/>
              <w:rPr>
                <w:sz w:val="20"/>
                <w:szCs w:val="20"/>
              </w:rPr>
            </w:pPr>
          </w:p>
          <w:p w14:paraId="4746DE79" w14:textId="77777777" w:rsidR="00C97429" w:rsidRPr="00B9175C" w:rsidRDefault="00C97429" w:rsidP="00E142C7">
            <w:pPr>
              <w:spacing w:after="0" w:line="240" w:lineRule="auto"/>
              <w:jc w:val="center"/>
              <w:rPr>
                <w:sz w:val="20"/>
                <w:szCs w:val="20"/>
                <w:lang w:val="en-US"/>
              </w:rPr>
            </w:pPr>
            <w:r w:rsidRPr="00B9175C">
              <w:rPr>
                <w:sz w:val="20"/>
                <w:szCs w:val="20"/>
                <w:lang w:val="en-US"/>
              </w:rPr>
              <w:t>4.1 – 4.9</w:t>
            </w:r>
          </w:p>
          <w:p w14:paraId="04D1A53F" w14:textId="77777777" w:rsidR="00C97429" w:rsidRPr="00B9175C" w:rsidRDefault="00C97429" w:rsidP="00E142C7">
            <w:pPr>
              <w:spacing w:after="0" w:line="240" w:lineRule="auto"/>
              <w:jc w:val="center"/>
              <w:rPr>
                <w:sz w:val="20"/>
                <w:szCs w:val="20"/>
                <w:lang w:val="en-US"/>
              </w:rPr>
            </w:pPr>
          </w:p>
          <w:p w14:paraId="79BD1AD4" w14:textId="77777777" w:rsidR="00C97429" w:rsidRPr="00B9175C" w:rsidRDefault="00C97429" w:rsidP="00E142C7">
            <w:pPr>
              <w:spacing w:after="0" w:line="240" w:lineRule="auto"/>
              <w:jc w:val="center"/>
              <w:rPr>
                <w:sz w:val="20"/>
                <w:szCs w:val="20"/>
                <w:lang w:val="en-US"/>
              </w:rPr>
            </w:pPr>
          </w:p>
          <w:p w14:paraId="66BB3904" w14:textId="77777777" w:rsidR="00C97429" w:rsidRPr="00B9175C" w:rsidRDefault="00C97429" w:rsidP="00E142C7">
            <w:pPr>
              <w:spacing w:after="0" w:line="240" w:lineRule="auto"/>
              <w:jc w:val="center"/>
              <w:rPr>
                <w:sz w:val="20"/>
                <w:szCs w:val="20"/>
                <w:lang w:val="en-US"/>
              </w:rPr>
            </w:pPr>
          </w:p>
          <w:p w14:paraId="37872DFD" w14:textId="77777777" w:rsidR="00C97429" w:rsidRPr="00B9175C" w:rsidRDefault="00C97429" w:rsidP="00E142C7">
            <w:pPr>
              <w:spacing w:after="0" w:line="240" w:lineRule="auto"/>
              <w:jc w:val="center"/>
              <w:rPr>
                <w:sz w:val="20"/>
                <w:szCs w:val="20"/>
                <w:lang w:val="en-US"/>
              </w:rPr>
            </w:pPr>
          </w:p>
          <w:p w14:paraId="57FC0D17" w14:textId="77777777" w:rsidR="00C97429" w:rsidRPr="00B9175C" w:rsidRDefault="00C97429" w:rsidP="00E142C7">
            <w:pPr>
              <w:spacing w:after="0" w:line="240" w:lineRule="auto"/>
              <w:jc w:val="center"/>
              <w:rPr>
                <w:sz w:val="20"/>
                <w:szCs w:val="20"/>
                <w:lang w:val="en-US"/>
              </w:rPr>
            </w:pPr>
          </w:p>
          <w:p w14:paraId="7B8EFE73" w14:textId="77777777" w:rsidR="00C97429" w:rsidRPr="00B9175C" w:rsidRDefault="00C97429" w:rsidP="00E142C7">
            <w:pPr>
              <w:spacing w:after="0" w:line="240" w:lineRule="auto"/>
              <w:jc w:val="center"/>
              <w:rPr>
                <w:sz w:val="20"/>
                <w:szCs w:val="20"/>
              </w:rPr>
            </w:pPr>
            <w:r w:rsidRPr="00B9175C">
              <w:rPr>
                <w:sz w:val="20"/>
                <w:szCs w:val="20"/>
              </w:rPr>
              <w:t>10-20%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C46C7A" w14:textId="77777777" w:rsidR="00C97429" w:rsidRPr="00B9175C" w:rsidRDefault="00C97429" w:rsidP="00E142C7">
            <w:pPr>
              <w:spacing w:after="0" w:line="240" w:lineRule="auto"/>
              <w:jc w:val="center"/>
              <w:rPr>
                <w:sz w:val="20"/>
                <w:szCs w:val="20"/>
              </w:rPr>
            </w:pPr>
          </w:p>
          <w:p w14:paraId="058250FA" w14:textId="77777777" w:rsidR="00C97429" w:rsidRPr="00B9175C" w:rsidRDefault="00C97429" w:rsidP="00E142C7">
            <w:pPr>
              <w:spacing w:after="0" w:line="240" w:lineRule="auto"/>
              <w:jc w:val="center"/>
              <w:rPr>
                <w:sz w:val="20"/>
                <w:szCs w:val="20"/>
                <w:lang w:val="en-US"/>
              </w:rPr>
            </w:pPr>
            <w:r w:rsidRPr="00B9175C">
              <w:rPr>
                <w:rFonts w:cs="Calibri"/>
                <w:sz w:val="20"/>
                <w:szCs w:val="20"/>
              </w:rPr>
              <w:t>≥</w:t>
            </w:r>
            <w:r w:rsidRPr="00B9175C">
              <w:rPr>
                <w:sz w:val="20"/>
                <w:szCs w:val="20"/>
              </w:rPr>
              <w:t xml:space="preserve"> </w:t>
            </w:r>
            <w:r w:rsidRPr="00B9175C">
              <w:rPr>
                <w:sz w:val="20"/>
                <w:szCs w:val="20"/>
                <w:lang w:val="en-US"/>
              </w:rPr>
              <w:t>5.0</w:t>
            </w:r>
          </w:p>
          <w:p w14:paraId="73693353" w14:textId="77777777" w:rsidR="00C97429" w:rsidRPr="00B9175C" w:rsidRDefault="00C97429" w:rsidP="00E142C7">
            <w:pPr>
              <w:spacing w:after="0" w:line="240" w:lineRule="auto"/>
              <w:jc w:val="center"/>
              <w:rPr>
                <w:sz w:val="20"/>
                <w:szCs w:val="20"/>
                <w:lang w:val="en-US"/>
              </w:rPr>
            </w:pPr>
          </w:p>
          <w:p w14:paraId="25E2F34F" w14:textId="77777777" w:rsidR="00C97429" w:rsidRPr="00B9175C" w:rsidRDefault="00C97429" w:rsidP="00E142C7">
            <w:pPr>
              <w:spacing w:after="0" w:line="240" w:lineRule="auto"/>
              <w:jc w:val="center"/>
              <w:rPr>
                <w:sz w:val="20"/>
                <w:szCs w:val="20"/>
                <w:lang w:val="en-US"/>
              </w:rPr>
            </w:pPr>
          </w:p>
          <w:p w14:paraId="0E9CF6CB" w14:textId="77777777" w:rsidR="00C97429" w:rsidRPr="00B9175C" w:rsidRDefault="00C97429" w:rsidP="00E142C7">
            <w:pPr>
              <w:spacing w:after="0" w:line="240" w:lineRule="auto"/>
              <w:jc w:val="center"/>
              <w:rPr>
                <w:sz w:val="20"/>
                <w:szCs w:val="20"/>
                <w:lang w:val="en-US"/>
              </w:rPr>
            </w:pPr>
          </w:p>
          <w:p w14:paraId="36B47C19" w14:textId="77777777" w:rsidR="00C97429" w:rsidRPr="00B9175C" w:rsidRDefault="00C97429" w:rsidP="00E142C7">
            <w:pPr>
              <w:spacing w:after="0" w:line="240" w:lineRule="auto"/>
              <w:jc w:val="center"/>
              <w:rPr>
                <w:sz w:val="20"/>
                <w:szCs w:val="20"/>
                <w:lang w:val="en-US"/>
              </w:rPr>
            </w:pPr>
          </w:p>
          <w:p w14:paraId="4509A752" w14:textId="77777777" w:rsidR="00C97429" w:rsidRPr="00B9175C" w:rsidRDefault="00C97429" w:rsidP="00E142C7">
            <w:pPr>
              <w:spacing w:after="0" w:line="240" w:lineRule="auto"/>
              <w:jc w:val="center"/>
              <w:rPr>
                <w:sz w:val="20"/>
                <w:szCs w:val="20"/>
                <w:lang w:val="en-US"/>
              </w:rPr>
            </w:pPr>
          </w:p>
          <w:p w14:paraId="1E64BF45" w14:textId="77777777" w:rsidR="00C97429" w:rsidRPr="00B9175C" w:rsidRDefault="00C97429" w:rsidP="00E142C7">
            <w:pPr>
              <w:spacing w:after="0" w:line="240" w:lineRule="auto"/>
              <w:jc w:val="center"/>
              <w:rPr>
                <w:sz w:val="20"/>
                <w:szCs w:val="20"/>
                <w:lang w:val="en-US"/>
              </w:rPr>
            </w:pPr>
            <w:r w:rsidRPr="00B9175C">
              <w:rPr>
                <w:sz w:val="20"/>
                <w:szCs w:val="20"/>
                <w:lang w:val="en-US"/>
              </w:rPr>
              <w:t>&gt; 20%</w:t>
            </w:r>
          </w:p>
        </w:tc>
      </w:tr>
      <w:tr w:rsidR="00C97429" w:rsidRPr="00B9175C" w14:paraId="4C91A54A" w14:textId="77777777" w:rsidTr="00E62BA4">
        <w:trPr>
          <w:trHeight w:val="136"/>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2043DAB3"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Бури </w:t>
            </w:r>
          </w:p>
        </w:tc>
        <w:tc>
          <w:tcPr>
            <w:tcW w:w="2297" w:type="dxa"/>
            <w:tcBorders>
              <w:top w:val="single" w:sz="4" w:space="0" w:color="auto"/>
              <w:left w:val="single" w:sz="4" w:space="0" w:color="auto"/>
              <w:bottom w:val="single" w:sz="4" w:space="0" w:color="auto"/>
              <w:right w:val="single" w:sz="4" w:space="0" w:color="auto"/>
            </w:tcBorders>
          </w:tcPr>
          <w:p w14:paraId="6629D32D" w14:textId="77777777" w:rsidR="00C97429" w:rsidRPr="00B9175C" w:rsidRDefault="00C97429" w:rsidP="00E142C7">
            <w:pPr>
              <w:spacing w:after="0" w:line="240" w:lineRule="auto"/>
              <w:rPr>
                <w:rFonts w:cs="Calibri"/>
                <w:sz w:val="20"/>
                <w:szCs w:val="20"/>
                <w:lang w:val="en-US"/>
              </w:rPr>
            </w:pPr>
            <w:r w:rsidRPr="00B9175C">
              <w:rPr>
                <w:rFonts w:cs="Calibri"/>
                <w:sz w:val="20"/>
                <w:szCs w:val="20"/>
              </w:rPr>
              <w:t>Смущение в нормалното състояние на атмосферата, проявяващо се със силни ветрове, често придружени от дъжд, сняг, градушка, гръмотевици и светкавици, и др.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D97507E"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Годишен брой на дни с бури ≥ 90-ти </w:t>
            </w:r>
            <w:proofErr w:type="spellStart"/>
            <w:r w:rsidRPr="00B9175C">
              <w:rPr>
                <w:rFonts w:cs="Calibri"/>
                <w:sz w:val="20"/>
                <w:szCs w:val="20"/>
              </w:rPr>
              <w:t>персентил</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0F7E83C" w14:textId="77777777" w:rsidR="00C97429" w:rsidRPr="00B9175C" w:rsidRDefault="00C97429" w:rsidP="00E142C7">
            <w:pPr>
              <w:spacing w:after="0" w:line="240" w:lineRule="auto"/>
              <w:rPr>
                <w:rFonts w:cs="Calibri"/>
                <w:sz w:val="20"/>
                <w:szCs w:val="20"/>
              </w:rPr>
            </w:pPr>
            <w:r w:rsidRPr="00B9175C">
              <w:rPr>
                <w:rFonts w:cs="Calibri"/>
                <w:sz w:val="20"/>
                <w:szCs w:val="20"/>
                <w:u w:val="single"/>
              </w:rPr>
              <w:t>За честота</w:t>
            </w:r>
            <w:r w:rsidRPr="00B9175C">
              <w:rPr>
                <w:rFonts w:cs="Calibri"/>
                <w:sz w:val="20"/>
                <w:szCs w:val="20"/>
              </w:rPr>
              <w:t xml:space="preserve">: % на случаите със стойности ≥ 90-ти </w:t>
            </w:r>
            <w:proofErr w:type="spellStart"/>
            <w:r w:rsidRPr="00B9175C">
              <w:rPr>
                <w:rFonts w:cs="Calibri"/>
                <w:sz w:val="20"/>
                <w:szCs w:val="20"/>
              </w:rPr>
              <w:t>персентил</w:t>
            </w:r>
            <w:proofErr w:type="spellEnd"/>
            <w:r w:rsidRPr="00B9175C">
              <w:rPr>
                <w:rFonts w:cs="Calibri"/>
                <w:sz w:val="20"/>
                <w:szCs w:val="20"/>
              </w:rPr>
              <w:t xml:space="preserve"> спрямо броя на всички случаи в изследваната климатична редица</w:t>
            </w:r>
          </w:p>
          <w:p w14:paraId="21952662" w14:textId="77777777" w:rsidR="00C97429" w:rsidRPr="00B9175C" w:rsidRDefault="00C97429" w:rsidP="00E142C7">
            <w:pPr>
              <w:spacing w:after="0" w:line="240" w:lineRule="auto"/>
              <w:rPr>
                <w:rFonts w:cs="Calibri"/>
                <w:sz w:val="20"/>
                <w:szCs w:val="20"/>
              </w:rPr>
            </w:pPr>
          </w:p>
          <w:p w14:paraId="71EE363F" w14:textId="77777777" w:rsidR="00C97429" w:rsidRPr="00B9175C" w:rsidRDefault="00C97429" w:rsidP="00E142C7">
            <w:pPr>
              <w:spacing w:after="0" w:line="240" w:lineRule="auto"/>
              <w:rPr>
                <w:rFonts w:cs="Calibri"/>
                <w:sz w:val="20"/>
                <w:szCs w:val="20"/>
              </w:rPr>
            </w:pPr>
            <w:r w:rsidRPr="00B9175C">
              <w:rPr>
                <w:rFonts w:cs="Calibri"/>
                <w:sz w:val="20"/>
                <w:szCs w:val="20"/>
                <w:u w:val="single"/>
              </w:rPr>
              <w:t>За интензивност</w:t>
            </w:r>
            <w:r w:rsidRPr="00B9175C">
              <w:rPr>
                <w:rFonts w:cs="Calibri"/>
                <w:sz w:val="20"/>
                <w:szCs w:val="20"/>
              </w:rPr>
              <w:t xml:space="preserve">: % на стойността при 90-ти </w:t>
            </w:r>
            <w:proofErr w:type="spellStart"/>
            <w:r w:rsidRPr="00B9175C">
              <w:rPr>
                <w:rFonts w:cs="Calibri"/>
                <w:sz w:val="20"/>
                <w:szCs w:val="20"/>
              </w:rPr>
              <w:t>персентил</w:t>
            </w:r>
            <w:proofErr w:type="spellEnd"/>
            <w:r w:rsidRPr="00B9175C">
              <w:rPr>
                <w:rFonts w:cs="Calibri"/>
                <w:sz w:val="20"/>
                <w:szCs w:val="20"/>
              </w:rPr>
              <w:t xml:space="preserve"> спрямо най-високата стойност в изследваната климатична редица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A3F503"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5EFB641B" w14:textId="77777777" w:rsidR="00C97429" w:rsidRPr="00B9175C" w:rsidRDefault="00C97429" w:rsidP="00E142C7">
            <w:pPr>
              <w:spacing w:after="0" w:line="240" w:lineRule="auto"/>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6D3C4EDA" w14:textId="77777777" w:rsidR="00C97429" w:rsidRPr="00B9175C" w:rsidRDefault="00C97429" w:rsidP="00E142C7">
            <w:pPr>
              <w:spacing w:after="0" w:line="240" w:lineRule="auto"/>
              <w:jc w:val="center"/>
              <w:rPr>
                <w:sz w:val="20"/>
                <w:szCs w:val="20"/>
                <w:lang w:val="en-US"/>
              </w:rPr>
            </w:pPr>
          </w:p>
          <w:p w14:paraId="3DA9E261" w14:textId="77777777" w:rsidR="00C97429" w:rsidRPr="00B9175C" w:rsidRDefault="00C97429" w:rsidP="00E142C7">
            <w:pPr>
              <w:spacing w:after="0" w:line="240" w:lineRule="auto"/>
              <w:jc w:val="center"/>
              <w:rPr>
                <w:sz w:val="20"/>
                <w:szCs w:val="20"/>
              </w:rPr>
            </w:pPr>
          </w:p>
          <w:p w14:paraId="395E6D58" w14:textId="77777777" w:rsidR="00C97429" w:rsidRPr="00B9175C" w:rsidRDefault="00C97429" w:rsidP="00E142C7">
            <w:pPr>
              <w:spacing w:after="0" w:line="240" w:lineRule="auto"/>
              <w:jc w:val="center"/>
              <w:rPr>
                <w:sz w:val="20"/>
                <w:szCs w:val="20"/>
              </w:rPr>
            </w:pPr>
          </w:p>
          <w:p w14:paraId="76959518"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6385A889" w14:textId="77777777" w:rsidR="00C97429" w:rsidRPr="00B9175C" w:rsidRDefault="00C97429" w:rsidP="00E142C7">
            <w:pPr>
              <w:spacing w:after="0" w:line="240" w:lineRule="auto"/>
              <w:jc w:val="center"/>
              <w:rPr>
                <w:sz w:val="20"/>
                <w:szCs w:val="20"/>
              </w:rPr>
            </w:pPr>
            <w:r w:rsidRPr="00B9175C">
              <w:rPr>
                <w:sz w:val="20"/>
                <w:szCs w:val="20"/>
                <w:lang w:val="en-US"/>
              </w:rPr>
              <w:t>&lt; 50</w:t>
            </w:r>
            <w:r w:rsidRPr="00B9175C">
              <w:rPr>
                <w:sz w:val="20"/>
                <w:szCs w:val="20"/>
              </w:rPr>
              <w:t>,0 %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F827D"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175DAC69" w14:textId="77777777" w:rsidR="00C97429" w:rsidRPr="00B9175C" w:rsidRDefault="00C97429" w:rsidP="00E142C7">
            <w:pPr>
              <w:spacing w:after="0" w:line="240" w:lineRule="auto"/>
              <w:jc w:val="center"/>
              <w:rPr>
                <w:sz w:val="20"/>
                <w:szCs w:val="20"/>
              </w:rPr>
            </w:pPr>
            <w:r w:rsidRPr="00B9175C">
              <w:rPr>
                <w:sz w:val="20"/>
                <w:szCs w:val="20"/>
              </w:rPr>
              <w:t>5,0 - 9,9 %</w:t>
            </w:r>
          </w:p>
          <w:p w14:paraId="7FABF80E" w14:textId="77777777" w:rsidR="00C97429" w:rsidRPr="00B9175C" w:rsidRDefault="00C97429" w:rsidP="00E142C7">
            <w:pPr>
              <w:spacing w:after="0" w:line="240" w:lineRule="auto"/>
              <w:jc w:val="center"/>
              <w:rPr>
                <w:sz w:val="20"/>
                <w:szCs w:val="20"/>
              </w:rPr>
            </w:pPr>
          </w:p>
          <w:p w14:paraId="03582EF8" w14:textId="77777777" w:rsidR="00C97429" w:rsidRPr="00B9175C" w:rsidRDefault="00C97429" w:rsidP="00E142C7">
            <w:pPr>
              <w:spacing w:after="0" w:line="240" w:lineRule="auto"/>
              <w:jc w:val="center"/>
              <w:rPr>
                <w:sz w:val="20"/>
                <w:szCs w:val="20"/>
              </w:rPr>
            </w:pPr>
          </w:p>
          <w:p w14:paraId="690E9990" w14:textId="77777777" w:rsidR="00C97429" w:rsidRPr="00B9175C" w:rsidRDefault="00C97429" w:rsidP="00E142C7">
            <w:pPr>
              <w:spacing w:after="0" w:line="240" w:lineRule="auto"/>
              <w:jc w:val="center"/>
              <w:rPr>
                <w:sz w:val="20"/>
                <w:szCs w:val="20"/>
              </w:rPr>
            </w:pPr>
          </w:p>
          <w:p w14:paraId="70260F5D"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7F284BC2" w14:textId="77777777" w:rsidR="00C97429" w:rsidRPr="00B9175C" w:rsidRDefault="00C97429" w:rsidP="00E142C7">
            <w:pPr>
              <w:spacing w:after="0" w:line="240" w:lineRule="auto"/>
              <w:jc w:val="center"/>
              <w:rPr>
                <w:sz w:val="20"/>
                <w:szCs w:val="20"/>
              </w:rPr>
            </w:pPr>
            <w:r w:rsidRPr="00B9175C">
              <w:rPr>
                <w:sz w:val="20"/>
                <w:szCs w:val="20"/>
              </w:rPr>
              <w:t>50,0 – 89,9 %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EF3DBF"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4020B45C" w14:textId="77777777" w:rsidR="00C97429" w:rsidRPr="00B9175C" w:rsidRDefault="00C97429" w:rsidP="00E142C7">
            <w:pPr>
              <w:spacing w:after="0" w:line="240" w:lineRule="auto"/>
              <w:jc w:val="center"/>
              <w:rPr>
                <w:sz w:val="20"/>
                <w:szCs w:val="20"/>
              </w:rPr>
            </w:pPr>
            <w:r w:rsidRPr="00B9175C">
              <w:rPr>
                <w:rFonts w:cs="Calibri"/>
                <w:sz w:val="20"/>
                <w:szCs w:val="20"/>
              </w:rPr>
              <w:t>≥</w:t>
            </w:r>
            <w:r w:rsidRPr="00B9175C">
              <w:rPr>
                <w:sz w:val="20"/>
                <w:szCs w:val="20"/>
              </w:rPr>
              <w:t xml:space="preserve"> 10,0 %</w:t>
            </w:r>
          </w:p>
          <w:p w14:paraId="41B3FD72" w14:textId="77777777" w:rsidR="00C97429" w:rsidRPr="00B9175C" w:rsidRDefault="00C97429" w:rsidP="00E142C7">
            <w:pPr>
              <w:spacing w:after="0" w:line="240" w:lineRule="auto"/>
              <w:jc w:val="center"/>
              <w:rPr>
                <w:sz w:val="20"/>
                <w:szCs w:val="20"/>
              </w:rPr>
            </w:pPr>
          </w:p>
          <w:p w14:paraId="310ED7F4" w14:textId="77777777" w:rsidR="00C97429" w:rsidRPr="00B9175C" w:rsidRDefault="00C97429" w:rsidP="00E142C7">
            <w:pPr>
              <w:spacing w:after="0" w:line="240" w:lineRule="auto"/>
              <w:jc w:val="center"/>
              <w:rPr>
                <w:sz w:val="20"/>
                <w:szCs w:val="20"/>
              </w:rPr>
            </w:pPr>
          </w:p>
          <w:p w14:paraId="217F87CE" w14:textId="77777777" w:rsidR="00C97429" w:rsidRPr="00B9175C" w:rsidRDefault="00C97429" w:rsidP="00E142C7">
            <w:pPr>
              <w:spacing w:after="0" w:line="240" w:lineRule="auto"/>
              <w:jc w:val="center"/>
              <w:rPr>
                <w:sz w:val="20"/>
                <w:szCs w:val="20"/>
              </w:rPr>
            </w:pPr>
          </w:p>
          <w:p w14:paraId="3489AD59"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20CBFC10" w14:textId="77777777" w:rsidR="00C97429" w:rsidRPr="00B9175C" w:rsidRDefault="00C97429" w:rsidP="00E142C7">
            <w:pPr>
              <w:jc w:val="center"/>
              <w:rPr>
                <w:sz w:val="20"/>
                <w:szCs w:val="20"/>
              </w:rPr>
            </w:pPr>
            <w:r w:rsidRPr="00B9175C">
              <w:rPr>
                <w:rFonts w:cs="Calibri"/>
                <w:sz w:val="20"/>
                <w:szCs w:val="20"/>
              </w:rPr>
              <w:t>≥</w:t>
            </w:r>
            <w:r w:rsidRPr="00B9175C">
              <w:rPr>
                <w:sz w:val="20"/>
                <w:szCs w:val="20"/>
              </w:rPr>
              <w:t xml:space="preserve"> 90,0 %</w:t>
            </w:r>
          </w:p>
        </w:tc>
      </w:tr>
      <w:tr w:rsidR="00C97429" w:rsidRPr="00B9175C" w14:paraId="612AF2F6" w14:textId="77777777" w:rsidTr="00E62BA4">
        <w:trPr>
          <w:trHeight w:val="1392"/>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A7ED98F" w14:textId="77777777" w:rsidR="00C97429" w:rsidRPr="00B9175C" w:rsidRDefault="00C97429" w:rsidP="00E142C7">
            <w:pPr>
              <w:spacing w:after="0" w:line="240" w:lineRule="auto"/>
              <w:rPr>
                <w:rFonts w:cs="Calibri"/>
                <w:sz w:val="20"/>
                <w:szCs w:val="20"/>
              </w:rPr>
            </w:pPr>
            <w:r w:rsidRPr="00B9175C">
              <w:rPr>
                <w:rFonts w:cs="Calibri"/>
                <w:sz w:val="20"/>
                <w:szCs w:val="20"/>
              </w:rPr>
              <w:lastRenderedPageBreak/>
              <w:t>Градушки</w:t>
            </w:r>
          </w:p>
        </w:tc>
        <w:tc>
          <w:tcPr>
            <w:tcW w:w="2297" w:type="dxa"/>
            <w:tcBorders>
              <w:top w:val="single" w:sz="4" w:space="0" w:color="auto"/>
              <w:left w:val="single" w:sz="4" w:space="0" w:color="auto"/>
              <w:bottom w:val="single" w:sz="4" w:space="0" w:color="auto"/>
              <w:right w:val="single" w:sz="4" w:space="0" w:color="auto"/>
            </w:tcBorders>
          </w:tcPr>
          <w:p w14:paraId="3F6CF5FA"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Вид валеж от замръзнали в концентрични слоеве дъждовни частици, </w:t>
            </w:r>
            <w:proofErr w:type="spellStart"/>
            <w:r w:rsidRPr="00B9175C">
              <w:rPr>
                <w:rFonts w:cs="Calibri"/>
                <w:sz w:val="20"/>
                <w:szCs w:val="20"/>
              </w:rPr>
              <w:t>изваляващи</w:t>
            </w:r>
            <w:proofErr w:type="spellEnd"/>
            <w:r w:rsidRPr="00B9175C">
              <w:rPr>
                <w:rFonts w:cs="Calibri"/>
                <w:sz w:val="20"/>
                <w:szCs w:val="20"/>
              </w:rPr>
              <w:t xml:space="preserve"> се от кълбесто-дъждовни (</w:t>
            </w:r>
            <w:proofErr w:type="spellStart"/>
            <w:r w:rsidRPr="00B9175C">
              <w:rPr>
                <w:rFonts w:cs="Calibri"/>
                <w:sz w:val="20"/>
                <w:szCs w:val="20"/>
                <w:lang w:val="en-US"/>
              </w:rPr>
              <w:t>cumulonimbos</w:t>
            </w:r>
            <w:proofErr w:type="spellEnd"/>
            <w:r w:rsidRPr="00B9175C">
              <w:rPr>
                <w:rFonts w:cs="Calibri"/>
                <w:sz w:val="20"/>
                <w:szCs w:val="20"/>
              </w:rPr>
              <w:t>) облаци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225460B"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Годишен брой на дни с град ≥ 90-ти </w:t>
            </w:r>
            <w:proofErr w:type="spellStart"/>
            <w:r w:rsidRPr="00B9175C">
              <w:rPr>
                <w:rFonts w:cs="Calibri"/>
                <w:sz w:val="20"/>
                <w:szCs w:val="20"/>
              </w:rPr>
              <w:t>персентил</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AFD061C" w14:textId="77777777" w:rsidR="00C97429" w:rsidRPr="00B9175C" w:rsidRDefault="00C97429" w:rsidP="00E142C7">
            <w:pPr>
              <w:spacing w:after="0" w:line="240" w:lineRule="auto"/>
              <w:rPr>
                <w:rFonts w:cs="Calibri"/>
                <w:sz w:val="20"/>
                <w:szCs w:val="20"/>
              </w:rPr>
            </w:pPr>
            <w:r w:rsidRPr="00B9175C">
              <w:rPr>
                <w:rFonts w:cs="Calibri"/>
                <w:sz w:val="20"/>
                <w:szCs w:val="20"/>
                <w:u w:val="single"/>
              </w:rPr>
              <w:t>За честота</w:t>
            </w:r>
            <w:r w:rsidRPr="00B9175C">
              <w:rPr>
                <w:rFonts w:cs="Calibri"/>
                <w:sz w:val="20"/>
                <w:szCs w:val="20"/>
              </w:rPr>
              <w:t xml:space="preserve">: % на случаите със стойности ≥ 90-ти </w:t>
            </w:r>
            <w:proofErr w:type="spellStart"/>
            <w:r w:rsidRPr="00B9175C">
              <w:rPr>
                <w:rFonts w:cs="Calibri"/>
                <w:sz w:val="20"/>
                <w:szCs w:val="20"/>
              </w:rPr>
              <w:t>персентил</w:t>
            </w:r>
            <w:proofErr w:type="spellEnd"/>
            <w:r w:rsidRPr="00B9175C">
              <w:rPr>
                <w:rFonts w:cs="Calibri"/>
                <w:sz w:val="20"/>
                <w:szCs w:val="20"/>
              </w:rPr>
              <w:t xml:space="preserve"> спрямо броя на всички случаи в изследваната климатична редица</w:t>
            </w:r>
          </w:p>
          <w:p w14:paraId="57E05283" w14:textId="77777777" w:rsidR="00C97429" w:rsidRPr="00B9175C" w:rsidRDefault="00C97429" w:rsidP="00E142C7">
            <w:pPr>
              <w:spacing w:after="0" w:line="240" w:lineRule="auto"/>
              <w:rPr>
                <w:rFonts w:cs="Calibri"/>
                <w:sz w:val="20"/>
                <w:szCs w:val="20"/>
              </w:rPr>
            </w:pPr>
          </w:p>
          <w:p w14:paraId="53CA4C9F" w14:textId="77777777" w:rsidR="00C97429" w:rsidRPr="00B9175C" w:rsidRDefault="00C97429" w:rsidP="00E142C7">
            <w:pPr>
              <w:spacing w:after="0" w:line="240" w:lineRule="auto"/>
              <w:rPr>
                <w:rFonts w:cs="Calibri"/>
                <w:sz w:val="20"/>
                <w:szCs w:val="20"/>
              </w:rPr>
            </w:pPr>
            <w:r w:rsidRPr="00B9175C">
              <w:rPr>
                <w:rFonts w:cs="Calibri"/>
                <w:sz w:val="20"/>
                <w:szCs w:val="20"/>
                <w:u w:val="single"/>
              </w:rPr>
              <w:t>За интензивност</w:t>
            </w:r>
            <w:r w:rsidRPr="00B9175C">
              <w:rPr>
                <w:rFonts w:cs="Calibri"/>
                <w:sz w:val="20"/>
                <w:szCs w:val="20"/>
              </w:rPr>
              <w:t xml:space="preserve">: % на стойността при 90-ти </w:t>
            </w:r>
            <w:proofErr w:type="spellStart"/>
            <w:r w:rsidRPr="00B9175C">
              <w:rPr>
                <w:rFonts w:cs="Calibri"/>
                <w:sz w:val="20"/>
                <w:szCs w:val="20"/>
              </w:rPr>
              <w:t>персентил</w:t>
            </w:r>
            <w:proofErr w:type="spellEnd"/>
            <w:r w:rsidRPr="00B9175C">
              <w:rPr>
                <w:rFonts w:cs="Calibri"/>
                <w:sz w:val="20"/>
                <w:szCs w:val="20"/>
              </w:rPr>
              <w:t xml:space="preserve"> спрямо най-високата стойност в изследваната климатична редица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EA5238"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4260FBBF" w14:textId="77777777" w:rsidR="00C97429" w:rsidRPr="00B9175C" w:rsidRDefault="00C97429" w:rsidP="00E142C7">
            <w:pPr>
              <w:spacing w:after="0" w:line="240" w:lineRule="auto"/>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1DA69A37" w14:textId="77777777" w:rsidR="00C97429" w:rsidRPr="00B9175C" w:rsidRDefault="00C97429" w:rsidP="00E142C7">
            <w:pPr>
              <w:spacing w:after="0" w:line="240" w:lineRule="auto"/>
              <w:jc w:val="center"/>
              <w:rPr>
                <w:sz w:val="20"/>
                <w:szCs w:val="20"/>
                <w:lang w:val="en-US"/>
              </w:rPr>
            </w:pPr>
          </w:p>
          <w:p w14:paraId="1B7702EE"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3FB81ADC" w14:textId="77777777" w:rsidR="00C97429" w:rsidRPr="00B9175C" w:rsidRDefault="00C97429" w:rsidP="00E142C7">
            <w:pPr>
              <w:spacing w:after="0" w:line="240" w:lineRule="auto"/>
              <w:jc w:val="center"/>
              <w:rPr>
                <w:sz w:val="20"/>
                <w:szCs w:val="20"/>
              </w:rPr>
            </w:pPr>
            <w:r w:rsidRPr="00B9175C">
              <w:rPr>
                <w:sz w:val="20"/>
                <w:szCs w:val="20"/>
                <w:lang w:val="en-US"/>
              </w:rPr>
              <w:t>&lt; 50</w:t>
            </w:r>
            <w:r w:rsidRPr="00B9175C">
              <w:rPr>
                <w:sz w:val="20"/>
                <w:szCs w:val="20"/>
              </w:rPr>
              <w:t>,0 %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EB3ED2"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1FD5AA0D" w14:textId="77777777" w:rsidR="00C97429" w:rsidRPr="00B9175C" w:rsidRDefault="00C97429" w:rsidP="00E142C7">
            <w:pPr>
              <w:spacing w:after="0" w:line="240" w:lineRule="auto"/>
              <w:jc w:val="center"/>
              <w:rPr>
                <w:sz w:val="20"/>
                <w:szCs w:val="20"/>
              </w:rPr>
            </w:pPr>
            <w:r w:rsidRPr="00B9175C">
              <w:rPr>
                <w:sz w:val="20"/>
                <w:szCs w:val="20"/>
              </w:rPr>
              <w:t>5,0 - 9,9 %</w:t>
            </w:r>
          </w:p>
          <w:p w14:paraId="62E96B32" w14:textId="77777777" w:rsidR="00C97429" w:rsidRPr="00B9175C" w:rsidRDefault="00C97429" w:rsidP="00E142C7">
            <w:pPr>
              <w:spacing w:after="0" w:line="240" w:lineRule="auto"/>
              <w:jc w:val="center"/>
              <w:rPr>
                <w:sz w:val="20"/>
                <w:szCs w:val="20"/>
              </w:rPr>
            </w:pPr>
          </w:p>
          <w:p w14:paraId="2FC23907"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49128F8B" w14:textId="77777777" w:rsidR="00C97429" w:rsidRPr="00B9175C" w:rsidRDefault="00C97429" w:rsidP="00E142C7">
            <w:pPr>
              <w:spacing w:after="0" w:line="240" w:lineRule="auto"/>
              <w:jc w:val="center"/>
              <w:rPr>
                <w:sz w:val="20"/>
                <w:szCs w:val="20"/>
              </w:rPr>
            </w:pPr>
            <w:r w:rsidRPr="00B9175C">
              <w:rPr>
                <w:sz w:val="20"/>
                <w:szCs w:val="20"/>
              </w:rPr>
              <w:t>50,0 – 89,9 %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9A4B4"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3AD08C18" w14:textId="77777777" w:rsidR="00C97429" w:rsidRPr="00B9175C" w:rsidRDefault="00C97429" w:rsidP="00E142C7">
            <w:pPr>
              <w:spacing w:after="0" w:line="240" w:lineRule="auto"/>
              <w:jc w:val="center"/>
              <w:rPr>
                <w:sz w:val="20"/>
                <w:szCs w:val="20"/>
              </w:rPr>
            </w:pPr>
            <w:r w:rsidRPr="00B9175C">
              <w:rPr>
                <w:rFonts w:cs="Calibri"/>
                <w:sz w:val="20"/>
                <w:szCs w:val="20"/>
              </w:rPr>
              <w:t>≥</w:t>
            </w:r>
            <w:r w:rsidRPr="00B9175C">
              <w:rPr>
                <w:sz w:val="20"/>
                <w:szCs w:val="20"/>
              </w:rPr>
              <w:t xml:space="preserve"> 10,0 %</w:t>
            </w:r>
          </w:p>
          <w:p w14:paraId="6D9B547A" w14:textId="77777777" w:rsidR="00C97429" w:rsidRPr="00B9175C" w:rsidRDefault="00C97429" w:rsidP="00E142C7">
            <w:pPr>
              <w:spacing w:after="0" w:line="240" w:lineRule="auto"/>
              <w:jc w:val="center"/>
              <w:rPr>
                <w:sz w:val="20"/>
                <w:szCs w:val="20"/>
              </w:rPr>
            </w:pPr>
          </w:p>
          <w:p w14:paraId="7B04AB67"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7D307B96" w14:textId="77777777" w:rsidR="00C97429" w:rsidRPr="00B9175C" w:rsidRDefault="00C97429" w:rsidP="00E142C7">
            <w:pPr>
              <w:jc w:val="center"/>
              <w:rPr>
                <w:sz w:val="20"/>
                <w:szCs w:val="20"/>
              </w:rPr>
            </w:pPr>
            <w:r w:rsidRPr="00B9175C">
              <w:rPr>
                <w:rFonts w:cs="Calibri"/>
                <w:sz w:val="20"/>
                <w:szCs w:val="20"/>
              </w:rPr>
              <w:t>≥</w:t>
            </w:r>
            <w:r w:rsidRPr="00B9175C">
              <w:rPr>
                <w:sz w:val="20"/>
                <w:szCs w:val="20"/>
              </w:rPr>
              <w:t xml:space="preserve"> 90,0 %</w:t>
            </w:r>
          </w:p>
          <w:p w14:paraId="48021C5B" w14:textId="77777777" w:rsidR="00C97429" w:rsidRPr="00B9175C" w:rsidRDefault="00C97429" w:rsidP="00E142C7">
            <w:pPr>
              <w:spacing w:after="0" w:line="240" w:lineRule="auto"/>
              <w:jc w:val="center"/>
              <w:rPr>
                <w:sz w:val="20"/>
                <w:szCs w:val="20"/>
              </w:rPr>
            </w:pPr>
          </w:p>
          <w:p w14:paraId="1406BA6F" w14:textId="77777777" w:rsidR="00C97429" w:rsidRPr="00B9175C" w:rsidRDefault="00C97429" w:rsidP="00E142C7">
            <w:pPr>
              <w:spacing w:after="0" w:line="240" w:lineRule="auto"/>
              <w:jc w:val="center"/>
              <w:rPr>
                <w:sz w:val="20"/>
                <w:szCs w:val="20"/>
              </w:rPr>
            </w:pPr>
          </w:p>
        </w:tc>
      </w:tr>
      <w:tr w:rsidR="00C97429" w:rsidRPr="00B9175C" w14:paraId="2C3B6611" w14:textId="77777777" w:rsidTr="00E62BA4">
        <w:trPr>
          <w:trHeight w:val="53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47B7C1E0" w14:textId="77777777" w:rsidR="00C97429" w:rsidRPr="00B9175C" w:rsidRDefault="00C97429" w:rsidP="00E142C7">
            <w:pPr>
              <w:spacing w:after="0" w:line="240" w:lineRule="auto"/>
              <w:rPr>
                <w:rFonts w:cs="Calibri"/>
                <w:sz w:val="20"/>
                <w:szCs w:val="20"/>
              </w:rPr>
            </w:pPr>
            <w:r w:rsidRPr="00B9175C">
              <w:rPr>
                <w:rFonts w:cs="Calibri"/>
                <w:sz w:val="20"/>
                <w:szCs w:val="20"/>
              </w:rPr>
              <w:t>Силен вятър</w:t>
            </w:r>
          </w:p>
        </w:tc>
        <w:tc>
          <w:tcPr>
            <w:tcW w:w="2297" w:type="dxa"/>
            <w:tcBorders>
              <w:top w:val="single" w:sz="4" w:space="0" w:color="auto"/>
              <w:left w:val="single" w:sz="4" w:space="0" w:color="auto"/>
              <w:bottom w:val="single" w:sz="4" w:space="0" w:color="auto"/>
              <w:right w:val="single" w:sz="4" w:space="0" w:color="auto"/>
            </w:tcBorders>
          </w:tcPr>
          <w:p w14:paraId="6F958789" w14:textId="77777777" w:rsidR="00C97429" w:rsidRPr="00B9175C" w:rsidRDefault="00C97429" w:rsidP="00E142C7">
            <w:pPr>
              <w:spacing w:after="0" w:line="240" w:lineRule="auto"/>
              <w:rPr>
                <w:rFonts w:cs="Calibri"/>
                <w:sz w:val="20"/>
                <w:szCs w:val="20"/>
                <w:lang w:val="en-US"/>
              </w:rPr>
            </w:pPr>
            <w:r w:rsidRPr="00B9175C">
              <w:rPr>
                <w:rFonts w:cs="Calibri"/>
                <w:sz w:val="20"/>
                <w:szCs w:val="20"/>
              </w:rPr>
              <w:t xml:space="preserve">Естествено движение на въздуха със </w:t>
            </w:r>
            <w:proofErr w:type="spellStart"/>
            <w:r w:rsidRPr="00B9175C">
              <w:rPr>
                <w:rFonts w:cs="Calibri"/>
                <w:sz w:val="20"/>
                <w:szCs w:val="20"/>
              </w:rPr>
              <w:t>скорст</w:t>
            </w:r>
            <w:proofErr w:type="spellEnd"/>
            <w:r w:rsidRPr="00B9175C">
              <w:rPr>
                <w:rFonts w:cs="Calibri"/>
                <w:sz w:val="20"/>
                <w:szCs w:val="20"/>
              </w:rPr>
              <w:t xml:space="preserve"> равна, или по-висока от 14 </w:t>
            </w:r>
            <w:r w:rsidRPr="00B9175C">
              <w:rPr>
                <w:rFonts w:cs="Calibri"/>
                <w:sz w:val="20"/>
                <w:szCs w:val="20"/>
                <w:lang w:val="en-US"/>
              </w:rPr>
              <w:t>m/s</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7D98D1"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Случаи със силен вятър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B5C621E" w14:textId="77777777" w:rsidR="00C97429" w:rsidRPr="00B9175C" w:rsidRDefault="00C97429" w:rsidP="00E142C7">
            <w:pPr>
              <w:spacing w:after="0" w:line="240" w:lineRule="auto"/>
              <w:rPr>
                <w:rFonts w:cs="Calibri"/>
                <w:sz w:val="20"/>
                <w:szCs w:val="20"/>
                <w:lang w:val="en-US"/>
              </w:rPr>
            </w:pPr>
            <w:r w:rsidRPr="00B9175C">
              <w:rPr>
                <w:rFonts w:cs="Calibri"/>
                <w:sz w:val="20"/>
                <w:szCs w:val="20"/>
              </w:rPr>
              <w:t>Относителен дял (%) на случаите със силен вятър (≥</w:t>
            </w:r>
            <w:r w:rsidRPr="00B9175C">
              <w:rPr>
                <w:sz w:val="20"/>
                <w:szCs w:val="20"/>
              </w:rPr>
              <w:t xml:space="preserve"> 14 </w:t>
            </w:r>
            <w:r w:rsidRPr="00B9175C">
              <w:rPr>
                <w:sz w:val="20"/>
                <w:szCs w:val="20"/>
                <w:lang w:val="en-US"/>
              </w:rPr>
              <w:t>m/s</w:t>
            </w:r>
            <w:r w:rsidRPr="00B9175C">
              <w:rPr>
                <w:sz w:val="20"/>
                <w:szCs w:val="20"/>
              </w:rPr>
              <w:t xml:space="preserve">) </w:t>
            </w:r>
            <w:r w:rsidRPr="00B9175C">
              <w:rPr>
                <w:rFonts w:cs="Calibri"/>
                <w:sz w:val="20"/>
                <w:szCs w:val="20"/>
              </w:rPr>
              <w:t xml:space="preserve">спрямо общия брой на случаите с вятър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2CEAB9" w14:textId="77777777" w:rsidR="00C97429" w:rsidRPr="00B9175C" w:rsidRDefault="00C97429" w:rsidP="00E142C7">
            <w:pPr>
              <w:spacing w:after="0" w:line="240" w:lineRule="auto"/>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60357C2B" w14:textId="77777777" w:rsidR="00C97429" w:rsidRPr="00B9175C" w:rsidRDefault="00C97429" w:rsidP="00E142C7">
            <w:pPr>
              <w:spacing w:after="0" w:line="240"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E969F7" w14:textId="77777777" w:rsidR="00C97429" w:rsidRPr="00B9175C" w:rsidRDefault="00C97429" w:rsidP="00E142C7">
            <w:pPr>
              <w:spacing w:after="0" w:line="240" w:lineRule="auto"/>
              <w:jc w:val="center"/>
              <w:rPr>
                <w:sz w:val="20"/>
                <w:szCs w:val="20"/>
              </w:rPr>
            </w:pPr>
            <w:r w:rsidRPr="00B9175C">
              <w:rPr>
                <w:sz w:val="20"/>
                <w:szCs w:val="20"/>
              </w:rPr>
              <w:t>5,0 - 9,9 %</w:t>
            </w:r>
          </w:p>
          <w:p w14:paraId="5B931B98" w14:textId="77777777" w:rsidR="00C97429" w:rsidRPr="00B9175C" w:rsidRDefault="00C97429" w:rsidP="00E142C7">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968198" w14:textId="77777777" w:rsidR="00C97429" w:rsidRPr="00B9175C" w:rsidRDefault="00C97429" w:rsidP="00E142C7">
            <w:pPr>
              <w:spacing w:after="0" w:line="240" w:lineRule="auto"/>
              <w:jc w:val="center"/>
              <w:rPr>
                <w:sz w:val="20"/>
                <w:szCs w:val="20"/>
              </w:rPr>
            </w:pPr>
            <w:r w:rsidRPr="00B9175C">
              <w:rPr>
                <w:rFonts w:cs="Calibri"/>
                <w:sz w:val="20"/>
                <w:szCs w:val="20"/>
              </w:rPr>
              <w:t>≥</w:t>
            </w:r>
            <w:r w:rsidRPr="00B9175C">
              <w:rPr>
                <w:sz w:val="20"/>
                <w:szCs w:val="20"/>
              </w:rPr>
              <w:t xml:space="preserve"> 10,0 %</w:t>
            </w:r>
          </w:p>
          <w:p w14:paraId="69F662DB" w14:textId="77777777" w:rsidR="00C97429" w:rsidRPr="00B9175C" w:rsidRDefault="00C97429" w:rsidP="00E142C7">
            <w:pPr>
              <w:spacing w:after="0" w:line="240" w:lineRule="auto"/>
              <w:jc w:val="center"/>
              <w:rPr>
                <w:sz w:val="20"/>
                <w:szCs w:val="20"/>
              </w:rPr>
            </w:pPr>
          </w:p>
        </w:tc>
      </w:tr>
      <w:tr w:rsidR="00C97429" w:rsidRPr="00B9175C" w14:paraId="6C1F06AF" w14:textId="77777777" w:rsidTr="00E62BA4">
        <w:trPr>
          <w:trHeight w:val="1122"/>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7DC77356"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Мъгли                                              </w:t>
            </w:r>
          </w:p>
        </w:tc>
        <w:tc>
          <w:tcPr>
            <w:tcW w:w="2297" w:type="dxa"/>
            <w:tcBorders>
              <w:top w:val="single" w:sz="4" w:space="0" w:color="auto"/>
              <w:left w:val="single" w:sz="4" w:space="0" w:color="auto"/>
              <w:bottom w:val="single" w:sz="4" w:space="0" w:color="auto"/>
              <w:right w:val="single" w:sz="4" w:space="0" w:color="auto"/>
            </w:tcBorders>
          </w:tcPr>
          <w:p w14:paraId="67A0B049"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Водни пари, кондензирали до фини водни капчици, или ледени кристали, суспендирани в долната част на атмосферата, различаващи се от облаците само по това, че са в близост до земната повърхност, силно зависещи от факторите на околната среда – температура, влажност, вятър, топография, водни тела, малки въздушни частици, </w:t>
            </w:r>
            <w:proofErr w:type="spellStart"/>
            <w:r w:rsidRPr="00B9175C">
              <w:rPr>
                <w:rFonts w:cs="Calibri"/>
                <w:sz w:val="20"/>
                <w:szCs w:val="20"/>
              </w:rPr>
              <w:t>вкл.замърсители</w:t>
            </w:r>
            <w:proofErr w:type="spellEnd"/>
            <w:r w:rsidRPr="00B9175C">
              <w:rPr>
                <w:rFonts w:cs="Calibri"/>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A97DF13"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Годишен брой на дни с мъгли ≥ 90-ти </w:t>
            </w:r>
            <w:proofErr w:type="spellStart"/>
            <w:r w:rsidRPr="00B9175C">
              <w:rPr>
                <w:rFonts w:cs="Calibri"/>
                <w:sz w:val="20"/>
                <w:szCs w:val="20"/>
              </w:rPr>
              <w:t>персентил</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F55ADB9" w14:textId="77777777" w:rsidR="00C97429" w:rsidRPr="00B9175C" w:rsidRDefault="00C97429" w:rsidP="00E142C7">
            <w:pPr>
              <w:spacing w:after="0" w:line="240" w:lineRule="auto"/>
              <w:rPr>
                <w:rFonts w:cs="Calibri"/>
                <w:sz w:val="20"/>
                <w:szCs w:val="20"/>
              </w:rPr>
            </w:pPr>
            <w:r w:rsidRPr="00B9175C">
              <w:rPr>
                <w:rFonts w:cs="Calibri"/>
                <w:sz w:val="20"/>
                <w:szCs w:val="20"/>
                <w:u w:val="single"/>
              </w:rPr>
              <w:t>За честота</w:t>
            </w:r>
            <w:r w:rsidRPr="00B9175C">
              <w:rPr>
                <w:rFonts w:cs="Calibri"/>
                <w:sz w:val="20"/>
                <w:szCs w:val="20"/>
              </w:rPr>
              <w:t xml:space="preserve">: % на случаите със стойности ≥ 90-ти </w:t>
            </w:r>
            <w:proofErr w:type="spellStart"/>
            <w:r w:rsidRPr="00B9175C">
              <w:rPr>
                <w:rFonts w:cs="Calibri"/>
                <w:sz w:val="20"/>
                <w:szCs w:val="20"/>
              </w:rPr>
              <w:t>персентил</w:t>
            </w:r>
            <w:proofErr w:type="spellEnd"/>
            <w:r w:rsidRPr="00B9175C">
              <w:rPr>
                <w:rFonts w:cs="Calibri"/>
                <w:sz w:val="20"/>
                <w:szCs w:val="20"/>
              </w:rPr>
              <w:t xml:space="preserve"> спрямо броя на всички случаи в изследваната климатична редица</w:t>
            </w:r>
          </w:p>
          <w:p w14:paraId="24F67989" w14:textId="77777777" w:rsidR="00C97429" w:rsidRPr="00B9175C" w:rsidRDefault="00C97429" w:rsidP="00E142C7">
            <w:pPr>
              <w:spacing w:after="0" w:line="240" w:lineRule="auto"/>
              <w:rPr>
                <w:rFonts w:cs="Calibri"/>
                <w:sz w:val="20"/>
                <w:szCs w:val="20"/>
              </w:rPr>
            </w:pPr>
          </w:p>
          <w:p w14:paraId="1EA142C1" w14:textId="77777777" w:rsidR="00C97429" w:rsidRPr="00B9175C" w:rsidRDefault="00C97429" w:rsidP="00E142C7">
            <w:pPr>
              <w:spacing w:after="0" w:line="240" w:lineRule="auto"/>
              <w:rPr>
                <w:rFonts w:cs="Calibri"/>
                <w:sz w:val="20"/>
                <w:szCs w:val="20"/>
              </w:rPr>
            </w:pPr>
            <w:r w:rsidRPr="00B9175C">
              <w:rPr>
                <w:rFonts w:cs="Calibri"/>
                <w:sz w:val="20"/>
                <w:szCs w:val="20"/>
                <w:u w:val="single"/>
              </w:rPr>
              <w:t>За интензивност</w:t>
            </w:r>
            <w:r w:rsidRPr="00B9175C">
              <w:rPr>
                <w:rFonts w:cs="Calibri"/>
                <w:sz w:val="20"/>
                <w:szCs w:val="20"/>
              </w:rPr>
              <w:t xml:space="preserve">: % на стойността при 90-ти </w:t>
            </w:r>
            <w:proofErr w:type="spellStart"/>
            <w:r w:rsidRPr="00B9175C">
              <w:rPr>
                <w:rFonts w:cs="Calibri"/>
                <w:sz w:val="20"/>
                <w:szCs w:val="20"/>
              </w:rPr>
              <w:t>персентил</w:t>
            </w:r>
            <w:proofErr w:type="spellEnd"/>
            <w:r w:rsidRPr="00B9175C">
              <w:rPr>
                <w:rFonts w:cs="Calibri"/>
                <w:sz w:val="20"/>
                <w:szCs w:val="20"/>
              </w:rPr>
              <w:t xml:space="preserve"> спрямо най-високата стойност в изследваната климатична редица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8AB29E"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02F31C56" w14:textId="77777777" w:rsidR="00C97429" w:rsidRPr="00B9175C" w:rsidRDefault="00C97429" w:rsidP="00E142C7">
            <w:pPr>
              <w:spacing w:after="0" w:line="240" w:lineRule="auto"/>
              <w:jc w:val="center"/>
              <w:rPr>
                <w:sz w:val="20"/>
                <w:szCs w:val="20"/>
                <w:lang w:val="en-US"/>
              </w:rPr>
            </w:pPr>
            <w:r w:rsidRPr="00B9175C">
              <w:rPr>
                <w:sz w:val="20"/>
                <w:szCs w:val="20"/>
                <w:lang w:val="en-US"/>
              </w:rPr>
              <w:t>&lt; 5</w:t>
            </w:r>
            <w:r w:rsidRPr="00B9175C">
              <w:rPr>
                <w:sz w:val="20"/>
                <w:szCs w:val="20"/>
              </w:rPr>
              <w:t xml:space="preserve">,0 </w:t>
            </w:r>
            <w:r w:rsidRPr="00B9175C">
              <w:rPr>
                <w:sz w:val="20"/>
                <w:szCs w:val="20"/>
                <w:lang w:val="en-US"/>
              </w:rPr>
              <w:t>%</w:t>
            </w:r>
          </w:p>
          <w:p w14:paraId="4392C6EA" w14:textId="77777777" w:rsidR="00C97429" w:rsidRPr="00B9175C" w:rsidRDefault="00C97429" w:rsidP="00E142C7">
            <w:pPr>
              <w:spacing w:after="0" w:line="240" w:lineRule="auto"/>
              <w:jc w:val="center"/>
              <w:rPr>
                <w:sz w:val="20"/>
                <w:szCs w:val="20"/>
                <w:lang w:val="en-US"/>
              </w:rPr>
            </w:pPr>
          </w:p>
          <w:p w14:paraId="70E5D746"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3C808839" w14:textId="77777777" w:rsidR="00C97429" w:rsidRPr="00B9175C" w:rsidRDefault="00C97429" w:rsidP="00E142C7">
            <w:pPr>
              <w:spacing w:after="0" w:line="240" w:lineRule="auto"/>
              <w:jc w:val="center"/>
              <w:rPr>
                <w:sz w:val="20"/>
                <w:szCs w:val="20"/>
              </w:rPr>
            </w:pPr>
            <w:r w:rsidRPr="00B9175C">
              <w:rPr>
                <w:sz w:val="20"/>
                <w:szCs w:val="20"/>
                <w:lang w:val="en-US"/>
              </w:rPr>
              <w:t>&lt; 50</w:t>
            </w:r>
            <w:r w:rsidRPr="00B9175C">
              <w:rPr>
                <w:sz w:val="20"/>
                <w:szCs w:val="20"/>
              </w:rPr>
              <w:t>,0 %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F6CCD9"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7C1D6803" w14:textId="77777777" w:rsidR="00C97429" w:rsidRPr="00B9175C" w:rsidRDefault="00C97429" w:rsidP="00E142C7">
            <w:pPr>
              <w:spacing w:after="0" w:line="240" w:lineRule="auto"/>
              <w:jc w:val="center"/>
              <w:rPr>
                <w:sz w:val="20"/>
                <w:szCs w:val="20"/>
              </w:rPr>
            </w:pPr>
            <w:r w:rsidRPr="00B9175C">
              <w:rPr>
                <w:sz w:val="20"/>
                <w:szCs w:val="20"/>
              </w:rPr>
              <w:t>5,0 - 9,9 %</w:t>
            </w:r>
          </w:p>
          <w:p w14:paraId="0F2C2A5D" w14:textId="77777777" w:rsidR="00C97429" w:rsidRPr="00B9175C" w:rsidRDefault="00C97429" w:rsidP="00E142C7">
            <w:pPr>
              <w:spacing w:after="0" w:line="240" w:lineRule="auto"/>
              <w:jc w:val="center"/>
              <w:rPr>
                <w:sz w:val="20"/>
                <w:szCs w:val="20"/>
              </w:rPr>
            </w:pPr>
          </w:p>
          <w:p w14:paraId="2C61DB39"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4123DE57" w14:textId="77777777" w:rsidR="00C97429" w:rsidRPr="00B9175C" w:rsidRDefault="00C97429" w:rsidP="00E142C7">
            <w:pPr>
              <w:spacing w:after="0" w:line="240" w:lineRule="auto"/>
              <w:jc w:val="center"/>
              <w:rPr>
                <w:sz w:val="20"/>
                <w:szCs w:val="20"/>
              </w:rPr>
            </w:pPr>
            <w:r w:rsidRPr="00B9175C">
              <w:rPr>
                <w:sz w:val="20"/>
                <w:szCs w:val="20"/>
              </w:rPr>
              <w:t>50,0 – 89,9 %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159822" w14:textId="77777777" w:rsidR="00C97429" w:rsidRPr="00B9175C" w:rsidRDefault="00C97429" w:rsidP="00E142C7">
            <w:pPr>
              <w:spacing w:after="0" w:line="240" w:lineRule="auto"/>
              <w:jc w:val="center"/>
              <w:rPr>
                <w:sz w:val="20"/>
                <w:szCs w:val="20"/>
              </w:rPr>
            </w:pPr>
            <w:r w:rsidRPr="00B9175C">
              <w:rPr>
                <w:sz w:val="20"/>
                <w:szCs w:val="20"/>
              </w:rPr>
              <w:t>За честота:</w:t>
            </w:r>
          </w:p>
          <w:p w14:paraId="0F7A12BE" w14:textId="77777777" w:rsidR="00C97429" w:rsidRPr="00B9175C" w:rsidRDefault="00C97429" w:rsidP="00E142C7">
            <w:pPr>
              <w:spacing w:after="0" w:line="240" w:lineRule="auto"/>
              <w:jc w:val="center"/>
              <w:rPr>
                <w:sz w:val="20"/>
                <w:szCs w:val="20"/>
              </w:rPr>
            </w:pPr>
            <w:r w:rsidRPr="00B9175C">
              <w:rPr>
                <w:rFonts w:cs="Calibri"/>
                <w:sz w:val="20"/>
                <w:szCs w:val="20"/>
              </w:rPr>
              <w:t>≥</w:t>
            </w:r>
            <w:r w:rsidRPr="00B9175C">
              <w:rPr>
                <w:sz w:val="20"/>
                <w:szCs w:val="20"/>
              </w:rPr>
              <w:t xml:space="preserve"> 10,0 %</w:t>
            </w:r>
          </w:p>
          <w:p w14:paraId="592DB3F3" w14:textId="77777777" w:rsidR="00C97429" w:rsidRPr="00B9175C" w:rsidRDefault="00C97429" w:rsidP="00E142C7">
            <w:pPr>
              <w:spacing w:after="0" w:line="240" w:lineRule="auto"/>
              <w:jc w:val="center"/>
              <w:rPr>
                <w:sz w:val="20"/>
                <w:szCs w:val="20"/>
              </w:rPr>
            </w:pPr>
          </w:p>
          <w:p w14:paraId="495D6292" w14:textId="77777777" w:rsidR="00C97429" w:rsidRPr="00B9175C" w:rsidRDefault="00C97429" w:rsidP="00E142C7">
            <w:pPr>
              <w:spacing w:after="0" w:line="240" w:lineRule="auto"/>
              <w:jc w:val="center"/>
              <w:rPr>
                <w:sz w:val="20"/>
                <w:szCs w:val="20"/>
              </w:rPr>
            </w:pPr>
            <w:r w:rsidRPr="00B9175C">
              <w:rPr>
                <w:sz w:val="20"/>
                <w:szCs w:val="20"/>
              </w:rPr>
              <w:t>За интензитет:</w:t>
            </w:r>
          </w:p>
          <w:p w14:paraId="1E9B4718" w14:textId="77777777" w:rsidR="00C97429" w:rsidRPr="00B9175C" w:rsidRDefault="00C97429" w:rsidP="00E142C7">
            <w:pPr>
              <w:jc w:val="center"/>
              <w:rPr>
                <w:sz w:val="20"/>
                <w:szCs w:val="20"/>
              </w:rPr>
            </w:pPr>
            <w:r w:rsidRPr="00B9175C">
              <w:rPr>
                <w:rFonts w:cs="Calibri"/>
                <w:sz w:val="20"/>
                <w:szCs w:val="20"/>
              </w:rPr>
              <w:t>≥</w:t>
            </w:r>
            <w:r w:rsidRPr="00B9175C">
              <w:rPr>
                <w:sz w:val="20"/>
                <w:szCs w:val="20"/>
              </w:rPr>
              <w:t xml:space="preserve"> 90,0 %</w:t>
            </w:r>
          </w:p>
          <w:p w14:paraId="46032535" w14:textId="77777777" w:rsidR="00C97429" w:rsidRPr="00B9175C" w:rsidRDefault="00C97429" w:rsidP="00E142C7">
            <w:pPr>
              <w:spacing w:after="0" w:line="240" w:lineRule="auto"/>
              <w:jc w:val="center"/>
              <w:rPr>
                <w:sz w:val="20"/>
                <w:szCs w:val="20"/>
              </w:rPr>
            </w:pPr>
          </w:p>
          <w:p w14:paraId="01B732A8" w14:textId="77777777" w:rsidR="00C97429" w:rsidRPr="00B9175C" w:rsidRDefault="00C97429" w:rsidP="00E142C7">
            <w:pPr>
              <w:spacing w:after="0" w:line="240" w:lineRule="auto"/>
              <w:jc w:val="center"/>
              <w:rPr>
                <w:sz w:val="20"/>
                <w:szCs w:val="20"/>
              </w:rPr>
            </w:pPr>
          </w:p>
        </w:tc>
      </w:tr>
      <w:tr w:rsidR="00C97429" w:rsidRPr="00B9175C" w14:paraId="0B66FAE5" w14:textId="77777777" w:rsidTr="00E62BA4">
        <w:trPr>
          <w:trHeight w:val="27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7D50557E" w14:textId="77777777" w:rsidR="00C97429" w:rsidRPr="00B9175C" w:rsidRDefault="00C97429" w:rsidP="00E142C7">
            <w:pPr>
              <w:spacing w:after="0" w:line="240" w:lineRule="auto"/>
              <w:rPr>
                <w:rFonts w:cs="Calibri"/>
                <w:bCs/>
                <w:sz w:val="20"/>
                <w:szCs w:val="20"/>
              </w:rPr>
            </w:pPr>
            <w:r w:rsidRPr="00B9175C">
              <w:rPr>
                <w:rFonts w:cs="Calibri"/>
                <w:sz w:val="20"/>
                <w:szCs w:val="20"/>
              </w:rPr>
              <w:lastRenderedPageBreak/>
              <w:t>Контрастни смени на времето</w:t>
            </w:r>
          </w:p>
        </w:tc>
        <w:tc>
          <w:tcPr>
            <w:tcW w:w="2297" w:type="dxa"/>
            <w:tcBorders>
              <w:top w:val="single" w:sz="4" w:space="0" w:color="auto"/>
              <w:left w:val="single" w:sz="4" w:space="0" w:color="auto"/>
              <w:bottom w:val="single" w:sz="4" w:space="0" w:color="auto"/>
              <w:right w:val="single" w:sz="4" w:space="0" w:color="auto"/>
            </w:tcBorders>
          </w:tcPr>
          <w:p w14:paraId="0DECC587"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Метеорологични промени, характеризиращи се с висока степен на различие между параметрите на настъпващото и предшестващото  метеорологично време.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F627E2B" w14:textId="77777777" w:rsidR="00C97429" w:rsidRPr="00B9175C" w:rsidRDefault="00C97429" w:rsidP="00E142C7">
            <w:pPr>
              <w:spacing w:after="0" w:line="240" w:lineRule="auto"/>
              <w:rPr>
                <w:rFonts w:cs="Calibri"/>
                <w:sz w:val="20"/>
                <w:szCs w:val="20"/>
              </w:rPr>
            </w:pPr>
            <w:r w:rsidRPr="00B9175C">
              <w:rPr>
                <w:rFonts w:cs="Calibri"/>
                <w:sz w:val="20"/>
                <w:szCs w:val="20"/>
              </w:rPr>
              <w:t>Денонощия с контрастна смяна на времето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08F2552"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Относителен дял на денонощия с контрастна смяна на времето спрямо всички денонощия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976B44" w14:textId="77777777" w:rsidR="00C97429" w:rsidRPr="00B9175C" w:rsidRDefault="00C97429" w:rsidP="00E142C7">
            <w:pPr>
              <w:spacing w:after="0" w:line="240" w:lineRule="auto"/>
              <w:jc w:val="center"/>
              <w:rPr>
                <w:sz w:val="20"/>
                <w:szCs w:val="20"/>
                <w:lang w:val="en-US"/>
              </w:rPr>
            </w:pPr>
            <w:r w:rsidRPr="00B9175C">
              <w:rPr>
                <w:sz w:val="20"/>
                <w:szCs w:val="20"/>
                <w:lang w:val="en-US"/>
              </w:rPr>
              <w:t>&lt; 35.0%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AFD8C" w14:textId="77777777" w:rsidR="00C97429" w:rsidRPr="00B9175C" w:rsidRDefault="00C97429" w:rsidP="00E142C7">
            <w:pPr>
              <w:spacing w:after="0" w:line="240" w:lineRule="auto"/>
              <w:jc w:val="center"/>
              <w:rPr>
                <w:sz w:val="20"/>
                <w:szCs w:val="20"/>
                <w:lang w:val="en-US"/>
              </w:rPr>
            </w:pPr>
            <w:r w:rsidRPr="00B9175C">
              <w:rPr>
                <w:sz w:val="20"/>
                <w:szCs w:val="20"/>
                <w:lang w:val="en-US"/>
              </w:rPr>
              <w:t>35.0-50.0%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DDC8A3" w14:textId="77777777" w:rsidR="00C97429" w:rsidRPr="00B9175C" w:rsidRDefault="00C97429" w:rsidP="00E142C7">
            <w:pPr>
              <w:spacing w:after="0" w:line="240" w:lineRule="auto"/>
              <w:jc w:val="center"/>
              <w:rPr>
                <w:sz w:val="20"/>
                <w:szCs w:val="20"/>
                <w:lang w:val="en-US"/>
              </w:rPr>
            </w:pPr>
            <w:r w:rsidRPr="00B9175C">
              <w:rPr>
                <w:sz w:val="20"/>
                <w:szCs w:val="20"/>
                <w:lang w:val="en-US"/>
              </w:rPr>
              <w:t>&gt;50%</w:t>
            </w:r>
          </w:p>
        </w:tc>
      </w:tr>
      <w:tr w:rsidR="00C97429" w:rsidRPr="00B9175C" w14:paraId="57F06F06" w14:textId="77777777" w:rsidTr="00E62BA4">
        <w:trPr>
          <w:trHeight w:val="830"/>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8B3E954" w14:textId="77777777" w:rsidR="00C97429" w:rsidRPr="00B9175C" w:rsidRDefault="00C97429" w:rsidP="00E142C7">
            <w:pPr>
              <w:spacing w:after="0" w:line="240" w:lineRule="auto"/>
              <w:rPr>
                <w:rFonts w:cs="Calibri"/>
                <w:bCs/>
                <w:sz w:val="20"/>
                <w:szCs w:val="20"/>
              </w:rPr>
            </w:pPr>
            <w:r w:rsidRPr="00B9175C">
              <w:rPr>
                <w:rFonts w:cs="Calibri"/>
                <w:sz w:val="20"/>
                <w:szCs w:val="20"/>
              </w:rPr>
              <w:t>Понижаване на биоклиматичния комфорт на човека</w:t>
            </w:r>
          </w:p>
        </w:tc>
        <w:tc>
          <w:tcPr>
            <w:tcW w:w="2297" w:type="dxa"/>
            <w:tcBorders>
              <w:top w:val="single" w:sz="4" w:space="0" w:color="auto"/>
              <w:left w:val="single" w:sz="4" w:space="0" w:color="auto"/>
              <w:bottom w:val="single" w:sz="4" w:space="0" w:color="auto"/>
              <w:right w:val="single" w:sz="4" w:space="0" w:color="auto"/>
            </w:tcBorders>
          </w:tcPr>
          <w:p w14:paraId="790AEF96" w14:textId="77777777" w:rsidR="00C97429" w:rsidRPr="00B9175C" w:rsidRDefault="00C97429" w:rsidP="00E142C7">
            <w:pPr>
              <w:spacing w:after="0" w:line="240" w:lineRule="auto"/>
              <w:rPr>
                <w:rFonts w:cs="Calibri"/>
                <w:sz w:val="20"/>
                <w:szCs w:val="20"/>
              </w:rPr>
            </w:pPr>
            <w:r w:rsidRPr="00B9175C">
              <w:rPr>
                <w:rFonts w:cs="Calibri"/>
                <w:bCs/>
                <w:sz w:val="20"/>
                <w:szCs w:val="20"/>
              </w:rPr>
              <w:t>Устойчиво понижение на биоклиматичния комфорт спрямо нормата за многогодишен период</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39656E9" w14:textId="77777777" w:rsidR="00C97429" w:rsidRPr="00B9175C" w:rsidRDefault="00C97429" w:rsidP="00E142C7">
            <w:pPr>
              <w:spacing w:after="0" w:line="240" w:lineRule="auto"/>
              <w:rPr>
                <w:rFonts w:cs="Calibri"/>
                <w:sz w:val="20"/>
                <w:szCs w:val="20"/>
              </w:rPr>
            </w:pPr>
            <w:r w:rsidRPr="00B9175C">
              <w:rPr>
                <w:rFonts w:cs="Calibri"/>
                <w:sz w:val="20"/>
                <w:szCs w:val="20"/>
              </w:rPr>
              <w:t>Категории време без ограничения (БО), с частични ограничения (ЧО) и с ограничения (О) за продължителен престой на открито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9910795"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Честота (%) на проявите на време в категориите БО, ЧО  и 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DC97ED" w14:textId="77777777" w:rsidR="00C97429" w:rsidRPr="00B9175C" w:rsidRDefault="00C97429" w:rsidP="00E142C7">
            <w:pPr>
              <w:spacing w:after="0" w:line="240" w:lineRule="auto"/>
              <w:jc w:val="center"/>
              <w:rPr>
                <w:sz w:val="20"/>
                <w:szCs w:val="20"/>
                <w:lang w:val="en-US"/>
              </w:rPr>
            </w:pPr>
            <w:r w:rsidRPr="00B9175C">
              <w:rPr>
                <w:sz w:val="20"/>
                <w:szCs w:val="20"/>
                <w:lang w:val="en-US"/>
              </w:rPr>
              <w:t>&lt; 35.0%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D2CCD" w14:textId="77777777" w:rsidR="00C97429" w:rsidRPr="00B9175C" w:rsidRDefault="00C97429" w:rsidP="00E142C7">
            <w:pPr>
              <w:spacing w:after="0" w:line="240" w:lineRule="auto"/>
              <w:jc w:val="center"/>
              <w:rPr>
                <w:sz w:val="20"/>
                <w:szCs w:val="20"/>
                <w:lang w:val="en-US"/>
              </w:rPr>
            </w:pPr>
            <w:r w:rsidRPr="00B9175C">
              <w:rPr>
                <w:sz w:val="20"/>
                <w:szCs w:val="20"/>
                <w:lang w:val="en-US"/>
              </w:rPr>
              <w:t>35.0-50.0%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6C75D0" w14:textId="77777777" w:rsidR="00C97429" w:rsidRPr="00B9175C" w:rsidRDefault="00C97429" w:rsidP="00E142C7">
            <w:pPr>
              <w:spacing w:after="0" w:line="240" w:lineRule="auto"/>
              <w:jc w:val="center"/>
              <w:rPr>
                <w:sz w:val="20"/>
                <w:szCs w:val="20"/>
                <w:lang w:val="en-US"/>
              </w:rPr>
            </w:pPr>
            <w:r w:rsidRPr="00B9175C">
              <w:rPr>
                <w:sz w:val="20"/>
                <w:szCs w:val="20"/>
                <w:lang w:val="en-US"/>
              </w:rPr>
              <w:t>&gt;50%</w:t>
            </w:r>
          </w:p>
        </w:tc>
      </w:tr>
      <w:tr w:rsidR="00C97429" w:rsidRPr="00B9175C" w14:paraId="2F4D2248" w14:textId="77777777" w:rsidTr="00E62BA4">
        <w:trPr>
          <w:trHeight w:val="53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DE01771" w14:textId="77777777" w:rsidR="00C97429" w:rsidRPr="00B9175C" w:rsidRDefault="00C97429" w:rsidP="00E142C7">
            <w:pPr>
              <w:spacing w:after="0" w:line="240" w:lineRule="auto"/>
              <w:rPr>
                <w:rFonts w:cs="Calibri"/>
                <w:bCs/>
                <w:sz w:val="20"/>
                <w:szCs w:val="20"/>
              </w:rPr>
            </w:pPr>
            <w:r w:rsidRPr="00B9175C">
              <w:rPr>
                <w:rFonts w:cs="Calibri"/>
                <w:sz w:val="20"/>
                <w:szCs w:val="20"/>
              </w:rPr>
              <w:t>Свлачища</w:t>
            </w:r>
          </w:p>
        </w:tc>
        <w:tc>
          <w:tcPr>
            <w:tcW w:w="2297" w:type="dxa"/>
            <w:tcBorders>
              <w:top w:val="single" w:sz="4" w:space="0" w:color="auto"/>
              <w:left w:val="single" w:sz="4" w:space="0" w:color="auto"/>
              <w:bottom w:val="single" w:sz="4" w:space="0" w:color="auto"/>
              <w:right w:val="single" w:sz="4" w:space="0" w:color="auto"/>
            </w:tcBorders>
          </w:tcPr>
          <w:p w14:paraId="58F010DB" w14:textId="77777777" w:rsidR="00C97429" w:rsidRPr="00B9175C" w:rsidRDefault="00C97429" w:rsidP="00E142C7">
            <w:pPr>
              <w:spacing w:after="0" w:line="240" w:lineRule="auto"/>
              <w:rPr>
                <w:rFonts w:cs="Calibri"/>
                <w:sz w:val="20"/>
                <w:szCs w:val="20"/>
              </w:rPr>
            </w:pPr>
            <w:r w:rsidRPr="00B9175C">
              <w:rPr>
                <w:rFonts w:cs="Calibri"/>
                <w:sz w:val="20"/>
                <w:szCs w:val="20"/>
              </w:rPr>
              <w:t>Природно явление, при което се нарушава устойчивостта на големи земни маси и се създават предпоставки за придвижването им.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CC3945A" w14:textId="77777777" w:rsidR="00C97429" w:rsidRPr="00B9175C" w:rsidRDefault="00C97429" w:rsidP="00E142C7">
            <w:pPr>
              <w:spacing w:after="0" w:line="240" w:lineRule="auto"/>
              <w:rPr>
                <w:rFonts w:cs="Calibri"/>
                <w:sz w:val="20"/>
                <w:szCs w:val="20"/>
              </w:rPr>
            </w:pPr>
            <w:r w:rsidRPr="00B9175C">
              <w:rPr>
                <w:rFonts w:cs="Calibri"/>
                <w:sz w:val="20"/>
                <w:szCs w:val="20"/>
              </w:rPr>
              <w:t>Активни свлачища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61EFEA9" w14:textId="77777777" w:rsidR="00C97429" w:rsidRPr="00B9175C" w:rsidRDefault="00C97429" w:rsidP="00E142C7">
            <w:pPr>
              <w:spacing w:after="0" w:line="240" w:lineRule="auto"/>
              <w:rPr>
                <w:rFonts w:cs="Calibri"/>
                <w:sz w:val="20"/>
                <w:szCs w:val="20"/>
              </w:rPr>
            </w:pPr>
            <w:r w:rsidRPr="00B9175C">
              <w:rPr>
                <w:rFonts w:cs="Calibri"/>
                <w:sz w:val="20"/>
                <w:szCs w:val="20"/>
              </w:rPr>
              <w:t>Относителен дял (%) спрямо общия им брой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1C7B8D" w14:textId="77777777" w:rsidR="00C97429" w:rsidRPr="00B9175C" w:rsidRDefault="00C97429" w:rsidP="00E142C7">
            <w:pPr>
              <w:spacing w:after="0" w:line="240" w:lineRule="auto"/>
              <w:jc w:val="center"/>
              <w:rPr>
                <w:sz w:val="20"/>
                <w:szCs w:val="20"/>
                <w:lang w:val="en-US"/>
              </w:rPr>
            </w:pPr>
            <w:r w:rsidRPr="00B9175C">
              <w:rPr>
                <w:sz w:val="20"/>
                <w:szCs w:val="20"/>
                <w:lang w:val="en-US"/>
              </w:rPr>
              <w:t>&lt; 35.0%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BCA81E" w14:textId="77777777" w:rsidR="00C97429" w:rsidRPr="00B9175C" w:rsidRDefault="00C97429" w:rsidP="00E142C7">
            <w:pPr>
              <w:spacing w:after="0" w:line="240" w:lineRule="auto"/>
              <w:jc w:val="center"/>
              <w:rPr>
                <w:sz w:val="20"/>
                <w:szCs w:val="20"/>
                <w:lang w:val="en-US"/>
              </w:rPr>
            </w:pPr>
            <w:r w:rsidRPr="00B9175C">
              <w:rPr>
                <w:sz w:val="20"/>
                <w:szCs w:val="20"/>
                <w:lang w:val="en-US"/>
              </w:rPr>
              <w:t>35.0-50.0%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8A3CDA" w14:textId="77777777" w:rsidR="00C97429" w:rsidRPr="00B9175C" w:rsidRDefault="00C97429" w:rsidP="00E142C7">
            <w:pPr>
              <w:spacing w:after="0" w:line="240" w:lineRule="auto"/>
              <w:jc w:val="center"/>
              <w:rPr>
                <w:sz w:val="20"/>
                <w:szCs w:val="20"/>
                <w:lang w:val="en-US"/>
              </w:rPr>
            </w:pPr>
            <w:r w:rsidRPr="00B9175C">
              <w:rPr>
                <w:sz w:val="20"/>
                <w:szCs w:val="20"/>
                <w:lang w:val="en-US"/>
              </w:rPr>
              <w:t>&gt;50%</w:t>
            </w:r>
          </w:p>
        </w:tc>
      </w:tr>
      <w:tr w:rsidR="00C97429" w:rsidRPr="00B9175C" w14:paraId="0DC79605" w14:textId="77777777" w:rsidTr="00E62BA4">
        <w:trPr>
          <w:trHeight w:val="830"/>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D28E8A4" w14:textId="77777777" w:rsidR="00C97429" w:rsidRPr="00B9175C" w:rsidRDefault="00C97429" w:rsidP="00E142C7">
            <w:pPr>
              <w:spacing w:after="0" w:line="240" w:lineRule="auto"/>
              <w:rPr>
                <w:rFonts w:cs="Calibri"/>
                <w:bCs/>
                <w:sz w:val="20"/>
                <w:szCs w:val="20"/>
              </w:rPr>
            </w:pPr>
            <w:r w:rsidRPr="00B9175C">
              <w:rPr>
                <w:rFonts w:cs="Calibri"/>
                <w:bCs/>
                <w:sz w:val="20"/>
                <w:szCs w:val="20"/>
              </w:rPr>
              <w:t>Пожари</w:t>
            </w:r>
          </w:p>
          <w:p w14:paraId="6571C1AA" w14:textId="77777777" w:rsidR="00C97429" w:rsidRPr="00B9175C" w:rsidRDefault="00C97429" w:rsidP="00E142C7">
            <w:pPr>
              <w:spacing w:after="0" w:line="240" w:lineRule="auto"/>
              <w:rPr>
                <w:rFonts w:cs="Calibri"/>
                <w:bCs/>
                <w:sz w:val="20"/>
                <w:szCs w:val="20"/>
              </w:rPr>
            </w:pPr>
            <w:r w:rsidRPr="00B9175C">
              <w:rPr>
                <w:rFonts w:cs="Calibri"/>
                <w:bCs/>
                <w:sz w:val="20"/>
                <w:szCs w:val="20"/>
              </w:rPr>
              <w:t>(по природни причини)</w:t>
            </w:r>
          </w:p>
        </w:tc>
        <w:tc>
          <w:tcPr>
            <w:tcW w:w="2297" w:type="dxa"/>
            <w:tcBorders>
              <w:top w:val="single" w:sz="4" w:space="0" w:color="auto"/>
              <w:left w:val="single" w:sz="4" w:space="0" w:color="auto"/>
              <w:bottom w:val="single" w:sz="4" w:space="0" w:color="auto"/>
              <w:right w:val="single" w:sz="4" w:space="0" w:color="auto"/>
            </w:tcBorders>
          </w:tcPr>
          <w:p w14:paraId="581F966F" w14:textId="77777777" w:rsidR="00C97429" w:rsidRPr="00B9175C" w:rsidRDefault="00C97429" w:rsidP="00E142C7">
            <w:pPr>
              <w:spacing w:after="0" w:line="240" w:lineRule="auto"/>
              <w:rPr>
                <w:rFonts w:cs="Calibri"/>
                <w:sz w:val="20"/>
                <w:szCs w:val="20"/>
              </w:rPr>
            </w:pPr>
            <w:r w:rsidRPr="00B9175C">
              <w:rPr>
                <w:rFonts w:cs="Calibri"/>
                <w:sz w:val="20"/>
                <w:szCs w:val="20"/>
              </w:rPr>
              <w:t>Процес на горене, разпространяващо се без контрол във времето и пространството, характеризиращо се с отделяне на топлина, придружено с дим и/или пламъци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EDB0DF2" w14:textId="77777777" w:rsidR="00C97429" w:rsidRPr="00B9175C" w:rsidRDefault="00C97429" w:rsidP="00E142C7">
            <w:pPr>
              <w:spacing w:after="0" w:line="240" w:lineRule="auto"/>
              <w:rPr>
                <w:rFonts w:cs="Calibri"/>
                <w:sz w:val="20"/>
                <w:szCs w:val="20"/>
              </w:rPr>
            </w:pPr>
            <w:r w:rsidRPr="00B9175C">
              <w:rPr>
                <w:rFonts w:cs="Calibri"/>
                <w:sz w:val="20"/>
                <w:szCs w:val="20"/>
              </w:rPr>
              <w:t xml:space="preserve">Годишен брой на пожарите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4B2CCCA" w14:textId="77777777" w:rsidR="00C97429" w:rsidRPr="00E62BA4" w:rsidRDefault="00C97429" w:rsidP="00E142C7">
            <w:pPr>
              <w:spacing w:after="0" w:line="240" w:lineRule="auto"/>
              <w:rPr>
                <w:rFonts w:cs="Calibri"/>
                <w:sz w:val="18"/>
                <w:szCs w:val="18"/>
                <w:u w:val="single"/>
              </w:rPr>
            </w:pPr>
            <w:r w:rsidRPr="00E62BA4">
              <w:rPr>
                <w:rFonts w:cs="Calibri"/>
                <w:sz w:val="18"/>
                <w:szCs w:val="18"/>
                <w:u w:val="single"/>
              </w:rPr>
              <w:t xml:space="preserve">За честота: </w:t>
            </w:r>
            <w:proofErr w:type="spellStart"/>
            <w:r w:rsidRPr="00E62BA4">
              <w:rPr>
                <w:rFonts w:cs="Calibri"/>
                <w:sz w:val="18"/>
                <w:szCs w:val="18"/>
              </w:rPr>
              <w:t>Отн.дял</w:t>
            </w:r>
            <w:proofErr w:type="spellEnd"/>
            <w:r w:rsidRPr="00E62BA4">
              <w:rPr>
                <w:rFonts w:cs="Calibri"/>
                <w:sz w:val="18"/>
                <w:szCs w:val="18"/>
              </w:rPr>
              <w:t xml:space="preserve">  (%) на  броя случаи над нормата спрямо общия бр. случаи за многогодишен период</w:t>
            </w:r>
          </w:p>
          <w:p w14:paraId="1A672CFD" w14:textId="77777777" w:rsidR="00C97429" w:rsidRPr="00E62BA4" w:rsidRDefault="00C97429" w:rsidP="00E142C7">
            <w:pPr>
              <w:spacing w:after="0" w:line="240" w:lineRule="auto"/>
              <w:rPr>
                <w:rFonts w:cs="Calibri"/>
                <w:sz w:val="18"/>
                <w:szCs w:val="18"/>
              </w:rPr>
            </w:pPr>
          </w:p>
          <w:p w14:paraId="0335A3F4" w14:textId="77777777" w:rsidR="00C97429" w:rsidRPr="00B9175C" w:rsidRDefault="00C97429" w:rsidP="00E142C7">
            <w:pPr>
              <w:spacing w:after="0" w:line="240" w:lineRule="auto"/>
              <w:rPr>
                <w:rFonts w:cs="Calibri"/>
                <w:sz w:val="20"/>
                <w:szCs w:val="20"/>
              </w:rPr>
            </w:pPr>
            <w:r w:rsidRPr="00E62BA4">
              <w:rPr>
                <w:rFonts w:cs="Calibri"/>
                <w:sz w:val="18"/>
                <w:szCs w:val="18"/>
                <w:u w:val="single"/>
              </w:rPr>
              <w:t xml:space="preserve">За интензивност: </w:t>
            </w:r>
            <w:r w:rsidRPr="00E62BA4">
              <w:rPr>
                <w:rFonts w:cs="Calibri"/>
                <w:sz w:val="18"/>
                <w:szCs w:val="18"/>
              </w:rPr>
              <w:t>Относителен дял (%) на количеството понесени щети (</w:t>
            </w:r>
            <w:proofErr w:type="spellStart"/>
            <w:r w:rsidRPr="00E62BA4">
              <w:rPr>
                <w:rFonts w:cs="Calibri"/>
                <w:sz w:val="18"/>
                <w:szCs w:val="18"/>
              </w:rPr>
              <w:t>хил.лв</w:t>
            </w:r>
            <w:proofErr w:type="spellEnd"/>
            <w:r w:rsidRPr="00E62BA4">
              <w:rPr>
                <w:rFonts w:cs="Calibri"/>
                <w:sz w:val="18"/>
                <w:szCs w:val="18"/>
              </w:rPr>
              <w:t>.) над нормата, спрямо общото количество понесени щети (</w:t>
            </w:r>
            <w:proofErr w:type="spellStart"/>
            <w:r w:rsidRPr="00E62BA4">
              <w:rPr>
                <w:rFonts w:cs="Calibri"/>
                <w:sz w:val="18"/>
                <w:szCs w:val="18"/>
              </w:rPr>
              <w:t>хил.лв</w:t>
            </w:r>
            <w:proofErr w:type="spellEnd"/>
            <w:r w:rsidRPr="00E62BA4">
              <w:rPr>
                <w:rFonts w:cs="Calibri"/>
                <w:sz w:val="18"/>
                <w:szCs w:val="18"/>
              </w:rPr>
              <w:t>.) за многогодишен .период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DF8A67" w14:textId="77777777" w:rsidR="00C97429" w:rsidRPr="00B9175C" w:rsidRDefault="00C97429" w:rsidP="00E142C7">
            <w:pPr>
              <w:spacing w:after="0" w:line="240" w:lineRule="auto"/>
              <w:jc w:val="center"/>
              <w:rPr>
                <w:sz w:val="20"/>
                <w:szCs w:val="20"/>
                <w:lang w:val="en-US"/>
              </w:rPr>
            </w:pPr>
            <w:r w:rsidRPr="00B9175C">
              <w:rPr>
                <w:sz w:val="20"/>
                <w:szCs w:val="20"/>
                <w:lang w:val="en-US"/>
              </w:rPr>
              <w:t>&lt; 25.0%</w:t>
            </w:r>
          </w:p>
          <w:p w14:paraId="09CD6532" w14:textId="77777777" w:rsidR="00C97429" w:rsidRPr="00B9175C" w:rsidRDefault="00C97429" w:rsidP="00E142C7">
            <w:pPr>
              <w:spacing w:after="0" w:line="240" w:lineRule="auto"/>
              <w:jc w:val="center"/>
              <w:rPr>
                <w:sz w:val="20"/>
                <w:szCs w:val="20"/>
                <w:lang w:val="en-US"/>
              </w:rPr>
            </w:pPr>
          </w:p>
          <w:p w14:paraId="27AFD621" w14:textId="77777777" w:rsidR="00C97429" w:rsidRPr="00B9175C" w:rsidRDefault="00C97429" w:rsidP="00E142C7">
            <w:pPr>
              <w:spacing w:after="0" w:line="240" w:lineRule="auto"/>
              <w:jc w:val="center"/>
              <w:rPr>
                <w:sz w:val="20"/>
                <w:szCs w:val="20"/>
                <w:lang w:val="en-US"/>
              </w:rPr>
            </w:pPr>
          </w:p>
          <w:p w14:paraId="1FB674DA" w14:textId="77777777" w:rsidR="00C97429" w:rsidRPr="00B9175C" w:rsidRDefault="00C97429" w:rsidP="00E142C7">
            <w:pPr>
              <w:spacing w:after="0" w:line="240" w:lineRule="auto"/>
              <w:jc w:val="center"/>
              <w:rPr>
                <w:sz w:val="20"/>
                <w:szCs w:val="20"/>
                <w:lang w:val="en-US"/>
              </w:rPr>
            </w:pPr>
          </w:p>
          <w:p w14:paraId="5C1076F1" w14:textId="77777777" w:rsidR="00C97429" w:rsidRPr="00B9175C" w:rsidRDefault="00C97429" w:rsidP="00E142C7">
            <w:pPr>
              <w:spacing w:after="0" w:line="240" w:lineRule="auto"/>
              <w:jc w:val="center"/>
              <w:rPr>
                <w:sz w:val="20"/>
                <w:szCs w:val="20"/>
                <w:lang w:val="en-US"/>
              </w:rPr>
            </w:pPr>
            <w:r w:rsidRPr="00B9175C">
              <w:rPr>
                <w:sz w:val="20"/>
                <w:szCs w:val="20"/>
                <w:lang w:val="en-US"/>
              </w:rPr>
              <w:t>&lt; 25.0%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AFD3F6" w14:textId="77777777" w:rsidR="00C97429" w:rsidRPr="00B9175C" w:rsidRDefault="00C97429" w:rsidP="00E142C7">
            <w:pPr>
              <w:spacing w:after="0" w:line="240" w:lineRule="auto"/>
              <w:jc w:val="center"/>
              <w:rPr>
                <w:sz w:val="20"/>
                <w:szCs w:val="20"/>
                <w:lang w:val="en-US"/>
              </w:rPr>
            </w:pPr>
            <w:r w:rsidRPr="00B9175C">
              <w:rPr>
                <w:sz w:val="20"/>
                <w:szCs w:val="20"/>
                <w:lang w:val="en-US"/>
              </w:rPr>
              <w:t>25.0 – 49.9%</w:t>
            </w:r>
          </w:p>
          <w:p w14:paraId="3A639175" w14:textId="77777777" w:rsidR="00C97429" w:rsidRPr="00B9175C" w:rsidRDefault="00C97429" w:rsidP="00E142C7">
            <w:pPr>
              <w:spacing w:after="0" w:line="240" w:lineRule="auto"/>
              <w:jc w:val="center"/>
              <w:rPr>
                <w:sz w:val="20"/>
                <w:szCs w:val="20"/>
                <w:lang w:val="en-US"/>
              </w:rPr>
            </w:pPr>
          </w:p>
          <w:p w14:paraId="18D0108B" w14:textId="77777777" w:rsidR="00C97429" w:rsidRPr="00B9175C" w:rsidRDefault="00C97429" w:rsidP="00E142C7">
            <w:pPr>
              <w:spacing w:after="0" w:line="240" w:lineRule="auto"/>
              <w:jc w:val="center"/>
              <w:rPr>
                <w:sz w:val="20"/>
                <w:szCs w:val="20"/>
                <w:lang w:val="en-US"/>
              </w:rPr>
            </w:pPr>
          </w:p>
          <w:p w14:paraId="01177293" w14:textId="77777777" w:rsidR="00C97429" w:rsidRPr="00B9175C" w:rsidRDefault="00C97429" w:rsidP="00E142C7">
            <w:pPr>
              <w:spacing w:after="0" w:line="240" w:lineRule="auto"/>
              <w:jc w:val="center"/>
              <w:rPr>
                <w:sz w:val="20"/>
                <w:szCs w:val="20"/>
                <w:lang w:val="en-US"/>
              </w:rPr>
            </w:pPr>
          </w:p>
          <w:p w14:paraId="58874B90" w14:textId="77777777" w:rsidR="00C97429" w:rsidRPr="00B9175C" w:rsidRDefault="00C97429" w:rsidP="00E142C7">
            <w:pPr>
              <w:spacing w:after="0" w:line="240" w:lineRule="auto"/>
              <w:jc w:val="center"/>
              <w:rPr>
                <w:sz w:val="20"/>
                <w:szCs w:val="20"/>
                <w:lang w:val="en-US"/>
              </w:rPr>
            </w:pPr>
            <w:r w:rsidRPr="00B9175C">
              <w:rPr>
                <w:sz w:val="20"/>
                <w:szCs w:val="20"/>
                <w:lang w:val="en-US"/>
              </w:rPr>
              <w:t>25.0 – 49.9%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6ABEFC" w14:textId="77777777" w:rsidR="00C97429" w:rsidRPr="00B9175C" w:rsidRDefault="00C97429" w:rsidP="00E142C7">
            <w:pPr>
              <w:spacing w:after="0" w:line="240" w:lineRule="auto"/>
              <w:jc w:val="center"/>
              <w:rPr>
                <w:sz w:val="20"/>
                <w:szCs w:val="20"/>
                <w:lang w:val="en-US"/>
              </w:rPr>
            </w:pPr>
            <w:r w:rsidRPr="00B9175C">
              <w:rPr>
                <w:sz w:val="20"/>
                <w:szCs w:val="20"/>
                <w:lang w:val="en-US"/>
              </w:rPr>
              <w:t>50.0-100%</w:t>
            </w:r>
          </w:p>
          <w:p w14:paraId="6F2DA40F" w14:textId="77777777" w:rsidR="00C97429" w:rsidRPr="00B9175C" w:rsidRDefault="00C97429" w:rsidP="00E142C7">
            <w:pPr>
              <w:spacing w:after="0" w:line="240" w:lineRule="auto"/>
              <w:jc w:val="center"/>
              <w:rPr>
                <w:sz w:val="20"/>
                <w:szCs w:val="20"/>
                <w:lang w:val="en-US"/>
              </w:rPr>
            </w:pPr>
          </w:p>
          <w:p w14:paraId="44FBBD79" w14:textId="77777777" w:rsidR="00C97429" w:rsidRPr="00B9175C" w:rsidRDefault="00C97429" w:rsidP="00E142C7">
            <w:pPr>
              <w:spacing w:after="0" w:line="240" w:lineRule="auto"/>
              <w:jc w:val="center"/>
              <w:rPr>
                <w:sz w:val="20"/>
                <w:szCs w:val="20"/>
                <w:lang w:val="en-US"/>
              </w:rPr>
            </w:pPr>
          </w:p>
          <w:p w14:paraId="08A0A5B3" w14:textId="77777777" w:rsidR="00C97429" w:rsidRPr="00B9175C" w:rsidRDefault="00C97429" w:rsidP="00E142C7">
            <w:pPr>
              <w:spacing w:after="0" w:line="240" w:lineRule="auto"/>
              <w:jc w:val="center"/>
              <w:rPr>
                <w:sz w:val="20"/>
                <w:szCs w:val="20"/>
                <w:lang w:val="en-US"/>
              </w:rPr>
            </w:pPr>
          </w:p>
          <w:p w14:paraId="512183BC" w14:textId="77777777" w:rsidR="00C97429" w:rsidRPr="00B9175C" w:rsidRDefault="00C97429" w:rsidP="00E142C7">
            <w:pPr>
              <w:spacing w:after="0" w:line="240" w:lineRule="auto"/>
              <w:jc w:val="center"/>
              <w:rPr>
                <w:sz w:val="20"/>
                <w:szCs w:val="20"/>
                <w:lang w:val="en-US"/>
              </w:rPr>
            </w:pPr>
            <w:r w:rsidRPr="00B9175C">
              <w:rPr>
                <w:sz w:val="20"/>
                <w:szCs w:val="20"/>
                <w:lang w:val="en-US"/>
              </w:rPr>
              <w:t>50.0-100%</w:t>
            </w:r>
          </w:p>
        </w:tc>
      </w:tr>
    </w:tbl>
    <w:p w14:paraId="3CD305AC" w14:textId="77777777" w:rsidR="00C97429" w:rsidRDefault="00C97429" w:rsidP="00C97429">
      <w:pPr>
        <w:tabs>
          <w:tab w:val="left" w:pos="0"/>
        </w:tabs>
        <w:spacing w:before="200"/>
        <w:ind w:firstLine="1134"/>
        <w:jc w:val="both"/>
        <w:rPr>
          <w:rFonts w:eastAsia="Calibri"/>
        </w:rPr>
      </w:pPr>
    </w:p>
    <w:p w14:paraId="47B78A85" w14:textId="52B67BC0" w:rsidR="00C97429" w:rsidRDefault="00E62BA4" w:rsidP="00C97429">
      <w:pPr>
        <w:spacing w:after="120" w:line="240" w:lineRule="auto"/>
        <w:rPr>
          <w:rFonts w:eastAsia="Times New Roman" w:cs="Calibri"/>
          <w:b/>
          <w:bCs/>
          <w:noProof/>
          <w:color w:val="0070C0"/>
          <w:lang w:eastAsia="ja-JP"/>
        </w:rPr>
      </w:pPr>
      <w:r>
        <w:rPr>
          <w:rFonts w:eastAsia="Times New Roman" w:cs="Calibri"/>
          <w:b/>
          <w:bCs/>
          <w:noProof/>
          <w:color w:val="0070C0"/>
          <w:lang w:eastAsia="ja-JP"/>
        </w:rPr>
        <w:lastRenderedPageBreak/>
        <w:t xml:space="preserve">Показатели за </w:t>
      </w:r>
      <w:r w:rsidR="003444FF">
        <w:rPr>
          <w:rFonts w:eastAsia="Times New Roman" w:cs="Calibri"/>
          <w:b/>
          <w:bCs/>
          <w:noProof/>
          <w:color w:val="0070C0"/>
          <w:lang w:eastAsia="ja-JP"/>
        </w:rPr>
        <w:t xml:space="preserve">наблюдение на </w:t>
      </w:r>
      <w:r>
        <w:rPr>
          <w:rFonts w:eastAsia="Times New Roman" w:cs="Calibri"/>
          <w:b/>
          <w:bCs/>
          <w:noProof/>
          <w:color w:val="0070C0"/>
          <w:lang w:eastAsia="ja-JP"/>
        </w:rPr>
        <w:t>уязвимост</w:t>
      </w:r>
      <w:r w:rsidR="003444FF">
        <w:rPr>
          <w:rFonts w:eastAsia="Times New Roman" w:cs="Calibri"/>
          <w:b/>
          <w:bCs/>
          <w:noProof/>
          <w:color w:val="0070C0"/>
          <w:lang w:eastAsia="ja-JP"/>
        </w:rPr>
        <w:t>та</w:t>
      </w:r>
      <w:r>
        <w:rPr>
          <w:rFonts w:eastAsia="Times New Roman" w:cs="Calibri"/>
          <w:b/>
          <w:bCs/>
          <w:noProof/>
          <w:color w:val="0070C0"/>
          <w:lang w:eastAsia="ja-JP"/>
        </w:rPr>
        <w:t xml:space="preserve"> на секторите към климатичните опасности</w:t>
      </w:r>
    </w:p>
    <w:p w14:paraId="1EA97630" w14:textId="4FFF6DC8" w:rsidR="00C97429" w:rsidRDefault="00C97429"/>
    <w:p w14:paraId="152365F4" w14:textId="40B843E3" w:rsidR="00F72D36" w:rsidRPr="00F72D36" w:rsidRDefault="00F72D36">
      <w:pPr>
        <w:rPr>
          <w:b/>
          <w:bCs/>
        </w:rPr>
      </w:pPr>
      <w:r w:rsidRPr="00F72D36">
        <w:rPr>
          <w:b/>
          <w:bCs/>
        </w:rPr>
        <w:t>Сектор „Води“</w:t>
      </w:r>
    </w:p>
    <w:tbl>
      <w:tblPr>
        <w:tblW w:w="49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48"/>
        <w:gridCol w:w="1340"/>
        <w:gridCol w:w="1593"/>
        <w:gridCol w:w="1502"/>
        <w:gridCol w:w="1224"/>
        <w:gridCol w:w="869"/>
        <w:gridCol w:w="950"/>
        <w:gridCol w:w="1548"/>
        <w:gridCol w:w="1341"/>
        <w:gridCol w:w="1598"/>
      </w:tblGrid>
      <w:tr w:rsidR="002B5A8B" w:rsidRPr="006C76FE" w14:paraId="3B722157" w14:textId="77777777" w:rsidTr="002B5A8B">
        <w:trPr>
          <w:tblHeader/>
        </w:trPr>
        <w:tc>
          <w:tcPr>
            <w:tcW w:w="163" w:type="pct"/>
            <w:vMerge w:val="restart"/>
          </w:tcPr>
          <w:p w14:paraId="27A2E0F0" w14:textId="5DCE01C0" w:rsidR="002B5A8B" w:rsidRPr="00B653AB" w:rsidRDefault="002B5A8B" w:rsidP="002B5A8B">
            <w:pPr>
              <w:spacing w:after="0" w:line="240" w:lineRule="auto"/>
              <w:rPr>
                <w:rFonts w:cs="Calibri"/>
                <w:b/>
                <w:bCs/>
                <w:color w:val="0070C0"/>
                <w:lang w:val="en-US"/>
              </w:rPr>
            </w:pPr>
            <w:r w:rsidRPr="009679CA">
              <w:rPr>
                <w:rFonts w:cs="Calibri"/>
                <w:b/>
                <w:bCs/>
                <w:color w:val="0070C0"/>
                <w:sz w:val="20"/>
                <w:szCs w:val="20"/>
              </w:rPr>
              <w:t>No</w:t>
            </w:r>
          </w:p>
        </w:tc>
        <w:tc>
          <w:tcPr>
            <w:tcW w:w="554" w:type="pct"/>
            <w:vMerge w:val="restart"/>
            <w:shd w:val="clear" w:color="auto" w:fill="auto"/>
          </w:tcPr>
          <w:p w14:paraId="2E9C2138" w14:textId="278B0E29" w:rsidR="002B5A8B" w:rsidRPr="00B653AB" w:rsidRDefault="002B5A8B" w:rsidP="002B5A8B">
            <w:pPr>
              <w:spacing w:after="0" w:line="240" w:lineRule="auto"/>
              <w:rPr>
                <w:rFonts w:cs="Calibri"/>
                <w:b/>
                <w:bCs/>
                <w:color w:val="0070C0"/>
              </w:rPr>
            </w:pPr>
            <w:r w:rsidRPr="009679CA">
              <w:rPr>
                <w:rFonts w:cs="Calibri"/>
                <w:b/>
                <w:bCs/>
                <w:color w:val="0070C0"/>
                <w:sz w:val="20"/>
                <w:szCs w:val="20"/>
              </w:rPr>
              <w:t>Описание на уязвимостта</w:t>
            </w:r>
          </w:p>
        </w:tc>
        <w:tc>
          <w:tcPr>
            <w:tcW w:w="480" w:type="pct"/>
            <w:vMerge w:val="restart"/>
          </w:tcPr>
          <w:p w14:paraId="36B32681" w14:textId="69334E62" w:rsidR="002B5A8B" w:rsidRPr="00B653AB" w:rsidRDefault="002B5A8B" w:rsidP="002B5A8B">
            <w:pPr>
              <w:spacing w:after="0" w:line="240" w:lineRule="auto"/>
              <w:rPr>
                <w:rFonts w:cs="Calibri"/>
                <w:b/>
                <w:bCs/>
                <w:color w:val="0070C0"/>
              </w:rPr>
            </w:pPr>
            <w:r w:rsidRPr="009679CA">
              <w:rPr>
                <w:rFonts w:cs="Calibri"/>
                <w:b/>
                <w:bCs/>
                <w:color w:val="0070C0"/>
                <w:sz w:val="20"/>
                <w:szCs w:val="20"/>
              </w:rPr>
              <w:t>Вид на уязвимостта</w:t>
            </w:r>
          </w:p>
        </w:tc>
        <w:tc>
          <w:tcPr>
            <w:tcW w:w="570" w:type="pct"/>
            <w:vMerge w:val="restart"/>
            <w:shd w:val="clear" w:color="auto" w:fill="auto"/>
          </w:tcPr>
          <w:p w14:paraId="11D8EF71" w14:textId="380D6FCF" w:rsidR="002B5A8B" w:rsidRPr="00B653AB" w:rsidRDefault="002B5A8B" w:rsidP="002B5A8B">
            <w:pPr>
              <w:spacing w:after="0" w:line="240" w:lineRule="auto"/>
              <w:rPr>
                <w:rFonts w:cs="Calibri"/>
                <w:b/>
                <w:bCs/>
                <w:color w:val="0070C0"/>
              </w:rPr>
            </w:pPr>
            <w:r w:rsidRPr="009679CA">
              <w:rPr>
                <w:rFonts w:cs="Calibri"/>
                <w:b/>
                <w:bCs/>
                <w:color w:val="0070C0"/>
                <w:sz w:val="20"/>
                <w:szCs w:val="20"/>
              </w:rPr>
              <w:t>Показатели за наблюдение</w:t>
            </w:r>
          </w:p>
        </w:tc>
        <w:tc>
          <w:tcPr>
            <w:tcW w:w="538" w:type="pct"/>
            <w:vMerge w:val="restart"/>
            <w:shd w:val="clear" w:color="auto" w:fill="auto"/>
          </w:tcPr>
          <w:p w14:paraId="4A668DF4" w14:textId="38672009" w:rsidR="002B5A8B" w:rsidRPr="00B653AB" w:rsidRDefault="002B5A8B" w:rsidP="002B5A8B">
            <w:pPr>
              <w:spacing w:after="0" w:line="240" w:lineRule="auto"/>
              <w:rPr>
                <w:rFonts w:cs="Calibri"/>
                <w:b/>
                <w:bCs/>
                <w:color w:val="0070C0"/>
              </w:rPr>
            </w:pPr>
            <w:r w:rsidRPr="009679CA">
              <w:rPr>
                <w:rFonts w:cs="Calibri"/>
                <w:b/>
                <w:bCs/>
                <w:color w:val="0070C0"/>
                <w:sz w:val="20"/>
                <w:szCs w:val="20"/>
              </w:rPr>
              <w:t>Мерна единица</w:t>
            </w:r>
          </w:p>
        </w:tc>
        <w:tc>
          <w:tcPr>
            <w:tcW w:w="438" w:type="pct"/>
            <w:vMerge w:val="restart"/>
          </w:tcPr>
          <w:p w14:paraId="5B60A38E" w14:textId="5383CBF3" w:rsidR="002B5A8B" w:rsidRPr="00B653AB" w:rsidRDefault="002B5A8B" w:rsidP="002B5A8B">
            <w:pPr>
              <w:spacing w:after="0" w:line="240" w:lineRule="auto"/>
              <w:jc w:val="center"/>
              <w:rPr>
                <w:rFonts w:cs="Calibri"/>
                <w:b/>
                <w:bCs/>
                <w:color w:val="0070C0"/>
              </w:rPr>
            </w:pPr>
            <w:r w:rsidRPr="009679CA">
              <w:rPr>
                <w:rFonts w:cs="Calibri"/>
                <w:b/>
                <w:bCs/>
                <w:color w:val="0070C0"/>
                <w:sz w:val="20"/>
                <w:szCs w:val="20"/>
              </w:rPr>
              <w:t>Настояща оценка</w:t>
            </w:r>
          </w:p>
        </w:tc>
        <w:tc>
          <w:tcPr>
            <w:tcW w:w="2257" w:type="pct"/>
            <w:gridSpan w:val="5"/>
            <w:shd w:val="clear" w:color="auto" w:fill="auto"/>
          </w:tcPr>
          <w:p w14:paraId="256F573A" w14:textId="2337073E" w:rsidR="002B5A8B" w:rsidRPr="00B653AB" w:rsidRDefault="002B5A8B" w:rsidP="002B5A8B">
            <w:pPr>
              <w:spacing w:after="0" w:line="240" w:lineRule="auto"/>
              <w:jc w:val="center"/>
              <w:rPr>
                <w:rFonts w:cs="Calibri"/>
                <w:b/>
                <w:bCs/>
                <w:color w:val="0070C0"/>
              </w:rPr>
            </w:pPr>
            <w:r w:rsidRPr="009679CA">
              <w:rPr>
                <w:rFonts w:cs="Calibri"/>
                <w:b/>
                <w:bCs/>
                <w:color w:val="0070C0"/>
                <w:sz w:val="20"/>
                <w:szCs w:val="20"/>
              </w:rPr>
              <w:t>Оценъчна скала на показателя</w:t>
            </w:r>
          </w:p>
        </w:tc>
      </w:tr>
      <w:tr w:rsidR="002B5A8B" w:rsidRPr="006C76FE" w14:paraId="3796743D" w14:textId="77777777" w:rsidTr="002B5A8B">
        <w:trPr>
          <w:tblHeader/>
        </w:trPr>
        <w:tc>
          <w:tcPr>
            <w:tcW w:w="163" w:type="pct"/>
            <w:vMerge/>
          </w:tcPr>
          <w:p w14:paraId="2475D535" w14:textId="77777777" w:rsidR="002B5A8B" w:rsidRPr="00B653AB" w:rsidRDefault="002B5A8B" w:rsidP="002B5A8B">
            <w:pPr>
              <w:spacing w:after="0" w:line="240" w:lineRule="auto"/>
              <w:rPr>
                <w:rFonts w:cs="Calibri"/>
                <w:color w:val="0070C0"/>
              </w:rPr>
            </w:pPr>
          </w:p>
        </w:tc>
        <w:tc>
          <w:tcPr>
            <w:tcW w:w="554" w:type="pct"/>
            <w:vMerge/>
            <w:shd w:val="clear" w:color="auto" w:fill="auto"/>
          </w:tcPr>
          <w:p w14:paraId="57811A7C" w14:textId="77777777" w:rsidR="002B5A8B" w:rsidRPr="00B653AB" w:rsidRDefault="002B5A8B" w:rsidP="002B5A8B">
            <w:pPr>
              <w:spacing w:after="0" w:line="240" w:lineRule="auto"/>
              <w:rPr>
                <w:rFonts w:cs="Calibri"/>
                <w:color w:val="0070C0"/>
              </w:rPr>
            </w:pPr>
          </w:p>
        </w:tc>
        <w:tc>
          <w:tcPr>
            <w:tcW w:w="480" w:type="pct"/>
            <w:vMerge/>
          </w:tcPr>
          <w:p w14:paraId="0EE1E4C9" w14:textId="77777777" w:rsidR="002B5A8B" w:rsidRPr="00B653AB" w:rsidRDefault="002B5A8B" w:rsidP="002B5A8B">
            <w:pPr>
              <w:spacing w:after="0" w:line="240" w:lineRule="auto"/>
              <w:rPr>
                <w:rFonts w:cs="Calibri"/>
                <w:color w:val="0070C0"/>
              </w:rPr>
            </w:pPr>
          </w:p>
        </w:tc>
        <w:tc>
          <w:tcPr>
            <w:tcW w:w="570" w:type="pct"/>
            <w:vMerge/>
            <w:shd w:val="clear" w:color="auto" w:fill="auto"/>
          </w:tcPr>
          <w:p w14:paraId="0B12AF6A" w14:textId="77777777" w:rsidR="002B5A8B" w:rsidRPr="00B653AB" w:rsidRDefault="002B5A8B" w:rsidP="002B5A8B">
            <w:pPr>
              <w:spacing w:after="0" w:line="240" w:lineRule="auto"/>
              <w:rPr>
                <w:rFonts w:cs="Calibri"/>
                <w:color w:val="0070C0"/>
              </w:rPr>
            </w:pPr>
          </w:p>
        </w:tc>
        <w:tc>
          <w:tcPr>
            <w:tcW w:w="538" w:type="pct"/>
            <w:vMerge/>
            <w:shd w:val="clear" w:color="auto" w:fill="auto"/>
          </w:tcPr>
          <w:p w14:paraId="66E0386B" w14:textId="77777777" w:rsidR="002B5A8B" w:rsidRPr="00B653AB" w:rsidRDefault="002B5A8B" w:rsidP="002B5A8B">
            <w:pPr>
              <w:spacing w:after="0" w:line="240" w:lineRule="auto"/>
              <w:rPr>
                <w:rFonts w:cs="Calibri"/>
                <w:color w:val="0070C0"/>
              </w:rPr>
            </w:pPr>
          </w:p>
        </w:tc>
        <w:tc>
          <w:tcPr>
            <w:tcW w:w="438" w:type="pct"/>
            <w:vMerge/>
          </w:tcPr>
          <w:p w14:paraId="42E14294" w14:textId="77777777" w:rsidR="002B5A8B" w:rsidRPr="00B653AB" w:rsidRDefault="002B5A8B" w:rsidP="002B5A8B">
            <w:pPr>
              <w:spacing w:after="0" w:line="240" w:lineRule="auto"/>
              <w:jc w:val="center"/>
              <w:rPr>
                <w:rFonts w:cs="Calibri"/>
                <w:b/>
                <w:bCs/>
                <w:color w:val="0070C0"/>
              </w:rPr>
            </w:pPr>
          </w:p>
        </w:tc>
        <w:tc>
          <w:tcPr>
            <w:tcW w:w="311" w:type="pct"/>
            <w:shd w:val="clear" w:color="auto" w:fill="auto"/>
          </w:tcPr>
          <w:p w14:paraId="56C3FC35" w14:textId="35E124E2" w:rsidR="002B5A8B" w:rsidRPr="00B653AB" w:rsidRDefault="002B5A8B" w:rsidP="002B5A8B">
            <w:pPr>
              <w:spacing w:after="0" w:line="240" w:lineRule="auto"/>
              <w:jc w:val="center"/>
              <w:rPr>
                <w:rFonts w:cs="Calibri"/>
                <w:b/>
                <w:bCs/>
                <w:color w:val="0070C0"/>
              </w:rPr>
            </w:pPr>
            <w:r w:rsidRPr="009679CA">
              <w:rPr>
                <w:rFonts w:cs="Calibri"/>
                <w:b/>
                <w:bCs/>
                <w:color w:val="0070C0"/>
                <w:sz w:val="20"/>
                <w:szCs w:val="20"/>
              </w:rPr>
              <w:t>1</w:t>
            </w:r>
          </w:p>
        </w:tc>
        <w:tc>
          <w:tcPr>
            <w:tcW w:w="340" w:type="pct"/>
          </w:tcPr>
          <w:p w14:paraId="37AF724B" w14:textId="77777777" w:rsidR="002B5A8B" w:rsidRPr="00B653AB" w:rsidRDefault="002B5A8B" w:rsidP="002B5A8B">
            <w:pPr>
              <w:spacing w:after="0" w:line="240" w:lineRule="auto"/>
              <w:jc w:val="center"/>
              <w:rPr>
                <w:rFonts w:cs="Calibri"/>
                <w:b/>
                <w:bCs/>
                <w:color w:val="0070C0"/>
              </w:rPr>
            </w:pPr>
            <w:r w:rsidRPr="00B653AB">
              <w:rPr>
                <w:rFonts w:cs="Calibri"/>
                <w:b/>
                <w:bCs/>
                <w:color w:val="0070C0"/>
              </w:rPr>
              <w:t>2</w:t>
            </w:r>
          </w:p>
        </w:tc>
        <w:tc>
          <w:tcPr>
            <w:tcW w:w="554" w:type="pct"/>
            <w:shd w:val="clear" w:color="auto" w:fill="auto"/>
          </w:tcPr>
          <w:p w14:paraId="60C07672" w14:textId="77777777" w:rsidR="002B5A8B" w:rsidRPr="00B653AB" w:rsidRDefault="002B5A8B" w:rsidP="002B5A8B">
            <w:pPr>
              <w:spacing w:after="0" w:line="240" w:lineRule="auto"/>
              <w:jc w:val="center"/>
              <w:rPr>
                <w:rFonts w:cs="Calibri"/>
                <w:b/>
                <w:bCs/>
                <w:color w:val="0070C0"/>
              </w:rPr>
            </w:pPr>
            <w:r w:rsidRPr="00B653AB">
              <w:rPr>
                <w:rFonts w:cs="Calibri"/>
                <w:b/>
                <w:bCs/>
                <w:color w:val="0070C0"/>
              </w:rPr>
              <w:t>3</w:t>
            </w:r>
          </w:p>
        </w:tc>
        <w:tc>
          <w:tcPr>
            <w:tcW w:w="480" w:type="pct"/>
          </w:tcPr>
          <w:p w14:paraId="528CCD07" w14:textId="77777777" w:rsidR="002B5A8B" w:rsidRPr="00B653AB" w:rsidRDefault="002B5A8B" w:rsidP="002B5A8B">
            <w:pPr>
              <w:spacing w:after="0" w:line="240" w:lineRule="auto"/>
              <w:jc w:val="center"/>
              <w:rPr>
                <w:rFonts w:cs="Calibri"/>
                <w:b/>
                <w:bCs/>
                <w:color w:val="0070C0"/>
              </w:rPr>
            </w:pPr>
            <w:r w:rsidRPr="00B653AB">
              <w:rPr>
                <w:rFonts w:cs="Calibri"/>
                <w:b/>
                <w:bCs/>
                <w:color w:val="0070C0"/>
              </w:rPr>
              <w:t>4</w:t>
            </w:r>
          </w:p>
        </w:tc>
        <w:tc>
          <w:tcPr>
            <w:tcW w:w="571" w:type="pct"/>
            <w:shd w:val="clear" w:color="auto" w:fill="auto"/>
          </w:tcPr>
          <w:p w14:paraId="7EA268AB" w14:textId="77777777" w:rsidR="002B5A8B" w:rsidRPr="00B653AB" w:rsidRDefault="002B5A8B" w:rsidP="002B5A8B">
            <w:pPr>
              <w:spacing w:after="0" w:line="240" w:lineRule="auto"/>
              <w:jc w:val="center"/>
              <w:rPr>
                <w:rFonts w:cs="Calibri"/>
                <w:b/>
                <w:bCs/>
                <w:color w:val="0070C0"/>
              </w:rPr>
            </w:pPr>
            <w:r w:rsidRPr="00B653AB">
              <w:rPr>
                <w:rFonts w:cs="Calibri"/>
                <w:b/>
                <w:bCs/>
                <w:color w:val="0070C0"/>
              </w:rPr>
              <w:t>5</w:t>
            </w:r>
          </w:p>
        </w:tc>
      </w:tr>
      <w:tr w:rsidR="002B5A8B" w:rsidRPr="006C76FE" w14:paraId="02A96D5A" w14:textId="77777777" w:rsidTr="002B5A8B">
        <w:trPr>
          <w:trHeight w:val="1037"/>
        </w:trPr>
        <w:tc>
          <w:tcPr>
            <w:tcW w:w="163" w:type="pct"/>
            <w:vMerge w:val="restart"/>
            <w:tcBorders>
              <w:left w:val="single" w:sz="4" w:space="0" w:color="auto"/>
            </w:tcBorders>
            <w:shd w:val="clear" w:color="auto" w:fill="auto"/>
          </w:tcPr>
          <w:p w14:paraId="21F6156A" w14:textId="487F32D2" w:rsidR="002B5A8B" w:rsidRPr="004F4EFF" w:rsidRDefault="002B5A8B" w:rsidP="002B5A8B">
            <w:pPr>
              <w:spacing w:after="0" w:line="240" w:lineRule="auto"/>
              <w:rPr>
                <w:rFonts w:cs="Calibri"/>
                <w:sz w:val="18"/>
                <w:szCs w:val="18"/>
              </w:rPr>
            </w:pPr>
            <w:r w:rsidRPr="00CA664E">
              <w:rPr>
                <w:rFonts w:cs="Calibri"/>
                <w:sz w:val="18"/>
                <w:szCs w:val="18"/>
              </w:rPr>
              <w:t>1</w:t>
            </w:r>
          </w:p>
        </w:tc>
        <w:tc>
          <w:tcPr>
            <w:tcW w:w="554" w:type="pct"/>
            <w:vMerge w:val="restart"/>
            <w:tcBorders>
              <w:left w:val="single" w:sz="4" w:space="0" w:color="auto"/>
            </w:tcBorders>
            <w:shd w:val="clear" w:color="auto" w:fill="auto"/>
          </w:tcPr>
          <w:p w14:paraId="78A04165" w14:textId="325BD5ED" w:rsidR="002B5A8B" w:rsidRPr="004F4EFF" w:rsidRDefault="002B5A8B" w:rsidP="002B5A8B">
            <w:pPr>
              <w:spacing w:after="0" w:line="240" w:lineRule="auto"/>
              <w:rPr>
                <w:rFonts w:cs="Calibri"/>
                <w:sz w:val="18"/>
                <w:szCs w:val="18"/>
              </w:rPr>
            </w:pPr>
            <w:r w:rsidRPr="00CA664E">
              <w:rPr>
                <w:rFonts w:cs="Calibri"/>
                <w:sz w:val="18"/>
                <w:szCs w:val="18"/>
              </w:rPr>
              <w:t>Влошаване на качеството на водоизточника в дългосрочен аспект</w:t>
            </w:r>
          </w:p>
        </w:tc>
        <w:tc>
          <w:tcPr>
            <w:tcW w:w="480" w:type="pct"/>
            <w:vMerge w:val="restart"/>
            <w:shd w:val="clear" w:color="auto" w:fill="auto"/>
          </w:tcPr>
          <w:p w14:paraId="36F9C13E" w14:textId="68AFC898" w:rsidR="002B5A8B" w:rsidRPr="004F4EFF" w:rsidRDefault="002B5A8B" w:rsidP="002B5A8B">
            <w:pPr>
              <w:spacing w:after="0" w:line="240" w:lineRule="auto"/>
              <w:jc w:val="center"/>
              <w:rPr>
                <w:rFonts w:cs="Calibri"/>
                <w:sz w:val="18"/>
                <w:szCs w:val="18"/>
              </w:rPr>
            </w:pPr>
            <w:r w:rsidRPr="00CA664E">
              <w:rPr>
                <w:rFonts w:cs="Calibri"/>
                <w:sz w:val="18"/>
                <w:szCs w:val="18"/>
              </w:rPr>
              <w:t>Физическа / Икономическа</w:t>
            </w:r>
          </w:p>
        </w:tc>
        <w:tc>
          <w:tcPr>
            <w:tcW w:w="570" w:type="pct"/>
            <w:shd w:val="clear" w:color="auto" w:fill="auto"/>
          </w:tcPr>
          <w:p w14:paraId="2677439D" w14:textId="73AC1DEF" w:rsidR="002B5A8B" w:rsidRPr="004F4EFF" w:rsidRDefault="002B5A8B" w:rsidP="002B5A8B">
            <w:pPr>
              <w:spacing w:after="0" w:line="240" w:lineRule="auto"/>
              <w:rPr>
                <w:rFonts w:cs="Calibri"/>
                <w:sz w:val="18"/>
                <w:szCs w:val="18"/>
              </w:rPr>
            </w:pPr>
            <w:r w:rsidRPr="00CA664E">
              <w:rPr>
                <w:rFonts w:cs="Calibri"/>
                <w:sz w:val="18"/>
                <w:szCs w:val="18"/>
              </w:rPr>
              <w:t>Увеличение на средногодишната температура на въздуха за 5</w:t>
            </w:r>
            <w:r>
              <w:rPr>
                <w:rFonts w:cs="Calibri"/>
                <w:sz w:val="18"/>
                <w:szCs w:val="18"/>
              </w:rPr>
              <w:t>-</w:t>
            </w:r>
            <w:r w:rsidRPr="00CA664E">
              <w:rPr>
                <w:rFonts w:cs="Calibri"/>
                <w:sz w:val="18"/>
                <w:szCs w:val="18"/>
              </w:rPr>
              <w:t>год. период</w:t>
            </w:r>
          </w:p>
        </w:tc>
        <w:tc>
          <w:tcPr>
            <w:tcW w:w="538" w:type="pct"/>
            <w:shd w:val="clear" w:color="auto" w:fill="auto"/>
          </w:tcPr>
          <w:p w14:paraId="2D055635" w14:textId="77777777" w:rsidR="002B5A8B" w:rsidRPr="00CA664E" w:rsidRDefault="002B5A8B" w:rsidP="002B5A8B">
            <w:pPr>
              <w:spacing w:after="0" w:line="240" w:lineRule="auto"/>
              <w:rPr>
                <w:rFonts w:cs="Calibri"/>
                <w:sz w:val="18"/>
                <w:szCs w:val="18"/>
              </w:rPr>
            </w:pPr>
            <w:r w:rsidRPr="00CA664E">
              <w:rPr>
                <w:rFonts w:cs="Calibri"/>
                <w:sz w:val="18"/>
                <w:szCs w:val="18"/>
              </w:rPr>
              <w:t xml:space="preserve">Увеличение в </w:t>
            </w:r>
            <w:r w:rsidRPr="00CA664E">
              <w:rPr>
                <w:rFonts w:ascii="Times New Roman" w:hAnsi="Times New Roman"/>
                <w:sz w:val="18"/>
                <w:szCs w:val="18"/>
              </w:rPr>
              <w:t>º</w:t>
            </w:r>
            <w:r w:rsidRPr="00CA664E">
              <w:rPr>
                <w:rFonts w:cs="Calibri"/>
                <w:sz w:val="18"/>
                <w:szCs w:val="18"/>
              </w:rPr>
              <w:t>С</w:t>
            </w:r>
          </w:p>
          <w:p w14:paraId="165BF09E" w14:textId="77777777" w:rsidR="002B5A8B" w:rsidRPr="004F4EFF" w:rsidRDefault="002B5A8B" w:rsidP="002B5A8B">
            <w:pPr>
              <w:spacing w:after="0" w:line="240" w:lineRule="auto"/>
              <w:rPr>
                <w:rFonts w:cs="Calibri"/>
                <w:sz w:val="18"/>
                <w:szCs w:val="18"/>
              </w:rPr>
            </w:pPr>
          </w:p>
        </w:tc>
        <w:tc>
          <w:tcPr>
            <w:tcW w:w="438" w:type="pct"/>
            <w:shd w:val="clear" w:color="auto" w:fill="auto"/>
          </w:tcPr>
          <w:p w14:paraId="602A907F" w14:textId="78B14EF1" w:rsidR="002B5A8B" w:rsidRPr="004F4EFF" w:rsidRDefault="002B5A8B" w:rsidP="002B5A8B">
            <w:pPr>
              <w:pStyle w:val="ListParagraph"/>
              <w:spacing w:after="0" w:line="240" w:lineRule="auto"/>
              <w:ind w:left="0"/>
              <w:contextualSpacing w:val="0"/>
              <w:jc w:val="center"/>
              <w:rPr>
                <w:rFonts w:cs="Calibri"/>
                <w:sz w:val="18"/>
                <w:szCs w:val="18"/>
              </w:rPr>
            </w:pPr>
            <w:r w:rsidRPr="00CA664E">
              <w:rPr>
                <w:rFonts w:cs="Calibri"/>
                <w:sz w:val="18"/>
                <w:szCs w:val="18"/>
              </w:rPr>
              <w:t>3</w:t>
            </w:r>
            <w:r w:rsidRPr="00CA664E">
              <w:rPr>
                <w:rStyle w:val="FootnoteTextChar"/>
                <w:rFonts w:cs="Calibri"/>
                <w:sz w:val="18"/>
                <w:szCs w:val="18"/>
              </w:rPr>
              <w:footnoteReference w:id="1"/>
            </w:r>
          </w:p>
        </w:tc>
        <w:tc>
          <w:tcPr>
            <w:tcW w:w="311" w:type="pct"/>
            <w:shd w:val="clear" w:color="auto" w:fill="auto"/>
          </w:tcPr>
          <w:p w14:paraId="5BF653B1" w14:textId="04D2FD22" w:rsidR="002B5A8B" w:rsidRPr="004F4EFF" w:rsidRDefault="002B5A8B" w:rsidP="002B5A8B">
            <w:pPr>
              <w:pStyle w:val="ListParagraph"/>
              <w:spacing w:after="0" w:line="240" w:lineRule="auto"/>
              <w:ind w:left="0"/>
              <w:contextualSpacing w:val="0"/>
              <w:jc w:val="center"/>
              <w:rPr>
                <w:rFonts w:cs="Calibri"/>
                <w:sz w:val="18"/>
                <w:szCs w:val="18"/>
                <w:highlight w:val="green"/>
              </w:rPr>
            </w:pPr>
            <w:r w:rsidRPr="00CA664E">
              <w:rPr>
                <w:rFonts w:cs="Calibri"/>
                <w:sz w:val="18"/>
                <w:szCs w:val="18"/>
              </w:rPr>
              <w:t>≥ 0</w:t>
            </w:r>
            <w:r>
              <w:rPr>
                <w:rFonts w:cs="Calibri"/>
                <w:sz w:val="18"/>
                <w:szCs w:val="18"/>
              </w:rPr>
              <w:t>,</w:t>
            </w:r>
            <w:r w:rsidRPr="00CA664E">
              <w:rPr>
                <w:rFonts w:cs="Calibri"/>
                <w:sz w:val="18"/>
                <w:szCs w:val="18"/>
              </w:rPr>
              <w:t>3</w:t>
            </w:r>
          </w:p>
        </w:tc>
        <w:tc>
          <w:tcPr>
            <w:tcW w:w="340" w:type="pct"/>
            <w:tcBorders>
              <w:left w:val="single" w:sz="4" w:space="0" w:color="auto"/>
            </w:tcBorders>
            <w:shd w:val="clear" w:color="auto" w:fill="auto"/>
          </w:tcPr>
          <w:p w14:paraId="13F59B4C" w14:textId="42B05EA7" w:rsidR="002B5A8B" w:rsidRPr="004F4EFF" w:rsidRDefault="002B5A8B" w:rsidP="002B5A8B">
            <w:pPr>
              <w:pStyle w:val="ListParagraph"/>
              <w:spacing w:after="0" w:line="240" w:lineRule="auto"/>
              <w:ind w:left="0"/>
              <w:contextualSpacing w:val="0"/>
              <w:jc w:val="center"/>
              <w:rPr>
                <w:rFonts w:cs="Calibri"/>
                <w:sz w:val="18"/>
                <w:szCs w:val="18"/>
                <w:highlight w:val="green"/>
              </w:rPr>
            </w:pPr>
            <w:r w:rsidRPr="00CA664E">
              <w:rPr>
                <w:rFonts w:cs="Calibri"/>
                <w:sz w:val="18"/>
                <w:szCs w:val="18"/>
              </w:rPr>
              <w:t>1</w:t>
            </w:r>
          </w:p>
        </w:tc>
        <w:tc>
          <w:tcPr>
            <w:tcW w:w="554" w:type="pct"/>
            <w:tcBorders>
              <w:left w:val="single" w:sz="4" w:space="0" w:color="auto"/>
            </w:tcBorders>
            <w:shd w:val="clear" w:color="auto" w:fill="auto"/>
          </w:tcPr>
          <w:p w14:paraId="50537EF6" w14:textId="4BFC8FA6" w:rsidR="002B5A8B" w:rsidRPr="004F4EFF" w:rsidRDefault="002B5A8B" w:rsidP="002B5A8B">
            <w:pPr>
              <w:pStyle w:val="ListParagraph"/>
              <w:spacing w:after="0" w:line="240" w:lineRule="auto"/>
              <w:ind w:left="0"/>
              <w:contextualSpacing w:val="0"/>
              <w:jc w:val="center"/>
              <w:rPr>
                <w:rFonts w:cs="Calibri"/>
                <w:sz w:val="18"/>
                <w:szCs w:val="18"/>
                <w:highlight w:val="green"/>
              </w:rPr>
            </w:pPr>
            <w:r w:rsidRPr="00CA664E">
              <w:rPr>
                <w:rFonts w:cs="Calibri"/>
                <w:sz w:val="18"/>
                <w:szCs w:val="18"/>
              </w:rPr>
              <w:t>Влошаване на качеството на водоизточника в дългосрочен аспект</w:t>
            </w:r>
          </w:p>
        </w:tc>
        <w:tc>
          <w:tcPr>
            <w:tcW w:w="480" w:type="pct"/>
            <w:shd w:val="clear" w:color="auto" w:fill="auto"/>
          </w:tcPr>
          <w:p w14:paraId="2E3A80BB" w14:textId="5F3444C8" w:rsidR="002B5A8B" w:rsidRPr="004F4EFF" w:rsidRDefault="002B5A8B" w:rsidP="002B5A8B">
            <w:pPr>
              <w:pStyle w:val="ListParagraph"/>
              <w:spacing w:after="0" w:line="240" w:lineRule="auto"/>
              <w:ind w:left="0"/>
              <w:contextualSpacing w:val="0"/>
              <w:jc w:val="center"/>
              <w:rPr>
                <w:rFonts w:cs="Calibri"/>
                <w:sz w:val="18"/>
                <w:szCs w:val="18"/>
                <w:highlight w:val="green"/>
              </w:rPr>
            </w:pPr>
            <w:r w:rsidRPr="00CA664E">
              <w:rPr>
                <w:rFonts w:cs="Calibri"/>
                <w:sz w:val="18"/>
                <w:szCs w:val="18"/>
              </w:rPr>
              <w:t>Физическа / Икономическа</w:t>
            </w:r>
          </w:p>
        </w:tc>
        <w:tc>
          <w:tcPr>
            <w:tcW w:w="571" w:type="pct"/>
            <w:shd w:val="clear" w:color="auto" w:fill="auto"/>
          </w:tcPr>
          <w:p w14:paraId="156945DA" w14:textId="69732CA6" w:rsidR="002B5A8B" w:rsidRPr="004F4EFF" w:rsidRDefault="002B5A8B" w:rsidP="002B5A8B">
            <w:pPr>
              <w:pStyle w:val="ListParagraph"/>
              <w:spacing w:after="0" w:line="240" w:lineRule="auto"/>
              <w:ind w:left="0"/>
              <w:contextualSpacing w:val="0"/>
              <w:jc w:val="center"/>
              <w:rPr>
                <w:rFonts w:cs="Calibri"/>
                <w:sz w:val="18"/>
                <w:szCs w:val="18"/>
                <w:highlight w:val="green"/>
              </w:rPr>
            </w:pPr>
            <w:r w:rsidRPr="00CA664E">
              <w:rPr>
                <w:rFonts w:cs="Calibri"/>
                <w:sz w:val="18"/>
                <w:szCs w:val="18"/>
              </w:rPr>
              <w:t>Увеличение на средногодишната температура на въздуха за 5</w:t>
            </w:r>
            <w:r>
              <w:rPr>
                <w:rFonts w:cs="Calibri"/>
                <w:sz w:val="18"/>
                <w:szCs w:val="18"/>
              </w:rPr>
              <w:t>-</w:t>
            </w:r>
            <w:r w:rsidRPr="00CA664E">
              <w:rPr>
                <w:rFonts w:cs="Calibri"/>
                <w:sz w:val="18"/>
                <w:szCs w:val="18"/>
              </w:rPr>
              <w:t>год. период</w:t>
            </w:r>
          </w:p>
        </w:tc>
      </w:tr>
      <w:tr w:rsidR="002B5A8B" w:rsidRPr="006C76FE" w14:paraId="5F02035C" w14:textId="77777777" w:rsidTr="002B5A8B">
        <w:trPr>
          <w:trHeight w:val="1036"/>
        </w:trPr>
        <w:tc>
          <w:tcPr>
            <w:tcW w:w="163" w:type="pct"/>
            <w:vMerge/>
            <w:tcBorders>
              <w:left w:val="single" w:sz="4" w:space="0" w:color="auto"/>
            </w:tcBorders>
            <w:shd w:val="clear" w:color="auto" w:fill="auto"/>
          </w:tcPr>
          <w:p w14:paraId="38D4CF2B" w14:textId="77777777" w:rsidR="002B5A8B" w:rsidRPr="004F4EFF" w:rsidRDefault="002B5A8B" w:rsidP="002B5A8B">
            <w:pPr>
              <w:spacing w:after="0" w:line="240" w:lineRule="auto"/>
              <w:rPr>
                <w:rFonts w:cs="Calibri"/>
                <w:sz w:val="18"/>
                <w:szCs w:val="18"/>
              </w:rPr>
            </w:pPr>
          </w:p>
        </w:tc>
        <w:tc>
          <w:tcPr>
            <w:tcW w:w="554" w:type="pct"/>
            <w:vMerge/>
            <w:tcBorders>
              <w:left w:val="single" w:sz="4" w:space="0" w:color="auto"/>
            </w:tcBorders>
            <w:shd w:val="clear" w:color="auto" w:fill="auto"/>
          </w:tcPr>
          <w:p w14:paraId="571C6450" w14:textId="77777777" w:rsidR="002B5A8B" w:rsidRPr="004F4EFF" w:rsidRDefault="002B5A8B" w:rsidP="002B5A8B">
            <w:pPr>
              <w:spacing w:after="0" w:line="240" w:lineRule="auto"/>
              <w:rPr>
                <w:rFonts w:cs="Calibri"/>
                <w:sz w:val="18"/>
                <w:szCs w:val="18"/>
              </w:rPr>
            </w:pPr>
          </w:p>
        </w:tc>
        <w:tc>
          <w:tcPr>
            <w:tcW w:w="480" w:type="pct"/>
            <w:vMerge/>
            <w:shd w:val="clear" w:color="auto" w:fill="auto"/>
          </w:tcPr>
          <w:p w14:paraId="77412AAC" w14:textId="77777777" w:rsidR="002B5A8B" w:rsidRPr="004F4EFF" w:rsidRDefault="002B5A8B" w:rsidP="002B5A8B">
            <w:pPr>
              <w:spacing w:after="0" w:line="240" w:lineRule="auto"/>
              <w:jc w:val="center"/>
              <w:rPr>
                <w:rFonts w:cs="Calibri"/>
                <w:sz w:val="18"/>
                <w:szCs w:val="18"/>
              </w:rPr>
            </w:pPr>
          </w:p>
        </w:tc>
        <w:tc>
          <w:tcPr>
            <w:tcW w:w="570" w:type="pct"/>
            <w:shd w:val="clear" w:color="auto" w:fill="auto"/>
          </w:tcPr>
          <w:p w14:paraId="1A0F11FB" w14:textId="63D5961A" w:rsidR="002B5A8B" w:rsidRPr="004F4EFF" w:rsidRDefault="002B5A8B" w:rsidP="002B5A8B">
            <w:pPr>
              <w:spacing w:after="0" w:line="240" w:lineRule="auto"/>
              <w:rPr>
                <w:rFonts w:cs="Calibri"/>
                <w:sz w:val="18"/>
                <w:szCs w:val="18"/>
              </w:rPr>
            </w:pPr>
            <w:r w:rsidRPr="00CA664E">
              <w:rPr>
                <w:rFonts w:cs="Calibri"/>
                <w:sz w:val="18"/>
                <w:szCs w:val="18"/>
              </w:rPr>
              <w:t>Увеличение на средногодишната температура на повърхността на яз. Искър за 5</w:t>
            </w:r>
            <w:r>
              <w:rPr>
                <w:rFonts w:cs="Calibri"/>
                <w:sz w:val="18"/>
                <w:szCs w:val="18"/>
              </w:rPr>
              <w:t>-</w:t>
            </w:r>
            <w:r w:rsidRPr="00CA664E">
              <w:rPr>
                <w:rFonts w:cs="Calibri"/>
                <w:sz w:val="18"/>
                <w:szCs w:val="18"/>
              </w:rPr>
              <w:t>год. период</w:t>
            </w:r>
          </w:p>
        </w:tc>
        <w:tc>
          <w:tcPr>
            <w:tcW w:w="538" w:type="pct"/>
            <w:shd w:val="clear" w:color="auto" w:fill="auto"/>
          </w:tcPr>
          <w:p w14:paraId="13EC5A82" w14:textId="77777777" w:rsidR="002B5A8B" w:rsidRPr="00CA664E" w:rsidRDefault="002B5A8B" w:rsidP="002B5A8B">
            <w:pPr>
              <w:spacing w:after="0" w:line="240" w:lineRule="auto"/>
              <w:rPr>
                <w:rFonts w:cs="Calibri"/>
                <w:sz w:val="18"/>
                <w:szCs w:val="18"/>
              </w:rPr>
            </w:pPr>
            <w:r w:rsidRPr="00CA664E">
              <w:rPr>
                <w:rFonts w:cs="Calibri"/>
                <w:sz w:val="18"/>
                <w:szCs w:val="18"/>
              </w:rPr>
              <w:t xml:space="preserve">Увеличение в </w:t>
            </w:r>
            <w:r w:rsidRPr="00CA664E">
              <w:rPr>
                <w:rFonts w:ascii="Times New Roman" w:hAnsi="Times New Roman"/>
                <w:sz w:val="18"/>
                <w:szCs w:val="18"/>
              </w:rPr>
              <w:t>º</w:t>
            </w:r>
            <w:r w:rsidRPr="00CA664E">
              <w:rPr>
                <w:rFonts w:cs="Calibri"/>
                <w:sz w:val="18"/>
                <w:szCs w:val="18"/>
              </w:rPr>
              <w:t>С</w:t>
            </w:r>
          </w:p>
          <w:p w14:paraId="3A7A7960" w14:textId="77777777" w:rsidR="002B5A8B" w:rsidRPr="004F4EFF" w:rsidRDefault="002B5A8B" w:rsidP="002B5A8B">
            <w:pPr>
              <w:spacing w:after="0" w:line="240" w:lineRule="auto"/>
              <w:rPr>
                <w:rFonts w:cs="Calibri"/>
                <w:sz w:val="18"/>
                <w:szCs w:val="18"/>
              </w:rPr>
            </w:pPr>
          </w:p>
        </w:tc>
        <w:tc>
          <w:tcPr>
            <w:tcW w:w="438" w:type="pct"/>
            <w:shd w:val="clear" w:color="auto" w:fill="auto"/>
          </w:tcPr>
          <w:p w14:paraId="078F2A13" w14:textId="094BE18D" w:rsidR="002B5A8B" w:rsidRPr="004F4EFF" w:rsidRDefault="002B5A8B" w:rsidP="002B5A8B">
            <w:pPr>
              <w:pStyle w:val="ListParagraph"/>
              <w:spacing w:after="0" w:line="240" w:lineRule="auto"/>
              <w:ind w:left="0"/>
              <w:contextualSpacing w:val="0"/>
              <w:jc w:val="center"/>
              <w:rPr>
                <w:rFonts w:cs="Calibri"/>
                <w:sz w:val="18"/>
                <w:szCs w:val="18"/>
              </w:rPr>
            </w:pPr>
            <w:r w:rsidRPr="00CA664E">
              <w:rPr>
                <w:rFonts w:cs="Calibri"/>
                <w:sz w:val="18"/>
                <w:szCs w:val="18"/>
              </w:rPr>
              <w:t>НД</w:t>
            </w:r>
          </w:p>
        </w:tc>
        <w:tc>
          <w:tcPr>
            <w:tcW w:w="311" w:type="pct"/>
            <w:shd w:val="clear" w:color="auto" w:fill="auto"/>
          </w:tcPr>
          <w:p w14:paraId="1A4DD859" w14:textId="2F85B013" w:rsidR="002B5A8B" w:rsidRPr="004F4EFF" w:rsidRDefault="002B5A8B" w:rsidP="002B5A8B">
            <w:pPr>
              <w:pStyle w:val="ListParagraph"/>
              <w:spacing w:after="0" w:line="240" w:lineRule="auto"/>
              <w:ind w:left="0"/>
              <w:contextualSpacing w:val="0"/>
              <w:jc w:val="center"/>
              <w:rPr>
                <w:rFonts w:cs="Calibri"/>
                <w:sz w:val="18"/>
                <w:szCs w:val="18"/>
                <w:highlight w:val="green"/>
              </w:rPr>
            </w:pPr>
            <w:r w:rsidRPr="00CA664E">
              <w:rPr>
                <w:rFonts w:cs="Calibri"/>
                <w:sz w:val="18"/>
                <w:szCs w:val="18"/>
              </w:rPr>
              <w:t>≥ 0</w:t>
            </w:r>
            <w:r>
              <w:rPr>
                <w:rFonts w:cs="Calibri"/>
                <w:sz w:val="18"/>
                <w:szCs w:val="18"/>
              </w:rPr>
              <w:t>,</w:t>
            </w:r>
            <w:r w:rsidRPr="00CA664E">
              <w:rPr>
                <w:rFonts w:cs="Calibri"/>
                <w:sz w:val="18"/>
                <w:szCs w:val="18"/>
              </w:rPr>
              <w:t>3</w:t>
            </w:r>
          </w:p>
        </w:tc>
        <w:tc>
          <w:tcPr>
            <w:tcW w:w="340" w:type="pct"/>
            <w:tcBorders>
              <w:left w:val="single" w:sz="4" w:space="0" w:color="auto"/>
            </w:tcBorders>
            <w:shd w:val="clear" w:color="auto" w:fill="auto"/>
          </w:tcPr>
          <w:p w14:paraId="37717FB6" w14:textId="77777777" w:rsidR="002B5A8B" w:rsidRPr="004F4EFF" w:rsidRDefault="002B5A8B" w:rsidP="002B5A8B">
            <w:pPr>
              <w:pStyle w:val="ListParagraph"/>
              <w:spacing w:after="0" w:line="240" w:lineRule="auto"/>
              <w:ind w:left="0"/>
              <w:contextualSpacing w:val="0"/>
              <w:jc w:val="center"/>
              <w:rPr>
                <w:rFonts w:cs="Calibri"/>
                <w:sz w:val="18"/>
                <w:szCs w:val="18"/>
                <w:highlight w:val="green"/>
              </w:rPr>
            </w:pPr>
            <w:r w:rsidRPr="00CE4258">
              <w:rPr>
                <w:rFonts w:cs="Calibri"/>
                <w:sz w:val="18"/>
                <w:szCs w:val="18"/>
              </w:rPr>
              <w:t>0.2 до 0.3</w:t>
            </w:r>
          </w:p>
        </w:tc>
        <w:tc>
          <w:tcPr>
            <w:tcW w:w="554" w:type="pct"/>
            <w:tcBorders>
              <w:left w:val="single" w:sz="4" w:space="0" w:color="auto"/>
            </w:tcBorders>
            <w:shd w:val="clear" w:color="auto" w:fill="auto"/>
          </w:tcPr>
          <w:p w14:paraId="183D377F" w14:textId="77777777" w:rsidR="002B5A8B" w:rsidRPr="004F4EFF" w:rsidRDefault="002B5A8B" w:rsidP="002B5A8B">
            <w:pPr>
              <w:pStyle w:val="ListParagraph"/>
              <w:spacing w:after="0" w:line="240" w:lineRule="auto"/>
              <w:ind w:left="0"/>
              <w:contextualSpacing w:val="0"/>
              <w:jc w:val="center"/>
              <w:rPr>
                <w:rFonts w:cs="Calibri"/>
                <w:sz w:val="18"/>
                <w:szCs w:val="18"/>
                <w:highlight w:val="green"/>
              </w:rPr>
            </w:pPr>
            <w:r w:rsidRPr="00CE4258">
              <w:rPr>
                <w:rFonts w:cs="Calibri"/>
                <w:sz w:val="18"/>
                <w:szCs w:val="18"/>
              </w:rPr>
              <w:t>0.1 до 0.2</w:t>
            </w:r>
          </w:p>
        </w:tc>
        <w:tc>
          <w:tcPr>
            <w:tcW w:w="480" w:type="pct"/>
            <w:shd w:val="clear" w:color="auto" w:fill="auto"/>
          </w:tcPr>
          <w:p w14:paraId="7F86B676" w14:textId="77777777" w:rsidR="002B5A8B" w:rsidRPr="004F4EFF" w:rsidRDefault="002B5A8B" w:rsidP="002B5A8B">
            <w:pPr>
              <w:pStyle w:val="ListParagraph"/>
              <w:spacing w:after="0" w:line="240" w:lineRule="auto"/>
              <w:ind w:left="0"/>
              <w:contextualSpacing w:val="0"/>
              <w:jc w:val="center"/>
              <w:rPr>
                <w:rFonts w:cs="Calibri"/>
                <w:sz w:val="18"/>
                <w:szCs w:val="18"/>
                <w:highlight w:val="green"/>
              </w:rPr>
            </w:pPr>
            <w:r w:rsidRPr="00CE4258">
              <w:rPr>
                <w:rFonts w:cs="Calibri"/>
                <w:sz w:val="18"/>
                <w:szCs w:val="18"/>
              </w:rPr>
              <w:t>0.1 до 0.05</w:t>
            </w:r>
          </w:p>
        </w:tc>
        <w:tc>
          <w:tcPr>
            <w:tcW w:w="571" w:type="pct"/>
            <w:shd w:val="clear" w:color="auto" w:fill="auto"/>
          </w:tcPr>
          <w:p w14:paraId="6E12B6F7" w14:textId="3AC4DEAA" w:rsidR="002B5A8B" w:rsidRPr="004F4EFF" w:rsidRDefault="002B5A8B" w:rsidP="002B5A8B">
            <w:pPr>
              <w:pStyle w:val="ListParagraph"/>
              <w:spacing w:after="0" w:line="240" w:lineRule="auto"/>
              <w:ind w:left="0"/>
              <w:contextualSpacing w:val="0"/>
              <w:jc w:val="center"/>
              <w:rPr>
                <w:rFonts w:cs="Calibri"/>
                <w:sz w:val="18"/>
                <w:szCs w:val="18"/>
                <w:highlight w:val="green"/>
              </w:rPr>
            </w:pPr>
            <w:r w:rsidRPr="00CA664E">
              <w:rPr>
                <w:rFonts w:cs="Calibri"/>
                <w:sz w:val="18"/>
                <w:szCs w:val="18"/>
              </w:rPr>
              <w:t>Увеличение на средногодишната температура на повърхността на яз. Искър за 5</w:t>
            </w:r>
            <w:r>
              <w:rPr>
                <w:rFonts w:cs="Calibri"/>
                <w:sz w:val="18"/>
                <w:szCs w:val="18"/>
              </w:rPr>
              <w:t>-</w:t>
            </w:r>
            <w:r w:rsidRPr="00CA664E">
              <w:rPr>
                <w:rFonts w:cs="Calibri"/>
                <w:sz w:val="18"/>
                <w:szCs w:val="18"/>
              </w:rPr>
              <w:t>год. период</w:t>
            </w:r>
          </w:p>
        </w:tc>
      </w:tr>
      <w:tr w:rsidR="002B5A8B" w:rsidRPr="006C76FE" w14:paraId="181F4BCE" w14:textId="77777777" w:rsidTr="002B5A8B">
        <w:trPr>
          <w:trHeight w:val="1219"/>
        </w:trPr>
        <w:tc>
          <w:tcPr>
            <w:tcW w:w="163" w:type="pct"/>
            <w:tcBorders>
              <w:left w:val="single" w:sz="4" w:space="0" w:color="auto"/>
              <w:right w:val="single" w:sz="4" w:space="0" w:color="auto"/>
            </w:tcBorders>
            <w:shd w:val="clear" w:color="auto" w:fill="auto"/>
          </w:tcPr>
          <w:p w14:paraId="6B47D455" w14:textId="178660D1" w:rsidR="002B5A8B" w:rsidRPr="004F4EFF" w:rsidRDefault="002B5A8B" w:rsidP="002B5A8B">
            <w:pPr>
              <w:spacing w:after="120" w:line="240" w:lineRule="auto"/>
              <w:rPr>
                <w:rFonts w:eastAsia="Times New Roman" w:cs="Calibri"/>
                <w:color w:val="000000"/>
                <w:sz w:val="18"/>
                <w:szCs w:val="18"/>
              </w:rPr>
            </w:pPr>
            <w:r w:rsidRPr="00CA664E">
              <w:rPr>
                <w:rFonts w:eastAsia="Times New Roman" w:cs="Calibri"/>
                <w:color w:val="000000"/>
                <w:sz w:val="18"/>
                <w:szCs w:val="18"/>
              </w:rPr>
              <w:t>2</w:t>
            </w:r>
          </w:p>
        </w:tc>
        <w:tc>
          <w:tcPr>
            <w:tcW w:w="554" w:type="pct"/>
            <w:tcBorders>
              <w:left w:val="single" w:sz="4" w:space="0" w:color="auto"/>
              <w:right w:val="single" w:sz="4" w:space="0" w:color="auto"/>
            </w:tcBorders>
            <w:shd w:val="clear" w:color="auto" w:fill="auto"/>
          </w:tcPr>
          <w:p w14:paraId="3DA9C102" w14:textId="54A03F65" w:rsidR="002B5A8B" w:rsidRPr="004F4EFF" w:rsidRDefault="002B5A8B" w:rsidP="002B5A8B">
            <w:pPr>
              <w:spacing w:after="120" w:line="240" w:lineRule="auto"/>
              <w:rPr>
                <w:rFonts w:eastAsia="Times New Roman" w:cs="Calibri"/>
                <w:color w:val="000000"/>
                <w:sz w:val="18"/>
                <w:szCs w:val="18"/>
              </w:rPr>
            </w:pPr>
            <w:r w:rsidRPr="00CA664E">
              <w:rPr>
                <w:rFonts w:eastAsia="Times New Roman" w:cs="Calibri"/>
                <w:color w:val="000000"/>
                <w:sz w:val="18"/>
                <w:szCs w:val="18"/>
              </w:rPr>
              <w:t xml:space="preserve">Намаляване на използваемия обем (капацитет) на </w:t>
            </w:r>
            <w:r>
              <w:rPr>
                <w:rFonts w:eastAsia="Times New Roman" w:cs="Calibri"/>
                <w:color w:val="000000"/>
                <w:sz w:val="18"/>
                <w:szCs w:val="18"/>
              </w:rPr>
              <w:t>язовирите</w:t>
            </w:r>
          </w:p>
        </w:tc>
        <w:tc>
          <w:tcPr>
            <w:tcW w:w="480" w:type="pct"/>
            <w:shd w:val="clear" w:color="auto" w:fill="auto"/>
          </w:tcPr>
          <w:p w14:paraId="345E3495" w14:textId="5C55FE18" w:rsidR="002B5A8B" w:rsidRPr="004F4EFF" w:rsidRDefault="002B5A8B" w:rsidP="002B5A8B">
            <w:pPr>
              <w:spacing w:after="0" w:line="240" w:lineRule="auto"/>
              <w:jc w:val="center"/>
              <w:rPr>
                <w:rFonts w:cs="Calibri"/>
                <w:sz w:val="18"/>
                <w:szCs w:val="18"/>
              </w:rPr>
            </w:pPr>
            <w:r w:rsidRPr="00CA664E">
              <w:rPr>
                <w:rFonts w:cs="Calibri"/>
                <w:sz w:val="18"/>
                <w:szCs w:val="18"/>
              </w:rPr>
              <w:t>Физическа / Икономическа</w:t>
            </w:r>
          </w:p>
        </w:tc>
        <w:tc>
          <w:tcPr>
            <w:tcW w:w="570" w:type="pct"/>
            <w:shd w:val="clear" w:color="auto" w:fill="auto"/>
          </w:tcPr>
          <w:p w14:paraId="1D13FD37" w14:textId="62CC6CAF" w:rsidR="002B5A8B" w:rsidRPr="004F4EFF" w:rsidRDefault="002B5A8B" w:rsidP="002B5A8B">
            <w:pPr>
              <w:spacing w:after="0" w:line="240" w:lineRule="auto"/>
              <w:rPr>
                <w:rFonts w:cs="Calibri"/>
                <w:sz w:val="18"/>
                <w:szCs w:val="18"/>
              </w:rPr>
            </w:pPr>
            <w:r w:rsidRPr="00CA664E">
              <w:rPr>
                <w:rFonts w:cs="Calibri"/>
                <w:sz w:val="18"/>
                <w:szCs w:val="18"/>
              </w:rPr>
              <w:t xml:space="preserve">Сравнение на наличния минимален месечен полезен обем за годината спрямо минималния наличен обем за </w:t>
            </w:r>
            <w:r>
              <w:rPr>
                <w:rFonts w:cs="Calibri"/>
                <w:sz w:val="18"/>
                <w:szCs w:val="18"/>
              </w:rPr>
              <w:t>8 годишен</w:t>
            </w:r>
            <w:r w:rsidRPr="00CA664E">
              <w:rPr>
                <w:rFonts w:cs="Calibri"/>
                <w:sz w:val="18"/>
                <w:szCs w:val="18"/>
              </w:rPr>
              <w:t xml:space="preserve"> предходен период</w:t>
            </w:r>
            <w:r>
              <w:rPr>
                <w:rStyle w:val="FootnoteTextChar"/>
                <w:rFonts w:cs="Calibri"/>
                <w:sz w:val="18"/>
                <w:szCs w:val="18"/>
              </w:rPr>
              <w:footnoteReference w:id="2"/>
            </w:r>
          </w:p>
        </w:tc>
        <w:tc>
          <w:tcPr>
            <w:tcW w:w="538" w:type="pct"/>
            <w:shd w:val="clear" w:color="auto" w:fill="auto"/>
          </w:tcPr>
          <w:p w14:paraId="22E5EC97" w14:textId="36F4D2F4" w:rsidR="002B5A8B" w:rsidRPr="004F4EFF" w:rsidRDefault="002B5A8B" w:rsidP="002B5A8B">
            <w:pPr>
              <w:spacing w:after="0" w:line="240" w:lineRule="auto"/>
              <w:rPr>
                <w:rFonts w:cs="Calibri"/>
                <w:sz w:val="18"/>
                <w:szCs w:val="18"/>
              </w:rPr>
            </w:pPr>
            <w:r w:rsidRPr="00CA664E">
              <w:rPr>
                <w:rFonts w:cs="Calibri"/>
                <w:sz w:val="18"/>
                <w:szCs w:val="18"/>
              </w:rPr>
              <w:t>% изменение</w:t>
            </w:r>
            <w:r w:rsidRPr="00CA664E">
              <w:rPr>
                <w:rFonts w:cs="Calibri"/>
                <w:sz w:val="18"/>
                <w:szCs w:val="18"/>
                <w:vertAlign w:val="superscript"/>
              </w:rPr>
              <w:footnoteReference w:id="3"/>
            </w:r>
          </w:p>
        </w:tc>
        <w:tc>
          <w:tcPr>
            <w:tcW w:w="438" w:type="pct"/>
            <w:shd w:val="clear" w:color="auto" w:fill="auto"/>
          </w:tcPr>
          <w:p w14:paraId="69B22CE0" w14:textId="1ADCB49C" w:rsidR="002B5A8B" w:rsidRPr="004F4EFF" w:rsidRDefault="002B5A8B" w:rsidP="002B5A8B">
            <w:pPr>
              <w:pStyle w:val="ListParagraphChar"/>
              <w:spacing w:after="0" w:line="240" w:lineRule="auto"/>
              <w:jc w:val="center"/>
              <w:rPr>
                <w:rFonts w:cs="Calibri"/>
                <w:sz w:val="18"/>
                <w:szCs w:val="18"/>
              </w:rPr>
            </w:pPr>
            <w:r w:rsidRPr="00CA664E">
              <w:rPr>
                <w:rFonts w:cs="Calibri"/>
                <w:sz w:val="18"/>
                <w:szCs w:val="18"/>
              </w:rPr>
              <w:t>НД</w:t>
            </w:r>
          </w:p>
        </w:tc>
        <w:tc>
          <w:tcPr>
            <w:tcW w:w="311" w:type="pct"/>
            <w:shd w:val="clear" w:color="auto" w:fill="auto"/>
          </w:tcPr>
          <w:p w14:paraId="73708D46" w14:textId="27FC8857" w:rsidR="002B5A8B" w:rsidRPr="004F4EFF" w:rsidRDefault="002B5A8B" w:rsidP="002B5A8B">
            <w:pPr>
              <w:pStyle w:val="ListParagraphChar"/>
              <w:spacing w:after="0" w:line="240" w:lineRule="auto"/>
              <w:jc w:val="center"/>
              <w:rPr>
                <w:rFonts w:cs="Calibri"/>
                <w:sz w:val="18"/>
                <w:szCs w:val="18"/>
                <w:lang w:val="en-US"/>
              </w:rPr>
            </w:pPr>
            <w:r w:rsidRPr="00CA664E">
              <w:rPr>
                <w:rFonts w:cs="Calibri"/>
                <w:sz w:val="18"/>
                <w:szCs w:val="18"/>
              </w:rPr>
              <w:t>≤ 70</w:t>
            </w:r>
          </w:p>
        </w:tc>
        <w:tc>
          <w:tcPr>
            <w:tcW w:w="340" w:type="pct"/>
            <w:tcBorders>
              <w:left w:val="single" w:sz="4" w:space="0" w:color="auto"/>
              <w:right w:val="single" w:sz="4" w:space="0" w:color="auto"/>
            </w:tcBorders>
            <w:shd w:val="clear" w:color="auto" w:fill="auto"/>
          </w:tcPr>
          <w:p w14:paraId="3FE8B8F5" w14:textId="4325B5EF" w:rsidR="002B5A8B" w:rsidRPr="004F4EFF" w:rsidRDefault="002B5A8B" w:rsidP="002B5A8B">
            <w:pPr>
              <w:pStyle w:val="ListParagraph"/>
              <w:spacing w:after="0" w:line="240" w:lineRule="auto"/>
              <w:ind w:left="0"/>
              <w:contextualSpacing w:val="0"/>
              <w:jc w:val="center"/>
              <w:rPr>
                <w:rFonts w:cs="Calibri"/>
                <w:sz w:val="18"/>
                <w:szCs w:val="18"/>
                <w:lang w:val="en-US"/>
              </w:rPr>
            </w:pPr>
            <w:r w:rsidRPr="00CA664E">
              <w:rPr>
                <w:rFonts w:eastAsia="Times New Roman" w:cs="Calibri"/>
                <w:color w:val="000000"/>
                <w:sz w:val="18"/>
                <w:szCs w:val="18"/>
              </w:rPr>
              <w:t>2</w:t>
            </w:r>
          </w:p>
        </w:tc>
        <w:tc>
          <w:tcPr>
            <w:tcW w:w="554" w:type="pct"/>
            <w:tcBorders>
              <w:left w:val="single" w:sz="4" w:space="0" w:color="auto"/>
              <w:right w:val="single" w:sz="4" w:space="0" w:color="auto"/>
            </w:tcBorders>
            <w:shd w:val="clear" w:color="auto" w:fill="auto"/>
          </w:tcPr>
          <w:p w14:paraId="5E0C52AA" w14:textId="50743D1C" w:rsidR="002B5A8B" w:rsidRPr="004F4EFF" w:rsidRDefault="002B5A8B" w:rsidP="002B5A8B">
            <w:pPr>
              <w:pStyle w:val="ListParagraph"/>
              <w:spacing w:after="0" w:line="240" w:lineRule="auto"/>
              <w:ind w:left="0"/>
              <w:contextualSpacing w:val="0"/>
              <w:jc w:val="center"/>
              <w:rPr>
                <w:rFonts w:cs="Calibri"/>
                <w:sz w:val="18"/>
                <w:szCs w:val="18"/>
                <w:lang w:val="en-US"/>
              </w:rPr>
            </w:pPr>
            <w:r w:rsidRPr="00CA664E">
              <w:rPr>
                <w:rFonts w:eastAsia="Times New Roman" w:cs="Calibri"/>
                <w:color w:val="000000"/>
                <w:sz w:val="18"/>
                <w:szCs w:val="18"/>
              </w:rPr>
              <w:t xml:space="preserve">Намаляване на използваемия обем (капацитет) на </w:t>
            </w:r>
            <w:r>
              <w:rPr>
                <w:rFonts w:eastAsia="Times New Roman" w:cs="Calibri"/>
                <w:color w:val="000000"/>
                <w:sz w:val="18"/>
                <w:szCs w:val="18"/>
              </w:rPr>
              <w:t>язовирите</w:t>
            </w:r>
          </w:p>
        </w:tc>
        <w:tc>
          <w:tcPr>
            <w:tcW w:w="480" w:type="pct"/>
            <w:shd w:val="clear" w:color="auto" w:fill="auto"/>
          </w:tcPr>
          <w:p w14:paraId="19CC1E6C" w14:textId="76E36ACD" w:rsidR="002B5A8B" w:rsidRPr="004F4EFF" w:rsidRDefault="002B5A8B" w:rsidP="002B5A8B">
            <w:pPr>
              <w:pStyle w:val="ListParagraph"/>
              <w:spacing w:after="0" w:line="240" w:lineRule="auto"/>
              <w:ind w:left="0"/>
              <w:contextualSpacing w:val="0"/>
              <w:jc w:val="center"/>
              <w:rPr>
                <w:rFonts w:cs="Calibri"/>
                <w:sz w:val="18"/>
                <w:szCs w:val="18"/>
                <w:lang w:val="en-US"/>
              </w:rPr>
            </w:pPr>
            <w:r w:rsidRPr="00CA664E">
              <w:rPr>
                <w:rFonts w:cs="Calibri"/>
                <w:sz w:val="18"/>
                <w:szCs w:val="18"/>
              </w:rPr>
              <w:t>Физическа / Икономическа</w:t>
            </w:r>
          </w:p>
        </w:tc>
        <w:tc>
          <w:tcPr>
            <w:tcW w:w="571" w:type="pct"/>
            <w:shd w:val="clear" w:color="auto" w:fill="auto"/>
          </w:tcPr>
          <w:p w14:paraId="46B7E6D5" w14:textId="4C2E64E6" w:rsidR="002B5A8B" w:rsidRPr="004F4EFF" w:rsidRDefault="002B5A8B" w:rsidP="002B5A8B">
            <w:pPr>
              <w:pStyle w:val="ListParagraphChar"/>
              <w:spacing w:after="0" w:line="240" w:lineRule="auto"/>
              <w:jc w:val="center"/>
              <w:rPr>
                <w:rFonts w:cs="Calibri"/>
                <w:sz w:val="18"/>
                <w:szCs w:val="18"/>
                <w:lang w:val="en-US"/>
              </w:rPr>
            </w:pPr>
            <w:r w:rsidRPr="00CA664E">
              <w:rPr>
                <w:rFonts w:cs="Calibri"/>
                <w:sz w:val="18"/>
                <w:szCs w:val="18"/>
              </w:rPr>
              <w:t xml:space="preserve">Сравнение на наличния минимален месечен полезен обем за годината спрямо минималния наличен обем за </w:t>
            </w:r>
            <w:r>
              <w:rPr>
                <w:rFonts w:cs="Calibri"/>
                <w:sz w:val="18"/>
                <w:szCs w:val="18"/>
              </w:rPr>
              <w:t>8 годишен</w:t>
            </w:r>
            <w:r w:rsidRPr="00CA664E">
              <w:rPr>
                <w:rFonts w:cs="Calibri"/>
                <w:sz w:val="18"/>
                <w:szCs w:val="18"/>
              </w:rPr>
              <w:t xml:space="preserve"> предходен период</w:t>
            </w:r>
            <w:r>
              <w:rPr>
                <w:rStyle w:val="FootnoteTextChar"/>
                <w:rFonts w:cs="Calibri"/>
                <w:sz w:val="18"/>
                <w:szCs w:val="18"/>
              </w:rPr>
              <w:footnoteReference w:id="4"/>
            </w:r>
          </w:p>
        </w:tc>
      </w:tr>
      <w:tr w:rsidR="002B5A8B" w:rsidRPr="006C76FE" w14:paraId="54B6CCAB" w14:textId="77777777" w:rsidTr="002B5A8B">
        <w:tc>
          <w:tcPr>
            <w:tcW w:w="163" w:type="pct"/>
            <w:tcBorders>
              <w:top w:val="single" w:sz="4" w:space="0" w:color="auto"/>
              <w:left w:val="single" w:sz="4" w:space="0" w:color="auto"/>
              <w:bottom w:val="single" w:sz="4" w:space="0" w:color="auto"/>
              <w:right w:val="single" w:sz="4" w:space="0" w:color="auto"/>
            </w:tcBorders>
            <w:shd w:val="clear" w:color="auto" w:fill="auto"/>
          </w:tcPr>
          <w:p w14:paraId="03ABC9D3" w14:textId="13AAA25B" w:rsidR="002B5A8B" w:rsidRPr="004F4EFF" w:rsidRDefault="002B5A8B" w:rsidP="002B5A8B">
            <w:pPr>
              <w:spacing w:after="120" w:line="240" w:lineRule="auto"/>
              <w:rPr>
                <w:rFonts w:eastAsia="Times New Roman" w:cs="Calibri"/>
                <w:color w:val="000000"/>
                <w:sz w:val="18"/>
                <w:szCs w:val="18"/>
              </w:rPr>
            </w:pPr>
            <w:r w:rsidRPr="00E76CFA">
              <w:rPr>
                <w:rFonts w:eastAsia="Times New Roman" w:cs="Calibri"/>
                <w:color w:val="000000"/>
                <w:sz w:val="18"/>
                <w:szCs w:val="18"/>
              </w:rPr>
              <w:lastRenderedPageBreak/>
              <w:t>3</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06A48AA" w14:textId="254EC657" w:rsidR="002B5A8B" w:rsidRPr="004F4EFF" w:rsidRDefault="002B5A8B" w:rsidP="002B5A8B">
            <w:pPr>
              <w:spacing w:after="120" w:line="240" w:lineRule="auto"/>
              <w:rPr>
                <w:rFonts w:eastAsia="Times New Roman" w:cs="Calibri"/>
                <w:color w:val="000000"/>
                <w:sz w:val="18"/>
                <w:szCs w:val="18"/>
              </w:rPr>
            </w:pPr>
            <w:r w:rsidRPr="00CA664E">
              <w:rPr>
                <w:rFonts w:eastAsia="Times New Roman" w:cs="Calibri"/>
                <w:color w:val="000000"/>
                <w:sz w:val="18"/>
                <w:szCs w:val="18"/>
              </w:rPr>
              <w:t>Надхвърляне на хидравличния капацитет на канализационни колектори</w:t>
            </w:r>
          </w:p>
        </w:tc>
        <w:tc>
          <w:tcPr>
            <w:tcW w:w="480" w:type="pct"/>
            <w:shd w:val="clear" w:color="auto" w:fill="auto"/>
          </w:tcPr>
          <w:p w14:paraId="74DABB24" w14:textId="77777777" w:rsidR="002B5A8B" w:rsidRPr="00CA664E" w:rsidRDefault="002B5A8B" w:rsidP="002B5A8B">
            <w:pPr>
              <w:spacing w:after="0" w:line="240" w:lineRule="auto"/>
              <w:jc w:val="center"/>
              <w:rPr>
                <w:rFonts w:cs="Calibri"/>
                <w:sz w:val="18"/>
                <w:szCs w:val="18"/>
              </w:rPr>
            </w:pPr>
            <w:r w:rsidRPr="00CA664E">
              <w:rPr>
                <w:rFonts w:cs="Calibri"/>
                <w:sz w:val="18"/>
                <w:szCs w:val="18"/>
              </w:rPr>
              <w:t>Социална/</w:t>
            </w:r>
          </w:p>
          <w:p w14:paraId="1F2F7DF7" w14:textId="064A3E68" w:rsidR="002B5A8B" w:rsidRPr="004F4EFF" w:rsidRDefault="002B5A8B" w:rsidP="002B5A8B">
            <w:pPr>
              <w:spacing w:after="0" w:line="240" w:lineRule="auto"/>
              <w:jc w:val="center"/>
              <w:rPr>
                <w:rFonts w:cs="Calibri"/>
                <w:sz w:val="18"/>
                <w:szCs w:val="18"/>
              </w:rPr>
            </w:pPr>
            <w:r w:rsidRPr="00CA664E">
              <w:rPr>
                <w:rFonts w:cs="Calibri"/>
                <w:sz w:val="18"/>
                <w:szCs w:val="18"/>
              </w:rPr>
              <w:t>Икономическа</w:t>
            </w:r>
          </w:p>
        </w:tc>
        <w:tc>
          <w:tcPr>
            <w:tcW w:w="570" w:type="pct"/>
            <w:shd w:val="clear" w:color="auto" w:fill="auto"/>
          </w:tcPr>
          <w:p w14:paraId="7C001FFA" w14:textId="27D3F934" w:rsidR="002B5A8B" w:rsidRPr="004F4EFF" w:rsidRDefault="002B5A8B" w:rsidP="002B5A8B">
            <w:pPr>
              <w:spacing w:after="0" w:line="240" w:lineRule="auto"/>
              <w:rPr>
                <w:rFonts w:cs="Calibri"/>
                <w:sz w:val="18"/>
                <w:szCs w:val="18"/>
              </w:rPr>
            </w:pPr>
            <w:r w:rsidRPr="00CA664E">
              <w:rPr>
                <w:rFonts w:cs="Calibri"/>
                <w:sz w:val="18"/>
                <w:szCs w:val="18"/>
              </w:rPr>
              <w:t xml:space="preserve">Брой локални наводнения </w:t>
            </w:r>
            <w:r>
              <w:rPr>
                <w:rFonts w:cs="Calibri"/>
                <w:sz w:val="18"/>
                <w:szCs w:val="18"/>
              </w:rPr>
              <w:t>в</w:t>
            </w:r>
            <w:r w:rsidRPr="00CA664E">
              <w:rPr>
                <w:rFonts w:cs="Calibri"/>
                <w:sz w:val="18"/>
                <w:szCs w:val="18"/>
              </w:rPr>
              <w:t>следствие надхвърлен капацитет на канализацията</w:t>
            </w:r>
          </w:p>
        </w:tc>
        <w:tc>
          <w:tcPr>
            <w:tcW w:w="538" w:type="pct"/>
            <w:shd w:val="clear" w:color="auto" w:fill="auto"/>
          </w:tcPr>
          <w:p w14:paraId="2BD7C351" w14:textId="0BC2BDF0" w:rsidR="002B5A8B" w:rsidRPr="004F4EFF" w:rsidRDefault="002B5A8B" w:rsidP="002B5A8B">
            <w:pPr>
              <w:spacing w:after="0" w:line="240" w:lineRule="auto"/>
              <w:rPr>
                <w:rFonts w:cs="Calibri"/>
                <w:sz w:val="18"/>
                <w:szCs w:val="18"/>
              </w:rPr>
            </w:pPr>
            <w:r w:rsidRPr="00CA664E">
              <w:rPr>
                <w:rFonts w:cs="Calibri"/>
                <w:sz w:val="18"/>
                <w:szCs w:val="18"/>
              </w:rPr>
              <w:t>Брой кратковремен</w:t>
            </w:r>
            <w:r>
              <w:rPr>
                <w:rFonts w:cs="Calibri"/>
                <w:sz w:val="18"/>
                <w:szCs w:val="18"/>
              </w:rPr>
              <w:t>н</w:t>
            </w:r>
            <w:r w:rsidRPr="00CA664E">
              <w:rPr>
                <w:rFonts w:cs="Calibri"/>
                <w:sz w:val="18"/>
                <w:szCs w:val="18"/>
              </w:rPr>
              <w:t xml:space="preserve">и наводнения / година </w:t>
            </w:r>
          </w:p>
        </w:tc>
        <w:tc>
          <w:tcPr>
            <w:tcW w:w="438" w:type="pct"/>
            <w:shd w:val="clear" w:color="auto" w:fill="auto"/>
          </w:tcPr>
          <w:p w14:paraId="0F6CB9E5" w14:textId="3BB2D915" w:rsidR="002B5A8B" w:rsidRPr="004F4EFF" w:rsidRDefault="002B5A8B" w:rsidP="002B5A8B">
            <w:pPr>
              <w:pStyle w:val="ListParagraph"/>
              <w:spacing w:after="0" w:line="240" w:lineRule="auto"/>
              <w:ind w:left="0"/>
              <w:contextualSpacing w:val="0"/>
              <w:jc w:val="center"/>
              <w:rPr>
                <w:rFonts w:cs="Calibri"/>
                <w:sz w:val="18"/>
                <w:szCs w:val="18"/>
              </w:rPr>
            </w:pPr>
            <w:r w:rsidRPr="00CA664E">
              <w:rPr>
                <w:rFonts w:cs="Calibri"/>
                <w:sz w:val="18"/>
                <w:szCs w:val="18"/>
              </w:rPr>
              <w:t xml:space="preserve">Необходимо е да се изиска база данни от Софийска </w:t>
            </w:r>
            <w:r>
              <w:rPr>
                <w:rFonts w:cs="Calibri"/>
                <w:sz w:val="18"/>
                <w:szCs w:val="18"/>
              </w:rPr>
              <w:t>в</w:t>
            </w:r>
            <w:r w:rsidRPr="00CA664E">
              <w:rPr>
                <w:rFonts w:cs="Calibri"/>
                <w:sz w:val="18"/>
                <w:szCs w:val="18"/>
              </w:rPr>
              <w:t>ода</w:t>
            </w:r>
          </w:p>
        </w:tc>
        <w:tc>
          <w:tcPr>
            <w:tcW w:w="311" w:type="pct"/>
            <w:shd w:val="clear" w:color="auto" w:fill="auto"/>
          </w:tcPr>
          <w:p w14:paraId="592433E5" w14:textId="200815AA" w:rsidR="002B5A8B" w:rsidRPr="004F4EFF" w:rsidRDefault="002B5A8B" w:rsidP="002B5A8B">
            <w:pPr>
              <w:pStyle w:val="ListParagraph"/>
              <w:spacing w:after="0" w:line="240" w:lineRule="auto"/>
              <w:ind w:left="0"/>
              <w:contextualSpacing w:val="0"/>
              <w:jc w:val="center"/>
              <w:rPr>
                <w:rFonts w:cs="Calibri"/>
                <w:sz w:val="18"/>
                <w:szCs w:val="18"/>
              </w:rPr>
            </w:pPr>
            <w:r w:rsidRPr="00CA664E">
              <w:rPr>
                <w:rFonts w:cs="Calibri"/>
                <w:sz w:val="18"/>
                <w:szCs w:val="18"/>
              </w:rPr>
              <w:t>5</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CE7D0C0" w14:textId="0A99FFEC" w:rsidR="002B5A8B" w:rsidRPr="004F4EFF" w:rsidRDefault="002B5A8B" w:rsidP="002B5A8B">
            <w:pPr>
              <w:pStyle w:val="ListParagraph"/>
              <w:spacing w:after="0" w:line="240" w:lineRule="auto"/>
              <w:ind w:left="0"/>
              <w:contextualSpacing w:val="0"/>
              <w:jc w:val="center"/>
              <w:rPr>
                <w:rFonts w:cs="Calibri"/>
                <w:sz w:val="18"/>
                <w:szCs w:val="18"/>
              </w:rPr>
            </w:pPr>
            <w:r w:rsidRPr="00E76CFA">
              <w:rPr>
                <w:rFonts w:eastAsia="Times New Roman" w:cs="Calibri"/>
                <w:color w:val="000000"/>
                <w:sz w:val="18"/>
                <w:szCs w:val="18"/>
              </w:rPr>
              <w:t>3</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4440398E" w14:textId="66902702" w:rsidR="002B5A8B" w:rsidRPr="004F4EFF" w:rsidRDefault="002B5A8B" w:rsidP="002B5A8B">
            <w:pPr>
              <w:pStyle w:val="ListParagraph"/>
              <w:spacing w:after="0" w:line="240" w:lineRule="auto"/>
              <w:ind w:left="0"/>
              <w:contextualSpacing w:val="0"/>
              <w:jc w:val="center"/>
              <w:rPr>
                <w:rFonts w:cs="Calibri"/>
                <w:sz w:val="18"/>
                <w:szCs w:val="18"/>
              </w:rPr>
            </w:pPr>
            <w:r w:rsidRPr="00CA664E">
              <w:rPr>
                <w:rFonts w:eastAsia="Times New Roman" w:cs="Calibri"/>
                <w:color w:val="000000"/>
                <w:sz w:val="18"/>
                <w:szCs w:val="18"/>
              </w:rPr>
              <w:t>Надхвърляне на хидравличния капацитет на канализационни колектори</w:t>
            </w:r>
          </w:p>
        </w:tc>
        <w:tc>
          <w:tcPr>
            <w:tcW w:w="480" w:type="pct"/>
            <w:shd w:val="clear" w:color="auto" w:fill="auto"/>
          </w:tcPr>
          <w:p w14:paraId="70A0ACAC" w14:textId="77777777" w:rsidR="002B5A8B" w:rsidRPr="00CA664E" w:rsidRDefault="002B5A8B" w:rsidP="002B5A8B">
            <w:pPr>
              <w:spacing w:after="0" w:line="240" w:lineRule="auto"/>
              <w:jc w:val="center"/>
              <w:rPr>
                <w:rFonts w:cs="Calibri"/>
                <w:sz w:val="18"/>
                <w:szCs w:val="18"/>
              </w:rPr>
            </w:pPr>
            <w:r w:rsidRPr="00CA664E">
              <w:rPr>
                <w:rFonts w:cs="Calibri"/>
                <w:sz w:val="18"/>
                <w:szCs w:val="18"/>
              </w:rPr>
              <w:t>Социална/</w:t>
            </w:r>
          </w:p>
          <w:p w14:paraId="6EECD453" w14:textId="5F0D2E01" w:rsidR="002B5A8B" w:rsidRPr="004F4EFF" w:rsidRDefault="002B5A8B" w:rsidP="002B5A8B">
            <w:pPr>
              <w:pStyle w:val="ListParagraph"/>
              <w:spacing w:after="0" w:line="240" w:lineRule="auto"/>
              <w:ind w:left="0"/>
              <w:contextualSpacing w:val="0"/>
              <w:jc w:val="center"/>
              <w:rPr>
                <w:rFonts w:cs="Calibri"/>
                <w:sz w:val="18"/>
                <w:szCs w:val="18"/>
              </w:rPr>
            </w:pPr>
            <w:r w:rsidRPr="00CA664E">
              <w:rPr>
                <w:rFonts w:cs="Calibri"/>
                <w:sz w:val="18"/>
                <w:szCs w:val="18"/>
              </w:rPr>
              <w:t>Икономическа</w:t>
            </w:r>
          </w:p>
        </w:tc>
        <w:tc>
          <w:tcPr>
            <w:tcW w:w="571" w:type="pct"/>
            <w:shd w:val="clear" w:color="auto" w:fill="auto"/>
          </w:tcPr>
          <w:p w14:paraId="0E9A68E5" w14:textId="0EE28F1D" w:rsidR="002B5A8B" w:rsidRPr="004F4EFF" w:rsidRDefault="002B5A8B" w:rsidP="002B5A8B">
            <w:pPr>
              <w:pStyle w:val="ListParagraph"/>
              <w:spacing w:after="0" w:line="240" w:lineRule="auto"/>
              <w:ind w:left="0"/>
              <w:contextualSpacing w:val="0"/>
              <w:jc w:val="center"/>
              <w:rPr>
                <w:rFonts w:cs="Calibri"/>
                <w:sz w:val="18"/>
                <w:szCs w:val="18"/>
              </w:rPr>
            </w:pPr>
            <w:r w:rsidRPr="00CA664E">
              <w:rPr>
                <w:rFonts w:cs="Calibri"/>
                <w:sz w:val="18"/>
                <w:szCs w:val="18"/>
              </w:rPr>
              <w:t xml:space="preserve">Брой локални наводнения </w:t>
            </w:r>
            <w:r>
              <w:rPr>
                <w:rFonts w:cs="Calibri"/>
                <w:sz w:val="18"/>
                <w:szCs w:val="18"/>
              </w:rPr>
              <w:t>в</w:t>
            </w:r>
            <w:r w:rsidRPr="00CA664E">
              <w:rPr>
                <w:rFonts w:cs="Calibri"/>
                <w:sz w:val="18"/>
                <w:szCs w:val="18"/>
              </w:rPr>
              <w:t>следствие надхвърлен капацитет на канализацията</w:t>
            </w:r>
          </w:p>
        </w:tc>
      </w:tr>
      <w:tr w:rsidR="002B5A8B" w:rsidRPr="006C76FE" w14:paraId="0188DC73" w14:textId="77777777" w:rsidTr="002B5A8B">
        <w:tc>
          <w:tcPr>
            <w:tcW w:w="163" w:type="pct"/>
            <w:tcBorders>
              <w:left w:val="single" w:sz="4" w:space="0" w:color="auto"/>
            </w:tcBorders>
            <w:shd w:val="clear" w:color="auto" w:fill="auto"/>
          </w:tcPr>
          <w:p w14:paraId="03D68DCC" w14:textId="6F2A7B0C" w:rsidR="002B5A8B" w:rsidRPr="004F4EFF" w:rsidRDefault="002B5A8B" w:rsidP="002B5A8B">
            <w:pPr>
              <w:spacing w:after="120" w:line="240" w:lineRule="auto"/>
              <w:rPr>
                <w:rFonts w:eastAsia="Times New Roman" w:cs="Calibri"/>
                <w:color w:val="000000"/>
                <w:sz w:val="18"/>
                <w:szCs w:val="18"/>
              </w:rPr>
            </w:pPr>
            <w:r>
              <w:rPr>
                <w:rFonts w:cs="Calibri"/>
                <w:sz w:val="18"/>
                <w:szCs w:val="18"/>
                <w:lang w:val="en-US"/>
              </w:rPr>
              <w:t>4</w:t>
            </w:r>
          </w:p>
        </w:tc>
        <w:tc>
          <w:tcPr>
            <w:tcW w:w="554" w:type="pct"/>
            <w:tcBorders>
              <w:left w:val="single" w:sz="4" w:space="0" w:color="auto"/>
            </w:tcBorders>
            <w:shd w:val="clear" w:color="auto" w:fill="auto"/>
          </w:tcPr>
          <w:p w14:paraId="590A7E22" w14:textId="0A8FA519" w:rsidR="002B5A8B" w:rsidRPr="004F4EFF" w:rsidRDefault="002B5A8B" w:rsidP="002B5A8B">
            <w:pPr>
              <w:spacing w:after="120" w:line="240" w:lineRule="auto"/>
              <w:rPr>
                <w:rFonts w:eastAsia="Times New Roman" w:cs="Calibri"/>
                <w:color w:val="000000"/>
                <w:sz w:val="18"/>
                <w:szCs w:val="18"/>
              </w:rPr>
            </w:pPr>
            <w:r w:rsidRPr="00CA664E">
              <w:rPr>
                <w:rFonts w:cs="Calibri"/>
                <w:sz w:val="18"/>
                <w:szCs w:val="18"/>
              </w:rPr>
              <w:t>Трайно наводнени ВиК инфраструктурни обекти, които не могат да бъдат нормално експлоатирани</w:t>
            </w:r>
          </w:p>
        </w:tc>
        <w:tc>
          <w:tcPr>
            <w:tcW w:w="480" w:type="pct"/>
            <w:shd w:val="clear" w:color="auto" w:fill="auto"/>
          </w:tcPr>
          <w:p w14:paraId="0295D2F2" w14:textId="5672B629" w:rsidR="002B5A8B" w:rsidRPr="004F4EFF" w:rsidRDefault="002B5A8B" w:rsidP="002B5A8B">
            <w:pPr>
              <w:spacing w:after="0" w:line="240" w:lineRule="auto"/>
              <w:jc w:val="center"/>
              <w:rPr>
                <w:rFonts w:cs="Calibri"/>
                <w:sz w:val="18"/>
                <w:szCs w:val="18"/>
              </w:rPr>
            </w:pPr>
            <w:r w:rsidRPr="00CA664E">
              <w:rPr>
                <w:rFonts w:cs="Calibri"/>
                <w:sz w:val="18"/>
                <w:szCs w:val="18"/>
              </w:rPr>
              <w:t>Физическа / Икономическа</w:t>
            </w:r>
          </w:p>
        </w:tc>
        <w:tc>
          <w:tcPr>
            <w:tcW w:w="570" w:type="pct"/>
            <w:shd w:val="clear" w:color="auto" w:fill="auto"/>
          </w:tcPr>
          <w:p w14:paraId="48CA334E" w14:textId="1D57884A" w:rsidR="002B5A8B" w:rsidRPr="004F4EFF" w:rsidRDefault="002B5A8B" w:rsidP="002B5A8B">
            <w:pPr>
              <w:spacing w:after="0" w:line="240" w:lineRule="auto"/>
              <w:rPr>
                <w:rFonts w:cs="Calibri"/>
                <w:sz w:val="18"/>
                <w:szCs w:val="18"/>
              </w:rPr>
            </w:pPr>
            <w:r w:rsidRPr="00CA664E">
              <w:rPr>
                <w:rFonts w:cs="Calibri"/>
                <w:sz w:val="18"/>
                <w:szCs w:val="18"/>
              </w:rPr>
              <w:t xml:space="preserve">Брой случаи на година на затруднена експлоатация на ВиК съоръжение </w:t>
            </w:r>
            <w:r>
              <w:rPr>
                <w:rFonts w:cs="Calibri"/>
                <w:sz w:val="18"/>
                <w:szCs w:val="18"/>
              </w:rPr>
              <w:t>в</w:t>
            </w:r>
            <w:r w:rsidRPr="00CA664E">
              <w:rPr>
                <w:rFonts w:cs="Calibri"/>
                <w:sz w:val="18"/>
                <w:szCs w:val="18"/>
              </w:rPr>
              <w:t>следствие наводнения</w:t>
            </w:r>
          </w:p>
        </w:tc>
        <w:tc>
          <w:tcPr>
            <w:tcW w:w="538" w:type="pct"/>
            <w:shd w:val="clear" w:color="auto" w:fill="auto"/>
          </w:tcPr>
          <w:p w14:paraId="1F43BDE9" w14:textId="77777777" w:rsidR="002B5A8B" w:rsidRPr="00CA664E" w:rsidRDefault="002B5A8B" w:rsidP="002B5A8B">
            <w:pPr>
              <w:spacing w:after="0" w:line="240" w:lineRule="auto"/>
              <w:rPr>
                <w:rFonts w:cs="Calibri"/>
                <w:sz w:val="18"/>
                <w:szCs w:val="18"/>
              </w:rPr>
            </w:pPr>
            <w:r w:rsidRPr="00CA664E">
              <w:rPr>
                <w:rFonts w:cs="Calibri"/>
                <w:sz w:val="18"/>
                <w:szCs w:val="18"/>
              </w:rPr>
              <w:t>Брой случаи/</w:t>
            </w:r>
          </w:p>
          <w:p w14:paraId="10CF0BF3" w14:textId="04D957FC" w:rsidR="002B5A8B" w:rsidRPr="004F4EFF" w:rsidRDefault="002B5A8B" w:rsidP="002B5A8B">
            <w:pPr>
              <w:spacing w:after="0" w:line="240" w:lineRule="auto"/>
              <w:rPr>
                <w:rFonts w:cs="Calibri"/>
                <w:sz w:val="18"/>
                <w:szCs w:val="18"/>
              </w:rPr>
            </w:pPr>
            <w:r w:rsidRPr="00CA664E">
              <w:rPr>
                <w:rFonts w:cs="Calibri"/>
                <w:sz w:val="18"/>
                <w:szCs w:val="18"/>
              </w:rPr>
              <w:t>година</w:t>
            </w:r>
          </w:p>
        </w:tc>
        <w:tc>
          <w:tcPr>
            <w:tcW w:w="438" w:type="pct"/>
            <w:shd w:val="clear" w:color="auto" w:fill="auto"/>
          </w:tcPr>
          <w:p w14:paraId="211104D6" w14:textId="77777777" w:rsidR="002B5A8B" w:rsidRPr="00CA664E" w:rsidRDefault="002B5A8B" w:rsidP="002B5A8B">
            <w:pPr>
              <w:pStyle w:val="Header"/>
              <w:jc w:val="center"/>
              <w:rPr>
                <w:rFonts w:cs="Calibri"/>
                <w:b/>
                <w:sz w:val="18"/>
                <w:szCs w:val="18"/>
              </w:rPr>
            </w:pPr>
            <w:r w:rsidRPr="00CA664E">
              <w:rPr>
                <w:rFonts w:cs="Calibri"/>
                <w:b/>
                <w:sz w:val="18"/>
                <w:szCs w:val="18"/>
              </w:rPr>
              <w:t>5</w:t>
            </w:r>
          </w:p>
          <w:p w14:paraId="0C95C068" w14:textId="77777777" w:rsidR="002B5A8B" w:rsidRPr="004F4EFF" w:rsidRDefault="002B5A8B" w:rsidP="002B5A8B">
            <w:pPr>
              <w:pStyle w:val="ListParagraph"/>
              <w:spacing w:after="0" w:line="240" w:lineRule="auto"/>
              <w:ind w:left="0"/>
              <w:contextualSpacing w:val="0"/>
              <w:jc w:val="center"/>
              <w:rPr>
                <w:rFonts w:cs="Calibri"/>
                <w:sz w:val="18"/>
                <w:szCs w:val="18"/>
              </w:rPr>
            </w:pPr>
          </w:p>
        </w:tc>
        <w:tc>
          <w:tcPr>
            <w:tcW w:w="311" w:type="pct"/>
            <w:shd w:val="clear" w:color="auto" w:fill="auto"/>
          </w:tcPr>
          <w:p w14:paraId="6802FA92" w14:textId="269B54D4" w:rsidR="002B5A8B" w:rsidRPr="004F4EFF" w:rsidRDefault="002B5A8B" w:rsidP="002B5A8B">
            <w:pPr>
              <w:pStyle w:val="ListParagraph"/>
              <w:spacing w:after="0" w:line="240" w:lineRule="auto"/>
              <w:ind w:left="0"/>
              <w:contextualSpacing w:val="0"/>
              <w:jc w:val="center"/>
              <w:rPr>
                <w:rFonts w:cs="Calibri"/>
                <w:sz w:val="18"/>
                <w:szCs w:val="18"/>
              </w:rPr>
            </w:pPr>
            <w:r w:rsidRPr="00CA664E">
              <w:rPr>
                <w:rFonts w:cs="Calibri"/>
                <w:sz w:val="18"/>
                <w:szCs w:val="18"/>
              </w:rPr>
              <w:t>5</w:t>
            </w:r>
          </w:p>
        </w:tc>
        <w:tc>
          <w:tcPr>
            <w:tcW w:w="340" w:type="pct"/>
            <w:tcBorders>
              <w:left w:val="single" w:sz="4" w:space="0" w:color="auto"/>
            </w:tcBorders>
            <w:shd w:val="clear" w:color="auto" w:fill="auto"/>
          </w:tcPr>
          <w:p w14:paraId="555393FF" w14:textId="1BE0AEBF" w:rsidR="002B5A8B" w:rsidRPr="004F4EFF" w:rsidRDefault="002B5A8B" w:rsidP="002B5A8B">
            <w:pPr>
              <w:pStyle w:val="ListParagraph"/>
              <w:spacing w:after="0" w:line="240" w:lineRule="auto"/>
              <w:ind w:left="0"/>
              <w:contextualSpacing w:val="0"/>
              <w:jc w:val="center"/>
              <w:rPr>
                <w:rFonts w:cs="Calibri"/>
                <w:sz w:val="18"/>
                <w:szCs w:val="18"/>
              </w:rPr>
            </w:pPr>
            <w:r>
              <w:rPr>
                <w:rFonts w:cs="Calibri"/>
                <w:sz w:val="18"/>
                <w:szCs w:val="18"/>
                <w:lang w:val="en-US"/>
              </w:rPr>
              <w:t>4</w:t>
            </w:r>
          </w:p>
        </w:tc>
        <w:tc>
          <w:tcPr>
            <w:tcW w:w="554" w:type="pct"/>
            <w:tcBorders>
              <w:left w:val="single" w:sz="4" w:space="0" w:color="auto"/>
            </w:tcBorders>
            <w:shd w:val="clear" w:color="auto" w:fill="auto"/>
          </w:tcPr>
          <w:p w14:paraId="02617921" w14:textId="35C4A3B6" w:rsidR="002B5A8B" w:rsidRPr="004F4EFF" w:rsidRDefault="002B5A8B" w:rsidP="002B5A8B">
            <w:pPr>
              <w:pStyle w:val="ListParagraph"/>
              <w:spacing w:after="0" w:line="240" w:lineRule="auto"/>
              <w:ind w:left="0"/>
              <w:contextualSpacing w:val="0"/>
              <w:jc w:val="center"/>
              <w:rPr>
                <w:rFonts w:cs="Calibri"/>
                <w:sz w:val="18"/>
                <w:szCs w:val="18"/>
                <w:lang w:val="en-US"/>
              </w:rPr>
            </w:pPr>
            <w:r w:rsidRPr="00CA664E">
              <w:rPr>
                <w:rFonts w:cs="Calibri"/>
                <w:sz w:val="18"/>
                <w:szCs w:val="18"/>
              </w:rPr>
              <w:t>Трайно наводнени ВиК инфраструктурни обекти, които не могат да бъдат нормално експлоатирани</w:t>
            </w:r>
          </w:p>
        </w:tc>
        <w:tc>
          <w:tcPr>
            <w:tcW w:w="480" w:type="pct"/>
            <w:shd w:val="clear" w:color="auto" w:fill="auto"/>
          </w:tcPr>
          <w:p w14:paraId="70709225" w14:textId="6BBE21D5" w:rsidR="002B5A8B" w:rsidRPr="004F4EFF" w:rsidRDefault="002B5A8B" w:rsidP="002B5A8B">
            <w:pPr>
              <w:pStyle w:val="ListParagraph"/>
              <w:spacing w:after="0" w:line="240" w:lineRule="auto"/>
              <w:ind w:left="0"/>
              <w:contextualSpacing w:val="0"/>
              <w:jc w:val="center"/>
              <w:rPr>
                <w:rFonts w:cs="Calibri"/>
                <w:sz w:val="18"/>
                <w:szCs w:val="18"/>
              </w:rPr>
            </w:pPr>
            <w:r w:rsidRPr="00CA664E">
              <w:rPr>
                <w:rFonts w:cs="Calibri"/>
                <w:sz w:val="18"/>
                <w:szCs w:val="18"/>
              </w:rPr>
              <w:t>Физическа / Икономическа</w:t>
            </w:r>
          </w:p>
        </w:tc>
        <w:tc>
          <w:tcPr>
            <w:tcW w:w="571" w:type="pct"/>
            <w:shd w:val="clear" w:color="auto" w:fill="auto"/>
          </w:tcPr>
          <w:p w14:paraId="29A38743" w14:textId="38608BE1" w:rsidR="002B5A8B" w:rsidRPr="004F4EFF" w:rsidRDefault="002B5A8B" w:rsidP="002B5A8B">
            <w:pPr>
              <w:pStyle w:val="ListParagraph"/>
              <w:spacing w:after="0" w:line="240" w:lineRule="auto"/>
              <w:ind w:left="0"/>
              <w:contextualSpacing w:val="0"/>
              <w:jc w:val="center"/>
              <w:rPr>
                <w:rFonts w:cs="Calibri"/>
                <w:sz w:val="18"/>
                <w:szCs w:val="18"/>
              </w:rPr>
            </w:pPr>
            <w:r w:rsidRPr="00CA664E">
              <w:rPr>
                <w:rFonts w:cs="Calibri"/>
                <w:sz w:val="18"/>
                <w:szCs w:val="18"/>
              </w:rPr>
              <w:t xml:space="preserve">Брой случаи на година на затруднена експлоатация на ВиК съоръжение </w:t>
            </w:r>
            <w:r>
              <w:rPr>
                <w:rFonts w:cs="Calibri"/>
                <w:sz w:val="18"/>
                <w:szCs w:val="18"/>
              </w:rPr>
              <w:t>в</w:t>
            </w:r>
            <w:r w:rsidRPr="00CA664E">
              <w:rPr>
                <w:rFonts w:cs="Calibri"/>
                <w:sz w:val="18"/>
                <w:szCs w:val="18"/>
              </w:rPr>
              <w:t>следствие наводнения</w:t>
            </w:r>
          </w:p>
        </w:tc>
      </w:tr>
      <w:tr w:rsidR="002B5A8B" w:rsidRPr="006C76FE" w14:paraId="69B99174" w14:textId="77777777" w:rsidTr="002B5A8B">
        <w:tc>
          <w:tcPr>
            <w:tcW w:w="163" w:type="pct"/>
            <w:tcBorders>
              <w:left w:val="single" w:sz="4" w:space="0" w:color="auto"/>
            </w:tcBorders>
            <w:shd w:val="clear" w:color="auto" w:fill="auto"/>
          </w:tcPr>
          <w:p w14:paraId="13900F28" w14:textId="390EE9E2" w:rsidR="002B5A8B" w:rsidRDefault="002B5A8B" w:rsidP="002B5A8B">
            <w:pPr>
              <w:spacing w:after="120" w:line="240" w:lineRule="auto"/>
              <w:rPr>
                <w:rFonts w:cs="Calibri"/>
                <w:sz w:val="18"/>
                <w:szCs w:val="18"/>
                <w:lang w:val="en-US"/>
              </w:rPr>
            </w:pPr>
            <w:r>
              <w:rPr>
                <w:rFonts w:cs="Calibri"/>
                <w:sz w:val="18"/>
                <w:szCs w:val="18"/>
              </w:rPr>
              <w:t>5</w:t>
            </w:r>
          </w:p>
        </w:tc>
        <w:tc>
          <w:tcPr>
            <w:tcW w:w="554" w:type="pct"/>
            <w:tcBorders>
              <w:left w:val="single" w:sz="4" w:space="0" w:color="auto"/>
            </w:tcBorders>
            <w:shd w:val="clear" w:color="auto" w:fill="auto"/>
          </w:tcPr>
          <w:p w14:paraId="18A223E3" w14:textId="0C2F50A8" w:rsidR="002B5A8B" w:rsidRPr="00CA664E" w:rsidRDefault="002B5A8B" w:rsidP="002B5A8B">
            <w:pPr>
              <w:spacing w:after="120" w:line="240" w:lineRule="auto"/>
              <w:rPr>
                <w:rFonts w:cs="Calibri"/>
                <w:sz w:val="18"/>
                <w:szCs w:val="18"/>
              </w:rPr>
            </w:pPr>
            <w:r>
              <w:rPr>
                <w:rFonts w:eastAsia="Times New Roman" w:cs="Calibri"/>
                <w:color w:val="000000"/>
                <w:sz w:val="18"/>
                <w:szCs w:val="18"/>
              </w:rPr>
              <w:t>Заливане на терени поради недостатъчна проводимост на речното корито</w:t>
            </w:r>
          </w:p>
        </w:tc>
        <w:tc>
          <w:tcPr>
            <w:tcW w:w="480" w:type="pct"/>
            <w:shd w:val="clear" w:color="auto" w:fill="auto"/>
          </w:tcPr>
          <w:p w14:paraId="0E35F06F" w14:textId="77777777" w:rsidR="002B5A8B" w:rsidRDefault="002B5A8B" w:rsidP="002B5A8B">
            <w:pPr>
              <w:spacing w:after="0" w:line="240" w:lineRule="auto"/>
              <w:jc w:val="center"/>
              <w:rPr>
                <w:rFonts w:cs="Calibri"/>
                <w:sz w:val="18"/>
                <w:szCs w:val="18"/>
              </w:rPr>
            </w:pPr>
            <w:r>
              <w:rPr>
                <w:rFonts w:cs="Calibri"/>
                <w:sz w:val="18"/>
                <w:szCs w:val="18"/>
              </w:rPr>
              <w:t>Физическа/</w:t>
            </w:r>
          </w:p>
          <w:p w14:paraId="1F477157" w14:textId="46559D07" w:rsidR="002B5A8B" w:rsidRPr="00CA664E" w:rsidRDefault="002B5A8B" w:rsidP="002B5A8B">
            <w:pPr>
              <w:spacing w:after="0" w:line="240" w:lineRule="auto"/>
              <w:jc w:val="center"/>
              <w:rPr>
                <w:rFonts w:cs="Calibri"/>
                <w:sz w:val="18"/>
                <w:szCs w:val="18"/>
              </w:rPr>
            </w:pPr>
            <w:r>
              <w:rPr>
                <w:rFonts w:cs="Calibri"/>
                <w:sz w:val="18"/>
                <w:szCs w:val="18"/>
              </w:rPr>
              <w:t>Икономическа</w:t>
            </w:r>
          </w:p>
        </w:tc>
        <w:tc>
          <w:tcPr>
            <w:tcW w:w="570" w:type="pct"/>
            <w:shd w:val="clear" w:color="auto" w:fill="auto"/>
          </w:tcPr>
          <w:p w14:paraId="12D3E116" w14:textId="5D75F30D" w:rsidR="002B5A8B" w:rsidRPr="00CA664E" w:rsidRDefault="002B5A8B" w:rsidP="002B5A8B">
            <w:pPr>
              <w:spacing w:after="0" w:line="240" w:lineRule="auto"/>
              <w:rPr>
                <w:rFonts w:cs="Calibri"/>
                <w:sz w:val="18"/>
                <w:szCs w:val="18"/>
              </w:rPr>
            </w:pPr>
            <w:r>
              <w:rPr>
                <w:rFonts w:cs="Calibri"/>
                <w:sz w:val="18"/>
                <w:szCs w:val="18"/>
              </w:rPr>
              <w:t>Брой речни участъци с разлив, следствие на който е регистрирано наводнение</w:t>
            </w:r>
          </w:p>
        </w:tc>
        <w:tc>
          <w:tcPr>
            <w:tcW w:w="538" w:type="pct"/>
            <w:shd w:val="clear" w:color="auto" w:fill="auto"/>
          </w:tcPr>
          <w:p w14:paraId="656ED199" w14:textId="10FA2DF1" w:rsidR="002B5A8B" w:rsidRPr="00CA664E" w:rsidRDefault="002B5A8B" w:rsidP="002B5A8B">
            <w:pPr>
              <w:spacing w:after="0" w:line="240" w:lineRule="auto"/>
              <w:rPr>
                <w:rFonts w:cs="Calibri"/>
                <w:sz w:val="18"/>
                <w:szCs w:val="18"/>
              </w:rPr>
            </w:pPr>
            <w:r>
              <w:rPr>
                <w:rFonts w:cs="Calibri"/>
                <w:sz w:val="18"/>
                <w:szCs w:val="18"/>
              </w:rPr>
              <w:t>брой/година</w:t>
            </w:r>
          </w:p>
        </w:tc>
        <w:tc>
          <w:tcPr>
            <w:tcW w:w="438" w:type="pct"/>
            <w:shd w:val="clear" w:color="auto" w:fill="auto"/>
          </w:tcPr>
          <w:p w14:paraId="676BB4CB" w14:textId="68C11F76" w:rsidR="002B5A8B" w:rsidRPr="00CA664E" w:rsidRDefault="002B5A8B" w:rsidP="002B5A8B">
            <w:pPr>
              <w:pStyle w:val="Header"/>
              <w:jc w:val="center"/>
              <w:rPr>
                <w:rFonts w:cs="Calibri"/>
                <w:b/>
                <w:sz w:val="18"/>
                <w:szCs w:val="18"/>
              </w:rPr>
            </w:pPr>
            <w:r w:rsidRPr="00DE7809">
              <w:rPr>
                <w:rFonts w:cs="Calibri"/>
                <w:sz w:val="18"/>
                <w:szCs w:val="18"/>
              </w:rPr>
              <w:t>Необходима е база данни</w:t>
            </w:r>
          </w:p>
        </w:tc>
        <w:tc>
          <w:tcPr>
            <w:tcW w:w="311" w:type="pct"/>
            <w:shd w:val="clear" w:color="auto" w:fill="auto"/>
          </w:tcPr>
          <w:p w14:paraId="2A03C443" w14:textId="53E0D273" w:rsidR="002B5A8B" w:rsidRPr="00CA664E" w:rsidRDefault="002B5A8B" w:rsidP="002B5A8B">
            <w:pPr>
              <w:pStyle w:val="ListParagraph"/>
              <w:spacing w:after="0" w:line="240" w:lineRule="auto"/>
              <w:ind w:left="0"/>
              <w:contextualSpacing w:val="0"/>
              <w:jc w:val="center"/>
              <w:rPr>
                <w:rFonts w:cs="Calibri"/>
                <w:sz w:val="18"/>
                <w:szCs w:val="18"/>
              </w:rPr>
            </w:pPr>
            <w:r>
              <w:rPr>
                <w:rFonts w:cs="Calibri"/>
                <w:sz w:val="18"/>
                <w:szCs w:val="18"/>
              </w:rPr>
              <w:t>4</w:t>
            </w:r>
          </w:p>
        </w:tc>
        <w:tc>
          <w:tcPr>
            <w:tcW w:w="340" w:type="pct"/>
            <w:tcBorders>
              <w:left w:val="single" w:sz="4" w:space="0" w:color="auto"/>
            </w:tcBorders>
            <w:shd w:val="clear" w:color="auto" w:fill="auto"/>
          </w:tcPr>
          <w:p w14:paraId="6D8D031F" w14:textId="72F664C9" w:rsidR="002B5A8B" w:rsidRDefault="002B5A8B" w:rsidP="002B5A8B">
            <w:pPr>
              <w:pStyle w:val="ListParagraph"/>
              <w:spacing w:after="0" w:line="240" w:lineRule="auto"/>
              <w:ind w:left="0"/>
              <w:contextualSpacing w:val="0"/>
              <w:jc w:val="center"/>
              <w:rPr>
                <w:rFonts w:cs="Calibri"/>
                <w:sz w:val="18"/>
                <w:szCs w:val="18"/>
                <w:lang w:val="en-US"/>
              </w:rPr>
            </w:pPr>
            <w:r>
              <w:rPr>
                <w:rFonts w:cs="Calibri"/>
                <w:sz w:val="18"/>
                <w:szCs w:val="18"/>
              </w:rPr>
              <w:t>3</w:t>
            </w:r>
          </w:p>
        </w:tc>
        <w:tc>
          <w:tcPr>
            <w:tcW w:w="554" w:type="pct"/>
            <w:tcBorders>
              <w:left w:val="single" w:sz="4" w:space="0" w:color="auto"/>
            </w:tcBorders>
            <w:shd w:val="clear" w:color="auto" w:fill="auto"/>
          </w:tcPr>
          <w:p w14:paraId="55BDB2B9" w14:textId="71855925" w:rsidR="002B5A8B" w:rsidRPr="00CA664E" w:rsidRDefault="002B5A8B" w:rsidP="002B5A8B">
            <w:pPr>
              <w:pStyle w:val="ListParagraph"/>
              <w:spacing w:after="0" w:line="240" w:lineRule="auto"/>
              <w:ind w:left="0"/>
              <w:contextualSpacing w:val="0"/>
              <w:jc w:val="center"/>
              <w:rPr>
                <w:rFonts w:cs="Calibri"/>
                <w:sz w:val="18"/>
                <w:szCs w:val="18"/>
              </w:rPr>
            </w:pPr>
            <w:r>
              <w:rPr>
                <w:rFonts w:cs="Calibri"/>
                <w:sz w:val="18"/>
                <w:szCs w:val="18"/>
              </w:rPr>
              <w:t>2</w:t>
            </w:r>
          </w:p>
        </w:tc>
        <w:tc>
          <w:tcPr>
            <w:tcW w:w="480" w:type="pct"/>
            <w:shd w:val="clear" w:color="auto" w:fill="auto"/>
          </w:tcPr>
          <w:p w14:paraId="697E43CA" w14:textId="23B9D076" w:rsidR="002B5A8B" w:rsidRPr="00CA664E" w:rsidRDefault="002B5A8B" w:rsidP="002B5A8B">
            <w:pPr>
              <w:pStyle w:val="ListParagraph"/>
              <w:spacing w:after="0" w:line="240" w:lineRule="auto"/>
              <w:ind w:left="0"/>
              <w:contextualSpacing w:val="0"/>
              <w:jc w:val="center"/>
              <w:rPr>
                <w:rFonts w:cs="Calibri"/>
                <w:sz w:val="18"/>
                <w:szCs w:val="18"/>
              </w:rPr>
            </w:pPr>
            <w:r>
              <w:rPr>
                <w:rFonts w:cs="Calibri"/>
                <w:sz w:val="18"/>
                <w:szCs w:val="18"/>
              </w:rPr>
              <w:t>1</w:t>
            </w:r>
          </w:p>
        </w:tc>
        <w:tc>
          <w:tcPr>
            <w:tcW w:w="571" w:type="pct"/>
            <w:shd w:val="clear" w:color="auto" w:fill="auto"/>
          </w:tcPr>
          <w:p w14:paraId="2BFB7B65" w14:textId="2A7F07A0" w:rsidR="002B5A8B" w:rsidRPr="00CA664E" w:rsidRDefault="002B5A8B" w:rsidP="002B5A8B">
            <w:pPr>
              <w:pStyle w:val="ListParagraph"/>
              <w:spacing w:after="0" w:line="240" w:lineRule="auto"/>
              <w:ind w:left="0"/>
              <w:contextualSpacing w:val="0"/>
              <w:jc w:val="center"/>
              <w:rPr>
                <w:rFonts w:cs="Calibri"/>
                <w:sz w:val="18"/>
                <w:szCs w:val="18"/>
              </w:rPr>
            </w:pPr>
            <w:r>
              <w:rPr>
                <w:rFonts w:cs="Calibri"/>
                <w:sz w:val="18"/>
                <w:szCs w:val="18"/>
              </w:rPr>
              <w:t>0</w:t>
            </w:r>
          </w:p>
        </w:tc>
      </w:tr>
    </w:tbl>
    <w:p w14:paraId="482FCB9E" w14:textId="77777777" w:rsidR="002B5A8B" w:rsidRPr="00CA664E" w:rsidRDefault="002B5A8B" w:rsidP="002B5A8B">
      <w:pPr>
        <w:spacing w:before="120" w:after="120" w:line="240" w:lineRule="auto"/>
        <w:ind w:left="142" w:hanging="142"/>
        <w:rPr>
          <w:i/>
          <w:iCs/>
          <w:sz w:val="20"/>
          <w:szCs w:val="20"/>
        </w:rPr>
      </w:pPr>
      <w:r w:rsidRPr="00CA664E">
        <w:t>*</w:t>
      </w:r>
      <w:r w:rsidRPr="00CA664E">
        <w:rPr>
          <w:i/>
          <w:iCs/>
          <w:sz w:val="20"/>
          <w:szCs w:val="20"/>
        </w:rPr>
        <w:t xml:space="preserve">Има различни методи за оценка на инфилтрацията. Посочената единица е условна и може да бъде коригирана в зависимост от наличната база данни на оператора. Понастоящем </w:t>
      </w:r>
      <w:r>
        <w:rPr>
          <w:i/>
          <w:iCs/>
          <w:sz w:val="20"/>
          <w:szCs w:val="20"/>
        </w:rPr>
        <w:t>о</w:t>
      </w:r>
      <w:r w:rsidRPr="00CA664E">
        <w:rPr>
          <w:i/>
          <w:iCs/>
          <w:sz w:val="20"/>
          <w:szCs w:val="20"/>
        </w:rPr>
        <w:t>ператорът не прави оценка на инфилтрацията.</w:t>
      </w:r>
    </w:p>
    <w:p w14:paraId="1798E050" w14:textId="3F50E231" w:rsidR="00C97429" w:rsidRDefault="00C97429"/>
    <w:p w14:paraId="09C0BB5F" w14:textId="27CE5D95" w:rsidR="00F72D36" w:rsidRDefault="00F72D36"/>
    <w:p w14:paraId="32E8E789" w14:textId="77777777" w:rsidR="00F72D36" w:rsidRDefault="00F72D36"/>
    <w:p w14:paraId="129FC973" w14:textId="77777777" w:rsidR="003444FF" w:rsidRDefault="003444FF">
      <w:pPr>
        <w:rPr>
          <w:b/>
          <w:bCs/>
        </w:rPr>
      </w:pPr>
      <w:r>
        <w:rPr>
          <w:b/>
          <w:bCs/>
        </w:rPr>
        <w:br w:type="page"/>
      </w:r>
    </w:p>
    <w:p w14:paraId="71F94E46" w14:textId="3010E14B" w:rsidR="00F72D36" w:rsidRPr="00F72D36" w:rsidRDefault="00F72D36">
      <w:pPr>
        <w:rPr>
          <w:b/>
          <w:bCs/>
        </w:rPr>
      </w:pPr>
      <w:r w:rsidRPr="00F72D36">
        <w:rPr>
          <w:b/>
          <w:bCs/>
        </w:rPr>
        <w:lastRenderedPageBreak/>
        <w:t>Сектор „Горско и селско стопанство“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1323"/>
        <w:gridCol w:w="1511"/>
        <w:gridCol w:w="2418"/>
        <w:gridCol w:w="1416"/>
        <w:gridCol w:w="1134"/>
        <w:gridCol w:w="1134"/>
        <w:gridCol w:w="1134"/>
        <w:gridCol w:w="1134"/>
        <w:gridCol w:w="1103"/>
      </w:tblGrid>
      <w:tr w:rsidR="00F72D36" w:rsidRPr="00F72D36" w14:paraId="2EE4D57B" w14:textId="77777777" w:rsidTr="003D7BB6">
        <w:trPr>
          <w:tblHeader/>
        </w:trPr>
        <w:tc>
          <w:tcPr>
            <w:tcW w:w="603" w:type="pct"/>
            <w:vMerge w:val="restart"/>
            <w:shd w:val="clear" w:color="auto" w:fill="auto"/>
          </w:tcPr>
          <w:p w14:paraId="5E8548B8" w14:textId="77777777" w:rsidR="00F72D36" w:rsidRPr="00F72D36" w:rsidRDefault="00F72D36" w:rsidP="00F72D36">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Описание на уязвимостта</w:t>
            </w:r>
          </w:p>
        </w:tc>
        <w:tc>
          <w:tcPr>
            <w:tcW w:w="473" w:type="pct"/>
            <w:vMerge w:val="restart"/>
          </w:tcPr>
          <w:p w14:paraId="3A43AB89" w14:textId="77777777" w:rsidR="00F72D36" w:rsidRPr="00F72D36" w:rsidRDefault="00F72D36" w:rsidP="00F72D36">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Вид на уязвимостта</w:t>
            </w:r>
          </w:p>
        </w:tc>
        <w:tc>
          <w:tcPr>
            <w:tcW w:w="540" w:type="pct"/>
            <w:vMerge w:val="restart"/>
            <w:shd w:val="clear" w:color="auto" w:fill="auto"/>
          </w:tcPr>
          <w:p w14:paraId="511887CD" w14:textId="77777777" w:rsidR="00F72D36" w:rsidRPr="00F72D36" w:rsidRDefault="00F72D36" w:rsidP="00F72D36">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Показатели за оценка</w:t>
            </w:r>
          </w:p>
        </w:tc>
        <w:tc>
          <w:tcPr>
            <w:tcW w:w="864" w:type="pct"/>
            <w:vMerge w:val="restart"/>
            <w:shd w:val="clear" w:color="auto" w:fill="auto"/>
          </w:tcPr>
          <w:p w14:paraId="351EA5EE" w14:textId="77777777" w:rsidR="00F72D36" w:rsidRPr="00F72D36" w:rsidRDefault="00F72D36" w:rsidP="00F72D36">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Мерна единица</w:t>
            </w:r>
          </w:p>
        </w:tc>
        <w:tc>
          <w:tcPr>
            <w:tcW w:w="506" w:type="pct"/>
          </w:tcPr>
          <w:p w14:paraId="73D068DC" w14:textId="77777777" w:rsidR="00F72D36" w:rsidRPr="00F72D36" w:rsidRDefault="00F72D36" w:rsidP="00F72D36">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Настоящи нива</w:t>
            </w:r>
          </w:p>
        </w:tc>
        <w:tc>
          <w:tcPr>
            <w:tcW w:w="2014" w:type="pct"/>
            <w:gridSpan w:val="5"/>
            <w:shd w:val="clear" w:color="auto" w:fill="auto"/>
          </w:tcPr>
          <w:p w14:paraId="1D53B21D" w14:textId="77777777" w:rsidR="00F72D36" w:rsidRPr="00F72D36" w:rsidRDefault="00F72D36" w:rsidP="00F72D36">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Оценъчна скала на показателя</w:t>
            </w:r>
          </w:p>
        </w:tc>
      </w:tr>
      <w:tr w:rsidR="00F72D36" w:rsidRPr="00F72D36" w14:paraId="5435F98E" w14:textId="77777777" w:rsidTr="003D7BB6">
        <w:trPr>
          <w:tblHeader/>
        </w:trPr>
        <w:tc>
          <w:tcPr>
            <w:tcW w:w="603" w:type="pct"/>
            <w:vMerge/>
            <w:shd w:val="clear" w:color="auto" w:fill="auto"/>
          </w:tcPr>
          <w:p w14:paraId="1BDEAC73" w14:textId="77777777" w:rsidR="00F72D36" w:rsidRPr="00F72D36" w:rsidRDefault="00F72D36" w:rsidP="00F72D36">
            <w:pPr>
              <w:spacing w:after="0" w:line="240" w:lineRule="auto"/>
              <w:rPr>
                <w:rFonts w:ascii="Calibri" w:eastAsia="SimSun" w:hAnsi="Calibri" w:cs="Times New Roman"/>
                <w:sz w:val="20"/>
                <w:szCs w:val="20"/>
              </w:rPr>
            </w:pPr>
          </w:p>
        </w:tc>
        <w:tc>
          <w:tcPr>
            <w:tcW w:w="473" w:type="pct"/>
            <w:vMerge/>
          </w:tcPr>
          <w:p w14:paraId="488A664F" w14:textId="77777777" w:rsidR="00F72D36" w:rsidRPr="00F72D36" w:rsidRDefault="00F72D36" w:rsidP="00F72D36">
            <w:pPr>
              <w:spacing w:after="0" w:line="240" w:lineRule="auto"/>
              <w:rPr>
                <w:rFonts w:ascii="Calibri" w:eastAsia="SimSun" w:hAnsi="Calibri" w:cs="Times New Roman"/>
                <w:sz w:val="20"/>
                <w:szCs w:val="20"/>
              </w:rPr>
            </w:pPr>
          </w:p>
        </w:tc>
        <w:tc>
          <w:tcPr>
            <w:tcW w:w="540" w:type="pct"/>
            <w:vMerge/>
            <w:shd w:val="clear" w:color="auto" w:fill="auto"/>
          </w:tcPr>
          <w:p w14:paraId="0083B6D3" w14:textId="77777777" w:rsidR="00F72D36" w:rsidRPr="00F72D36" w:rsidRDefault="00F72D36" w:rsidP="00F72D36">
            <w:pPr>
              <w:spacing w:after="0" w:line="240" w:lineRule="auto"/>
              <w:rPr>
                <w:rFonts w:ascii="Calibri" w:eastAsia="SimSun" w:hAnsi="Calibri" w:cs="Times New Roman"/>
                <w:sz w:val="20"/>
                <w:szCs w:val="20"/>
              </w:rPr>
            </w:pPr>
          </w:p>
        </w:tc>
        <w:tc>
          <w:tcPr>
            <w:tcW w:w="864" w:type="pct"/>
            <w:vMerge/>
            <w:shd w:val="clear" w:color="auto" w:fill="auto"/>
          </w:tcPr>
          <w:p w14:paraId="58097320" w14:textId="77777777" w:rsidR="00F72D36" w:rsidRPr="00F72D36" w:rsidRDefault="00F72D36" w:rsidP="00F72D36">
            <w:pPr>
              <w:spacing w:after="0" w:line="240" w:lineRule="auto"/>
              <w:rPr>
                <w:rFonts w:ascii="Calibri" w:eastAsia="SimSun" w:hAnsi="Calibri" w:cs="Times New Roman"/>
                <w:sz w:val="20"/>
                <w:szCs w:val="20"/>
              </w:rPr>
            </w:pPr>
          </w:p>
        </w:tc>
        <w:tc>
          <w:tcPr>
            <w:tcW w:w="506" w:type="pct"/>
          </w:tcPr>
          <w:p w14:paraId="7D926E7C" w14:textId="77777777" w:rsidR="00F72D36" w:rsidRPr="00F72D36" w:rsidRDefault="00F72D36" w:rsidP="00F72D36">
            <w:pPr>
              <w:spacing w:after="0" w:line="240" w:lineRule="auto"/>
              <w:jc w:val="center"/>
              <w:rPr>
                <w:rFonts w:ascii="Calibri" w:eastAsia="SimSun" w:hAnsi="Calibri" w:cs="Times New Roman"/>
                <w:b/>
                <w:bCs/>
                <w:color w:val="0070C0"/>
                <w:sz w:val="20"/>
                <w:szCs w:val="20"/>
              </w:rPr>
            </w:pPr>
          </w:p>
        </w:tc>
        <w:tc>
          <w:tcPr>
            <w:tcW w:w="405" w:type="pct"/>
            <w:shd w:val="clear" w:color="auto" w:fill="auto"/>
          </w:tcPr>
          <w:p w14:paraId="75A58ADF" w14:textId="77777777" w:rsidR="00F72D36" w:rsidRPr="00F72D36" w:rsidRDefault="00F72D36" w:rsidP="00F72D36">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1</w:t>
            </w:r>
          </w:p>
        </w:tc>
        <w:tc>
          <w:tcPr>
            <w:tcW w:w="405" w:type="pct"/>
            <w:shd w:val="clear" w:color="auto" w:fill="auto"/>
          </w:tcPr>
          <w:p w14:paraId="6ACD88B7" w14:textId="77777777" w:rsidR="00F72D36" w:rsidRPr="00F72D36" w:rsidRDefault="00F72D36" w:rsidP="00F72D36">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2</w:t>
            </w:r>
          </w:p>
        </w:tc>
        <w:tc>
          <w:tcPr>
            <w:tcW w:w="405" w:type="pct"/>
            <w:shd w:val="clear" w:color="auto" w:fill="auto"/>
          </w:tcPr>
          <w:p w14:paraId="6A02D07C" w14:textId="77777777" w:rsidR="00F72D36" w:rsidRPr="00F72D36" w:rsidRDefault="00F72D36" w:rsidP="00F72D36">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3</w:t>
            </w:r>
          </w:p>
        </w:tc>
        <w:tc>
          <w:tcPr>
            <w:tcW w:w="405" w:type="pct"/>
            <w:shd w:val="clear" w:color="auto" w:fill="auto"/>
          </w:tcPr>
          <w:p w14:paraId="09051691" w14:textId="77777777" w:rsidR="00F72D36" w:rsidRPr="00F72D36" w:rsidRDefault="00F72D36" w:rsidP="00F72D36">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4</w:t>
            </w:r>
          </w:p>
        </w:tc>
        <w:tc>
          <w:tcPr>
            <w:tcW w:w="393" w:type="pct"/>
            <w:shd w:val="clear" w:color="auto" w:fill="auto"/>
          </w:tcPr>
          <w:p w14:paraId="233F7346" w14:textId="77777777" w:rsidR="00F72D36" w:rsidRPr="00F72D36" w:rsidRDefault="00F72D36" w:rsidP="00F72D36">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5</w:t>
            </w:r>
          </w:p>
        </w:tc>
      </w:tr>
      <w:tr w:rsidR="00F72D36" w:rsidRPr="00F72D36" w14:paraId="0C68E729" w14:textId="77777777" w:rsidTr="003D7BB6">
        <w:tc>
          <w:tcPr>
            <w:tcW w:w="603" w:type="pct"/>
            <w:shd w:val="clear" w:color="auto" w:fill="auto"/>
          </w:tcPr>
          <w:p w14:paraId="35B38E1C"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Високи водни нива и вълни, които може да предизвикат наводняване на обработваеми зими и крайречни растителни съобщества  в близост до речни корита и особено в близост до р. Искър</w:t>
            </w:r>
          </w:p>
        </w:tc>
        <w:tc>
          <w:tcPr>
            <w:tcW w:w="473" w:type="pct"/>
          </w:tcPr>
          <w:p w14:paraId="445F93A0"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Социално-икономическа и екологична</w:t>
            </w:r>
          </w:p>
        </w:tc>
        <w:tc>
          <w:tcPr>
            <w:tcW w:w="540" w:type="pct"/>
            <w:shd w:val="clear" w:color="auto" w:fill="auto"/>
          </w:tcPr>
          <w:p w14:paraId="21AF3798"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 xml:space="preserve">Брой на случаите с наводняване на земи за  10 години </w:t>
            </w:r>
          </w:p>
        </w:tc>
        <w:tc>
          <w:tcPr>
            <w:tcW w:w="864" w:type="pct"/>
            <w:shd w:val="clear" w:color="auto" w:fill="auto"/>
          </w:tcPr>
          <w:p w14:paraId="59F48D39"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Брой</w:t>
            </w:r>
          </w:p>
        </w:tc>
        <w:tc>
          <w:tcPr>
            <w:tcW w:w="506" w:type="pct"/>
          </w:tcPr>
          <w:p w14:paraId="15DA96BB"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НД</w:t>
            </w:r>
          </w:p>
        </w:tc>
        <w:tc>
          <w:tcPr>
            <w:tcW w:w="405" w:type="pct"/>
            <w:shd w:val="clear" w:color="auto" w:fill="auto"/>
          </w:tcPr>
          <w:p w14:paraId="7DD5414C"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&gt;5</w:t>
            </w:r>
          </w:p>
        </w:tc>
        <w:tc>
          <w:tcPr>
            <w:tcW w:w="405" w:type="pct"/>
            <w:shd w:val="clear" w:color="auto" w:fill="auto"/>
          </w:tcPr>
          <w:p w14:paraId="7936F7BE"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3-5</w:t>
            </w:r>
          </w:p>
        </w:tc>
        <w:tc>
          <w:tcPr>
            <w:tcW w:w="405" w:type="pct"/>
            <w:shd w:val="clear" w:color="auto" w:fill="auto"/>
          </w:tcPr>
          <w:p w14:paraId="4CCB2D08"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2</w:t>
            </w:r>
          </w:p>
        </w:tc>
        <w:tc>
          <w:tcPr>
            <w:tcW w:w="405" w:type="pct"/>
            <w:shd w:val="clear" w:color="auto" w:fill="auto"/>
          </w:tcPr>
          <w:p w14:paraId="298B733C"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1</w:t>
            </w:r>
          </w:p>
        </w:tc>
        <w:tc>
          <w:tcPr>
            <w:tcW w:w="393" w:type="pct"/>
            <w:shd w:val="clear" w:color="auto" w:fill="auto"/>
          </w:tcPr>
          <w:p w14:paraId="65D08AC7"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&lt;1</w:t>
            </w:r>
          </w:p>
        </w:tc>
      </w:tr>
      <w:tr w:rsidR="00F72D36" w:rsidRPr="00F72D36" w14:paraId="0DC29C3C" w14:textId="77777777" w:rsidTr="003D7BB6">
        <w:tc>
          <w:tcPr>
            <w:tcW w:w="603" w:type="pct"/>
            <w:shd w:val="clear" w:color="auto" w:fill="auto"/>
          </w:tcPr>
          <w:p w14:paraId="2F78D4D4"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 xml:space="preserve">Интензивни и обилни валежи, които може да доведат до увреждане на посеви от интензивни валежи </w:t>
            </w:r>
          </w:p>
        </w:tc>
        <w:tc>
          <w:tcPr>
            <w:tcW w:w="473" w:type="pct"/>
          </w:tcPr>
          <w:p w14:paraId="4989A70D"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 xml:space="preserve">Социално-икономическа </w:t>
            </w:r>
          </w:p>
        </w:tc>
        <w:tc>
          <w:tcPr>
            <w:tcW w:w="540" w:type="pct"/>
            <w:shd w:val="clear" w:color="auto" w:fill="auto"/>
          </w:tcPr>
          <w:p w14:paraId="40DA75FD"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Calibri"/>
                <w:sz w:val="18"/>
                <w:szCs w:val="18"/>
              </w:rPr>
              <w:t>Годишен брой на дни с валеж ≥30 l/(</w:t>
            </w:r>
            <w:proofErr w:type="spellStart"/>
            <w:r w:rsidRPr="00F72D36">
              <w:rPr>
                <w:rFonts w:ascii="Calibri" w:eastAsia="SimSun" w:hAnsi="Calibri" w:cs="Calibri"/>
                <w:sz w:val="18"/>
                <w:szCs w:val="18"/>
              </w:rPr>
              <w:t>s.ha</w:t>
            </w:r>
            <w:proofErr w:type="spellEnd"/>
            <w:r w:rsidRPr="00F72D36">
              <w:rPr>
                <w:rFonts w:ascii="Calibri" w:eastAsia="SimSun" w:hAnsi="Calibri" w:cs="Calibri"/>
                <w:sz w:val="18"/>
                <w:szCs w:val="18"/>
              </w:rPr>
              <w:t>)</w:t>
            </w:r>
          </w:p>
        </w:tc>
        <w:tc>
          <w:tcPr>
            <w:tcW w:w="864" w:type="pct"/>
            <w:shd w:val="clear" w:color="auto" w:fill="auto"/>
          </w:tcPr>
          <w:p w14:paraId="17ED43B4"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Calibri"/>
                <w:sz w:val="18"/>
                <w:szCs w:val="18"/>
              </w:rPr>
              <w:t>% на броя дни с интензитет ≥ 30 l/(</w:t>
            </w:r>
            <w:proofErr w:type="spellStart"/>
            <w:r w:rsidRPr="00F72D36">
              <w:rPr>
                <w:rFonts w:ascii="Calibri" w:eastAsia="SimSun" w:hAnsi="Calibri" w:cs="Calibri"/>
                <w:sz w:val="18"/>
                <w:szCs w:val="18"/>
              </w:rPr>
              <w:t>s.ha</w:t>
            </w:r>
            <w:proofErr w:type="spellEnd"/>
            <w:r w:rsidRPr="00F72D36">
              <w:rPr>
                <w:rFonts w:ascii="Calibri" w:eastAsia="SimSun" w:hAnsi="Calibri" w:cs="Calibri"/>
                <w:sz w:val="18"/>
                <w:szCs w:val="18"/>
              </w:rPr>
              <w:t>), спрямо общия брой на дни с валеж</w:t>
            </w:r>
          </w:p>
        </w:tc>
        <w:tc>
          <w:tcPr>
            <w:tcW w:w="506" w:type="pct"/>
          </w:tcPr>
          <w:p w14:paraId="044B0D3D"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В глава 4</w:t>
            </w:r>
          </w:p>
        </w:tc>
        <w:tc>
          <w:tcPr>
            <w:tcW w:w="405" w:type="pct"/>
            <w:shd w:val="clear" w:color="auto" w:fill="auto"/>
          </w:tcPr>
          <w:p w14:paraId="4E477D27"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&gt;10%</w:t>
            </w:r>
          </w:p>
        </w:tc>
        <w:tc>
          <w:tcPr>
            <w:tcW w:w="405" w:type="pct"/>
            <w:shd w:val="clear" w:color="auto" w:fill="auto"/>
          </w:tcPr>
          <w:p w14:paraId="27993083"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8-9%</w:t>
            </w:r>
          </w:p>
        </w:tc>
        <w:tc>
          <w:tcPr>
            <w:tcW w:w="405" w:type="pct"/>
            <w:shd w:val="clear" w:color="auto" w:fill="auto"/>
          </w:tcPr>
          <w:p w14:paraId="3AE6E848"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7-8%</w:t>
            </w:r>
          </w:p>
        </w:tc>
        <w:tc>
          <w:tcPr>
            <w:tcW w:w="405" w:type="pct"/>
            <w:shd w:val="clear" w:color="auto" w:fill="auto"/>
          </w:tcPr>
          <w:p w14:paraId="4769F210"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5-7%</w:t>
            </w:r>
          </w:p>
        </w:tc>
        <w:tc>
          <w:tcPr>
            <w:tcW w:w="393" w:type="pct"/>
            <w:shd w:val="clear" w:color="auto" w:fill="auto"/>
          </w:tcPr>
          <w:p w14:paraId="46783CD5"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&lt;5%</w:t>
            </w:r>
          </w:p>
        </w:tc>
      </w:tr>
      <w:tr w:rsidR="00F72D36" w:rsidRPr="00F72D36" w14:paraId="13138307" w14:textId="77777777" w:rsidTr="003D7BB6">
        <w:tc>
          <w:tcPr>
            <w:tcW w:w="603" w:type="pct"/>
            <w:shd w:val="clear" w:color="auto" w:fill="auto"/>
          </w:tcPr>
          <w:p w14:paraId="7DF07000"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 xml:space="preserve">Бури, които може да доведат до увреждане на дървесни растения </w:t>
            </w:r>
          </w:p>
        </w:tc>
        <w:tc>
          <w:tcPr>
            <w:tcW w:w="473" w:type="pct"/>
          </w:tcPr>
          <w:p w14:paraId="0C05B7C6"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Социално-икономическа и екологична</w:t>
            </w:r>
          </w:p>
        </w:tc>
        <w:tc>
          <w:tcPr>
            <w:tcW w:w="540" w:type="pct"/>
            <w:shd w:val="clear" w:color="auto" w:fill="auto"/>
          </w:tcPr>
          <w:p w14:paraId="5267DF80"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 xml:space="preserve">Брой бури, които може да </w:t>
            </w:r>
            <w:proofErr w:type="spellStart"/>
            <w:r w:rsidRPr="00F72D36">
              <w:rPr>
                <w:rFonts w:ascii="Calibri" w:eastAsia="SimSun" w:hAnsi="Calibri" w:cs="Times New Roman"/>
                <w:color w:val="000000"/>
                <w:sz w:val="18"/>
                <w:szCs w:val="18"/>
              </w:rPr>
              <w:t>довдат</w:t>
            </w:r>
            <w:proofErr w:type="spellEnd"/>
            <w:r w:rsidRPr="00F72D36">
              <w:rPr>
                <w:rFonts w:ascii="Calibri" w:eastAsia="SimSun" w:hAnsi="Calibri" w:cs="Times New Roman"/>
                <w:color w:val="000000"/>
                <w:sz w:val="18"/>
                <w:szCs w:val="18"/>
              </w:rPr>
              <w:t xml:space="preserve"> до значително увреждане на дървесни растения и посеви </w:t>
            </w:r>
          </w:p>
        </w:tc>
        <w:tc>
          <w:tcPr>
            <w:tcW w:w="864" w:type="pct"/>
            <w:shd w:val="clear" w:color="auto" w:fill="auto"/>
          </w:tcPr>
          <w:p w14:paraId="75F610A8" w14:textId="77777777" w:rsidR="00F72D36" w:rsidRPr="00F72D36" w:rsidRDefault="00F72D36" w:rsidP="00F72D36">
            <w:pPr>
              <w:spacing w:after="0" w:line="240" w:lineRule="auto"/>
              <w:rPr>
                <w:rFonts w:ascii="Calibri" w:eastAsia="SimSun" w:hAnsi="Calibri" w:cs="Calibri"/>
                <w:sz w:val="18"/>
                <w:szCs w:val="18"/>
              </w:rPr>
            </w:pPr>
            <w:r w:rsidRPr="00F72D36">
              <w:rPr>
                <w:rFonts w:ascii="Calibri" w:eastAsia="SimSun" w:hAnsi="Calibri" w:cs="Calibri"/>
                <w:sz w:val="18"/>
                <w:szCs w:val="18"/>
              </w:rPr>
              <w:t xml:space="preserve">% на случаите на бури със стойности ≥ 90-ти </w:t>
            </w:r>
            <w:proofErr w:type="spellStart"/>
            <w:r w:rsidRPr="00F72D36">
              <w:rPr>
                <w:rFonts w:ascii="Calibri" w:eastAsia="SimSun" w:hAnsi="Calibri" w:cs="Calibri"/>
                <w:sz w:val="18"/>
                <w:szCs w:val="18"/>
              </w:rPr>
              <w:t>персентил</w:t>
            </w:r>
            <w:proofErr w:type="spellEnd"/>
            <w:r w:rsidRPr="00F72D36">
              <w:rPr>
                <w:rFonts w:ascii="Calibri" w:eastAsia="SimSun" w:hAnsi="Calibri" w:cs="Calibri"/>
                <w:sz w:val="18"/>
                <w:szCs w:val="18"/>
              </w:rPr>
              <w:t xml:space="preserve"> спрямо броя на всички случаи в изследвана-та климатична редица</w:t>
            </w:r>
          </w:p>
        </w:tc>
        <w:tc>
          <w:tcPr>
            <w:tcW w:w="506" w:type="pct"/>
          </w:tcPr>
          <w:p w14:paraId="7BE9F118"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В глава 4</w:t>
            </w:r>
          </w:p>
        </w:tc>
        <w:tc>
          <w:tcPr>
            <w:tcW w:w="405" w:type="pct"/>
            <w:shd w:val="clear" w:color="auto" w:fill="auto"/>
          </w:tcPr>
          <w:p w14:paraId="58D30D7E"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33B98AA4"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w:t>
            </w:r>
            <w:r w:rsidRPr="00F72D36">
              <w:rPr>
                <w:rFonts w:ascii="Calibri" w:eastAsia="SimSun" w:hAnsi="Calibri" w:cs="Times New Roman"/>
                <w:sz w:val="18"/>
                <w:szCs w:val="18"/>
              </w:rPr>
              <w:t xml:space="preserve"> 10,0 %</w:t>
            </w:r>
          </w:p>
          <w:p w14:paraId="700896AF" w14:textId="77777777" w:rsidR="00F72D36" w:rsidRPr="00F72D36" w:rsidRDefault="00F72D36" w:rsidP="00F72D36">
            <w:pPr>
              <w:spacing w:after="0" w:line="240" w:lineRule="auto"/>
              <w:jc w:val="center"/>
              <w:rPr>
                <w:rFonts w:ascii="Calibri" w:eastAsia="SimSun" w:hAnsi="Calibri" w:cs="Times New Roman"/>
                <w:sz w:val="18"/>
                <w:szCs w:val="18"/>
              </w:rPr>
            </w:pPr>
          </w:p>
          <w:p w14:paraId="1489A100"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7EF2465A"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w:t>
            </w:r>
            <w:r w:rsidRPr="00F72D36">
              <w:rPr>
                <w:rFonts w:ascii="Calibri" w:eastAsia="SimSun" w:hAnsi="Calibri" w:cs="Times New Roman"/>
                <w:sz w:val="18"/>
                <w:szCs w:val="18"/>
              </w:rPr>
              <w:t xml:space="preserve"> 90,0 %</w:t>
            </w:r>
          </w:p>
        </w:tc>
        <w:tc>
          <w:tcPr>
            <w:tcW w:w="405" w:type="pct"/>
            <w:shd w:val="clear" w:color="auto" w:fill="auto"/>
          </w:tcPr>
          <w:p w14:paraId="2F81E43B"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251D76E3"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8-10</w:t>
            </w:r>
            <w:r w:rsidRPr="00F72D36">
              <w:rPr>
                <w:rFonts w:ascii="Calibri" w:eastAsia="SimSun" w:hAnsi="Calibri" w:cs="Times New Roman"/>
                <w:sz w:val="18"/>
                <w:szCs w:val="18"/>
              </w:rPr>
              <w:t xml:space="preserve"> %</w:t>
            </w:r>
          </w:p>
          <w:p w14:paraId="7666B8EE" w14:textId="77777777" w:rsidR="00F72D36" w:rsidRPr="00F72D36" w:rsidRDefault="00F72D36" w:rsidP="00F72D36">
            <w:pPr>
              <w:spacing w:after="0" w:line="240" w:lineRule="auto"/>
              <w:jc w:val="center"/>
              <w:rPr>
                <w:rFonts w:ascii="Calibri" w:eastAsia="SimSun" w:hAnsi="Calibri" w:cs="Times New Roman"/>
                <w:sz w:val="18"/>
                <w:szCs w:val="18"/>
              </w:rPr>
            </w:pPr>
          </w:p>
          <w:p w14:paraId="5DD173D3"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47555F1C"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70-90</w:t>
            </w:r>
            <w:r w:rsidRPr="00F72D36">
              <w:rPr>
                <w:rFonts w:ascii="Calibri" w:eastAsia="SimSun" w:hAnsi="Calibri" w:cs="Times New Roman"/>
                <w:sz w:val="18"/>
                <w:szCs w:val="18"/>
              </w:rPr>
              <w:t xml:space="preserve"> %</w:t>
            </w:r>
          </w:p>
        </w:tc>
        <w:tc>
          <w:tcPr>
            <w:tcW w:w="405" w:type="pct"/>
            <w:shd w:val="clear" w:color="auto" w:fill="auto"/>
          </w:tcPr>
          <w:p w14:paraId="312E9FDF"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64B7FAA9"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7-8</w:t>
            </w:r>
            <w:r w:rsidRPr="00F72D36">
              <w:rPr>
                <w:rFonts w:ascii="Calibri" w:eastAsia="SimSun" w:hAnsi="Calibri" w:cs="Times New Roman"/>
                <w:sz w:val="18"/>
                <w:szCs w:val="18"/>
              </w:rPr>
              <w:t xml:space="preserve"> %</w:t>
            </w:r>
          </w:p>
          <w:p w14:paraId="01181EA2" w14:textId="77777777" w:rsidR="00F72D36" w:rsidRPr="00F72D36" w:rsidRDefault="00F72D36" w:rsidP="00F72D36">
            <w:pPr>
              <w:spacing w:after="0" w:line="240" w:lineRule="auto"/>
              <w:jc w:val="center"/>
              <w:rPr>
                <w:rFonts w:ascii="Calibri" w:eastAsia="SimSun" w:hAnsi="Calibri" w:cs="Times New Roman"/>
                <w:sz w:val="18"/>
                <w:szCs w:val="18"/>
              </w:rPr>
            </w:pPr>
          </w:p>
          <w:p w14:paraId="155BDC49"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001E8F2D"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60-70</w:t>
            </w:r>
            <w:r w:rsidRPr="00F72D36">
              <w:rPr>
                <w:rFonts w:ascii="Calibri" w:eastAsia="SimSun" w:hAnsi="Calibri" w:cs="Times New Roman"/>
                <w:sz w:val="18"/>
                <w:szCs w:val="18"/>
              </w:rPr>
              <w:t xml:space="preserve"> %</w:t>
            </w:r>
          </w:p>
        </w:tc>
        <w:tc>
          <w:tcPr>
            <w:tcW w:w="405" w:type="pct"/>
            <w:shd w:val="clear" w:color="auto" w:fill="auto"/>
          </w:tcPr>
          <w:p w14:paraId="2F67683C"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2D168E71"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6-7</w:t>
            </w:r>
            <w:r w:rsidRPr="00F72D36">
              <w:rPr>
                <w:rFonts w:ascii="Calibri" w:eastAsia="SimSun" w:hAnsi="Calibri" w:cs="Times New Roman"/>
                <w:sz w:val="18"/>
                <w:szCs w:val="18"/>
              </w:rPr>
              <w:t xml:space="preserve"> %</w:t>
            </w:r>
          </w:p>
          <w:p w14:paraId="55635DF4" w14:textId="77777777" w:rsidR="00F72D36" w:rsidRPr="00F72D36" w:rsidRDefault="00F72D36" w:rsidP="00F72D36">
            <w:pPr>
              <w:spacing w:after="0" w:line="240" w:lineRule="auto"/>
              <w:jc w:val="center"/>
              <w:rPr>
                <w:rFonts w:ascii="Calibri" w:eastAsia="SimSun" w:hAnsi="Calibri" w:cs="Times New Roman"/>
                <w:sz w:val="18"/>
                <w:szCs w:val="18"/>
              </w:rPr>
            </w:pPr>
          </w:p>
          <w:p w14:paraId="6018341D"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1B943639"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50-60</w:t>
            </w:r>
            <w:r w:rsidRPr="00F72D36">
              <w:rPr>
                <w:rFonts w:ascii="Calibri" w:eastAsia="SimSun" w:hAnsi="Calibri" w:cs="Times New Roman"/>
                <w:sz w:val="18"/>
                <w:szCs w:val="18"/>
              </w:rPr>
              <w:t xml:space="preserve"> %</w:t>
            </w:r>
          </w:p>
        </w:tc>
        <w:tc>
          <w:tcPr>
            <w:tcW w:w="393" w:type="pct"/>
            <w:shd w:val="clear" w:color="auto" w:fill="auto"/>
          </w:tcPr>
          <w:p w14:paraId="1FF0DB96"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7624C9C7"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lang w:val="en-US"/>
              </w:rPr>
              <w:t>&lt; 5</w:t>
            </w:r>
            <w:r w:rsidRPr="00F72D36">
              <w:rPr>
                <w:rFonts w:ascii="Calibri" w:eastAsia="SimSun" w:hAnsi="Calibri" w:cs="Times New Roman"/>
                <w:sz w:val="18"/>
                <w:szCs w:val="18"/>
              </w:rPr>
              <w:t xml:space="preserve">,0 </w:t>
            </w:r>
            <w:r w:rsidRPr="00F72D36">
              <w:rPr>
                <w:rFonts w:ascii="Calibri" w:eastAsia="SimSun" w:hAnsi="Calibri" w:cs="Times New Roman"/>
                <w:sz w:val="18"/>
                <w:szCs w:val="18"/>
                <w:lang w:val="en-US"/>
              </w:rPr>
              <w:t>%</w:t>
            </w:r>
          </w:p>
          <w:p w14:paraId="7C5DD1A6" w14:textId="77777777" w:rsidR="00F72D36" w:rsidRPr="00F72D36" w:rsidRDefault="00F72D36" w:rsidP="00F72D36">
            <w:pPr>
              <w:spacing w:after="0" w:line="240" w:lineRule="auto"/>
              <w:jc w:val="center"/>
              <w:rPr>
                <w:rFonts w:ascii="Calibri" w:eastAsia="SimSun" w:hAnsi="Calibri" w:cs="Times New Roman"/>
                <w:sz w:val="18"/>
                <w:szCs w:val="18"/>
                <w:lang w:val="en-US"/>
              </w:rPr>
            </w:pPr>
          </w:p>
          <w:p w14:paraId="3640BEF9"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6CEB1F0F"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lang w:val="en-US"/>
              </w:rPr>
              <w:t>&lt; 50</w:t>
            </w:r>
            <w:r w:rsidRPr="00F72D36">
              <w:rPr>
                <w:rFonts w:ascii="Calibri" w:eastAsia="SimSun" w:hAnsi="Calibri" w:cs="Times New Roman"/>
                <w:sz w:val="18"/>
                <w:szCs w:val="18"/>
              </w:rPr>
              <w:t>,0 %</w:t>
            </w:r>
          </w:p>
        </w:tc>
      </w:tr>
      <w:tr w:rsidR="00F72D36" w:rsidRPr="00F72D36" w14:paraId="5E4605BB" w14:textId="77777777" w:rsidTr="003D7BB6">
        <w:tc>
          <w:tcPr>
            <w:tcW w:w="603" w:type="pct"/>
            <w:shd w:val="clear" w:color="auto" w:fill="auto"/>
          </w:tcPr>
          <w:p w14:paraId="6E9671B1"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 xml:space="preserve">Градушки, които довеждат до увреждане на посеви </w:t>
            </w:r>
          </w:p>
          <w:p w14:paraId="1C947E73" w14:textId="77777777" w:rsidR="00F72D36" w:rsidRPr="00F72D36" w:rsidRDefault="00F72D36" w:rsidP="00F72D36">
            <w:pPr>
              <w:spacing w:after="0" w:line="240" w:lineRule="auto"/>
              <w:rPr>
                <w:rFonts w:ascii="Calibri" w:eastAsia="SimSun" w:hAnsi="Calibri" w:cs="Times New Roman"/>
                <w:color w:val="000000"/>
                <w:sz w:val="18"/>
                <w:szCs w:val="18"/>
              </w:rPr>
            </w:pPr>
          </w:p>
        </w:tc>
        <w:tc>
          <w:tcPr>
            <w:tcW w:w="473" w:type="pct"/>
          </w:tcPr>
          <w:p w14:paraId="07C3D208"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Социално-икономическа</w:t>
            </w:r>
          </w:p>
        </w:tc>
        <w:tc>
          <w:tcPr>
            <w:tcW w:w="540" w:type="pct"/>
            <w:shd w:val="clear" w:color="auto" w:fill="auto"/>
          </w:tcPr>
          <w:p w14:paraId="7E5D1E9F"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Брой на дни с градушки</w:t>
            </w:r>
          </w:p>
        </w:tc>
        <w:tc>
          <w:tcPr>
            <w:tcW w:w="864" w:type="pct"/>
            <w:shd w:val="clear" w:color="auto" w:fill="auto"/>
          </w:tcPr>
          <w:p w14:paraId="556CAFEC"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Calibri"/>
                <w:sz w:val="18"/>
                <w:szCs w:val="18"/>
              </w:rPr>
              <w:t xml:space="preserve">% на случаите на бури със стойности ≥ 90-ти </w:t>
            </w:r>
            <w:proofErr w:type="spellStart"/>
            <w:r w:rsidRPr="00F72D36">
              <w:rPr>
                <w:rFonts w:ascii="Calibri" w:eastAsia="SimSun" w:hAnsi="Calibri" w:cs="Calibri"/>
                <w:sz w:val="18"/>
                <w:szCs w:val="18"/>
              </w:rPr>
              <w:t>персентил</w:t>
            </w:r>
            <w:proofErr w:type="spellEnd"/>
            <w:r w:rsidRPr="00F72D36">
              <w:rPr>
                <w:rFonts w:ascii="Calibri" w:eastAsia="SimSun" w:hAnsi="Calibri" w:cs="Calibri"/>
                <w:sz w:val="18"/>
                <w:szCs w:val="18"/>
              </w:rPr>
              <w:t xml:space="preserve"> спрямо броя на всички случаи в изследвана-та климатична редица</w:t>
            </w:r>
          </w:p>
        </w:tc>
        <w:tc>
          <w:tcPr>
            <w:tcW w:w="506" w:type="pct"/>
          </w:tcPr>
          <w:p w14:paraId="45A5DBCF"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В глава 4</w:t>
            </w:r>
          </w:p>
        </w:tc>
        <w:tc>
          <w:tcPr>
            <w:tcW w:w="405" w:type="pct"/>
            <w:shd w:val="clear" w:color="auto" w:fill="auto"/>
          </w:tcPr>
          <w:p w14:paraId="06EE5D55"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017F4426"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w:t>
            </w:r>
            <w:r w:rsidRPr="00F72D36">
              <w:rPr>
                <w:rFonts w:ascii="Calibri" w:eastAsia="SimSun" w:hAnsi="Calibri" w:cs="Times New Roman"/>
                <w:sz w:val="18"/>
                <w:szCs w:val="18"/>
              </w:rPr>
              <w:t xml:space="preserve"> 10,0 %</w:t>
            </w:r>
          </w:p>
          <w:p w14:paraId="0A66171C" w14:textId="77777777" w:rsidR="00F72D36" w:rsidRPr="00F72D36" w:rsidRDefault="00F72D36" w:rsidP="00F72D36">
            <w:pPr>
              <w:spacing w:after="0" w:line="240" w:lineRule="auto"/>
              <w:jc w:val="center"/>
              <w:rPr>
                <w:rFonts w:ascii="Calibri" w:eastAsia="SimSun" w:hAnsi="Calibri" w:cs="Times New Roman"/>
                <w:sz w:val="18"/>
                <w:szCs w:val="18"/>
              </w:rPr>
            </w:pPr>
          </w:p>
          <w:p w14:paraId="09915495"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27669B14"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w:t>
            </w:r>
            <w:r w:rsidRPr="00F72D36">
              <w:rPr>
                <w:rFonts w:ascii="Calibri" w:eastAsia="SimSun" w:hAnsi="Calibri" w:cs="Times New Roman"/>
                <w:sz w:val="18"/>
                <w:szCs w:val="18"/>
              </w:rPr>
              <w:t xml:space="preserve"> 90,0 %</w:t>
            </w:r>
          </w:p>
        </w:tc>
        <w:tc>
          <w:tcPr>
            <w:tcW w:w="405" w:type="pct"/>
            <w:shd w:val="clear" w:color="auto" w:fill="auto"/>
          </w:tcPr>
          <w:p w14:paraId="26582047"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1DDB02FF"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8-10</w:t>
            </w:r>
            <w:r w:rsidRPr="00F72D36">
              <w:rPr>
                <w:rFonts w:ascii="Calibri" w:eastAsia="SimSun" w:hAnsi="Calibri" w:cs="Times New Roman"/>
                <w:sz w:val="18"/>
                <w:szCs w:val="18"/>
              </w:rPr>
              <w:t xml:space="preserve"> %</w:t>
            </w:r>
          </w:p>
          <w:p w14:paraId="760EBF7F" w14:textId="77777777" w:rsidR="00F72D36" w:rsidRPr="00F72D36" w:rsidRDefault="00F72D36" w:rsidP="00F72D36">
            <w:pPr>
              <w:spacing w:after="0" w:line="240" w:lineRule="auto"/>
              <w:jc w:val="center"/>
              <w:rPr>
                <w:rFonts w:ascii="Calibri" w:eastAsia="SimSun" w:hAnsi="Calibri" w:cs="Times New Roman"/>
                <w:sz w:val="18"/>
                <w:szCs w:val="18"/>
              </w:rPr>
            </w:pPr>
          </w:p>
          <w:p w14:paraId="2ED55EF1"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4AA7FFB8"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70-90</w:t>
            </w:r>
            <w:r w:rsidRPr="00F72D36">
              <w:rPr>
                <w:rFonts w:ascii="Calibri" w:eastAsia="SimSun" w:hAnsi="Calibri" w:cs="Times New Roman"/>
                <w:sz w:val="18"/>
                <w:szCs w:val="18"/>
              </w:rPr>
              <w:t xml:space="preserve"> %</w:t>
            </w:r>
          </w:p>
        </w:tc>
        <w:tc>
          <w:tcPr>
            <w:tcW w:w="405" w:type="pct"/>
            <w:shd w:val="clear" w:color="auto" w:fill="auto"/>
          </w:tcPr>
          <w:p w14:paraId="2A0A0A37"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5E36A7AF"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7-8</w:t>
            </w:r>
            <w:r w:rsidRPr="00F72D36">
              <w:rPr>
                <w:rFonts w:ascii="Calibri" w:eastAsia="SimSun" w:hAnsi="Calibri" w:cs="Times New Roman"/>
                <w:sz w:val="18"/>
                <w:szCs w:val="18"/>
              </w:rPr>
              <w:t xml:space="preserve"> %</w:t>
            </w:r>
          </w:p>
          <w:p w14:paraId="71CBDE41" w14:textId="77777777" w:rsidR="00F72D36" w:rsidRPr="00F72D36" w:rsidRDefault="00F72D36" w:rsidP="00F72D36">
            <w:pPr>
              <w:spacing w:after="0" w:line="240" w:lineRule="auto"/>
              <w:jc w:val="center"/>
              <w:rPr>
                <w:rFonts w:ascii="Calibri" w:eastAsia="SimSun" w:hAnsi="Calibri" w:cs="Times New Roman"/>
                <w:sz w:val="18"/>
                <w:szCs w:val="18"/>
              </w:rPr>
            </w:pPr>
          </w:p>
          <w:p w14:paraId="351A6338"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505D1BB5"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60-70</w:t>
            </w:r>
            <w:r w:rsidRPr="00F72D36">
              <w:rPr>
                <w:rFonts w:ascii="Calibri" w:eastAsia="SimSun" w:hAnsi="Calibri" w:cs="Times New Roman"/>
                <w:sz w:val="18"/>
                <w:szCs w:val="18"/>
              </w:rPr>
              <w:t xml:space="preserve"> %</w:t>
            </w:r>
          </w:p>
        </w:tc>
        <w:tc>
          <w:tcPr>
            <w:tcW w:w="405" w:type="pct"/>
            <w:shd w:val="clear" w:color="auto" w:fill="auto"/>
          </w:tcPr>
          <w:p w14:paraId="1EFCC9B8"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62D35EF3"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6-7</w:t>
            </w:r>
            <w:r w:rsidRPr="00F72D36">
              <w:rPr>
                <w:rFonts w:ascii="Calibri" w:eastAsia="SimSun" w:hAnsi="Calibri" w:cs="Times New Roman"/>
                <w:sz w:val="18"/>
                <w:szCs w:val="18"/>
              </w:rPr>
              <w:t xml:space="preserve"> %</w:t>
            </w:r>
          </w:p>
          <w:p w14:paraId="61EE7893" w14:textId="77777777" w:rsidR="00F72D36" w:rsidRPr="00F72D36" w:rsidRDefault="00F72D36" w:rsidP="00F72D36">
            <w:pPr>
              <w:spacing w:after="0" w:line="240" w:lineRule="auto"/>
              <w:jc w:val="center"/>
              <w:rPr>
                <w:rFonts w:ascii="Calibri" w:eastAsia="SimSun" w:hAnsi="Calibri" w:cs="Times New Roman"/>
                <w:sz w:val="18"/>
                <w:szCs w:val="18"/>
              </w:rPr>
            </w:pPr>
          </w:p>
          <w:p w14:paraId="1494999D"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23D5D954"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50-60</w:t>
            </w:r>
            <w:r w:rsidRPr="00F72D36">
              <w:rPr>
                <w:rFonts w:ascii="Calibri" w:eastAsia="SimSun" w:hAnsi="Calibri" w:cs="Times New Roman"/>
                <w:sz w:val="18"/>
                <w:szCs w:val="18"/>
              </w:rPr>
              <w:t xml:space="preserve"> %</w:t>
            </w:r>
          </w:p>
        </w:tc>
        <w:tc>
          <w:tcPr>
            <w:tcW w:w="393" w:type="pct"/>
            <w:shd w:val="clear" w:color="auto" w:fill="auto"/>
          </w:tcPr>
          <w:p w14:paraId="5DFF3552"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22AD6169"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lang w:val="en-US"/>
              </w:rPr>
              <w:t>&lt; 5</w:t>
            </w:r>
            <w:r w:rsidRPr="00F72D36">
              <w:rPr>
                <w:rFonts w:ascii="Calibri" w:eastAsia="SimSun" w:hAnsi="Calibri" w:cs="Times New Roman"/>
                <w:sz w:val="18"/>
                <w:szCs w:val="18"/>
              </w:rPr>
              <w:t xml:space="preserve">,0 </w:t>
            </w:r>
            <w:r w:rsidRPr="00F72D36">
              <w:rPr>
                <w:rFonts w:ascii="Calibri" w:eastAsia="SimSun" w:hAnsi="Calibri" w:cs="Times New Roman"/>
                <w:sz w:val="18"/>
                <w:szCs w:val="18"/>
                <w:lang w:val="en-US"/>
              </w:rPr>
              <w:t>%</w:t>
            </w:r>
          </w:p>
          <w:p w14:paraId="707EABB8" w14:textId="77777777" w:rsidR="00F72D36" w:rsidRPr="00F72D36" w:rsidRDefault="00F72D36" w:rsidP="00F72D36">
            <w:pPr>
              <w:spacing w:after="0" w:line="240" w:lineRule="auto"/>
              <w:jc w:val="center"/>
              <w:rPr>
                <w:rFonts w:ascii="Calibri" w:eastAsia="SimSun" w:hAnsi="Calibri" w:cs="Times New Roman"/>
                <w:sz w:val="18"/>
                <w:szCs w:val="18"/>
                <w:lang w:val="en-US"/>
              </w:rPr>
            </w:pPr>
          </w:p>
          <w:p w14:paraId="468EA2FC" w14:textId="77777777" w:rsidR="00F72D36" w:rsidRPr="00F72D36" w:rsidRDefault="00F72D36" w:rsidP="00F72D36">
            <w:pPr>
              <w:spacing w:after="0" w:line="240" w:lineRule="auto"/>
              <w:jc w:val="center"/>
              <w:rPr>
                <w:rFonts w:ascii="Calibri" w:eastAsia="SimSun" w:hAnsi="Calibri" w:cs="Times New Roman"/>
                <w:sz w:val="18"/>
                <w:szCs w:val="18"/>
              </w:rPr>
            </w:pPr>
          </w:p>
          <w:p w14:paraId="690F822C" w14:textId="77777777" w:rsidR="00F72D36" w:rsidRPr="00F72D36" w:rsidRDefault="00F72D36" w:rsidP="00F72D36">
            <w:pPr>
              <w:spacing w:after="0" w:line="240" w:lineRule="auto"/>
              <w:jc w:val="center"/>
              <w:rPr>
                <w:rFonts w:ascii="Calibri" w:eastAsia="SimSun" w:hAnsi="Calibri" w:cs="Times New Roman"/>
                <w:sz w:val="18"/>
                <w:szCs w:val="18"/>
              </w:rPr>
            </w:pPr>
          </w:p>
          <w:p w14:paraId="1301D004"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lastRenderedPageBreak/>
              <w:t>За интензитет:</w:t>
            </w:r>
          </w:p>
          <w:p w14:paraId="4795F0DC"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lang w:val="en-US"/>
              </w:rPr>
              <w:t>&lt; 50</w:t>
            </w:r>
            <w:r w:rsidRPr="00F72D36">
              <w:rPr>
                <w:rFonts w:ascii="Calibri" w:eastAsia="SimSun" w:hAnsi="Calibri" w:cs="Times New Roman"/>
                <w:sz w:val="18"/>
                <w:szCs w:val="18"/>
              </w:rPr>
              <w:t>,0 %</w:t>
            </w:r>
          </w:p>
        </w:tc>
      </w:tr>
      <w:tr w:rsidR="00F72D36" w:rsidRPr="00F72D36" w14:paraId="04499B0B" w14:textId="77777777" w:rsidTr="003D7BB6">
        <w:tc>
          <w:tcPr>
            <w:tcW w:w="603" w:type="pct"/>
            <w:shd w:val="clear" w:color="auto" w:fill="auto"/>
          </w:tcPr>
          <w:p w14:paraId="3F56C0A8"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lastRenderedPageBreak/>
              <w:t xml:space="preserve">Суши, които може да доведат до стрес и увреждания на гори и селскостопански посеви </w:t>
            </w:r>
          </w:p>
        </w:tc>
        <w:tc>
          <w:tcPr>
            <w:tcW w:w="473" w:type="pct"/>
          </w:tcPr>
          <w:p w14:paraId="7E29D22E"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Социално-икономическа и екологична</w:t>
            </w:r>
          </w:p>
        </w:tc>
        <w:tc>
          <w:tcPr>
            <w:tcW w:w="540" w:type="pct"/>
            <w:shd w:val="clear" w:color="auto" w:fill="auto"/>
          </w:tcPr>
          <w:p w14:paraId="25713728" w14:textId="77777777" w:rsidR="00F72D36" w:rsidRPr="00F72D36" w:rsidRDefault="00F72D36" w:rsidP="00F72D36">
            <w:pPr>
              <w:spacing w:after="0" w:line="240" w:lineRule="auto"/>
              <w:rPr>
                <w:rFonts w:ascii="Calibri" w:eastAsia="SimSun" w:hAnsi="Calibri" w:cs="Times New Roman"/>
                <w:color w:val="000000"/>
                <w:sz w:val="18"/>
                <w:szCs w:val="18"/>
              </w:rPr>
            </w:pPr>
            <w:proofErr w:type="spellStart"/>
            <w:r w:rsidRPr="00F72D36">
              <w:rPr>
                <w:rFonts w:ascii="Calibri" w:eastAsia="SimSun" w:hAnsi="Calibri" w:cs="Times New Roman"/>
                <w:color w:val="000000"/>
                <w:sz w:val="18"/>
                <w:szCs w:val="18"/>
              </w:rPr>
              <w:t>Безвалежни</w:t>
            </w:r>
            <w:proofErr w:type="spellEnd"/>
            <w:r w:rsidRPr="00F72D36">
              <w:rPr>
                <w:rFonts w:ascii="Calibri" w:eastAsia="SimSun" w:hAnsi="Calibri" w:cs="Times New Roman"/>
                <w:color w:val="000000"/>
                <w:sz w:val="18"/>
                <w:szCs w:val="18"/>
              </w:rPr>
              <w:t xml:space="preserve"> периоди с продължителност минимум ≥10 денонощия</w:t>
            </w:r>
          </w:p>
        </w:tc>
        <w:tc>
          <w:tcPr>
            <w:tcW w:w="864" w:type="pct"/>
            <w:shd w:val="clear" w:color="auto" w:fill="auto"/>
          </w:tcPr>
          <w:p w14:paraId="035DCA88" w14:textId="77777777" w:rsidR="00F72D36" w:rsidRPr="00F72D36" w:rsidRDefault="00F72D36" w:rsidP="00F72D36">
            <w:pPr>
              <w:spacing w:after="0" w:line="240" w:lineRule="auto"/>
              <w:rPr>
                <w:rFonts w:ascii="Calibri" w:eastAsia="SimSun" w:hAnsi="Calibri" w:cs="Calibri"/>
                <w:sz w:val="16"/>
                <w:szCs w:val="16"/>
              </w:rPr>
            </w:pPr>
            <w:r w:rsidRPr="00F72D36">
              <w:rPr>
                <w:rFonts w:ascii="Calibri" w:eastAsia="SimSun" w:hAnsi="Calibri" w:cs="Calibri"/>
                <w:sz w:val="16"/>
                <w:szCs w:val="16"/>
              </w:rPr>
              <w:t xml:space="preserve">За честота: Брой на </w:t>
            </w:r>
            <w:proofErr w:type="spellStart"/>
            <w:r w:rsidRPr="00F72D36">
              <w:rPr>
                <w:rFonts w:ascii="Calibri" w:eastAsia="SimSun" w:hAnsi="Calibri" w:cs="Calibri"/>
                <w:sz w:val="16"/>
                <w:szCs w:val="16"/>
              </w:rPr>
              <w:t>безвалежните</w:t>
            </w:r>
            <w:proofErr w:type="spellEnd"/>
            <w:r w:rsidRPr="00F72D36">
              <w:rPr>
                <w:rFonts w:ascii="Calibri" w:eastAsia="SimSun" w:hAnsi="Calibri" w:cs="Calibri"/>
                <w:sz w:val="16"/>
                <w:szCs w:val="16"/>
              </w:rPr>
              <w:t xml:space="preserve"> периоди с продължителност ≥ 10 денонощия за интервала  април-октомври, за многогодишен период</w:t>
            </w:r>
          </w:p>
          <w:p w14:paraId="402F8472" w14:textId="77777777" w:rsidR="00F72D36" w:rsidRPr="00F72D36" w:rsidRDefault="00F72D36" w:rsidP="00F72D36">
            <w:pPr>
              <w:spacing w:after="0" w:line="240" w:lineRule="auto"/>
              <w:rPr>
                <w:rFonts w:ascii="Calibri" w:eastAsia="SimSun" w:hAnsi="Calibri" w:cs="Calibri"/>
                <w:sz w:val="16"/>
                <w:szCs w:val="16"/>
              </w:rPr>
            </w:pPr>
          </w:p>
          <w:p w14:paraId="79F8D65D" w14:textId="77777777" w:rsidR="00F72D36" w:rsidRPr="00F72D36" w:rsidRDefault="00F72D36" w:rsidP="00F72D36">
            <w:pPr>
              <w:spacing w:after="0" w:line="240" w:lineRule="auto"/>
              <w:rPr>
                <w:rFonts w:ascii="Calibri" w:eastAsia="SimSun" w:hAnsi="Calibri" w:cs="Calibri"/>
                <w:sz w:val="16"/>
                <w:szCs w:val="16"/>
              </w:rPr>
            </w:pPr>
            <w:r w:rsidRPr="00F72D36">
              <w:rPr>
                <w:rFonts w:ascii="Calibri" w:eastAsia="SimSun" w:hAnsi="Calibri" w:cs="Calibri"/>
                <w:sz w:val="16"/>
                <w:szCs w:val="16"/>
              </w:rPr>
              <w:t xml:space="preserve">За интензитет:  </w:t>
            </w:r>
            <w:proofErr w:type="spellStart"/>
            <w:r w:rsidRPr="00F72D36">
              <w:rPr>
                <w:rFonts w:ascii="Calibri" w:eastAsia="SimSun" w:hAnsi="Calibri" w:cs="Calibri"/>
                <w:sz w:val="16"/>
                <w:szCs w:val="16"/>
              </w:rPr>
              <w:t>Отн.дял</w:t>
            </w:r>
            <w:proofErr w:type="spellEnd"/>
            <w:r w:rsidRPr="00F72D36">
              <w:rPr>
                <w:rFonts w:ascii="Calibri" w:eastAsia="SimSun" w:hAnsi="Calibri" w:cs="Calibri"/>
                <w:sz w:val="16"/>
                <w:szCs w:val="16"/>
              </w:rPr>
              <w:t xml:space="preserve"> (%)  на </w:t>
            </w:r>
            <w:proofErr w:type="spellStart"/>
            <w:r w:rsidRPr="00F72D36">
              <w:rPr>
                <w:rFonts w:ascii="Calibri" w:eastAsia="SimSun" w:hAnsi="Calibri" w:cs="Calibri"/>
                <w:sz w:val="16"/>
                <w:szCs w:val="16"/>
              </w:rPr>
              <w:t>безвалежните</w:t>
            </w:r>
            <w:proofErr w:type="spellEnd"/>
            <w:r w:rsidRPr="00F72D36">
              <w:rPr>
                <w:rFonts w:ascii="Calibri" w:eastAsia="SimSun" w:hAnsi="Calibri" w:cs="Calibri"/>
                <w:sz w:val="16"/>
                <w:szCs w:val="16"/>
              </w:rPr>
              <w:t xml:space="preserve"> периоди с продължителност &gt; 21 денонощия, спрямо всички случаи на периоди със суша (≥10 последователни денонощия)</w:t>
            </w:r>
          </w:p>
        </w:tc>
        <w:tc>
          <w:tcPr>
            <w:tcW w:w="506" w:type="pct"/>
          </w:tcPr>
          <w:p w14:paraId="5A449C87"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В глава 4</w:t>
            </w:r>
          </w:p>
        </w:tc>
        <w:tc>
          <w:tcPr>
            <w:tcW w:w="405" w:type="pct"/>
            <w:shd w:val="clear" w:color="auto" w:fill="auto"/>
          </w:tcPr>
          <w:p w14:paraId="1535D2DE" w14:textId="782C8C75" w:rsid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u w:val="single"/>
              </w:rPr>
              <w:t>За честота:</w:t>
            </w:r>
            <w:r w:rsidRPr="00F72D36">
              <w:rPr>
                <w:rFonts w:ascii="Calibri" w:eastAsia="SimSun" w:hAnsi="Calibri" w:cs="Calibri"/>
                <w:sz w:val="18"/>
                <w:szCs w:val="18"/>
              </w:rPr>
              <w:t xml:space="preserve"> ≥</w:t>
            </w:r>
            <w:r w:rsidRPr="00F72D36">
              <w:rPr>
                <w:rFonts w:ascii="Calibri" w:eastAsia="SimSun" w:hAnsi="Calibri" w:cs="Times New Roman"/>
                <w:sz w:val="18"/>
                <w:szCs w:val="18"/>
              </w:rPr>
              <w:t xml:space="preserve"> </w:t>
            </w:r>
            <w:r w:rsidRPr="00F72D36">
              <w:rPr>
                <w:rFonts w:ascii="Calibri" w:eastAsia="SimSun" w:hAnsi="Calibri" w:cs="Times New Roman"/>
                <w:sz w:val="18"/>
                <w:szCs w:val="18"/>
                <w:lang w:val="en-US"/>
              </w:rPr>
              <w:t>5.0</w:t>
            </w:r>
          </w:p>
          <w:p w14:paraId="6015684D" w14:textId="304F3F4B" w:rsidR="003D7BB6" w:rsidRDefault="003D7BB6" w:rsidP="00F72D36">
            <w:pPr>
              <w:spacing w:after="0" w:line="240" w:lineRule="auto"/>
              <w:jc w:val="center"/>
              <w:rPr>
                <w:rFonts w:ascii="Calibri" w:eastAsia="SimSun" w:hAnsi="Calibri" w:cs="Times New Roman"/>
                <w:sz w:val="18"/>
                <w:szCs w:val="18"/>
                <w:lang w:val="en-US"/>
              </w:rPr>
            </w:pPr>
          </w:p>
          <w:p w14:paraId="6B3BFA9B" w14:textId="770A0EC1" w:rsidR="003D7BB6" w:rsidRDefault="003D7BB6" w:rsidP="00F72D36">
            <w:pPr>
              <w:spacing w:after="0" w:line="240" w:lineRule="auto"/>
              <w:jc w:val="center"/>
              <w:rPr>
                <w:rFonts w:ascii="Calibri" w:eastAsia="SimSun" w:hAnsi="Calibri" w:cs="Times New Roman"/>
                <w:sz w:val="18"/>
                <w:szCs w:val="18"/>
                <w:lang w:val="en-US"/>
              </w:rPr>
            </w:pPr>
          </w:p>
          <w:p w14:paraId="57E50B75" w14:textId="08F55F66" w:rsidR="003D7BB6" w:rsidRDefault="003D7BB6" w:rsidP="00F72D36">
            <w:pPr>
              <w:spacing w:after="0" w:line="240" w:lineRule="auto"/>
              <w:jc w:val="center"/>
              <w:rPr>
                <w:rFonts w:ascii="Calibri" w:eastAsia="SimSun" w:hAnsi="Calibri" w:cs="Times New Roman"/>
                <w:sz w:val="18"/>
                <w:szCs w:val="18"/>
                <w:lang w:val="en-US"/>
              </w:rPr>
            </w:pPr>
          </w:p>
          <w:p w14:paraId="48598201" w14:textId="77777777" w:rsidR="003D7BB6" w:rsidRPr="00F72D36" w:rsidRDefault="003D7BB6" w:rsidP="00F72D36">
            <w:pPr>
              <w:spacing w:after="0" w:line="240" w:lineRule="auto"/>
              <w:jc w:val="center"/>
              <w:rPr>
                <w:rFonts w:ascii="Calibri" w:eastAsia="SimSun" w:hAnsi="Calibri" w:cs="Times New Roman"/>
                <w:sz w:val="18"/>
                <w:szCs w:val="18"/>
                <w:lang w:val="en-US"/>
              </w:rPr>
            </w:pPr>
          </w:p>
          <w:p w14:paraId="4CE750BC"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u w:val="single"/>
              </w:rPr>
              <w:t>За интензитет:</w:t>
            </w:r>
            <w:r w:rsidRPr="00F72D36">
              <w:rPr>
                <w:rFonts w:ascii="Calibri" w:eastAsia="SimSun" w:hAnsi="Calibri" w:cs="Calibri"/>
                <w:sz w:val="18"/>
                <w:szCs w:val="18"/>
              </w:rPr>
              <w:t xml:space="preserve">  </w:t>
            </w:r>
            <w:r w:rsidRPr="00F72D36">
              <w:rPr>
                <w:rFonts w:ascii="Calibri" w:eastAsia="SimSun" w:hAnsi="Calibri" w:cs="Times New Roman"/>
                <w:sz w:val="18"/>
                <w:szCs w:val="18"/>
                <w:lang w:val="en-US"/>
              </w:rPr>
              <w:t>&gt; 20%</w:t>
            </w:r>
          </w:p>
        </w:tc>
        <w:tc>
          <w:tcPr>
            <w:tcW w:w="405" w:type="pct"/>
            <w:shd w:val="clear" w:color="auto" w:fill="auto"/>
          </w:tcPr>
          <w:p w14:paraId="61111E14" w14:textId="77777777" w:rsidR="00F72D36" w:rsidRPr="00F72D36" w:rsidRDefault="00F72D36" w:rsidP="00F72D36">
            <w:pPr>
              <w:spacing w:after="0" w:line="240" w:lineRule="auto"/>
              <w:jc w:val="center"/>
              <w:rPr>
                <w:rFonts w:ascii="Calibri" w:eastAsia="SimSun" w:hAnsi="Calibri" w:cs="Times New Roman"/>
                <w:sz w:val="18"/>
                <w:szCs w:val="18"/>
              </w:rPr>
            </w:pPr>
          </w:p>
          <w:p w14:paraId="68BBC0AD" w14:textId="2CDD31D0" w:rsidR="00F72D36" w:rsidRDefault="00F72D36" w:rsidP="00F72D36">
            <w:pPr>
              <w:spacing w:after="0" w:line="240" w:lineRule="auto"/>
              <w:jc w:val="center"/>
              <w:rPr>
                <w:rFonts w:ascii="Calibri" w:eastAsia="SimSun" w:hAnsi="Calibri" w:cs="Times New Roman"/>
                <w:sz w:val="18"/>
                <w:szCs w:val="18"/>
              </w:rPr>
            </w:pPr>
          </w:p>
          <w:p w14:paraId="3CCCBD0C" w14:textId="157D4FF3" w:rsidR="003D7BB6" w:rsidRDefault="003D7BB6" w:rsidP="00F72D36">
            <w:pPr>
              <w:spacing w:after="0" w:line="240" w:lineRule="auto"/>
              <w:jc w:val="center"/>
              <w:rPr>
                <w:rFonts w:ascii="Calibri" w:eastAsia="SimSun" w:hAnsi="Calibri" w:cs="Times New Roman"/>
                <w:sz w:val="18"/>
                <w:szCs w:val="18"/>
              </w:rPr>
            </w:pPr>
          </w:p>
          <w:p w14:paraId="0370E7E9" w14:textId="1D7D85D3" w:rsidR="003D7BB6" w:rsidRDefault="003D7BB6" w:rsidP="00F72D36">
            <w:pPr>
              <w:spacing w:after="0" w:line="240" w:lineRule="auto"/>
              <w:jc w:val="center"/>
              <w:rPr>
                <w:rFonts w:ascii="Calibri" w:eastAsia="SimSun" w:hAnsi="Calibri" w:cs="Times New Roman"/>
                <w:sz w:val="18"/>
                <w:szCs w:val="18"/>
              </w:rPr>
            </w:pPr>
          </w:p>
          <w:p w14:paraId="7383C19F" w14:textId="20A7E607" w:rsidR="003D7BB6" w:rsidRDefault="003D7BB6" w:rsidP="00F72D36">
            <w:pPr>
              <w:spacing w:after="0" w:line="240" w:lineRule="auto"/>
              <w:jc w:val="center"/>
              <w:rPr>
                <w:rFonts w:ascii="Calibri" w:eastAsia="SimSun" w:hAnsi="Calibri" w:cs="Times New Roman"/>
                <w:sz w:val="18"/>
                <w:szCs w:val="18"/>
              </w:rPr>
            </w:pPr>
          </w:p>
          <w:p w14:paraId="6430585B" w14:textId="77777777" w:rsidR="003D7BB6" w:rsidRPr="00F72D36" w:rsidRDefault="003D7BB6" w:rsidP="00F72D36">
            <w:pPr>
              <w:spacing w:after="0" w:line="240" w:lineRule="auto"/>
              <w:jc w:val="center"/>
              <w:rPr>
                <w:rFonts w:ascii="Calibri" w:eastAsia="SimSun" w:hAnsi="Calibri" w:cs="Times New Roman"/>
                <w:sz w:val="18"/>
                <w:szCs w:val="18"/>
              </w:rPr>
            </w:pPr>
          </w:p>
          <w:p w14:paraId="05DB9DC5"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u w:val="single"/>
              </w:rPr>
              <w:t>За интензитет: 16-19%</w:t>
            </w:r>
            <w:r w:rsidRPr="00F72D36">
              <w:rPr>
                <w:rFonts w:ascii="Calibri" w:eastAsia="SimSun" w:hAnsi="Calibri" w:cs="Calibri"/>
                <w:sz w:val="18"/>
                <w:szCs w:val="18"/>
              </w:rPr>
              <w:t xml:space="preserve">  </w:t>
            </w:r>
          </w:p>
        </w:tc>
        <w:tc>
          <w:tcPr>
            <w:tcW w:w="405" w:type="pct"/>
            <w:shd w:val="clear" w:color="auto" w:fill="auto"/>
          </w:tcPr>
          <w:p w14:paraId="554037C7" w14:textId="77777777" w:rsidR="00F72D36" w:rsidRPr="00F72D36" w:rsidRDefault="00F72D36" w:rsidP="00F72D36">
            <w:pPr>
              <w:spacing w:after="0" w:line="240" w:lineRule="auto"/>
              <w:jc w:val="center"/>
              <w:rPr>
                <w:rFonts w:ascii="Calibri" w:eastAsia="SimSun" w:hAnsi="Calibri" w:cs="Times New Roman"/>
                <w:sz w:val="18"/>
                <w:szCs w:val="18"/>
              </w:rPr>
            </w:pPr>
          </w:p>
          <w:p w14:paraId="1BA8A363" w14:textId="2DBA95A5" w:rsidR="00F72D36" w:rsidRDefault="00F72D36" w:rsidP="00F72D36">
            <w:pPr>
              <w:spacing w:after="0" w:line="240" w:lineRule="auto"/>
              <w:jc w:val="center"/>
              <w:rPr>
                <w:rFonts w:ascii="Calibri" w:eastAsia="SimSun" w:hAnsi="Calibri" w:cs="Calibri"/>
                <w:sz w:val="18"/>
                <w:szCs w:val="18"/>
                <w:u w:val="single"/>
              </w:rPr>
            </w:pPr>
          </w:p>
          <w:p w14:paraId="6A0B94B5" w14:textId="5954E5AE" w:rsidR="003D7BB6" w:rsidRDefault="003D7BB6" w:rsidP="00F72D36">
            <w:pPr>
              <w:spacing w:after="0" w:line="240" w:lineRule="auto"/>
              <w:jc w:val="center"/>
              <w:rPr>
                <w:rFonts w:ascii="Calibri" w:eastAsia="SimSun" w:hAnsi="Calibri" w:cs="Calibri"/>
                <w:sz w:val="18"/>
                <w:szCs w:val="18"/>
                <w:u w:val="single"/>
              </w:rPr>
            </w:pPr>
          </w:p>
          <w:p w14:paraId="28FC1CB4" w14:textId="6AE5ECB8" w:rsidR="003D7BB6" w:rsidRDefault="003D7BB6" w:rsidP="00F72D36">
            <w:pPr>
              <w:spacing w:after="0" w:line="240" w:lineRule="auto"/>
              <w:jc w:val="center"/>
              <w:rPr>
                <w:rFonts w:ascii="Calibri" w:eastAsia="SimSun" w:hAnsi="Calibri" w:cs="Calibri"/>
                <w:sz w:val="18"/>
                <w:szCs w:val="18"/>
                <w:u w:val="single"/>
              </w:rPr>
            </w:pPr>
          </w:p>
          <w:p w14:paraId="11B74C0D" w14:textId="3FED5648" w:rsidR="003D7BB6" w:rsidRDefault="003D7BB6" w:rsidP="00F72D36">
            <w:pPr>
              <w:spacing w:after="0" w:line="240" w:lineRule="auto"/>
              <w:jc w:val="center"/>
              <w:rPr>
                <w:rFonts w:ascii="Calibri" w:eastAsia="SimSun" w:hAnsi="Calibri" w:cs="Calibri"/>
                <w:sz w:val="18"/>
                <w:szCs w:val="18"/>
                <w:u w:val="single"/>
              </w:rPr>
            </w:pPr>
          </w:p>
          <w:p w14:paraId="0F13CD8B" w14:textId="77777777" w:rsidR="003D7BB6" w:rsidRPr="00F72D36" w:rsidRDefault="003D7BB6" w:rsidP="00F72D36">
            <w:pPr>
              <w:spacing w:after="0" w:line="240" w:lineRule="auto"/>
              <w:jc w:val="center"/>
              <w:rPr>
                <w:rFonts w:ascii="Calibri" w:eastAsia="SimSun" w:hAnsi="Calibri" w:cs="Calibri"/>
                <w:sz w:val="18"/>
                <w:szCs w:val="18"/>
                <w:u w:val="single"/>
              </w:rPr>
            </w:pPr>
          </w:p>
          <w:p w14:paraId="2F90DB7E"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u w:val="single"/>
              </w:rPr>
              <w:t>За интензитет: 13-16%</w:t>
            </w:r>
            <w:r w:rsidRPr="00F72D36">
              <w:rPr>
                <w:rFonts w:ascii="Calibri" w:eastAsia="SimSun" w:hAnsi="Calibri" w:cs="Calibri"/>
                <w:sz w:val="18"/>
                <w:szCs w:val="18"/>
              </w:rPr>
              <w:t xml:space="preserve">  </w:t>
            </w:r>
          </w:p>
        </w:tc>
        <w:tc>
          <w:tcPr>
            <w:tcW w:w="405" w:type="pct"/>
            <w:shd w:val="clear" w:color="auto" w:fill="auto"/>
          </w:tcPr>
          <w:p w14:paraId="63413209" w14:textId="77777777" w:rsidR="00F72D36" w:rsidRPr="00F72D36" w:rsidRDefault="00F72D36" w:rsidP="00F72D36">
            <w:pPr>
              <w:spacing w:after="0" w:line="240" w:lineRule="auto"/>
              <w:jc w:val="center"/>
              <w:rPr>
                <w:rFonts w:ascii="Calibri" w:eastAsia="SimSun" w:hAnsi="Calibri" w:cs="Times New Roman"/>
                <w:sz w:val="18"/>
                <w:szCs w:val="18"/>
              </w:rPr>
            </w:pPr>
          </w:p>
          <w:p w14:paraId="57296520" w14:textId="05C1089E" w:rsidR="00F72D36" w:rsidRDefault="00F72D36" w:rsidP="00F72D36">
            <w:pPr>
              <w:spacing w:after="0" w:line="240" w:lineRule="auto"/>
              <w:jc w:val="center"/>
              <w:rPr>
                <w:rFonts w:ascii="Calibri" w:eastAsia="SimSun" w:hAnsi="Calibri" w:cs="Times New Roman"/>
                <w:sz w:val="18"/>
                <w:szCs w:val="18"/>
              </w:rPr>
            </w:pPr>
          </w:p>
          <w:p w14:paraId="597454F0" w14:textId="5EEB5639" w:rsidR="003D7BB6" w:rsidRDefault="003D7BB6" w:rsidP="00F72D36">
            <w:pPr>
              <w:spacing w:after="0" w:line="240" w:lineRule="auto"/>
              <w:jc w:val="center"/>
              <w:rPr>
                <w:rFonts w:ascii="Calibri" w:eastAsia="SimSun" w:hAnsi="Calibri" w:cs="Times New Roman"/>
                <w:sz w:val="18"/>
                <w:szCs w:val="18"/>
              </w:rPr>
            </w:pPr>
          </w:p>
          <w:p w14:paraId="0557BD26" w14:textId="120018A0" w:rsidR="003D7BB6" w:rsidRDefault="003D7BB6" w:rsidP="00F72D36">
            <w:pPr>
              <w:spacing w:after="0" w:line="240" w:lineRule="auto"/>
              <w:jc w:val="center"/>
              <w:rPr>
                <w:rFonts w:ascii="Calibri" w:eastAsia="SimSun" w:hAnsi="Calibri" w:cs="Times New Roman"/>
                <w:sz w:val="18"/>
                <w:szCs w:val="18"/>
              </w:rPr>
            </w:pPr>
          </w:p>
          <w:p w14:paraId="28BD5FFC" w14:textId="04180052" w:rsidR="003D7BB6" w:rsidRDefault="003D7BB6" w:rsidP="00F72D36">
            <w:pPr>
              <w:spacing w:after="0" w:line="240" w:lineRule="auto"/>
              <w:jc w:val="center"/>
              <w:rPr>
                <w:rFonts w:ascii="Calibri" w:eastAsia="SimSun" w:hAnsi="Calibri" w:cs="Times New Roman"/>
                <w:sz w:val="18"/>
                <w:szCs w:val="18"/>
              </w:rPr>
            </w:pPr>
          </w:p>
          <w:p w14:paraId="27D0FEFD" w14:textId="77777777" w:rsidR="003D7BB6" w:rsidRPr="00F72D36" w:rsidRDefault="003D7BB6" w:rsidP="00F72D36">
            <w:pPr>
              <w:spacing w:after="0" w:line="240" w:lineRule="auto"/>
              <w:jc w:val="center"/>
              <w:rPr>
                <w:rFonts w:ascii="Calibri" w:eastAsia="SimSun" w:hAnsi="Calibri" w:cs="Times New Roman"/>
                <w:sz w:val="18"/>
                <w:szCs w:val="18"/>
              </w:rPr>
            </w:pPr>
          </w:p>
          <w:p w14:paraId="6A195F01"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u w:val="single"/>
              </w:rPr>
              <w:t>За интензитет: 11-13%</w:t>
            </w:r>
            <w:r w:rsidRPr="00F72D36">
              <w:rPr>
                <w:rFonts w:ascii="Calibri" w:eastAsia="SimSun" w:hAnsi="Calibri" w:cs="Calibri"/>
                <w:sz w:val="18"/>
                <w:szCs w:val="18"/>
              </w:rPr>
              <w:t xml:space="preserve">  </w:t>
            </w:r>
          </w:p>
        </w:tc>
        <w:tc>
          <w:tcPr>
            <w:tcW w:w="393" w:type="pct"/>
            <w:shd w:val="clear" w:color="auto" w:fill="auto"/>
          </w:tcPr>
          <w:p w14:paraId="6A5E9628"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u w:val="single"/>
              </w:rPr>
              <w:t>За честота:</w:t>
            </w:r>
            <w:r w:rsidRPr="00F72D36">
              <w:rPr>
                <w:rFonts w:ascii="Calibri" w:eastAsia="SimSun" w:hAnsi="Calibri" w:cs="Calibri"/>
                <w:sz w:val="18"/>
                <w:szCs w:val="18"/>
              </w:rPr>
              <w:t xml:space="preserve"> </w:t>
            </w:r>
            <w:r w:rsidRPr="00F72D36">
              <w:rPr>
                <w:rFonts w:ascii="Calibri" w:eastAsia="SimSun" w:hAnsi="Calibri" w:cs="Calibri"/>
                <w:sz w:val="18"/>
                <w:szCs w:val="18"/>
                <w:lang w:val="en-US"/>
              </w:rPr>
              <w:t>≤</w:t>
            </w:r>
            <w:r w:rsidRPr="00F72D36">
              <w:rPr>
                <w:rFonts w:ascii="Calibri" w:eastAsia="SimSun" w:hAnsi="Calibri" w:cs="Times New Roman"/>
                <w:sz w:val="18"/>
                <w:szCs w:val="18"/>
                <w:lang w:val="en-US"/>
              </w:rPr>
              <w:t xml:space="preserve"> 4.0</w:t>
            </w:r>
          </w:p>
          <w:p w14:paraId="15F61EC1" w14:textId="77777777" w:rsidR="003D7BB6" w:rsidRDefault="003D7BB6" w:rsidP="00F72D36">
            <w:pPr>
              <w:spacing w:after="0" w:line="240" w:lineRule="auto"/>
              <w:jc w:val="center"/>
              <w:rPr>
                <w:rFonts w:ascii="Calibri" w:eastAsia="SimSun" w:hAnsi="Calibri" w:cs="Calibri"/>
                <w:sz w:val="18"/>
                <w:szCs w:val="18"/>
                <w:u w:val="single"/>
              </w:rPr>
            </w:pPr>
          </w:p>
          <w:p w14:paraId="7ACCC8B2" w14:textId="77777777" w:rsidR="003D7BB6" w:rsidRDefault="003D7BB6" w:rsidP="00F72D36">
            <w:pPr>
              <w:spacing w:after="0" w:line="240" w:lineRule="auto"/>
              <w:jc w:val="center"/>
              <w:rPr>
                <w:rFonts w:ascii="Calibri" w:eastAsia="SimSun" w:hAnsi="Calibri" w:cs="Calibri"/>
                <w:sz w:val="18"/>
                <w:szCs w:val="18"/>
                <w:u w:val="single"/>
              </w:rPr>
            </w:pPr>
          </w:p>
          <w:p w14:paraId="30344784" w14:textId="77777777" w:rsidR="003D7BB6" w:rsidRDefault="003D7BB6" w:rsidP="00F72D36">
            <w:pPr>
              <w:spacing w:after="0" w:line="240" w:lineRule="auto"/>
              <w:jc w:val="center"/>
              <w:rPr>
                <w:rFonts w:ascii="Calibri" w:eastAsia="SimSun" w:hAnsi="Calibri" w:cs="Calibri"/>
                <w:sz w:val="18"/>
                <w:szCs w:val="18"/>
                <w:u w:val="single"/>
              </w:rPr>
            </w:pPr>
          </w:p>
          <w:p w14:paraId="356E7B6E" w14:textId="77777777" w:rsidR="003D7BB6" w:rsidRDefault="003D7BB6" w:rsidP="00F72D36">
            <w:pPr>
              <w:spacing w:after="0" w:line="240" w:lineRule="auto"/>
              <w:jc w:val="center"/>
              <w:rPr>
                <w:rFonts w:ascii="Calibri" w:eastAsia="SimSun" w:hAnsi="Calibri" w:cs="Calibri"/>
                <w:sz w:val="18"/>
                <w:szCs w:val="18"/>
                <w:u w:val="single"/>
              </w:rPr>
            </w:pPr>
          </w:p>
          <w:p w14:paraId="49B372D8" w14:textId="60A85916"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u w:val="single"/>
              </w:rPr>
              <w:t xml:space="preserve">За интензитет: </w:t>
            </w:r>
            <w:r w:rsidRPr="00F72D36">
              <w:rPr>
                <w:rFonts w:ascii="Calibri" w:eastAsia="SimSun" w:hAnsi="Calibri" w:cs="Calibri"/>
                <w:sz w:val="18"/>
                <w:szCs w:val="18"/>
                <w:lang w:val="en-US"/>
              </w:rPr>
              <w:t>&lt;</w:t>
            </w:r>
            <w:r w:rsidRPr="00F72D36">
              <w:rPr>
                <w:rFonts w:ascii="Calibri" w:eastAsia="SimSun" w:hAnsi="Calibri" w:cs="Calibri"/>
                <w:sz w:val="18"/>
                <w:szCs w:val="18"/>
              </w:rPr>
              <w:t xml:space="preserve"> 10%  </w:t>
            </w:r>
          </w:p>
        </w:tc>
      </w:tr>
      <w:tr w:rsidR="00F72D36" w:rsidRPr="00F72D36" w14:paraId="591E2EDE" w14:textId="77777777" w:rsidTr="003D7BB6">
        <w:tc>
          <w:tcPr>
            <w:tcW w:w="603" w:type="pct"/>
            <w:shd w:val="clear" w:color="auto" w:fill="auto"/>
          </w:tcPr>
          <w:p w14:paraId="16CDAEEB"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Запалване и разрастване на горски пожари по време на суши и топли вълни</w:t>
            </w:r>
          </w:p>
          <w:p w14:paraId="6BBC3081" w14:textId="77777777" w:rsidR="00F72D36" w:rsidRPr="00F72D36" w:rsidRDefault="00F72D36" w:rsidP="00F72D36">
            <w:pPr>
              <w:spacing w:after="0" w:line="240" w:lineRule="auto"/>
              <w:rPr>
                <w:rFonts w:ascii="Calibri" w:eastAsia="SimSun" w:hAnsi="Calibri" w:cs="Times New Roman"/>
                <w:color w:val="000000"/>
                <w:sz w:val="18"/>
                <w:szCs w:val="18"/>
              </w:rPr>
            </w:pPr>
          </w:p>
        </w:tc>
        <w:tc>
          <w:tcPr>
            <w:tcW w:w="473" w:type="pct"/>
          </w:tcPr>
          <w:p w14:paraId="2D9DBB7A"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Екологична и Социално-икономическа</w:t>
            </w:r>
          </w:p>
        </w:tc>
        <w:tc>
          <w:tcPr>
            <w:tcW w:w="540" w:type="pct"/>
            <w:shd w:val="clear" w:color="auto" w:fill="auto"/>
          </w:tcPr>
          <w:p w14:paraId="172DFF7B"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Брой на горски пожари за година</w:t>
            </w:r>
          </w:p>
        </w:tc>
        <w:tc>
          <w:tcPr>
            <w:tcW w:w="864" w:type="pct"/>
            <w:shd w:val="clear" w:color="auto" w:fill="auto"/>
          </w:tcPr>
          <w:p w14:paraId="5AAEC216" w14:textId="77777777" w:rsidR="00F72D36" w:rsidRPr="00F72D36" w:rsidRDefault="00F72D36" w:rsidP="00F72D36">
            <w:pPr>
              <w:spacing w:after="0" w:line="240" w:lineRule="auto"/>
              <w:rPr>
                <w:rFonts w:ascii="Calibri" w:eastAsia="SimSun" w:hAnsi="Calibri" w:cs="Times New Roman"/>
                <w:color w:val="000000"/>
                <w:sz w:val="18"/>
                <w:szCs w:val="18"/>
              </w:rPr>
            </w:pPr>
            <w:proofErr w:type="spellStart"/>
            <w:r w:rsidRPr="00F72D36">
              <w:rPr>
                <w:rFonts w:ascii="Calibri" w:eastAsia="SimSun" w:hAnsi="Calibri" w:cs="Times New Roman"/>
                <w:color w:val="000000"/>
                <w:sz w:val="18"/>
                <w:szCs w:val="18"/>
              </w:rPr>
              <w:t>Бр</w:t>
            </w:r>
            <w:proofErr w:type="spellEnd"/>
            <w:r w:rsidRPr="00F72D36">
              <w:rPr>
                <w:rFonts w:ascii="Calibri" w:eastAsia="SimSun" w:hAnsi="Calibri" w:cs="Times New Roman"/>
                <w:color w:val="000000"/>
                <w:sz w:val="18"/>
                <w:szCs w:val="18"/>
              </w:rPr>
              <w:t xml:space="preserve"> / </w:t>
            </w:r>
            <w:proofErr w:type="spellStart"/>
            <w:r w:rsidRPr="00F72D36">
              <w:rPr>
                <w:rFonts w:ascii="Calibri" w:eastAsia="SimSun" w:hAnsi="Calibri" w:cs="Times New Roman"/>
                <w:color w:val="000000"/>
                <w:sz w:val="18"/>
                <w:szCs w:val="18"/>
              </w:rPr>
              <w:t>год</w:t>
            </w:r>
            <w:proofErr w:type="spellEnd"/>
          </w:p>
        </w:tc>
        <w:tc>
          <w:tcPr>
            <w:tcW w:w="506" w:type="pct"/>
          </w:tcPr>
          <w:p w14:paraId="7D58ACDE"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8,8</w:t>
            </w:r>
          </w:p>
        </w:tc>
        <w:tc>
          <w:tcPr>
            <w:tcW w:w="405" w:type="pct"/>
            <w:shd w:val="clear" w:color="auto" w:fill="auto"/>
          </w:tcPr>
          <w:p w14:paraId="4DECA98C"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&gt;15</w:t>
            </w:r>
          </w:p>
        </w:tc>
        <w:tc>
          <w:tcPr>
            <w:tcW w:w="405" w:type="pct"/>
            <w:shd w:val="clear" w:color="auto" w:fill="auto"/>
          </w:tcPr>
          <w:p w14:paraId="0B314517"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13-14</w:t>
            </w:r>
          </w:p>
        </w:tc>
        <w:tc>
          <w:tcPr>
            <w:tcW w:w="405" w:type="pct"/>
            <w:shd w:val="clear" w:color="auto" w:fill="auto"/>
          </w:tcPr>
          <w:p w14:paraId="7C34460A"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10-12</w:t>
            </w:r>
          </w:p>
        </w:tc>
        <w:tc>
          <w:tcPr>
            <w:tcW w:w="405" w:type="pct"/>
            <w:shd w:val="clear" w:color="auto" w:fill="auto"/>
          </w:tcPr>
          <w:p w14:paraId="7C6FE0CB"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8-10</w:t>
            </w:r>
          </w:p>
        </w:tc>
        <w:tc>
          <w:tcPr>
            <w:tcW w:w="393" w:type="pct"/>
            <w:shd w:val="clear" w:color="auto" w:fill="auto"/>
          </w:tcPr>
          <w:p w14:paraId="6B0FD2FD"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&lt;8</w:t>
            </w:r>
          </w:p>
        </w:tc>
      </w:tr>
      <w:tr w:rsidR="00F72D36" w:rsidRPr="00F72D36" w14:paraId="462F1DCA" w14:textId="77777777" w:rsidTr="003D7BB6">
        <w:tc>
          <w:tcPr>
            <w:tcW w:w="603" w:type="pct"/>
            <w:shd w:val="clear" w:color="auto" w:fill="auto"/>
          </w:tcPr>
          <w:p w14:paraId="75F8D755"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Екстремно високи температури и горещи вълни, които може да причинят загиване или увреждане на селскостопански посеви, стрес при дървесни растения и да способстват за запалване и разпространение на пожари</w:t>
            </w:r>
          </w:p>
        </w:tc>
        <w:tc>
          <w:tcPr>
            <w:tcW w:w="473" w:type="pct"/>
          </w:tcPr>
          <w:p w14:paraId="6669CC2A"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Екологична и Социално-икономическа</w:t>
            </w:r>
          </w:p>
        </w:tc>
        <w:tc>
          <w:tcPr>
            <w:tcW w:w="540" w:type="pct"/>
            <w:shd w:val="clear" w:color="auto" w:fill="auto"/>
          </w:tcPr>
          <w:p w14:paraId="03CA63DE"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sz w:val="18"/>
                <w:szCs w:val="18"/>
              </w:rPr>
              <w:t xml:space="preserve">Средна годишна от средните максимални температури на въздуха ≥ 90-ти </w:t>
            </w:r>
            <w:proofErr w:type="spellStart"/>
            <w:r w:rsidRPr="00F72D36">
              <w:rPr>
                <w:rFonts w:ascii="Calibri" w:eastAsia="SimSun" w:hAnsi="Calibri" w:cs="Times New Roman"/>
                <w:sz w:val="18"/>
                <w:szCs w:val="18"/>
              </w:rPr>
              <w:t>персентил</w:t>
            </w:r>
            <w:proofErr w:type="spellEnd"/>
          </w:p>
        </w:tc>
        <w:tc>
          <w:tcPr>
            <w:tcW w:w="864" w:type="pct"/>
            <w:shd w:val="clear" w:color="auto" w:fill="auto"/>
          </w:tcPr>
          <w:p w14:paraId="0665F1C0" w14:textId="77777777" w:rsidR="00F72D36" w:rsidRPr="00F72D36" w:rsidRDefault="00F72D36" w:rsidP="00F72D36">
            <w:pPr>
              <w:spacing w:after="0" w:line="240" w:lineRule="auto"/>
              <w:rPr>
                <w:rFonts w:ascii="Calibri" w:eastAsia="SimSun" w:hAnsi="Calibri" w:cs="Calibri"/>
                <w:sz w:val="16"/>
                <w:szCs w:val="16"/>
              </w:rPr>
            </w:pPr>
            <w:r w:rsidRPr="00F72D36">
              <w:rPr>
                <w:rFonts w:ascii="Calibri" w:eastAsia="SimSun" w:hAnsi="Calibri" w:cs="Calibri"/>
                <w:sz w:val="16"/>
                <w:szCs w:val="16"/>
                <w:u w:val="single"/>
              </w:rPr>
              <w:t>За честота</w:t>
            </w:r>
            <w:r w:rsidRPr="00F72D36">
              <w:rPr>
                <w:rFonts w:ascii="Calibri" w:eastAsia="SimSun" w:hAnsi="Calibri" w:cs="Calibri"/>
                <w:sz w:val="16"/>
                <w:szCs w:val="16"/>
              </w:rPr>
              <w:t xml:space="preserve">: % на случаите със стойности ≥ 90-ти </w:t>
            </w:r>
            <w:proofErr w:type="spellStart"/>
            <w:r w:rsidRPr="00F72D36">
              <w:rPr>
                <w:rFonts w:ascii="Calibri" w:eastAsia="SimSun" w:hAnsi="Calibri" w:cs="Calibri"/>
                <w:sz w:val="16"/>
                <w:szCs w:val="16"/>
              </w:rPr>
              <w:t>персентил</w:t>
            </w:r>
            <w:proofErr w:type="spellEnd"/>
            <w:r w:rsidRPr="00F72D36">
              <w:rPr>
                <w:rFonts w:ascii="Calibri" w:eastAsia="SimSun" w:hAnsi="Calibri" w:cs="Calibri"/>
                <w:sz w:val="16"/>
                <w:szCs w:val="16"/>
              </w:rPr>
              <w:t xml:space="preserve"> спрямо броя на всички случаи в изследваната климатична редица</w:t>
            </w:r>
          </w:p>
          <w:p w14:paraId="0FF80BC6" w14:textId="77777777" w:rsidR="00F72D36" w:rsidRPr="00F72D36" w:rsidRDefault="00F72D36" w:rsidP="00F72D36">
            <w:pPr>
              <w:spacing w:after="0" w:line="240" w:lineRule="auto"/>
              <w:rPr>
                <w:rFonts w:ascii="Calibri" w:eastAsia="SimSun" w:hAnsi="Calibri" w:cs="Calibri"/>
                <w:sz w:val="16"/>
                <w:szCs w:val="16"/>
              </w:rPr>
            </w:pPr>
          </w:p>
          <w:p w14:paraId="39E8672C"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Calibri"/>
                <w:sz w:val="16"/>
                <w:szCs w:val="16"/>
                <w:u w:val="single"/>
              </w:rPr>
              <w:t>За интензивност</w:t>
            </w:r>
            <w:r w:rsidRPr="00F72D36">
              <w:rPr>
                <w:rFonts w:ascii="Calibri" w:eastAsia="SimSun" w:hAnsi="Calibri" w:cs="Calibri"/>
                <w:sz w:val="16"/>
                <w:szCs w:val="16"/>
              </w:rPr>
              <w:t xml:space="preserve">: % на стойността при 90-ти </w:t>
            </w:r>
            <w:proofErr w:type="spellStart"/>
            <w:r w:rsidRPr="00F72D36">
              <w:rPr>
                <w:rFonts w:ascii="Calibri" w:eastAsia="SimSun" w:hAnsi="Calibri" w:cs="Calibri"/>
                <w:sz w:val="16"/>
                <w:szCs w:val="16"/>
              </w:rPr>
              <w:t>персентил</w:t>
            </w:r>
            <w:proofErr w:type="spellEnd"/>
            <w:r w:rsidRPr="00F72D36">
              <w:rPr>
                <w:rFonts w:ascii="Calibri" w:eastAsia="SimSun" w:hAnsi="Calibri" w:cs="Calibri"/>
                <w:sz w:val="16"/>
                <w:szCs w:val="16"/>
              </w:rPr>
              <w:t xml:space="preserve"> спрямо най-високата стойност в изследваната климатична редица</w:t>
            </w:r>
          </w:p>
        </w:tc>
        <w:tc>
          <w:tcPr>
            <w:tcW w:w="506" w:type="pct"/>
          </w:tcPr>
          <w:p w14:paraId="23CADE53"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В глава 4</w:t>
            </w:r>
          </w:p>
        </w:tc>
        <w:tc>
          <w:tcPr>
            <w:tcW w:w="405" w:type="pct"/>
            <w:shd w:val="clear" w:color="auto" w:fill="auto"/>
          </w:tcPr>
          <w:p w14:paraId="38BFD9BD"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3310FB5B"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w:t>
            </w:r>
            <w:r w:rsidRPr="00F72D36">
              <w:rPr>
                <w:rFonts w:ascii="Calibri" w:eastAsia="SimSun" w:hAnsi="Calibri" w:cs="Times New Roman"/>
                <w:sz w:val="18"/>
                <w:szCs w:val="18"/>
              </w:rPr>
              <w:t xml:space="preserve"> 10,0 %</w:t>
            </w:r>
          </w:p>
          <w:p w14:paraId="2D87A7C7" w14:textId="6A820E04" w:rsidR="00F72D36" w:rsidRDefault="00F72D36" w:rsidP="00F72D36">
            <w:pPr>
              <w:spacing w:after="0" w:line="240" w:lineRule="auto"/>
              <w:jc w:val="center"/>
              <w:rPr>
                <w:rFonts w:ascii="Calibri" w:eastAsia="SimSun" w:hAnsi="Calibri" w:cs="Times New Roman"/>
                <w:sz w:val="18"/>
                <w:szCs w:val="18"/>
              </w:rPr>
            </w:pPr>
          </w:p>
          <w:p w14:paraId="1A608E3D" w14:textId="053D8B63" w:rsidR="003D7BB6" w:rsidRDefault="003D7BB6" w:rsidP="00F72D36">
            <w:pPr>
              <w:spacing w:after="0" w:line="240" w:lineRule="auto"/>
              <w:jc w:val="center"/>
              <w:rPr>
                <w:rFonts w:ascii="Calibri" w:eastAsia="SimSun" w:hAnsi="Calibri" w:cs="Times New Roman"/>
                <w:sz w:val="18"/>
                <w:szCs w:val="18"/>
              </w:rPr>
            </w:pPr>
          </w:p>
          <w:p w14:paraId="2519048C" w14:textId="77777777" w:rsidR="003D7BB6" w:rsidRPr="00F72D36" w:rsidRDefault="003D7BB6" w:rsidP="00F72D36">
            <w:pPr>
              <w:spacing w:after="0" w:line="240" w:lineRule="auto"/>
              <w:jc w:val="center"/>
              <w:rPr>
                <w:rFonts w:ascii="Calibri" w:eastAsia="SimSun" w:hAnsi="Calibri" w:cs="Times New Roman"/>
                <w:sz w:val="18"/>
                <w:szCs w:val="18"/>
              </w:rPr>
            </w:pPr>
          </w:p>
          <w:p w14:paraId="483C4F57"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4CBC9279" w14:textId="77777777" w:rsidR="00F72D36" w:rsidRPr="00F72D36" w:rsidRDefault="00F72D36" w:rsidP="00F72D36">
            <w:pPr>
              <w:jc w:val="center"/>
              <w:rPr>
                <w:rFonts w:ascii="Calibri" w:eastAsia="SimSun" w:hAnsi="Calibri" w:cs="Times New Roman"/>
                <w:sz w:val="18"/>
                <w:szCs w:val="18"/>
              </w:rPr>
            </w:pPr>
            <w:r w:rsidRPr="00F72D36">
              <w:rPr>
                <w:rFonts w:ascii="Calibri" w:eastAsia="SimSun" w:hAnsi="Calibri" w:cs="Calibri"/>
                <w:sz w:val="18"/>
                <w:szCs w:val="18"/>
              </w:rPr>
              <w:t>≥</w:t>
            </w:r>
            <w:r w:rsidRPr="00F72D36">
              <w:rPr>
                <w:rFonts w:ascii="Calibri" w:eastAsia="SimSun" w:hAnsi="Calibri" w:cs="Times New Roman"/>
                <w:sz w:val="18"/>
                <w:szCs w:val="18"/>
              </w:rPr>
              <w:t xml:space="preserve"> 90,0 %</w:t>
            </w:r>
          </w:p>
          <w:p w14:paraId="794C0BF0" w14:textId="77777777" w:rsidR="00F72D36" w:rsidRPr="00F72D36" w:rsidRDefault="00F72D36" w:rsidP="00F72D36">
            <w:pPr>
              <w:spacing w:after="0" w:line="240" w:lineRule="auto"/>
              <w:jc w:val="center"/>
              <w:rPr>
                <w:rFonts w:ascii="Calibri" w:eastAsia="SimSun" w:hAnsi="Calibri" w:cs="Times New Roman"/>
                <w:sz w:val="18"/>
                <w:szCs w:val="18"/>
                <w:lang w:val="en-US"/>
              </w:rPr>
            </w:pPr>
          </w:p>
        </w:tc>
        <w:tc>
          <w:tcPr>
            <w:tcW w:w="405" w:type="pct"/>
            <w:shd w:val="clear" w:color="auto" w:fill="auto"/>
          </w:tcPr>
          <w:p w14:paraId="7572EA2C"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548EA114"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8-10</w:t>
            </w:r>
            <w:r w:rsidRPr="00F72D36">
              <w:rPr>
                <w:rFonts w:ascii="Calibri" w:eastAsia="SimSun" w:hAnsi="Calibri" w:cs="Times New Roman"/>
                <w:sz w:val="18"/>
                <w:szCs w:val="18"/>
              </w:rPr>
              <w:t xml:space="preserve"> %</w:t>
            </w:r>
          </w:p>
          <w:p w14:paraId="7EC66948" w14:textId="4BD02F72" w:rsidR="00F72D36" w:rsidRDefault="00F72D36" w:rsidP="00F72D36">
            <w:pPr>
              <w:spacing w:after="0" w:line="240" w:lineRule="auto"/>
              <w:jc w:val="center"/>
              <w:rPr>
                <w:rFonts w:ascii="Calibri" w:eastAsia="SimSun" w:hAnsi="Calibri" w:cs="Times New Roman"/>
                <w:sz w:val="18"/>
                <w:szCs w:val="18"/>
              </w:rPr>
            </w:pPr>
          </w:p>
          <w:p w14:paraId="0CB91849" w14:textId="33E56344" w:rsidR="003D7BB6" w:rsidRDefault="003D7BB6" w:rsidP="00F72D36">
            <w:pPr>
              <w:spacing w:after="0" w:line="240" w:lineRule="auto"/>
              <w:jc w:val="center"/>
              <w:rPr>
                <w:rFonts w:ascii="Calibri" w:eastAsia="SimSun" w:hAnsi="Calibri" w:cs="Times New Roman"/>
                <w:sz w:val="18"/>
                <w:szCs w:val="18"/>
              </w:rPr>
            </w:pPr>
          </w:p>
          <w:p w14:paraId="021DEAC5" w14:textId="77777777" w:rsidR="003D7BB6" w:rsidRPr="00F72D36" w:rsidRDefault="003D7BB6" w:rsidP="00F72D36">
            <w:pPr>
              <w:spacing w:after="0" w:line="240" w:lineRule="auto"/>
              <w:jc w:val="center"/>
              <w:rPr>
                <w:rFonts w:ascii="Calibri" w:eastAsia="SimSun" w:hAnsi="Calibri" w:cs="Times New Roman"/>
                <w:sz w:val="18"/>
                <w:szCs w:val="18"/>
              </w:rPr>
            </w:pPr>
          </w:p>
          <w:p w14:paraId="1CC1FA60"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58AEFB3B"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70-90</w:t>
            </w:r>
            <w:r w:rsidRPr="00F72D36">
              <w:rPr>
                <w:rFonts w:ascii="Calibri" w:eastAsia="SimSun" w:hAnsi="Calibri" w:cs="Times New Roman"/>
                <w:sz w:val="18"/>
                <w:szCs w:val="18"/>
              </w:rPr>
              <w:t xml:space="preserve"> %</w:t>
            </w:r>
          </w:p>
        </w:tc>
        <w:tc>
          <w:tcPr>
            <w:tcW w:w="405" w:type="pct"/>
            <w:shd w:val="clear" w:color="auto" w:fill="auto"/>
          </w:tcPr>
          <w:p w14:paraId="4BE8F5C7"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4329A9FC"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7-8</w:t>
            </w:r>
            <w:r w:rsidRPr="00F72D36">
              <w:rPr>
                <w:rFonts w:ascii="Calibri" w:eastAsia="SimSun" w:hAnsi="Calibri" w:cs="Times New Roman"/>
                <w:sz w:val="18"/>
                <w:szCs w:val="18"/>
              </w:rPr>
              <w:t xml:space="preserve"> %</w:t>
            </w:r>
          </w:p>
          <w:p w14:paraId="306B0875" w14:textId="50C42A7B" w:rsidR="00F72D36" w:rsidRDefault="00F72D36" w:rsidP="00F72D36">
            <w:pPr>
              <w:spacing w:after="0" w:line="240" w:lineRule="auto"/>
              <w:jc w:val="center"/>
              <w:rPr>
                <w:rFonts w:ascii="Calibri" w:eastAsia="SimSun" w:hAnsi="Calibri" w:cs="Times New Roman"/>
                <w:sz w:val="18"/>
                <w:szCs w:val="18"/>
              </w:rPr>
            </w:pPr>
          </w:p>
          <w:p w14:paraId="109EA341" w14:textId="30E9B4AE" w:rsidR="003D7BB6" w:rsidRDefault="003D7BB6" w:rsidP="00F72D36">
            <w:pPr>
              <w:spacing w:after="0" w:line="240" w:lineRule="auto"/>
              <w:jc w:val="center"/>
              <w:rPr>
                <w:rFonts w:ascii="Calibri" w:eastAsia="SimSun" w:hAnsi="Calibri" w:cs="Times New Roman"/>
                <w:sz w:val="18"/>
                <w:szCs w:val="18"/>
              </w:rPr>
            </w:pPr>
          </w:p>
          <w:p w14:paraId="10C5364E" w14:textId="77777777" w:rsidR="003D7BB6" w:rsidRPr="00F72D36" w:rsidRDefault="003D7BB6" w:rsidP="00F72D36">
            <w:pPr>
              <w:spacing w:after="0" w:line="240" w:lineRule="auto"/>
              <w:jc w:val="center"/>
              <w:rPr>
                <w:rFonts w:ascii="Calibri" w:eastAsia="SimSun" w:hAnsi="Calibri" w:cs="Times New Roman"/>
                <w:sz w:val="18"/>
                <w:szCs w:val="18"/>
              </w:rPr>
            </w:pPr>
          </w:p>
          <w:p w14:paraId="1530372A"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75C104BF"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60-70</w:t>
            </w:r>
            <w:r w:rsidRPr="00F72D36">
              <w:rPr>
                <w:rFonts w:ascii="Calibri" w:eastAsia="SimSun" w:hAnsi="Calibri" w:cs="Times New Roman"/>
                <w:sz w:val="18"/>
                <w:szCs w:val="18"/>
              </w:rPr>
              <w:t xml:space="preserve"> %</w:t>
            </w:r>
          </w:p>
        </w:tc>
        <w:tc>
          <w:tcPr>
            <w:tcW w:w="405" w:type="pct"/>
            <w:shd w:val="clear" w:color="auto" w:fill="auto"/>
          </w:tcPr>
          <w:p w14:paraId="08DFFFF6"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146B3B7D"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6-7</w:t>
            </w:r>
            <w:r w:rsidRPr="00F72D36">
              <w:rPr>
                <w:rFonts w:ascii="Calibri" w:eastAsia="SimSun" w:hAnsi="Calibri" w:cs="Times New Roman"/>
                <w:sz w:val="18"/>
                <w:szCs w:val="18"/>
              </w:rPr>
              <w:t xml:space="preserve"> %</w:t>
            </w:r>
          </w:p>
          <w:p w14:paraId="70D5E9F2" w14:textId="78C0FF90" w:rsidR="00F72D36" w:rsidRDefault="00F72D36" w:rsidP="00F72D36">
            <w:pPr>
              <w:spacing w:after="0" w:line="240" w:lineRule="auto"/>
              <w:jc w:val="center"/>
              <w:rPr>
                <w:rFonts w:ascii="Calibri" w:eastAsia="SimSun" w:hAnsi="Calibri" w:cs="Times New Roman"/>
                <w:sz w:val="18"/>
                <w:szCs w:val="18"/>
              </w:rPr>
            </w:pPr>
          </w:p>
          <w:p w14:paraId="1F191E1E" w14:textId="21A52078" w:rsidR="003D7BB6" w:rsidRDefault="003D7BB6" w:rsidP="00F72D36">
            <w:pPr>
              <w:spacing w:after="0" w:line="240" w:lineRule="auto"/>
              <w:jc w:val="center"/>
              <w:rPr>
                <w:rFonts w:ascii="Calibri" w:eastAsia="SimSun" w:hAnsi="Calibri" w:cs="Times New Roman"/>
                <w:sz w:val="18"/>
                <w:szCs w:val="18"/>
              </w:rPr>
            </w:pPr>
          </w:p>
          <w:p w14:paraId="56DB5E94" w14:textId="77777777" w:rsidR="003D7BB6" w:rsidRPr="00F72D36" w:rsidRDefault="003D7BB6" w:rsidP="00F72D36">
            <w:pPr>
              <w:spacing w:after="0" w:line="240" w:lineRule="auto"/>
              <w:jc w:val="center"/>
              <w:rPr>
                <w:rFonts w:ascii="Calibri" w:eastAsia="SimSun" w:hAnsi="Calibri" w:cs="Times New Roman"/>
                <w:sz w:val="18"/>
                <w:szCs w:val="18"/>
              </w:rPr>
            </w:pPr>
          </w:p>
          <w:p w14:paraId="597CEA50"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2835F394"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50-60</w:t>
            </w:r>
            <w:r w:rsidRPr="00F72D36">
              <w:rPr>
                <w:rFonts w:ascii="Calibri" w:eastAsia="SimSun" w:hAnsi="Calibri" w:cs="Times New Roman"/>
                <w:sz w:val="18"/>
                <w:szCs w:val="18"/>
              </w:rPr>
              <w:t xml:space="preserve"> %</w:t>
            </w:r>
          </w:p>
        </w:tc>
        <w:tc>
          <w:tcPr>
            <w:tcW w:w="393" w:type="pct"/>
            <w:shd w:val="clear" w:color="auto" w:fill="auto"/>
          </w:tcPr>
          <w:p w14:paraId="38CE398D"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5A82A652"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lang w:val="en-US"/>
              </w:rPr>
              <w:t>&lt; 5</w:t>
            </w:r>
            <w:r w:rsidRPr="00F72D36">
              <w:rPr>
                <w:rFonts w:ascii="Calibri" w:eastAsia="SimSun" w:hAnsi="Calibri" w:cs="Times New Roman"/>
                <w:sz w:val="18"/>
                <w:szCs w:val="18"/>
              </w:rPr>
              <w:t xml:space="preserve">,0 </w:t>
            </w:r>
            <w:r w:rsidRPr="00F72D36">
              <w:rPr>
                <w:rFonts w:ascii="Calibri" w:eastAsia="SimSun" w:hAnsi="Calibri" w:cs="Times New Roman"/>
                <w:sz w:val="18"/>
                <w:szCs w:val="18"/>
                <w:lang w:val="en-US"/>
              </w:rPr>
              <w:t>%</w:t>
            </w:r>
          </w:p>
          <w:p w14:paraId="6133784C" w14:textId="38C83C71" w:rsidR="00F72D36" w:rsidRDefault="00F72D36" w:rsidP="00F72D36">
            <w:pPr>
              <w:spacing w:after="0" w:line="240" w:lineRule="auto"/>
              <w:jc w:val="center"/>
              <w:rPr>
                <w:rFonts w:ascii="Calibri" w:eastAsia="SimSun" w:hAnsi="Calibri" w:cs="Times New Roman"/>
                <w:sz w:val="18"/>
                <w:szCs w:val="18"/>
                <w:lang w:val="en-US"/>
              </w:rPr>
            </w:pPr>
          </w:p>
          <w:p w14:paraId="74C38B5F" w14:textId="0CC6B0EE" w:rsidR="003D7BB6" w:rsidRDefault="003D7BB6" w:rsidP="00F72D36">
            <w:pPr>
              <w:spacing w:after="0" w:line="240" w:lineRule="auto"/>
              <w:jc w:val="center"/>
              <w:rPr>
                <w:rFonts w:ascii="Calibri" w:eastAsia="SimSun" w:hAnsi="Calibri" w:cs="Times New Roman"/>
                <w:sz w:val="18"/>
                <w:szCs w:val="18"/>
                <w:lang w:val="en-US"/>
              </w:rPr>
            </w:pPr>
          </w:p>
          <w:p w14:paraId="3D7E3FDA" w14:textId="77777777" w:rsidR="003D7BB6" w:rsidRPr="00F72D36" w:rsidRDefault="003D7BB6" w:rsidP="00F72D36">
            <w:pPr>
              <w:spacing w:after="0" w:line="240" w:lineRule="auto"/>
              <w:jc w:val="center"/>
              <w:rPr>
                <w:rFonts w:ascii="Calibri" w:eastAsia="SimSun" w:hAnsi="Calibri" w:cs="Times New Roman"/>
                <w:sz w:val="18"/>
                <w:szCs w:val="18"/>
                <w:lang w:val="en-US"/>
              </w:rPr>
            </w:pPr>
          </w:p>
          <w:p w14:paraId="0E9AD3A7"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64B6718D"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lang w:val="en-US"/>
              </w:rPr>
              <w:t>&lt; 50</w:t>
            </w:r>
            <w:r w:rsidRPr="00F72D36">
              <w:rPr>
                <w:rFonts w:ascii="Calibri" w:eastAsia="SimSun" w:hAnsi="Calibri" w:cs="Times New Roman"/>
                <w:sz w:val="18"/>
                <w:szCs w:val="18"/>
              </w:rPr>
              <w:t>,0 %</w:t>
            </w:r>
          </w:p>
        </w:tc>
      </w:tr>
      <w:tr w:rsidR="00F72D36" w:rsidRPr="00F72D36" w14:paraId="4C76B14E" w14:textId="77777777" w:rsidTr="003D7BB6">
        <w:tc>
          <w:tcPr>
            <w:tcW w:w="603" w:type="pct"/>
            <w:shd w:val="clear" w:color="auto" w:fill="auto"/>
          </w:tcPr>
          <w:p w14:paraId="1896B9FC"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lastRenderedPageBreak/>
              <w:t xml:space="preserve">Екстремни студове, които може да причинят смъртност при  топлолюбиви растителни видове или увеличаване на загуби при топлолюбиви сортове растения при </w:t>
            </w:r>
          </w:p>
        </w:tc>
        <w:tc>
          <w:tcPr>
            <w:tcW w:w="473" w:type="pct"/>
          </w:tcPr>
          <w:p w14:paraId="6969A5BA"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Екологична и Социално-икономическа</w:t>
            </w:r>
          </w:p>
        </w:tc>
        <w:tc>
          <w:tcPr>
            <w:tcW w:w="540" w:type="pct"/>
            <w:shd w:val="clear" w:color="auto" w:fill="auto"/>
          </w:tcPr>
          <w:p w14:paraId="1507BEB8"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sz w:val="18"/>
                <w:szCs w:val="18"/>
              </w:rPr>
              <w:t xml:space="preserve">Средна годишна от средните минимални температури на въздуха ≥ 90-ти </w:t>
            </w:r>
            <w:proofErr w:type="spellStart"/>
            <w:r w:rsidRPr="00F72D36">
              <w:rPr>
                <w:rFonts w:ascii="Calibri" w:eastAsia="SimSun" w:hAnsi="Calibri" w:cs="Times New Roman"/>
                <w:sz w:val="18"/>
                <w:szCs w:val="18"/>
              </w:rPr>
              <w:t>персентил</w:t>
            </w:r>
            <w:proofErr w:type="spellEnd"/>
          </w:p>
        </w:tc>
        <w:tc>
          <w:tcPr>
            <w:tcW w:w="864" w:type="pct"/>
            <w:shd w:val="clear" w:color="auto" w:fill="auto"/>
          </w:tcPr>
          <w:p w14:paraId="652C4CC4" w14:textId="77777777" w:rsidR="00F72D36" w:rsidRPr="00F72D36" w:rsidRDefault="00F72D36" w:rsidP="00F72D36">
            <w:pPr>
              <w:spacing w:after="0" w:line="240" w:lineRule="auto"/>
              <w:rPr>
                <w:rFonts w:ascii="Calibri" w:eastAsia="SimSun" w:hAnsi="Calibri" w:cs="Calibri"/>
                <w:sz w:val="16"/>
                <w:szCs w:val="16"/>
              </w:rPr>
            </w:pPr>
            <w:r w:rsidRPr="00F72D36">
              <w:rPr>
                <w:rFonts w:ascii="Calibri" w:eastAsia="SimSun" w:hAnsi="Calibri" w:cs="Calibri"/>
                <w:sz w:val="16"/>
                <w:szCs w:val="16"/>
                <w:u w:val="single"/>
              </w:rPr>
              <w:t>За честота</w:t>
            </w:r>
            <w:r w:rsidRPr="00F72D36">
              <w:rPr>
                <w:rFonts w:ascii="Calibri" w:eastAsia="SimSun" w:hAnsi="Calibri" w:cs="Calibri"/>
                <w:sz w:val="16"/>
                <w:szCs w:val="16"/>
              </w:rPr>
              <w:t xml:space="preserve">: % на случаите със стойности ≥ 90-ти </w:t>
            </w:r>
            <w:proofErr w:type="spellStart"/>
            <w:r w:rsidRPr="00F72D36">
              <w:rPr>
                <w:rFonts w:ascii="Calibri" w:eastAsia="SimSun" w:hAnsi="Calibri" w:cs="Calibri"/>
                <w:sz w:val="16"/>
                <w:szCs w:val="16"/>
              </w:rPr>
              <w:t>персентил</w:t>
            </w:r>
            <w:proofErr w:type="spellEnd"/>
            <w:r w:rsidRPr="00F72D36">
              <w:rPr>
                <w:rFonts w:ascii="Calibri" w:eastAsia="SimSun" w:hAnsi="Calibri" w:cs="Calibri"/>
                <w:sz w:val="16"/>
                <w:szCs w:val="16"/>
              </w:rPr>
              <w:t xml:space="preserve"> спрямо броя на всички случаи в изследваната климатична редица</w:t>
            </w:r>
          </w:p>
          <w:p w14:paraId="6F89F6AF" w14:textId="77777777" w:rsidR="00F72D36" w:rsidRPr="00F72D36" w:rsidRDefault="00F72D36" w:rsidP="00F72D36">
            <w:pPr>
              <w:spacing w:after="0" w:line="240" w:lineRule="auto"/>
              <w:rPr>
                <w:rFonts w:ascii="Calibri" w:eastAsia="SimSun" w:hAnsi="Calibri" w:cs="Calibri"/>
                <w:sz w:val="16"/>
                <w:szCs w:val="16"/>
              </w:rPr>
            </w:pPr>
          </w:p>
          <w:p w14:paraId="1AC97E9A"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Calibri"/>
                <w:sz w:val="16"/>
                <w:szCs w:val="16"/>
                <w:u w:val="single"/>
              </w:rPr>
              <w:t>За интензивност</w:t>
            </w:r>
            <w:r w:rsidRPr="00F72D36">
              <w:rPr>
                <w:rFonts w:ascii="Calibri" w:eastAsia="SimSun" w:hAnsi="Calibri" w:cs="Calibri"/>
                <w:sz w:val="16"/>
                <w:szCs w:val="16"/>
              </w:rPr>
              <w:t xml:space="preserve">: % на стойността при 90-ти </w:t>
            </w:r>
            <w:proofErr w:type="spellStart"/>
            <w:r w:rsidRPr="00F72D36">
              <w:rPr>
                <w:rFonts w:ascii="Calibri" w:eastAsia="SimSun" w:hAnsi="Calibri" w:cs="Calibri"/>
                <w:sz w:val="16"/>
                <w:szCs w:val="16"/>
              </w:rPr>
              <w:t>персентил</w:t>
            </w:r>
            <w:proofErr w:type="spellEnd"/>
            <w:r w:rsidRPr="00F72D36">
              <w:rPr>
                <w:rFonts w:ascii="Calibri" w:eastAsia="SimSun" w:hAnsi="Calibri" w:cs="Calibri"/>
                <w:sz w:val="16"/>
                <w:szCs w:val="16"/>
              </w:rPr>
              <w:t xml:space="preserve"> спрямо най-високата стойност в изследваната климатична редица</w:t>
            </w:r>
          </w:p>
        </w:tc>
        <w:tc>
          <w:tcPr>
            <w:tcW w:w="506" w:type="pct"/>
            <w:shd w:val="clear" w:color="auto" w:fill="auto"/>
          </w:tcPr>
          <w:p w14:paraId="3F0AAA7E"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В глава 4</w:t>
            </w:r>
          </w:p>
        </w:tc>
        <w:tc>
          <w:tcPr>
            <w:tcW w:w="405" w:type="pct"/>
            <w:shd w:val="clear" w:color="auto" w:fill="auto"/>
          </w:tcPr>
          <w:p w14:paraId="173B87BB"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61D2D03F"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w:t>
            </w:r>
            <w:r w:rsidRPr="00F72D36">
              <w:rPr>
                <w:rFonts w:ascii="Calibri" w:eastAsia="SimSun" w:hAnsi="Calibri" w:cs="Times New Roman"/>
                <w:sz w:val="18"/>
                <w:szCs w:val="18"/>
              </w:rPr>
              <w:t xml:space="preserve"> 10,0 %</w:t>
            </w:r>
          </w:p>
          <w:p w14:paraId="6F8BED61" w14:textId="77777777" w:rsidR="00F72D36" w:rsidRPr="00F72D36" w:rsidRDefault="00F72D36" w:rsidP="00F72D36">
            <w:pPr>
              <w:spacing w:after="0" w:line="240" w:lineRule="auto"/>
              <w:jc w:val="center"/>
              <w:rPr>
                <w:rFonts w:ascii="Calibri" w:eastAsia="SimSun" w:hAnsi="Calibri" w:cs="Times New Roman"/>
                <w:sz w:val="18"/>
                <w:szCs w:val="18"/>
              </w:rPr>
            </w:pPr>
          </w:p>
          <w:p w14:paraId="661EA30A"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406199C3" w14:textId="77777777" w:rsidR="00F72D36" w:rsidRPr="00F72D36" w:rsidRDefault="00F72D36" w:rsidP="00F72D36">
            <w:pPr>
              <w:jc w:val="center"/>
              <w:rPr>
                <w:rFonts w:ascii="Calibri" w:eastAsia="SimSun" w:hAnsi="Calibri" w:cs="Times New Roman"/>
                <w:sz w:val="18"/>
                <w:szCs w:val="18"/>
              </w:rPr>
            </w:pPr>
            <w:r w:rsidRPr="00F72D36">
              <w:rPr>
                <w:rFonts w:ascii="Calibri" w:eastAsia="SimSun" w:hAnsi="Calibri" w:cs="Calibri"/>
                <w:sz w:val="18"/>
                <w:szCs w:val="18"/>
              </w:rPr>
              <w:t>≥</w:t>
            </w:r>
            <w:r w:rsidRPr="00F72D36">
              <w:rPr>
                <w:rFonts w:ascii="Calibri" w:eastAsia="SimSun" w:hAnsi="Calibri" w:cs="Times New Roman"/>
                <w:sz w:val="18"/>
                <w:szCs w:val="18"/>
              </w:rPr>
              <w:t xml:space="preserve"> 90,0 %</w:t>
            </w:r>
          </w:p>
          <w:p w14:paraId="7B54B397" w14:textId="77777777" w:rsidR="00F72D36" w:rsidRPr="00F72D36" w:rsidRDefault="00F72D36" w:rsidP="00F72D36">
            <w:pPr>
              <w:spacing w:after="0" w:line="240" w:lineRule="auto"/>
              <w:jc w:val="center"/>
              <w:rPr>
                <w:rFonts w:ascii="Calibri" w:eastAsia="SimSun" w:hAnsi="Calibri" w:cs="Times New Roman"/>
                <w:sz w:val="18"/>
                <w:szCs w:val="18"/>
                <w:lang w:val="en-US"/>
              </w:rPr>
            </w:pPr>
          </w:p>
        </w:tc>
        <w:tc>
          <w:tcPr>
            <w:tcW w:w="405" w:type="pct"/>
            <w:shd w:val="clear" w:color="auto" w:fill="auto"/>
          </w:tcPr>
          <w:p w14:paraId="7B7A9B51"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29A56F2F"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8-10</w:t>
            </w:r>
            <w:r w:rsidRPr="00F72D36">
              <w:rPr>
                <w:rFonts w:ascii="Calibri" w:eastAsia="SimSun" w:hAnsi="Calibri" w:cs="Times New Roman"/>
                <w:sz w:val="18"/>
                <w:szCs w:val="18"/>
              </w:rPr>
              <w:t xml:space="preserve"> %</w:t>
            </w:r>
          </w:p>
          <w:p w14:paraId="4AA7222F" w14:textId="77777777" w:rsidR="00F72D36" w:rsidRPr="00F72D36" w:rsidRDefault="00F72D36" w:rsidP="00F72D36">
            <w:pPr>
              <w:spacing w:after="0" w:line="240" w:lineRule="auto"/>
              <w:jc w:val="center"/>
              <w:rPr>
                <w:rFonts w:ascii="Calibri" w:eastAsia="SimSun" w:hAnsi="Calibri" w:cs="Times New Roman"/>
                <w:sz w:val="18"/>
                <w:szCs w:val="18"/>
              </w:rPr>
            </w:pPr>
          </w:p>
          <w:p w14:paraId="08D74330"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4539414F"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70-90</w:t>
            </w:r>
            <w:r w:rsidRPr="00F72D36">
              <w:rPr>
                <w:rFonts w:ascii="Calibri" w:eastAsia="SimSun" w:hAnsi="Calibri" w:cs="Times New Roman"/>
                <w:sz w:val="18"/>
                <w:szCs w:val="18"/>
              </w:rPr>
              <w:t xml:space="preserve"> %</w:t>
            </w:r>
          </w:p>
        </w:tc>
        <w:tc>
          <w:tcPr>
            <w:tcW w:w="405" w:type="pct"/>
            <w:shd w:val="clear" w:color="auto" w:fill="auto"/>
          </w:tcPr>
          <w:p w14:paraId="408B485E"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3A6421BB"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7-8</w:t>
            </w:r>
            <w:r w:rsidRPr="00F72D36">
              <w:rPr>
                <w:rFonts w:ascii="Calibri" w:eastAsia="SimSun" w:hAnsi="Calibri" w:cs="Times New Roman"/>
                <w:sz w:val="18"/>
                <w:szCs w:val="18"/>
              </w:rPr>
              <w:t xml:space="preserve"> %</w:t>
            </w:r>
          </w:p>
          <w:p w14:paraId="2E6EC5C5" w14:textId="77777777" w:rsidR="00F72D36" w:rsidRPr="00F72D36" w:rsidRDefault="00F72D36" w:rsidP="00F72D36">
            <w:pPr>
              <w:spacing w:after="0" w:line="240" w:lineRule="auto"/>
              <w:jc w:val="center"/>
              <w:rPr>
                <w:rFonts w:ascii="Calibri" w:eastAsia="SimSun" w:hAnsi="Calibri" w:cs="Times New Roman"/>
                <w:sz w:val="18"/>
                <w:szCs w:val="18"/>
              </w:rPr>
            </w:pPr>
          </w:p>
          <w:p w14:paraId="6AA5F14D"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7B2715E6"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60-70</w:t>
            </w:r>
            <w:r w:rsidRPr="00F72D36">
              <w:rPr>
                <w:rFonts w:ascii="Calibri" w:eastAsia="SimSun" w:hAnsi="Calibri" w:cs="Times New Roman"/>
                <w:sz w:val="18"/>
                <w:szCs w:val="18"/>
              </w:rPr>
              <w:t xml:space="preserve"> %</w:t>
            </w:r>
          </w:p>
        </w:tc>
        <w:tc>
          <w:tcPr>
            <w:tcW w:w="405" w:type="pct"/>
            <w:shd w:val="clear" w:color="auto" w:fill="auto"/>
          </w:tcPr>
          <w:p w14:paraId="25800D38"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3C87F024"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Calibri"/>
                <w:sz w:val="18"/>
                <w:szCs w:val="18"/>
              </w:rPr>
              <w:t>6-7</w:t>
            </w:r>
            <w:r w:rsidRPr="00F72D36">
              <w:rPr>
                <w:rFonts w:ascii="Calibri" w:eastAsia="SimSun" w:hAnsi="Calibri" w:cs="Times New Roman"/>
                <w:sz w:val="18"/>
                <w:szCs w:val="18"/>
              </w:rPr>
              <w:t xml:space="preserve"> %</w:t>
            </w:r>
          </w:p>
          <w:p w14:paraId="461463E7" w14:textId="77777777" w:rsidR="00F72D36" w:rsidRPr="00F72D36" w:rsidRDefault="00F72D36" w:rsidP="00F72D36">
            <w:pPr>
              <w:spacing w:after="0" w:line="240" w:lineRule="auto"/>
              <w:jc w:val="center"/>
              <w:rPr>
                <w:rFonts w:ascii="Calibri" w:eastAsia="SimSun" w:hAnsi="Calibri" w:cs="Times New Roman"/>
                <w:sz w:val="18"/>
                <w:szCs w:val="18"/>
              </w:rPr>
            </w:pPr>
          </w:p>
          <w:p w14:paraId="1749720F"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77A95474"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Calibri"/>
                <w:sz w:val="18"/>
                <w:szCs w:val="18"/>
              </w:rPr>
              <w:t>50-60</w:t>
            </w:r>
            <w:r w:rsidRPr="00F72D36">
              <w:rPr>
                <w:rFonts w:ascii="Calibri" w:eastAsia="SimSun" w:hAnsi="Calibri" w:cs="Times New Roman"/>
                <w:sz w:val="18"/>
                <w:szCs w:val="18"/>
              </w:rPr>
              <w:t xml:space="preserve"> %</w:t>
            </w:r>
          </w:p>
        </w:tc>
        <w:tc>
          <w:tcPr>
            <w:tcW w:w="393" w:type="pct"/>
            <w:shd w:val="clear" w:color="auto" w:fill="auto"/>
          </w:tcPr>
          <w:p w14:paraId="3619F062"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честота:</w:t>
            </w:r>
          </w:p>
          <w:p w14:paraId="1C27BE63"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lang w:val="en-US"/>
              </w:rPr>
              <w:t>&lt; 5</w:t>
            </w:r>
            <w:r w:rsidRPr="00F72D36">
              <w:rPr>
                <w:rFonts w:ascii="Calibri" w:eastAsia="SimSun" w:hAnsi="Calibri" w:cs="Times New Roman"/>
                <w:sz w:val="18"/>
                <w:szCs w:val="18"/>
              </w:rPr>
              <w:t xml:space="preserve">,0 </w:t>
            </w:r>
            <w:r w:rsidRPr="00F72D36">
              <w:rPr>
                <w:rFonts w:ascii="Calibri" w:eastAsia="SimSun" w:hAnsi="Calibri" w:cs="Times New Roman"/>
                <w:sz w:val="18"/>
                <w:szCs w:val="18"/>
                <w:lang w:val="en-US"/>
              </w:rPr>
              <w:t>%</w:t>
            </w:r>
          </w:p>
          <w:p w14:paraId="3BBFAD30" w14:textId="77777777" w:rsidR="00F72D36" w:rsidRPr="00F72D36" w:rsidRDefault="00F72D36" w:rsidP="00F72D36">
            <w:pPr>
              <w:spacing w:after="0" w:line="240" w:lineRule="auto"/>
              <w:jc w:val="center"/>
              <w:rPr>
                <w:rFonts w:ascii="Calibri" w:eastAsia="SimSun" w:hAnsi="Calibri" w:cs="Times New Roman"/>
                <w:sz w:val="18"/>
                <w:szCs w:val="18"/>
                <w:lang w:val="en-US"/>
              </w:rPr>
            </w:pPr>
          </w:p>
          <w:p w14:paraId="4363E061"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За интензитет:</w:t>
            </w:r>
          </w:p>
          <w:p w14:paraId="69A3D030"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lang w:val="en-US"/>
              </w:rPr>
              <w:t>&lt; 50</w:t>
            </w:r>
            <w:r w:rsidRPr="00F72D36">
              <w:rPr>
                <w:rFonts w:ascii="Calibri" w:eastAsia="SimSun" w:hAnsi="Calibri" w:cs="Times New Roman"/>
                <w:sz w:val="18"/>
                <w:szCs w:val="18"/>
              </w:rPr>
              <w:t>,0 %</w:t>
            </w:r>
          </w:p>
        </w:tc>
      </w:tr>
      <w:tr w:rsidR="00F72D36" w:rsidRPr="00F72D36" w14:paraId="34A25620" w14:textId="77777777" w:rsidTr="003D7BB6">
        <w:tc>
          <w:tcPr>
            <w:tcW w:w="603" w:type="pct"/>
            <w:shd w:val="clear" w:color="auto" w:fill="auto"/>
          </w:tcPr>
          <w:p w14:paraId="007CDE72"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Повреди от мокър сняг на дървесни растения</w:t>
            </w:r>
          </w:p>
        </w:tc>
        <w:tc>
          <w:tcPr>
            <w:tcW w:w="473" w:type="pct"/>
          </w:tcPr>
          <w:p w14:paraId="516E7E79"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Екологична и Социално-икономическа</w:t>
            </w:r>
          </w:p>
        </w:tc>
        <w:tc>
          <w:tcPr>
            <w:tcW w:w="540" w:type="pct"/>
            <w:shd w:val="clear" w:color="auto" w:fill="auto"/>
          </w:tcPr>
          <w:p w14:paraId="16F6D79B"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Брой на случаите с повредени дървесни растения от мокър сняг за 10 години</w:t>
            </w:r>
          </w:p>
        </w:tc>
        <w:tc>
          <w:tcPr>
            <w:tcW w:w="864" w:type="pct"/>
            <w:shd w:val="clear" w:color="auto" w:fill="auto"/>
          </w:tcPr>
          <w:p w14:paraId="16BA069D"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Брой</w:t>
            </w:r>
          </w:p>
        </w:tc>
        <w:tc>
          <w:tcPr>
            <w:tcW w:w="506" w:type="pct"/>
            <w:shd w:val="clear" w:color="auto" w:fill="auto"/>
          </w:tcPr>
          <w:p w14:paraId="799C7C70"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НД</w:t>
            </w:r>
          </w:p>
        </w:tc>
        <w:tc>
          <w:tcPr>
            <w:tcW w:w="405" w:type="pct"/>
            <w:shd w:val="clear" w:color="auto" w:fill="auto"/>
          </w:tcPr>
          <w:p w14:paraId="035ED8DD"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&gt;5</w:t>
            </w:r>
          </w:p>
        </w:tc>
        <w:tc>
          <w:tcPr>
            <w:tcW w:w="405" w:type="pct"/>
            <w:shd w:val="clear" w:color="auto" w:fill="auto"/>
          </w:tcPr>
          <w:p w14:paraId="68B259A5"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3-5</w:t>
            </w:r>
          </w:p>
        </w:tc>
        <w:tc>
          <w:tcPr>
            <w:tcW w:w="405" w:type="pct"/>
            <w:shd w:val="clear" w:color="auto" w:fill="auto"/>
          </w:tcPr>
          <w:p w14:paraId="1D25F419"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2-3</w:t>
            </w:r>
          </w:p>
        </w:tc>
        <w:tc>
          <w:tcPr>
            <w:tcW w:w="405" w:type="pct"/>
            <w:shd w:val="clear" w:color="auto" w:fill="auto"/>
          </w:tcPr>
          <w:p w14:paraId="54121ECD"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1-2</w:t>
            </w:r>
          </w:p>
        </w:tc>
        <w:tc>
          <w:tcPr>
            <w:tcW w:w="393" w:type="pct"/>
            <w:shd w:val="clear" w:color="auto" w:fill="auto"/>
          </w:tcPr>
          <w:p w14:paraId="56346F65"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&lt;1</w:t>
            </w:r>
          </w:p>
        </w:tc>
      </w:tr>
      <w:tr w:rsidR="00F72D36" w:rsidRPr="00F72D36" w14:paraId="62166228" w14:textId="77777777" w:rsidTr="003D7BB6">
        <w:tc>
          <w:tcPr>
            <w:tcW w:w="603" w:type="pct"/>
            <w:shd w:val="clear" w:color="auto" w:fill="auto"/>
          </w:tcPr>
          <w:p w14:paraId="52CEDAB2"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 xml:space="preserve">Повреди от </w:t>
            </w:r>
            <w:proofErr w:type="spellStart"/>
            <w:r w:rsidRPr="00F72D36">
              <w:rPr>
                <w:rFonts w:ascii="Calibri" w:eastAsia="SimSun" w:hAnsi="Calibri" w:cs="Times New Roman"/>
                <w:color w:val="000000"/>
                <w:sz w:val="18"/>
                <w:szCs w:val="18"/>
              </w:rPr>
              <w:t>обледеняване</w:t>
            </w:r>
            <w:proofErr w:type="spellEnd"/>
            <w:r w:rsidRPr="00F72D36">
              <w:rPr>
                <w:rFonts w:ascii="Calibri" w:eastAsia="SimSun" w:hAnsi="Calibri" w:cs="Times New Roman"/>
                <w:color w:val="000000"/>
                <w:sz w:val="18"/>
                <w:szCs w:val="18"/>
              </w:rPr>
              <w:t xml:space="preserve"> на дървесни растения</w:t>
            </w:r>
          </w:p>
          <w:p w14:paraId="64A8CD08" w14:textId="77777777" w:rsidR="00F72D36" w:rsidRPr="00F72D36" w:rsidRDefault="00F72D36" w:rsidP="00F72D36">
            <w:pPr>
              <w:spacing w:after="0" w:line="240" w:lineRule="auto"/>
              <w:rPr>
                <w:rFonts w:ascii="Calibri" w:eastAsia="SimSun" w:hAnsi="Calibri" w:cs="Times New Roman"/>
                <w:color w:val="000000"/>
                <w:sz w:val="18"/>
                <w:szCs w:val="18"/>
              </w:rPr>
            </w:pPr>
          </w:p>
        </w:tc>
        <w:tc>
          <w:tcPr>
            <w:tcW w:w="473" w:type="pct"/>
          </w:tcPr>
          <w:p w14:paraId="3ACE9B1A"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Екологична и Социално-икономическа</w:t>
            </w:r>
          </w:p>
        </w:tc>
        <w:tc>
          <w:tcPr>
            <w:tcW w:w="540" w:type="pct"/>
            <w:shd w:val="clear" w:color="auto" w:fill="auto"/>
          </w:tcPr>
          <w:p w14:paraId="2320FD34"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Брой на случаите с повредени дървесни растения от мокър сняг за 10 години</w:t>
            </w:r>
          </w:p>
        </w:tc>
        <w:tc>
          <w:tcPr>
            <w:tcW w:w="864" w:type="pct"/>
            <w:shd w:val="clear" w:color="auto" w:fill="auto"/>
          </w:tcPr>
          <w:p w14:paraId="439E75AE" w14:textId="77777777" w:rsidR="00F72D36" w:rsidRPr="00F72D36" w:rsidRDefault="00F72D36" w:rsidP="00F72D36">
            <w:pPr>
              <w:spacing w:after="0" w:line="240" w:lineRule="auto"/>
              <w:rPr>
                <w:rFonts w:ascii="Calibri" w:eastAsia="SimSun" w:hAnsi="Calibri" w:cs="Times New Roman"/>
                <w:color w:val="000000"/>
                <w:sz w:val="18"/>
                <w:szCs w:val="18"/>
              </w:rPr>
            </w:pPr>
            <w:r w:rsidRPr="00F72D36">
              <w:rPr>
                <w:rFonts w:ascii="Calibri" w:eastAsia="SimSun" w:hAnsi="Calibri" w:cs="Times New Roman"/>
                <w:color w:val="000000"/>
                <w:sz w:val="18"/>
                <w:szCs w:val="18"/>
              </w:rPr>
              <w:t>Брой</w:t>
            </w:r>
          </w:p>
        </w:tc>
        <w:tc>
          <w:tcPr>
            <w:tcW w:w="506" w:type="pct"/>
            <w:shd w:val="clear" w:color="auto" w:fill="auto"/>
          </w:tcPr>
          <w:p w14:paraId="31155A1F" w14:textId="77777777" w:rsidR="00F72D36" w:rsidRPr="00F72D36" w:rsidRDefault="00F72D36" w:rsidP="00F72D36">
            <w:pPr>
              <w:spacing w:after="0" w:line="240" w:lineRule="auto"/>
              <w:jc w:val="center"/>
              <w:rPr>
                <w:rFonts w:ascii="Calibri" w:eastAsia="SimSun" w:hAnsi="Calibri" w:cs="Times New Roman"/>
                <w:sz w:val="18"/>
                <w:szCs w:val="18"/>
              </w:rPr>
            </w:pPr>
            <w:r w:rsidRPr="00F72D36">
              <w:rPr>
                <w:rFonts w:ascii="Calibri" w:eastAsia="SimSun" w:hAnsi="Calibri" w:cs="Times New Roman"/>
                <w:sz w:val="18"/>
                <w:szCs w:val="18"/>
              </w:rPr>
              <w:t>НД</w:t>
            </w:r>
          </w:p>
        </w:tc>
        <w:tc>
          <w:tcPr>
            <w:tcW w:w="405" w:type="pct"/>
            <w:shd w:val="clear" w:color="auto" w:fill="auto"/>
          </w:tcPr>
          <w:p w14:paraId="1B2F1CCC"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&gt;5</w:t>
            </w:r>
          </w:p>
        </w:tc>
        <w:tc>
          <w:tcPr>
            <w:tcW w:w="405" w:type="pct"/>
            <w:shd w:val="clear" w:color="auto" w:fill="auto"/>
          </w:tcPr>
          <w:p w14:paraId="79708729"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3-5</w:t>
            </w:r>
          </w:p>
        </w:tc>
        <w:tc>
          <w:tcPr>
            <w:tcW w:w="405" w:type="pct"/>
            <w:shd w:val="clear" w:color="auto" w:fill="auto"/>
          </w:tcPr>
          <w:p w14:paraId="6CFE33EA"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2-3</w:t>
            </w:r>
          </w:p>
        </w:tc>
        <w:tc>
          <w:tcPr>
            <w:tcW w:w="405" w:type="pct"/>
            <w:shd w:val="clear" w:color="auto" w:fill="auto"/>
          </w:tcPr>
          <w:p w14:paraId="6F1A9A4E"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1-2</w:t>
            </w:r>
          </w:p>
        </w:tc>
        <w:tc>
          <w:tcPr>
            <w:tcW w:w="393" w:type="pct"/>
            <w:shd w:val="clear" w:color="auto" w:fill="auto"/>
          </w:tcPr>
          <w:p w14:paraId="6A9E9DBE" w14:textId="77777777" w:rsidR="00F72D36" w:rsidRPr="00F72D36" w:rsidRDefault="00F72D36" w:rsidP="00F72D36">
            <w:pPr>
              <w:spacing w:after="0" w:line="240" w:lineRule="auto"/>
              <w:jc w:val="center"/>
              <w:rPr>
                <w:rFonts w:ascii="Calibri" w:eastAsia="SimSun" w:hAnsi="Calibri" w:cs="Times New Roman"/>
                <w:sz w:val="18"/>
                <w:szCs w:val="18"/>
                <w:lang w:val="en-US"/>
              </w:rPr>
            </w:pPr>
            <w:r w:rsidRPr="00F72D36">
              <w:rPr>
                <w:rFonts w:ascii="Calibri" w:eastAsia="SimSun" w:hAnsi="Calibri" w:cs="Times New Roman"/>
                <w:sz w:val="18"/>
                <w:szCs w:val="18"/>
              </w:rPr>
              <w:t>&lt;1</w:t>
            </w:r>
          </w:p>
        </w:tc>
      </w:tr>
    </w:tbl>
    <w:p w14:paraId="0FC07419" w14:textId="667E17C8" w:rsidR="00F72D36" w:rsidRPr="003D7BB6" w:rsidRDefault="00F72D36" w:rsidP="00F72D36">
      <w:pPr>
        <w:spacing w:before="200"/>
        <w:ind w:firstLine="1134"/>
        <w:rPr>
          <w:rFonts w:ascii="Calibri" w:eastAsia="SimSun" w:hAnsi="Calibri" w:cs="Times New Roman"/>
          <w:bCs/>
          <w:i/>
          <w:iCs/>
          <w:sz w:val="18"/>
          <w:szCs w:val="18"/>
        </w:rPr>
      </w:pPr>
      <w:r w:rsidRPr="003D7BB6">
        <w:rPr>
          <w:rFonts w:ascii="Calibri" w:eastAsia="SimSun" w:hAnsi="Calibri" w:cs="Times New Roman"/>
          <w:bCs/>
          <w:i/>
          <w:iCs/>
          <w:sz w:val="18"/>
          <w:szCs w:val="18"/>
        </w:rPr>
        <w:t xml:space="preserve">Забележка: Данните за настоящи нива на климатични показатели се намират </w:t>
      </w:r>
      <w:r w:rsidR="003D7BB6">
        <w:rPr>
          <w:rFonts w:ascii="Calibri" w:eastAsia="SimSun" w:hAnsi="Calibri" w:cs="Times New Roman"/>
          <w:bCs/>
          <w:i/>
          <w:iCs/>
          <w:sz w:val="18"/>
          <w:szCs w:val="18"/>
        </w:rPr>
        <w:t>първата таблица на това приложение</w:t>
      </w:r>
      <w:r w:rsidRPr="003D7BB6">
        <w:rPr>
          <w:rFonts w:ascii="Calibri" w:eastAsia="SimSun" w:hAnsi="Calibri" w:cs="Times New Roman"/>
          <w:bCs/>
          <w:i/>
          <w:iCs/>
          <w:sz w:val="18"/>
          <w:szCs w:val="18"/>
        </w:rPr>
        <w:t>.</w:t>
      </w:r>
    </w:p>
    <w:p w14:paraId="2A6D982C" w14:textId="23459DCE" w:rsidR="00F72D36" w:rsidRDefault="00F72D36"/>
    <w:p w14:paraId="69637BF4" w14:textId="16FFF408" w:rsidR="00F72D36" w:rsidRDefault="00F72D36"/>
    <w:p w14:paraId="744193AC" w14:textId="12CB133D" w:rsidR="003444FF" w:rsidRDefault="003444FF"/>
    <w:p w14:paraId="13ADD86A" w14:textId="77777777" w:rsidR="003444FF" w:rsidRDefault="003444FF"/>
    <w:p w14:paraId="3063C470" w14:textId="39CA9AD6" w:rsidR="00F72D36" w:rsidRPr="00F72D36" w:rsidRDefault="00F72D36">
      <w:pPr>
        <w:rPr>
          <w:b/>
          <w:bCs/>
        </w:rPr>
      </w:pPr>
      <w:r w:rsidRPr="00F72D36">
        <w:rPr>
          <w:b/>
          <w:bCs/>
        </w:rPr>
        <w:lastRenderedPageBreak/>
        <w:t>Сектор „Градско планиране“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403"/>
        <w:gridCol w:w="5002"/>
        <w:gridCol w:w="1313"/>
        <w:gridCol w:w="1313"/>
        <w:gridCol w:w="328"/>
        <w:gridCol w:w="328"/>
        <w:gridCol w:w="328"/>
        <w:gridCol w:w="328"/>
        <w:gridCol w:w="328"/>
      </w:tblGrid>
      <w:tr w:rsidR="00E142C7" w:rsidRPr="00E142C7" w14:paraId="0B92C2CA" w14:textId="77777777" w:rsidTr="00E142C7">
        <w:trPr>
          <w:tblHeader/>
        </w:trPr>
        <w:tc>
          <w:tcPr>
            <w:tcW w:w="1244" w:type="pct"/>
            <w:vMerge w:val="restart"/>
            <w:shd w:val="clear" w:color="auto" w:fill="auto"/>
          </w:tcPr>
          <w:p w14:paraId="271753CE" w14:textId="77777777" w:rsidR="00E142C7" w:rsidRPr="00E142C7" w:rsidRDefault="00E142C7" w:rsidP="00E142C7">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Описание на уязвимостта</w:t>
            </w:r>
          </w:p>
        </w:tc>
        <w:tc>
          <w:tcPr>
            <w:tcW w:w="453" w:type="pct"/>
            <w:vMerge w:val="restart"/>
          </w:tcPr>
          <w:p w14:paraId="44F6DD94" w14:textId="77777777" w:rsidR="00E142C7" w:rsidRPr="00E142C7" w:rsidRDefault="00E142C7" w:rsidP="00E142C7">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Вид на уязвимостта</w:t>
            </w:r>
          </w:p>
        </w:tc>
        <w:tc>
          <w:tcPr>
            <w:tcW w:w="1791" w:type="pct"/>
            <w:vMerge w:val="restart"/>
            <w:shd w:val="clear" w:color="auto" w:fill="auto"/>
          </w:tcPr>
          <w:p w14:paraId="4D9F4524" w14:textId="77777777" w:rsidR="00E142C7" w:rsidRPr="00E142C7" w:rsidRDefault="00E142C7" w:rsidP="00E142C7">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Показатели за наблюдение</w:t>
            </w:r>
          </w:p>
        </w:tc>
        <w:tc>
          <w:tcPr>
            <w:tcW w:w="336" w:type="pct"/>
            <w:vMerge w:val="restart"/>
            <w:shd w:val="clear" w:color="auto" w:fill="auto"/>
          </w:tcPr>
          <w:p w14:paraId="722C4FC4" w14:textId="77777777" w:rsidR="00E142C7" w:rsidRPr="00E142C7" w:rsidRDefault="00E142C7" w:rsidP="00E142C7">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Мерна единица</w:t>
            </w:r>
          </w:p>
        </w:tc>
        <w:tc>
          <w:tcPr>
            <w:tcW w:w="409" w:type="pct"/>
            <w:vMerge w:val="restart"/>
          </w:tcPr>
          <w:p w14:paraId="28FCFC4E"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Настояща стойност</w:t>
            </w:r>
          </w:p>
        </w:tc>
        <w:tc>
          <w:tcPr>
            <w:tcW w:w="767" w:type="pct"/>
            <w:gridSpan w:val="5"/>
            <w:shd w:val="clear" w:color="auto" w:fill="auto"/>
          </w:tcPr>
          <w:p w14:paraId="0C67F79C"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Оценъчна скала на показателя</w:t>
            </w:r>
          </w:p>
        </w:tc>
      </w:tr>
      <w:tr w:rsidR="00E142C7" w:rsidRPr="00E142C7" w14:paraId="35C06C5D" w14:textId="77777777" w:rsidTr="00E142C7">
        <w:trPr>
          <w:tblHeader/>
        </w:trPr>
        <w:tc>
          <w:tcPr>
            <w:tcW w:w="1244" w:type="pct"/>
            <w:vMerge/>
            <w:shd w:val="clear" w:color="auto" w:fill="auto"/>
          </w:tcPr>
          <w:p w14:paraId="18476BD1" w14:textId="77777777" w:rsidR="00E142C7" w:rsidRPr="00E142C7" w:rsidRDefault="00E142C7" w:rsidP="00E142C7">
            <w:pPr>
              <w:spacing w:after="0" w:line="240" w:lineRule="auto"/>
              <w:rPr>
                <w:rFonts w:ascii="Calibri" w:eastAsia="SimSun" w:hAnsi="Calibri" w:cs="Times New Roman"/>
              </w:rPr>
            </w:pPr>
          </w:p>
        </w:tc>
        <w:tc>
          <w:tcPr>
            <w:tcW w:w="453" w:type="pct"/>
            <w:vMerge/>
          </w:tcPr>
          <w:p w14:paraId="06FFFFC1" w14:textId="77777777" w:rsidR="00E142C7" w:rsidRPr="00E142C7" w:rsidRDefault="00E142C7" w:rsidP="00E142C7">
            <w:pPr>
              <w:spacing w:after="0" w:line="240" w:lineRule="auto"/>
              <w:rPr>
                <w:rFonts w:ascii="Calibri" w:eastAsia="SimSun" w:hAnsi="Calibri" w:cs="Times New Roman"/>
              </w:rPr>
            </w:pPr>
          </w:p>
        </w:tc>
        <w:tc>
          <w:tcPr>
            <w:tcW w:w="1791" w:type="pct"/>
            <w:vMerge/>
            <w:shd w:val="clear" w:color="auto" w:fill="auto"/>
          </w:tcPr>
          <w:p w14:paraId="260345E3" w14:textId="77777777" w:rsidR="00E142C7" w:rsidRPr="00E142C7" w:rsidRDefault="00E142C7" w:rsidP="00E142C7">
            <w:pPr>
              <w:spacing w:after="0" w:line="240" w:lineRule="auto"/>
              <w:rPr>
                <w:rFonts w:ascii="Calibri" w:eastAsia="SimSun" w:hAnsi="Calibri" w:cs="Times New Roman"/>
              </w:rPr>
            </w:pPr>
          </w:p>
        </w:tc>
        <w:tc>
          <w:tcPr>
            <w:tcW w:w="336" w:type="pct"/>
            <w:vMerge/>
            <w:shd w:val="clear" w:color="auto" w:fill="auto"/>
          </w:tcPr>
          <w:p w14:paraId="669CE6D6" w14:textId="77777777" w:rsidR="00E142C7" w:rsidRPr="00E142C7" w:rsidRDefault="00E142C7" w:rsidP="00E142C7">
            <w:pPr>
              <w:spacing w:after="0" w:line="240" w:lineRule="auto"/>
              <w:rPr>
                <w:rFonts w:ascii="Calibri" w:eastAsia="SimSun" w:hAnsi="Calibri" w:cs="Times New Roman"/>
              </w:rPr>
            </w:pPr>
          </w:p>
        </w:tc>
        <w:tc>
          <w:tcPr>
            <w:tcW w:w="409" w:type="pct"/>
            <w:vMerge/>
          </w:tcPr>
          <w:p w14:paraId="2C5083A0" w14:textId="77777777" w:rsidR="00E142C7" w:rsidRPr="00E142C7" w:rsidRDefault="00E142C7" w:rsidP="00E142C7">
            <w:pPr>
              <w:spacing w:after="0" w:line="240" w:lineRule="auto"/>
              <w:jc w:val="center"/>
              <w:rPr>
                <w:rFonts w:ascii="Calibri" w:eastAsia="SimSun" w:hAnsi="Calibri" w:cs="Times New Roman"/>
                <w:b/>
                <w:bCs/>
                <w:color w:val="0070C0"/>
              </w:rPr>
            </w:pPr>
          </w:p>
        </w:tc>
        <w:tc>
          <w:tcPr>
            <w:tcW w:w="175" w:type="pct"/>
            <w:shd w:val="clear" w:color="auto" w:fill="auto"/>
          </w:tcPr>
          <w:p w14:paraId="27D64979"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1</w:t>
            </w:r>
          </w:p>
        </w:tc>
        <w:tc>
          <w:tcPr>
            <w:tcW w:w="146" w:type="pct"/>
            <w:shd w:val="clear" w:color="auto" w:fill="auto"/>
          </w:tcPr>
          <w:p w14:paraId="62CD7136"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2</w:t>
            </w:r>
          </w:p>
        </w:tc>
        <w:tc>
          <w:tcPr>
            <w:tcW w:w="135" w:type="pct"/>
            <w:shd w:val="clear" w:color="auto" w:fill="auto"/>
          </w:tcPr>
          <w:p w14:paraId="7E7CFEAD"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3</w:t>
            </w:r>
          </w:p>
        </w:tc>
        <w:tc>
          <w:tcPr>
            <w:tcW w:w="150" w:type="pct"/>
            <w:shd w:val="clear" w:color="auto" w:fill="auto"/>
          </w:tcPr>
          <w:p w14:paraId="1C433FCA"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4</w:t>
            </w:r>
          </w:p>
        </w:tc>
        <w:tc>
          <w:tcPr>
            <w:tcW w:w="161" w:type="pct"/>
            <w:shd w:val="clear" w:color="auto" w:fill="auto"/>
          </w:tcPr>
          <w:p w14:paraId="5AF2F57C"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5</w:t>
            </w:r>
          </w:p>
        </w:tc>
      </w:tr>
      <w:tr w:rsidR="00E142C7" w:rsidRPr="003444FF" w14:paraId="5B2471E8" w14:textId="77777777" w:rsidTr="00E142C7">
        <w:tc>
          <w:tcPr>
            <w:tcW w:w="1244" w:type="pct"/>
            <w:tcBorders>
              <w:left w:val="single" w:sz="4" w:space="0" w:color="auto"/>
            </w:tcBorders>
          </w:tcPr>
          <w:p w14:paraId="320A0F37" w14:textId="77777777" w:rsidR="00E142C7" w:rsidRPr="00E142C7" w:rsidRDefault="00E142C7" w:rsidP="00E142C7">
            <w:pPr>
              <w:spacing w:after="0" w:line="240" w:lineRule="auto"/>
              <w:rPr>
                <w:rFonts w:ascii="Calibri" w:eastAsia="SimSun" w:hAnsi="Calibri" w:cs="Times New Roman"/>
              </w:rPr>
            </w:pPr>
            <w:r w:rsidRPr="00E142C7">
              <w:rPr>
                <w:rFonts w:ascii="Calibri" w:eastAsia="SimSun" w:hAnsi="Calibri" w:cs="Times New Roman"/>
                <w:sz w:val="18"/>
                <w:szCs w:val="18"/>
              </w:rPr>
              <w:t>Обитатели и потребители, засегнати от топлинни вълни</w:t>
            </w:r>
          </w:p>
        </w:tc>
        <w:tc>
          <w:tcPr>
            <w:tcW w:w="453" w:type="pct"/>
          </w:tcPr>
          <w:p w14:paraId="46F68C3E" w14:textId="77777777" w:rsidR="00E142C7" w:rsidRPr="00E142C7" w:rsidRDefault="00E142C7" w:rsidP="00E142C7">
            <w:pPr>
              <w:spacing w:after="0" w:line="240" w:lineRule="auto"/>
              <w:jc w:val="center"/>
              <w:rPr>
                <w:rFonts w:ascii="Calibri" w:eastAsia="SimSun" w:hAnsi="Calibri" w:cs="Times New Roman"/>
                <w:sz w:val="18"/>
                <w:szCs w:val="18"/>
              </w:rPr>
            </w:pPr>
            <w:r w:rsidRPr="00E142C7">
              <w:rPr>
                <w:rFonts w:ascii="Calibri" w:eastAsia="SimSun" w:hAnsi="Calibri" w:cs="Times New Roman"/>
                <w:sz w:val="18"/>
                <w:szCs w:val="18"/>
              </w:rPr>
              <w:t>Социална / Икономическа</w:t>
            </w:r>
          </w:p>
        </w:tc>
        <w:tc>
          <w:tcPr>
            <w:tcW w:w="1791" w:type="pct"/>
            <w:shd w:val="clear" w:color="auto" w:fill="auto"/>
          </w:tcPr>
          <w:p w14:paraId="7B6F0980"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Сегашното население (Столична община / град София / населени места / градоустройствени единици) спрямо прогнози за 2030 г., живеещо или ползващо градска среда, попадаща в топлинни острови</w:t>
            </w:r>
          </w:p>
          <w:p w14:paraId="6DCC71AD" w14:textId="77777777" w:rsidR="00E142C7" w:rsidRPr="00E142C7" w:rsidRDefault="00E142C7" w:rsidP="00E142C7">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 xml:space="preserve">Гъстота на населението (Столична община / град София / град Банкя / град Нови Искър / град Бухово / населени места / градоустройствени единици (в сравнение с националната/регионалната средна стойност) </w:t>
            </w:r>
            <w:r w:rsidRPr="00E142C7">
              <w:rPr>
                <w:rFonts w:ascii="Calibri" w:eastAsia="SimSun" w:hAnsi="Calibri" w:cs="Times New Roman"/>
                <w:sz w:val="20"/>
              </w:rPr>
              <w:t>спрямо прогнози за 2030 г., живеещо или ползващо градска среда, която попада в обхвата на топлинни острови</w:t>
            </w:r>
          </w:p>
        </w:tc>
        <w:tc>
          <w:tcPr>
            <w:tcW w:w="336" w:type="pct"/>
            <w:shd w:val="clear" w:color="auto" w:fill="auto"/>
          </w:tcPr>
          <w:p w14:paraId="5731F58E"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 xml:space="preserve">Бр. </w:t>
            </w:r>
          </w:p>
          <w:p w14:paraId="32A61E3B"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w:t>
            </w:r>
          </w:p>
          <w:p w14:paraId="29E28883" w14:textId="77777777" w:rsidR="00E142C7" w:rsidRPr="00E142C7" w:rsidRDefault="00E142C7" w:rsidP="00E142C7">
            <w:pPr>
              <w:spacing w:after="0" w:line="240" w:lineRule="auto"/>
              <w:rPr>
                <w:rFonts w:ascii="Calibri" w:eastAsia="SimSun" w:hAnsi="Calibri" w:cs="Times New Roman"/>
                <w:sz w:val="20"/>
              </w:rPr>
            </w:pPr>
          </w:p>
          <w:p w14:paraId="729BE393" w14:textId="77777777" w:rsidR="00E142C7" w:rsidRPr="00E142C7" w:rsidRDefault="00E142C7" w:rsidP="00E142C7">
            <w:pPr>
              <w:spacing w:after="0" w:line="240" w:lineRule="auto"/>
              <w:rPr>
                <w:rFonts w:ascii="Calibri" w:eastAsia="SimSun" w:hAnsi="Calibri" w:cs="Times New Roman"/>
                <w:sz w:val="20"/>
              </w:rPr>
            </w:pPr>
          </w:p>
          <w:p w14:paraId="6176845F" w14:textId="77777777" w:rsidR="00E142C7" w:rsidRPr="00E142C7" w:rsidRDefault="00E142C7" w:rsidP="00E142C7">
            <w:pPr>
              <w:spacing w:after="0" w:line="240" w:lineRule="auto"/>
              <w:rPr>
                <w:rFonts w:ascii="Calibri" w:eastAsia="SimSun" w:hAnsi="Calibri" w:cs="Times New Roman"/>
                <w:sz w:val="20"/>
              </w:rPr>
            </w:pPr>
            <w:proofErr w:type="spellStart"/>
            <w:r w:rsidRPr="00E142C7">
              <w:rPr>
                <w:rFonts w:ascii="Calibri" w:eastAsia="SimSun" w:hAnsi="Calibri" w:cs="Times New Roman"/>
                <w:sz w:val="20"/>
              </w:rPr>
              <w:t>Жит</w:t>
            </w:r>
            <w:proofErr w:type="spellEnd"/>
            <w:r w:rsidRPr="00E142C7">
              <w:rPr>
                <w:rFonts w:ascii="Calibri" w:eastAsia="SimSun" w:hAnsi="Calibri" w:cs="Times New Roman"/>
                <w:sz w:val="20"/>
              </w:rPr>
              <w:t xml:space="preserve">. или </w:t>
            </w:r>
            <w:proofErr w:type="spellStart"/>
            <w:r w:rsidRPr="00E142C7">
              <w:rPr>
                <w:rFonts w:ascii="Calibri" w:eastAsia="SimSun" w:hAnsi="Calibri" w:cs="Times New Roman"/>
                <w:sz w:val="20"/>
              </w:rPr>
              <w:t>Потр</w:t>
            </w:r>
            <w:proofErr w:type="spellEnd"/>
            <w:r w:rsidRPr="00E142C7">
              <w:rPr>
                <w:rFonts w:ascii="Calibri" w:eastAsia="SimSun" w:hAnsi="Calibri" w:cs="Times New Roman"/>
                <w:sz w:val="20"/>
              </w:rPr>
              <w:t xml:space="preserve">. / </w:t>
            </w:r>
            <w:proofErr w:type="spellStart"/>
            <w:r w:rsidRPr="00E142C7">
              <w:rPr>
                <w:rFonts w:ascii="Calibri" w:eastAsia="SimSun" w:hAnsi="Calibri" w:cs="Times New Roman"/>
                <w:sz w:val="20"/>
              </w:rPr>
              <w:t>ha</w:t>
            </w:r>
            <w:proofErr w:type="spellEnd"/>
          </w:p>
          <w:p w14:paraId="1AC12806" w14:textId="77777777" w:rsidR="00E142C7" w:rsidRPr="00E142C7" w:rsidRDefault="00E142C7" w:rsidP="00E142C7">
            <w:pPr>
              <w:spacing w:after="0" w:line="240" w:lineRule="auto"/>
              <w:rPr>
                <w:rFonts w:ascii="Calibri" w:eastAsia="SimSun" w:hAnsi="Calibri" w:cs="Times New Roman"/>
              </w:rPr>
            </w:pPr>
            <w:r w:rsidRPr="00E142C7">
              <w:rPr>
                <w:rFonts w:ascii="Calibri" w:eastAsia="SimSun" w:hAnsi="Calibri" w:cs="Times New Roman"/>
                <w:sz w:val="20"/>
              </w:rPr>
              <w:t>%</w:t>
            </w:r>
          </w:p>
        </w:tc>
        <w:tc>
          <w:tcPr>
            <w:tcW w:w="409" w:type="pct"/>
          </w:tcPr>
          <w:p w14:paraId="7F293D27" w14:textId="77777777" w:rsidR="00E142C7" w:rsidRPr="00E142C7" w:rsidRDefault="00E142C7" w:rsidP="00E142C7">
            <w:pPr>
              <w:spacing w:after="0" w:line="240" w:lineRule="auto"/>
              <w:jc w:val="center"/>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175" w:type="pct"/>
            <w:shd w:val="clear" w:color="auto" w:fill="auto"/>
          </w:tcPr>
          <w:p w14:paraId="6C1BEC3D"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46" w:type="pct"/>
            <w:shd w:val="clear" w:color="auto" w:fill="auto"/>
          </w:tcPr>
          <w:p w14:paraId="0642CFBB"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35" w:type="pct"/>
            <w:shd w:val="clear" w:color="auto" w:fill="auto"/>
          </w:tcPr>
          <w:p w14:paraId="4C27FE3E"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50" w:type="pct"/>
            <w:shd w:val="clear" w:color="auto" w:fill="auto"/>
          </w:tcPr>
          <w:p w14:paraId="35516B0A"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61" w:type="pct"/>
            <w:shd w:val="clear" w:color="auto" w:fill="auto"/>
          </w:tcPr>
          <w:p w14:paraId="0F84224C" w14:textId="77777777" w:rsidR="00E142C7" w:rsidRPr="003444FF" w:rsidRDefault="00E142C7" w:rsidP="00E142C7">
            <w:pPr>
              <w:spacing w:after="0" w:line="240" w:lineRule="auto"/>
              <w:jc w:val="center"/>
              <w:rPr>
                <w:rFonts w:ascii="Calibri" w:eastAsia="SimSun" w:hAnsi="Calibri" w:cs="Times New Roman"/>
                <w:sz w:val="20"/>
                <w:szCs w:val="20"/>
              </w:rPr>
            </w:pPr>
          </w:p>
        </w:tc>
      </w:tr>
      <w:tr w:rsidR="00E142C7" w:rsidRPr="003444FF" w14:paraId="7E703708" w14:textId="77777777" w:rsidTr="00E142C7">
        <w:tc>
          <w:tcPr>
            <w:tcW w:w="1244" w:type="pct"/>
            <w:tcBorders>
              <w:left w:val="single" w:sz="4" w:space="0" w:color="auto"/>
            </w:tcBorders>
          </w:tcPr>
          <w:p w14:paraId="2032C93E" w14:textId="77777777" w:rsidR="00E142C7" w:rsidRPr="00E142C7" w:rsidRDefault="00E142C7" w:rsidP="00E142C7">
            <w:pPr>
              <w:spacing w:after="0" w:line="240" w:lineRule="auto"/>
              <w:rPr>
                <w:rFonts w:ascii="Calibri" w:eastAsia="SimSun" w:hAnsi="Calibri" w:cs="Times New Roman"/>
              </w:rPr>
            </w:pPr>
            <w:r w:rsidRPr="00E142C7">
              <w:rPr>
                <w:rFonts w:ascii="Calibri" w:eastAsia="SimSun" w:hAnsi="Calibri" w:cs="Times New Roman"/>
                <w:sz w:val="18"/>
                <w:szCs w:val="18"/>
              </w:rPr>
              <w:t>Сгради, благоустройство и озеленяване, засегнати от топлинни вълни</w:t>
            </w:r>
          </w:p>
        </w:tc>
        <w:tc>
          <w:tcPr>
            <w:tcW w:w="453" w:type="pct"/>
          </w:tcPr>
          <w:p w14:paraId="575F21F2" w14:textId="77777777" w:rsidR="00E142C7" w:rsidRPr="00E142C7" w:rsidRDefault="00E142C7" w:rsidP="00E142C7">
            <w:pPr>
              <w:spacing w:after="0" w:line="240" w:lineRule="auto"/>
              <w:jc w:val="center"/>
              <w:rPr>
                <w:rFonts w:ascii="Calibri" w:eastAsia="SimSun" w:hAnsi="Calibri" w:cs="Times New Roman"/>
                <w:sz w:val="18"/>
                <w:szCs w:val="18"/>
              </w:rPr>
            </w:pPr>
            <w:r w:rsidRPr="00E142C7">
              <w:rPr>
                <w:rFonts w:ascii="Calibri" w:eastAsia="SimSun" w:hAnsi="Calibri" w:cs="Times New Roman"/>
                <w:sz w:val="18"/>
                <w:szCs w:val="18"/>
              </w:rPr>
              <w:t>Физическа / Екологична</w:t>
            </w:r>
          </w:p>
        </w:tc>
        <w:tc>
          <w:tcPr>
            <w:tcW w:w="1791" w:type="pct"/>
            <w:shd w:val="clear" w:color="auto" w:fill="auto"/>
          </w:tcPr>
          <w:p w14:paraId="77A61342" w14:textId="77777777" w:rsidR="00E142C7" w:rsidRPr="00E142C7" w:rsidRDefault="00E142C7" w:rsidP="00E142C7">
            <w:pPr>
              <w:spacing w:after="0" w:line="240" w:lineRule="auto"/>
              <w:rPr>
                <w:rFonts w:ascii="Calibri" w:eastAsia="SimSun" w:hAnsi="Calibri" w:cs="Times New Roman"/>
              </w:rPr>
            </w:pPr>
            <w:r w:rsidRPr="00E142C7">
              <w:rPr>
                <w:rFonts w:ascii="Calibri" w:eastAsia="SimSun" w:hAnsi="Calibri" w:cs="Times New Roman"/>
                <w:sz w:val="20"/>
                <w:szCs w:val="20"/>
              </w:rPr>
              <w:t>Жилищни/обслужващи/производствени/рекреационни и др. територии, попадащи в обхвата на топлинни острови</w:t>
            </w:r>
          </w:p>
        </w:tc>
        <w:tc>
          <w:tcPr>
            <w:tcW w:w="336" w:type="pct"/>
            <w:shd w:val="clear" w:color="auto" w:fill="auto"/>
          </w:tcPr>
          <w:p w14:paraId="393DBCB8"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Площ</w:t>
            </w:r>
          </w:p>
          <w:p w14:paraId="107DAE7F" w14:textId="77777777" w:rsidR="00E142C7" w:rsidRPr="00E142C7" w:rsidRDefault="00E142C7" w:rsidP="00E142C7">
            <w:pPr>
              <w:spacing w:after="0" w:line="240" w:lineRule="auto"/>
              <w:rPr>
                <w:rFonts w:ascii="Calibri" w:eastAsia="SimSun" w:hAnsi="Calibri" w:cs="Times New Roman"/>
              </w:rPr>
            </w:pPr>
            <w:r w:rsidRPr="00E142C7">
              <w:rPr>
                <w:rFonts w:ascii="Calibri" w:eastAsia="SimSun" w:hAnsi="Calibri" w:cs="Times New Roman"/>
                <w:sz w:val="20"/>
              </w:rPr>
              <w:t>%</w:t>
            </w:r>
          </w:p>
        </w:tc>
        <w:tc>
          <w:tcPr>
            <w:tcW w:w="409" w:type="pct"/>
          </w:tcPr>
          <w:p w14:paraId="409BF4D6" w14:textId="77777777" w:rsidR="00E142C7" w:rsidRPr="00E142C7" w:rsidRDefault="00E142C7" w:rsidP="00E142C7">
            <w:pPr>
              <w:spacing w:after="0" w:line="240" w:lineRule="auto"/>
              <w:jc w:val="center"/>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175" w:type="pct"/>
            <w:shd w:val="clear" w:color="auto" w:fill="auto"/>
          </w:tcPr>
          <w:p w14:paraId="3A0C8026"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46" w:type="pct"/>
            <w:shd w:val="clear" w:color="auto" w:fill="auto"/>
          </w:tcPr>
          <w:p w14:paraId="0C9CF372"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35" w:type="pct"/>
            <w:shd w:val="clear" w:color="auto" w:fill="auto"/>
          </w:tcPr>
          <w:p w14:paraId="7C341462"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50" w:type="pct"/>
            <w:shd w:val="clear" w:color="auto" w:fill="auto"/>
          </w:tcPr>
          <w:p w14:paraId="74FEE7BD"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61" w:type="pct"/>
            <w:shd w:val="clear" w:color="auto" w:fill="auto"/>
          </w:tcPr>
          <w:p w14:paraId="720D2C7A" w14:textId="77777777" w:rsidR="00E142C7" w:rsidRPr="003444FF" w:rsidRDefault="00E142C7" w:rsidP="00E142C7">
            <w:pPr>
              <w:spacing w:after="0" w:line="240" w:lineRule="auto"/>
              <w:jc w:val="center"/>
              <w:rPr>
                <w:rFonts w:ascii="Calibri" w:eastAsia="SimSun" w:hAnsi="Calibri" w:cs="Times New Roman"/>
                <w:sz w:val="20"/>
                <w:szCs w:val="20"/>
              </w:rPr>
            </w:pPr>
          </w:p>
        </w:tc>
      </w:tr>
      <w:tr w:rsidR="00E142C7" w:rsidRPr="003444FF" w14:paraId="424D17FA" w14:textId="77777777" w:rsidTr="00E142C7">
        <w:tc>
          <w:tcPr>
            <w:tcW w:w="1244" w:type="pct"/>
            <w:tcBorders>
              <w:left w:val="single" w:sz="4" w:space="0" w:color="auto"/>
            </w:tcBorders>
          </w:tcPr>
          <w:p w14:paraId="31FC31B5" w14:textId="77777777" w:rsidR="00E142C7" w:rsidRPr="00E142C7" w:rsidRDefault="00E142C7" w:rsidP="00E142C7">
            <w:pPr>
              <w:spacing w:after="0" w:line="240" w:lineRule="auto"/>
              <w:rPr>
                <w:rFonts w:ascii="Calibri" w:eastAsia="SimSun" w:hAnsi="Calibri" w:cs="Times New Roman"/>
              </w:rPr>
            </w:pPr>
            <w:r w:rsidRPr="00E142C7">
              <w:rPr>
                <w:rFonts w:ascii="Calibri" w:eastAsia="SimSun" w:hAnsi="Calibri" w:cs="Times New Roman"/>
                <w:sz w:val="18"/>
                <w:szCs w:val="18"/>
              </w:rPr>
              <w:t xml:space="preserve">Обитатели и потребители, засегнати от поройни или интензивни </w:t>
            </w:r>
            <w:proofErr w:type="spellStart"/>
            <w:r w:rsidRPr="00E142C7">
              <w:rPr>
                <w:rFonts w:ascii="Calibri" w:eastAsia="SimSun" w:hAnsi="Calibri" w:cs="Times New Roman"/>
                <w:sz w:val="18"/>
                <w:szCs w:val="18"/>
              </w:rPr>
              <w:t>извалявания</w:t>
            </w:r>
            <w:proofErr w:type="spellEnd"/>
          </w:p>
        </w:tc>
        <w:tc>
          <w:tcPr>
            <w:tcW w:w="453" w:type="pct"/>
          </w:tcPr>
          <w:p w14:paraId="330BB3B6" w14:textId="77777777" w:rsidR="00E142C7" w:rsidRPr="00E142C7" w:rsidRDefault="00E142C7" w:rsidP="00E142C7">
            <w:pPr>
              <w:spacing w:after="0" w:line="240" w:lineRule="auto"/>
              <w:jc w:val="center"/>
              <w:rPr>
                <w:rFonts w:ascii="Calibri" w:eastAsia="SimSun" w:hAnsi="Calibri" w:cs="Times New Roman"/>
                <w:sz w:val="18"/>
                <w:szCs w:val="18"/>
              </w:rPr>
            </w:pPr>
            <w:r w:rsidRPr="00E142C7">
              <w:rPr>
                <w:rFonts w:ascii="Calibri" w:eastAsia="SimSun" w:hAnsi="Calibri" w:cs="Times New Roman"/>
                <w:sz w:val="18"/>
                <w:szCs w:val="18"/>
              </w:rPr>
              <w:t>Социална / Икономическа</w:t>
            </w:r>
          </w:p>
        </w:tc>
        <w:tc>
          <w:tcPr>
            <w:tcW w:w="1791" w:type="pct"/>
            <w:shd w:val="clear" w:color="auto" w:fill="auto"/>
          </w:tcPr>
          <w:p w14:paraId="62FA277B" w14:textId="77777777" w:rsidR="00E142C7" w:rsidRPr="00E142C7" w:rsidRDefault="00E142C7" w:rsidP="00E142C7">
            <w:pPr>
              <w:spacing w:after="0" w:line="240" w:lineRule="auto"/>
              <w:rPr>
                <w:rFonts w:ascii="Calibri" w:eastAsia="SimSun" w:hAnsi="Calibri" w:cs="Times New Roman"/>
              </w:rPr>
            </w:pPr>
            <w:r w:rsidRPr="00E142C7">
              <w:rPr>
                <w:rFonts w:ascii="Calibri" w:eastAsia="SimSun" w:hAnsi="Calibri" w:cs="Times New Roman"/>
                <w:sz w:val="20"/>
              </w:rPr>
              <w:t xml:space="preserve">Сегашното население (Столична община / град София / населени места / градоустройствени единици) спрямо прогнози за 2030 г., живеещо или ползващо градска среда попадаща в </w:t>
            </w:r>
            <w:proofErr w:type="spellStart"/>
            <w:r w:rsidRPr="00E142C7">
              <w:rPr>
                <w:rFonts w:ascii="Calibri" w:eastAsia="SimSun" w:hAnsi="Calibri" w:cs="Times New Roman"/>
                <w:sz w:val="20"/>
                <w:szCs w:val="20"/>
              </w:rPr>
              <w:t>заливаеми</w:t>
            </w:r>
            <w:proofErr w:type="spellEnd"/>
            <w:r w:rsidRPr="00E142C7">
              <w:rPr>
                <w:rFonts w:ascii="Calibri" w:eastAsia="SimSun" w:hAnsi="Calibri" w:cs="Times New Roman"/>
                <w:sz w:val="20"/>
                <w:szCs w:val="20"/>
              </w:rPr>
              <w:t xml:space="preserve"> площи от проливни или интензивни </w:t>
            </w:r>
            <w:proofErr w:type="spellStart"/>
            <w:r w:rsidRPr="00E142C7">
              <w:rPr>
                <w:rFonts w:ascii="Calibri" w:eastAsia="SimSun" w:hAnsi="Calibri" w:cs="Times New Roman"/>
                <w:sz w:val="20"/>
                <w:szCs w:val="20"/>
              </w:rPr>
              <w:t>извалявания</w:t>
            </w:r>
            <w:proofErr w:type="spellEnd"/>
            <w:r w:rsidRPr="00E142C7" w:rsidDel="00FB1DDF">
              <w:rPr>
                <w:rFonts w:ascii="Calibri" w:eastAsia="SimSun" w:hAnsi="Calibri" w:cs="Times New Roman"/>
                <w:sz w:val="20"/>
              </w:rPr>
              <w:t xml:space="preserve"> </w:t>
            </w:r>
            <w:r w:rsidRPr="00E142C7">
              <w:rPr>
                <w:rFonts w:ascii="Calibri" w:eastAsia="SimSun" w:hAnsi="Calibri" w:cs="Times New Roman"/>
                <w:sz w:val="20"/>
                <w:szCs w:val="20"/>
              </w:rPr>
              <w:t xml:space="preserve">Гъстота на населението (Столична община / град София / град Банкя / град Нови Искър / град Бухово / населени места / градоустройствени единици (в сравнение с националната/регионалната средна стойност) </w:t>
            </w:r>
            <w:r w:rsidRPr="00E142C7">
              <w:rPr>
                <w:rFonts w:ascii="Calibri" w:eastAsia="SimSun" w:hAnsi="Calibri" w:cs="Times New Roman"/>
                <w:sz w:val="20"/>
              </w:rPr>
              <w:t xml:space="preserve">спрямо прогнози за 2030 г., живеещо или ползващо градска среда, която попада в обхвата на </w:t>
            </w:r>
            <w:proofErr w:type="spellStart"/>
            <w:r w:rsidRPr="00E142C7">
              <w:rPr>
                <w:rFonts w:ascii="Calibri" w:eastAsia="SimSun" w:hAnsi="Calibri" w:cs="Times New Roman"/>
                <w:sz w:val="20"/>
              </w:rPr>
              <w:t>заливаеми</w:t>
            </w:r>
            <w:proofErr w:type="spellEnd"/>
            <w:r w:rsidRPr="00E142C7">
              <w:rPr>
                <w:rFonts w:ascii="Calibri" w:eastAsia="SimSun" w:hAnsi="Calibri" w:cs="Times New Roman"/>
                <w:sz w:val="20"/>
              </w:rPr>
              <w:t xml:space="preserve"> площи от проливни или интензивни </w:t>
            </w:r>
            <w:proofErr w:type="spellStart"/>
            <w:r w:rsidRPr="00E142C7">
              <w:rPr>
                <w:rFonts w:ascii="Calibri" w:eastAsia="SimSun" w:hAnsi="Calibri" w:cs="Times New Roman"/>
                <w:sz w:val="20"/>
              </w:rPr>
              <w:t>извалявания</w:t>
            </w:r>
            <w:proofErr w:type="spellEnd"/>
          </w:p>
        </w:tc>
        <w:tc>
          <w:tcPr>
            <w:tcW w:w="336" w:type="pct"/>
            <w:shd w:val="clear" w:color="auto" w:fill="auto"/>
          </w:tcPr>
          <w:p w14:paraId="31C975C6"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 xml:space="preserve">Бр. </w:t>
            </w:r>
          </w:p>
          <w:p w14:paraId="18B7E979"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w:t>
            </w:r>
          </w:p>
          <w:p w14:paraId="628497CE" w14:textId="77777777" w:rsidR="00E142C7" w:rsidRPr="00E142C7" w:rsidRDefault="00E142C7" w:rsidP="00E142C7">
            <w:pPr>
              <w:spacing w:after="0" w:line="240" w:lineRule="auto"/>
              <w:rPr>
                <w:rFonts w:ascii="Calibri" w:eastAsia="SimSun" w:hAnsi="Calibri" w:cs="Times New Roman"/>
                <w:sz w:val="20"/>
              </w:rPr>
            </w:pPr>
          </w:p>
          <w:p w14:paraId="13C0934E" w14:textId="77777777" w:rsidR="00E142C7" w:rsidRPr="00E142C7" w:rsidRDefault="00E142C7" w:rsidP="00E142C7">
            <w:pPr>
              <w:spacing w:after="0" w:line="240" w:lineRule="auto"/>
              <w:rPr>
                <w:rFonts w:ascii="Calibri" w:eastAsia="SimSun" w:hAnsi="Calibri" w:cs="Times New Roman"/>
                <w:sz w:val="20"/>
              </w:rPr>
            </w:pPr>
          </w:p>
          <w:p w14:paraId="5DDFC62A" w14:textId="77777777" w:rsidR="00E142C7" w:rsidRPr="00E142C7" w:rsidRDefault="00E142C7" w:rsidP="00E142C7">
            <w:pPr>
              <w:spacing w:after="0" w:line="240" w:lineRule="auto"/>
              <w:rPr>
                <w:rFonts w:ascii="Calibri" w:eastAsia="SimSun" w:hAnsi="Calibri" w:cs="Times New Roman"/>
                <w:sz w:val="20"/>
              </w:rPr>
            </w:pPr>
            <w:proofErr w:type="spellStart"/>
            <w:r w:rsidRPr="00E142C7">
              <w:rPr>
                <w:rFonts w:ascii="Calibri" w:eastAsia="SimSun" w:hAnsi="Calibri" w:cs="Times New Roman"/>
                <w:sz w:val="20"/>
              </w:rPr>
              <w:t>Жит</w:t>
            </w:r>
            <w:proofErr w:type="spellEnd"/>
            <w:r w:rsidRPr="00E142C7">
              <w:rPr>
                <w:rFonts w:ascii="Calibri" w:eastAsia="SimSun" w:hAnsi="Calibri" w:cs="Times New Roman"/>
                <w:sz w:val="20"/>
              </w:rPr>
              <w:t xml:space="preserve">. или </w:t>
            </w:r>
            <w:proofErr w:type="spellStart"/>
            <w:r w:rsidRPr="00E142C7">
              <w:rPr>
                <w:rFonts w:ascii="Calibri" w:eastAsia="SimSun" w:hAnsi="Calibri" w:cs="Times New Roman"/>
                <w:sz w:val="20"/>
              </w:rPr>
              <w:t>Потр</w:t>
            </w:r>
            <w:proofErr w:type="spellEnd"/>
            <w:r w:rsidRPr="00E142C7">
              <w:rPr>
                <w:rFonts w:ascii="Calibri" w:eastAsia="SimSun" w:hAnsi="Calibri" w:cs="Times New Roman"/>
                <w:sz w:val="20"/>
              </w:rPr>
              <w:t xml:space="preserve">. / </w:t>
            </w:r>
            <w:proofErr w:type="spellStart"/>
            <w:r w:rsidRPr="00E142C7">
              <w:rPr>
                <w:rFonts w:ascii="Calibri" w:eastAsia="SimSun" w:hAnsi="Calibri" w:cs="Times New Roman"/>
                <w:sz w:val="20"/>
              </w:rPr>
              <w:t>ha</w:t>
            </w:r>
            <w:proofErr w:type="spellEnd"/>
          </w:p>
          <w:p w14:paraId="6CC22740" w14:textId="77777777" w:rsidR="00E142C7" w:rsidRPr="00E142C7" w:rsidRDefault="00E142C7" w:rsidP="00E142C7">
            <w:pPr>
              <w:spacing w:after="0" w:line="240" w:lineRule="auto"/>
              <w:rPr>
                <w:rFonts w:ascii="Calibri" w:eastAsia="SimSun" w:hAnsi="Calibri" w:cs="Times New Roman"/>
              </w:rPr>
            </w:pPr>
            <w:r w:rsidRPr="00E142C7">
              <w:rPr>
                <w:rFonts w:ascii="Calibri" w:eastAsia="SimSun" w:hAnsi="Calibri" w:cs="Times New Roman"/>
                <w:sz w:val="20"/>
              </w:rPr>
              <w:t>%</w:t>
            </w:r>
          </w:p>
        </w:tc>
        <w:tc>
          <w:tcPr>
            <w:tcW w:w="409" w:type="pct"/>
          </w:tcPr>
          <w:p w14:paraId="6F68B4F6" w14:textId="77777777" w:rsidR="00E142C7" w:rsidRPr="00E142C7" w:rsidRDefault="00E142C7" w:rsidP="00E142C7">
            <w:pPr>
              <w:spacing w:after="0" w:line="240" w:lineRule="auto"/>
              <w:jc w:val="center"/>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175" w:type="pct"/>
            <w:shd w:val="clear" w:color="auto" w:fill="auto"/>
          </w:tcPr>
          <w:p w14:paraId="1EF3452B"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46" w:type="pct"/>
            <w:shd w:val="clear" w:color="auto" w:fill="auto"/>
          </w:tcPr>
          <w:p w14:paraId="75B14993"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35" w:type="pct"/>
            <w:shd w:val="clear" w:color="auto" w:fill="auto"/>
          </w:tcPr>
          <w:p w14:paraId="2D608D21"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50" w:type="pct"/>
            <w:shd w:val="clear" w:color="auto" w:fill="auto"/>
          </w:tcPr>
          <w:p w14:paraId="6C130739"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61" w:type="pct"/>
            <w:shd w:val="clear" w:color="auto" w:fill="auto"/>
          </w:tcPr>
          <w:p w14:paraId="3109068D" w14:textId="77777777" w:rsidR="00E142C7" w:rsidRPr="003444FF" w:rsidRDefault="00E142C7" w:rsidP="00E142C7">
            <w:pPr>
              <w:spacing w:after="0" w:line="240" w:lineRule="auto"/>
              <w:jc w:val="center"/>
              <w:rPr>
                <w:rFonts w:ascii="Calibri" w:eastAsia="SimSun" w:hAnsi="Calibri" w:cs="Times New Roman"/>
                <w:sz w:val="20"/>
                <w:szCs w:val="20"/>
              </w:rPr>
            </w:pPr>
          </w:p>
        </w:tc>
      </w:tr>
      <w:tr w:rsidR="00E142C7" w:rsidRPr="003444FF" w14:paraId="5F897EF1" w14:textId="77777777" w:rsidTr="00E142C7">
        <w:tc>
          <w:tcPr>
            <w:tcW w:w="1244" w:type="pct"/>
            <w:tcBorders>
              <w:left w:val="single" w:sz="4" w:space="0" w:color="auto"/>
            </w:tcBorders>
          </w:tcPr>
          <w:p w14:paraId="229DB9F9" w14:textId="77777777" w:rsidR="00E142C7" w:rsidRPr="00E142C7" w:rsidRDefault="00E142C7" w:rsidP="00E142C7">
            <w:pPr>
              <w:spacing w:after="0" w:line="240" w:lineRule="auto"/>
              <w:rPr>
                <w:rFonts w:ascii="Calibri" w:eastAsia="SimSun" w:hAnsi="Calibri" w:cs="Times New Roman"/>
              </w:rPr>
            </w:pPr>
            <w:r w:rsidRPr="00E142C7">
              <w:rPr>
                <w:rFonts w:ascii="Calibri" w:eastAsia="SimSun" w:hAnsi="Calibri" w:cs="Times New Roman"/>
                <w:sz w:val="20"/>
              </w:rPr>
              <w:t xml:space="preserve">Сгради, благоустройство и озеленяване, засегнати от поройни или интензивни </w:t>
            </w:r>
            <w:proofErr w:type="spellStart"/>
            <w:r w:rsidRPr="00E142C7">
              <w:rPr>
                <w:rFonts w:ascii="Calibri" w:eastAsia="SimSun" w:hAnsi="Calibri" w:cs="Times New Roman"/>
                <w:sz w:val="20"/>
              </w:rPr>
              <w:t>извалявания</w:t>
            </w:r>
            <w:proofErr w:type="spellEnd"/>
          </w:p>
        </w:tc>
        <w:tc>
          <w:tcPr>
            <w:tcW w:w="453" w:type="pct"/>
          </w:tcPr>
          <w:p w14:paraId="17F44B5E" w14:textId="77777777" w:rsidR="00E142C7" w:rsidRPr="00E142C7" w:rsidRDefault="00E142C7" w:rsidP="00E142C7">
            <w:pPr>
              <w:spacing w:after="0" w:line="240" w:lineRule="auto"/>
              <w:jc w:val="center"/>
              <w:rPr>
                <w:rFonts w:ascii="Calibri" w:eastAsia="SimSun" w:hAnsi="Calibri" w:cs="Times New Roman"/>
                <w:sz w:val="18"/>
                <w:szCs w:val="18"/>
              </w:rPr>
            </w:pPr>
            <w:r w:rsidRPr="00E142C7">
              <w:rPr>
                <w:rFonts w:ascii="Calibri" w:eastAsia="SimSun" w:hAnsi="Calibri" w:cs="Times New Roman"/>
                <w:sz w:val="18"/>
                <w:szCs w:val="18"/>
              </w:rPr>
              <w:t>Физическа / Екологична</w:t>
            </w:r>
          </w:p>
        </w:tc>
        <w:tc>
          <w:tcPr>
            <w:tcW w:w="1791" w:type="pct"/>
            <w:shd w:val="clear" w:color="auto" w:fill="auto"/>
          </w:tcPr>
          <w:p w14:paraId="11FC1AAF"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szCs w:val="20"/>
              </w:rPr>
              <w:t xml:space="preserve">Жилищни/обслужващи/производствени/рекреационни и др. територии попадащи в обхвата на </w:t>
            </w:r>
            <w:proofErr w:type="spellStart"/>
            <w:r w:rsidRPr="00E142C7">
              <w:rPr>
                <w:rFonts w:ascii="Calibri" w:eastAsia="SimSun" w:hAnsi="Calibri" w:cs="Times New Roman"/>
                <w:sz w:val="20"/>
                <w:szCs w:val="20"/>
              </w:rPr>
              <w:t>заливаеми</w:t>
            </w:r>
            <w:proofErr w:type="spellEnd"/>
            <w:r w:rsidRPr="00E142C7">
              <w:rPr>
                <w:rFonts w:ascii="Calibri" w:eastAsia="SimSun" w:hAnsi="Calibri" w:cs="Times New Roman"/>
                <w:sz w:val="20"/>
                <w:szCs w:val="20"/>
              </w:rPr>
              <w:t xml:space="preserve"> площи от проливни или интензивни </w:t>
            </w:r>
            <w:proofErr w:type="spellStart"/>
            <w:r w:rsidRPr="00E142C7">
              <w:rPr>
                <w:rFonts w:ascii="Calibri" w:eastAsia="SimSun" w:hAnsi="Calibri" w:cs="Times New Roman"/>
                <w:sz w:val="20"/>
                <w:szCs w:val="20"/>
              </w:rPr>
              <w:t>извалявания</w:t>
            </w:r>
            <w:proofErr w:type="spellEnd"/>
          </w:p>
          <w:p w14:paraId="0F9874A2" w14:textId="77777777" w:rsidR="00E142C7" w:rsidRPr="00E142C7" w:rsidRDefault="00E142C7" w:rsidP="00E142C7">
            <w:pPr>
              <w:spacing w:after="0" w:line="240" w:lineRule="auto"/>
              <w:rPr>
                <w:rFonts w:ascii="Calibri" w:eastAsia="SimSun" w:hAnsi="Calibri" w:cs="Times New Roman"/>
              </w:rPr>
            </w:pPr>
          </w:p>
        </w:tc>
        <w:tc>
          <w:tcPr>
            <w:tcW w:w="336" w:type="pct"/>
            <w:shd w:val="clear" w:color="auto" w:fill="auto"/>
          </w:tcPr>
          <w:p w14:paraId="66BF2226"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Площ</w:t>
            </w:r>
          </w:p>
          <w:p w14:paraId="4D8DE797" w14:textId="77777777" w:rsidR="00E142C7" w:rsidRPr="00E142C7" w:rsidRDefault="00E142C7" w:rsidP="00E142C7">
            <w:pPr>
              <w:spacing w:after="0" w:line="240" w:lineRule="auto"/>
              <w:rPr>
                <w:rFonts w:ascii="Calibri" w:eastAsia="SimSun" w:hAnsi="Calibri" w:cs="Times New Roman"/>
              </w:rPr>
            </w:pPr>
            <w:r w:rsidRPr="00E142C7">
              <w:rPr>
                <w:rFonts w:ascii="Calibri" w:eastAsia="SimSun" w:hAnsi="Calibri" w:cs="Times New Roman"/>
                <w:sz w:val="20"/>
              </w:rPr>
              <w:t>%</w:t>
            </w:r>
          </w:p>
        </w:tc>
        <w:tc>
          <w:tcPr>
            <w:tcW w:w="409" w:type="pct"/>
          </w:tcPr>
          <w:p w14:paraId="57FA7940" w14:textId="77777777" w:rsidR="00E142C7" w:rsidRPr="00E142C7" w:rsidRDefault="00E142C7" w:rsidP="00E142C7">
            <w:pPr>
              <w:spacing w:after="0" w:line="240" w:lineRule="auto"/>
              <w:jc w:val="center"/>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175" w:type="pct"/>
            <w:shd w:val="clear" w:color="auto" w:fill="auto"/>
          </w:tcPr>
          <w:p w14:paraId="3F0A6D95"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46" w:type="pct"/>
            <w:shd w:val="clear" w:color="auto" w:fill="auto"/>
          </w:tcPr>
          <w:p w14:paraId="0E1AC519"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35" w:type="pct"/>
            <w:shd w:val="clear" w:color="auto" w:fill="auto"/>
          </w:tcPr>
          <w:p w14:paraId="34080D00"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50" w:type="pct"/>
            <w:shd w:val="clear" w:color="auto" w:fill="auto"/>
          </w:tcPr>
          <w:p w14:paraId="33E78654"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61" w:type="pct"/>
            <w:shd w:val="clear" w:color="auto" w:fill="auto"/>
          </w:tcPr>
          <w:p w14:paraId="54190960" w14:textId="77777777" w:rsidR="00E142C7" w:rsidRPr="003444FF" w:rsidRDefault="00E142C7" w:rsidP="00E142C7">
            <w:pPr>
              <w:spacing w:after="0" w:line="240" w:lineRule="auto"/>
              <w:jc w:val="center"/>
              <w:rPr>
                <w:rFonts w:ascii="Calibri" w:eastAsia="SimSun" w:hAnsi="Calibri" w:cs="Times New Roman"/>
                <w:sz w:val="20"/>
                <w:szCs w:val="20"/>
              </w:rPr>
            </w:pPr>
          </w:p>
        </w:tc>
      </w:tr>
      <w:tr w:rsidR="00E142C7" w:rsidRPr="003444FF" w14:paraId="390D9C18" w14:textId="77777777" w:rsidTr="00E142C7">
        <w:tc>
          <w:tcPr>
            <w:tcW w:w="1244" w:type="pct"/>
            <w:tcBorders>
              <w:left w:val="single" w:sz="4" w:space="0" w:color="auto"/>
            </w:tcBorders>
          </w:tcPr>
          <w:p w14:paraId="38D7BFF0" w14:textId="77777777" w:rsidR="00E142C7" w:rsidRPr="00E142C7" w:rsidRDefault="00E142C7" w:rsidP="00E142C7">
            <w:pPr>
              <w:spacing w:after="0" w:line="240" w:lineRule="auto"/>
              <w:rPr>
                <w:rFonts w:ascii="Calibri" w:eastAsia="SimSun" w:hAnsi="Calibri" w:cs="Times New Roman"/>
              </w:rPr>
            </w:pPr>
            <w:r w:rsidRPr="00E142C7">
              <w:rPr>
                <w:rFonts w:ascii="Calibri" w:eastAsia="SimSun" w:hAnsi="Calibri" w:cs="Times New Roman"/>
                <w:sz w:val="18"/>
                <w:szCs w:val="18"/>
              </w:rPr>
              <w:lastRenderedPageBreak/>
              <w:t>Обитатели и потребители, засегнати от бури или силни ветрове</w:t>
            </w:r>
          </w:p>
        </w:tc>
        <w:tc>
          <w:tcPr>
            <w:tcW w:w="453" w:type="pct"/>
          </w:tcPr>
          <w:p w14:paraId="47EB329A" w14:textId="77777777" w:rsidR="00E142C7" w:rsidRPr="00E142C7" w:rsidRDefault="00E142C7" w:rsidP="00E142C7">
            <w:pPr>
              <w:spacing w:after="0" w:line="240" w:lineRule="auto"/>
              <w:jc w:val="center"/>
              <w:rPr>
                <w:rFonts w:ascii="Calibri" w:eastAsia="SimSun" w:hAnsi="Calibri" w:cs="Times New Roman"/>
                <w:sz w:val="18"/>
                <w:szCs w:val="18"/>
              </w:rPr>
            </w:pPr>
            <w:r w:rsidRPr="00E142C7">
              <w:rPr>
                <w:rFonts w:ascii="Calibri" w:eastAsia="SimSun" w:hAnsi="Calibri" w:cs="Times New Roman"/>
                <w:sz w:val="18"/>
                <w:szCs w:val="18"/>
              </w:rPr>
              <w:t>Социална / Икономическа</w:t>
            </w:r>
          </w:p>
        </w:tc>
        <w:tc>
          <w:tcPr>
            <w:tcW w:w="1791" w:type="pct"/>
            <w:shd w:val="clear" w:color="auto" w:fill="auto"/>
          </w:tcPr>
          <w:p w14:paraId="250124AD"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Сегашното население (Столична община / град София / населени места / градоустройствени единици) спрямо прогнози за 2030 г., живеещо или ползващо градска среда попадаща в обхвата на бури или силни ветрове</w:t>
            </w:r>
          </w:p>
          <w:p w14:paraId="37E8B573" w14:textId="77777777" w:rsidR="00E142C7" w:rsidRPr="00E142C7" w:rsidRDefault="00E142C7" w:rsidP="00E142C7">
            <w:pPr>
              <w:spacing w:after="0" w:line="240" w:lineRule="auto"/>
              <w:rPr>
                <w:rFonts w:ascii="Calibri" w:eastAsia="SimSun" w:hAnsi="Calibri" w:cs="Times New Roman"/>
                <w:sz w:val="20"/>
              </w:rPr>
            </w:pPr>
          </w:p>
          <w:p w14:paraId="7585C3E2" w14:textId="77777777" w:rsidR="00E142C7" w:rsidRPr="00E142C7" w:rsidRDefault="00E142C7" w:rsidP="00E142C7">
            <w:pPr>
              <w:spacing w:after="0" w:line="240" w:lineRule="auto"/>
              <w:rPr>
                <w:rFonts w:ascii="Calibri" w:eastAsia="SimSun" w:hAnsi="Calibri" w:cs="Times New Roman"/>
              </w:rPr>
            </w:pPr>
            <w:r w:rsidRPr="00E142C7">
              <w:rPr>
                <w:rFonts w:ascii="Calibri" w:eastAsia="SimSun" w:hAnsi="Calibri" w:cs="Times New Roman"/>
                <w:sz w:val="20"/>
                <w:szCs w:val="20"/>
              </w:rPr>
              <w:t xml:space="preserve">Гъстота на населението (Столична община / град София / град Банкя / град Нови Искър / град Бухово / населени места / градоустройствени единици (в сравнение с националната/регионалната средна стойност) </w:t>
            </w:r>
            <w:r w:rsidRPr="00E142C7">
              <w:rPr>
                <w:rFonts w:ascii="Calibri" w:eastAsia="SimSun" w:hAnsi="Calibri" w:cs="Times New Roman"/>
                <w:sz w:val="20"/>
              </w:rPr>
              <w:t>спрямо прогнози за 2030 г., живеещо или ползващо градска среда, която попада в обхвата на бури или силни ветрове</w:t>
            </w:r>
          </w:p>
        </w:tc>
        <w:tc>
          <w:tcPr>
            <w:tcW w:w="336" w:type="pct"/>
            <w:shd w:val="clear" w:color="auto" w:fill="auto"/>
          </w:tcPr>
          <w:p w14:paraId="27B89D67"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 xml:space="preserve">Бр. </w:t>
            </w:r>
          </w:p>
          <w:p w14:paraId="707B4C43"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w:t>
            </w:r>
          </w:p>
          <w:p w14:paraId="452989FF" w14:textId="77777777" w:rsidR="00E142C7" w:rsidRPr="00E142C7" w:rsidRDefault="00E142C7" w:rsidP="00E142C7">
            <w:pPr>
              <w:spacing w:after="0" w:line="240" w:lineRule="auto"/>
              <w:rPr>
                <w:rFonts w:ascii="Calibri" w:eastAsia="SimSun" w:hAnsi="Calibri" w:cs="Times New Roman"/>
                <w:sz w:val="20"/>
              </w:rPr>
            </w:pPr>
          </w:p>
          <w:p w14:paraId="659FC597" w14:textId="77777777" w:rsidR="00E142C7" w:rsidRPr="00E142C7" w:rsidRDefault="00E142C7" w:rsidP="00E142C7">
            <w:pPr>
              <w:spacing w:after="0" w:line="240" w:lineRule="auto"/>
              <w:rPr>
                <w:rFonts w:ascii="Calibri" w:eastAsia="SimSun" w:hAnsi="Calibri" w:cs="Times New Roman"/>
                <w:sz w:val="20"/>
              </w:rPr>
            </w:pPr>
          </w:p>
          <w:p w14:paraId="3D6C1669" w14:textId="77777777" w:rsidR="00E142C7" w:rsidRPr="00E142C7" w:rsidRDefault="00E142C7" w:rsidP="00E142C7">
            <w:pPr>
              <w:spacing w:after="0" w:line="240" w:lineRule="auto"/>
              <w:rPr>
                <w:rFonts w:ascii="Calibri" w:eastAsia="SimSun" w:hAnsi="Calibri" w:cs="Times New Roman"/>
                <w:sz w:val="20"/>
              </w:rPr>
            </w:pPr>
          </w:p>
          <w:p w14:paraId="76A48AD7" w14:textId="77777777" w:rsidR="00E142C7" w:rsidRPr="00E142C7" w:rsidRDefault="00E142C7" w:rsidP="00E142C7">
            <w:pPr>
              <w:spacing w:after="0" w:line="240" w:lineRule="auto"/>
              <w:rPr>
                <w:rFonts w:ascii="Calibri" w:eastAsia="SimSun" w:hAnsi="Calibri" w:cs="Times New Roman"/>
                <w:sz w:val="20"/>
              </w:rPr>
            </w:pPr>
          </w:p>
          <w:p w14:paraId="216F4C00" w14:textId="77777777" w:rsidR="00E142C7" w:rsidRPr="00E142C7" w:rsidRDefault="00E142C7" w:rsidP="00E142C7">
            <w:pPr>
              <w:spacing w:after="0" w:line="240" w:lineRule="auto"/>
              <w:rPr>
                <w:rFonts w:ascii="Calibri" w:eastAsia="SimSun" w:hAnsi="Calibri" w:cs="Times New Roman"/>
                <w:sz w:val="20"/>
              </w:rPr>
            </w:pPr>
            <w:proofErr w:type="spellStart"/>
            <w:r w:rsidRPr="00E142C7">
              <w:rPr>
                <w:rFonts w:ascii="Calibri" w:eastAsia="SimSun" w:hAnsi="Calibri" w:cs="Times New Roman"/>
                <w:sz w:val="20"/>
              </w:rPr>
              <w:t>Жит</w:t>
            </w:r>
            <w:proofErr w:type="spellEnd"/>
            <w:r w:rsidRPr="00E142C7">
              <w:rPr>
                <w:rFonts w:ascii="Calibri" w:eastAsia="SimSun" w:hAnsi="Calibri" w:cs="Times New Roman"/>
                <w:sz w:val="20"/>
              </w:rPr>
              <w:t xml:space="preserve">. или </w:t>
            </w:r>
            <w:proofErr w:type="spellStart"/>
            <w:r w:rsidRPr="00E142C7">
              <w:rPr>
                <w:rFonts w:ascii="Calibri" w:eastAsia="SimSun" w:hAnsi="Calibri" w:cs="Times New Roman"/>
                <w:sz w:val="20"/>
              </w:rPr>
              <w:t>Потр</w:t>
            </w:r>
            <w:proofErr w:type="spellEnd"/>
            <w:r w:rsidRPr="00E142C7">
              <w:rPr>
                <w:rFonts w:ascii="Calibri" w:eastAsia="SimSun" w:hAnsi="Calibri" w:cs="Times New Roman"/>
                <w:sz w:val="20"/>
              </w:rPr>
              <w:t xml:space="preserve">. / </w:t>
            </w:r>
            <w:proofErr w:type="spellStart"/>
            <w:r w:rsidRPr="00E142C7">
              <w:rPr>
                <w:rFonts w:ascii="Calibri" w:eastAsia="SimSun" w:hAnsi="Calibri" w:cs="Times New Roman"/>
                <w:sz w:val="20"/>
              </w:rPr>
              <w:t>ha</w:t>
            </w:r>
            <w:proofErr w:type="spellEnd"/>
          </w:p>
          <w:p w14:paraId="45C35313" w14:textId="77777777" w:rsidR="00E142C7" w:rsidRPr="00E142C7" w:rsidRDefault="00E142C7" w:rsidP="00E142C7">
            <w:pPr>
              <w:spacing w:after="0" w:line="240" w:lineRule="auto"/>
              <w:rPr>
                <w:rFonts w:ascii="Calibri" w:eastAsia="SimSun" w:hAnsi="Calibri" w:cs="Times New Roman"/>
              </w:rPr>
            </w:pPr>
          </w:p>
        </w:tc>
        <w:tc>
          <w:tcPr>
            <w:tcW w:w="409" w:type="pct"/>
          </w:tcPr>
          <w:p w14:paraId="7156C6C8" w14:textId="77777777" w:rsidR="00E142C7" w:rsidRPr="00E142C7" w:rsidRDefault="00E142C7" w:rsidP="00E142C7">
            <w:pPr>
              <w:spacing w:after="0" w:line="240" w:lineRule="auto"/>
              <w:jc w:val="center"/>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175" w:type="pct"/>
            <w:shd w:val="clear" w:color="auto" w:fill="auto"/>
          </w:tcPr>
          <w:p w14:paraId="2914E06B"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46" w:type="pct"/>
            <w:shd w:val="clear" w:color="auto" w:fill="auto"/>
          </w:tcPr>
          <w:p w14:paraId="20F222CB"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35" w:type="pct"/>
            <w:shd w:val="clear" w:color="auto" w:fill="auto"/>
          </w:tcPr>
          <w:p w14:paraId="042D88E3"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50" w:type="pct"/>
            <w:shd w:val="clear" w:color="auto" w:fill="auto"/>
          </w:tcPr>
          <w:p w14:paraId="61E91659"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61" w:type="pct"/>
            <w:shd w:val="clear" w:color="auto" w:fill="auto"/>
          </w:tcPr>
          <w:p w14:paraId="460B42C7" w14:textId="77777777" w:rsidR="00E142C7" w:rsidRPr="003444FF" w:rsidRDefault="00E142C7" w:rsidP="00E142C7">
            <w:pPr>
              <w:spacing w:after="0" w:line="240" w:lineRule="auto"/>
              <w:jc w:val="center"/>
              <w:rPr>
                <w:rFonts w:ascii="Calibri" w:eastAsia="SimSun" w:hAnsi="Calibri" w:cs="Times New Roman"/>
                <w:sz w:val="20"/>
                <w:szCs w:val="20"/>
              </w:rPr>
            </w:pPr>
          </w:p>
        </w:tc>
      </w:tr>
      <w:tr w:rsidR="00E142C7" w:rsidRPr="003444FF" w14:paraId="365F52E9" w14:textId="77777777" w:rsidTr="00E142C7">
        <w:tc>
          <w:tcPr>
            <w:tcW w:w="1244" w:type="pct"/>
            <w:tcBorders>
              <w:left w:val="single" w:sz="4" w:space="0" w:color="auto"/>
            </w:tcBorders>
          </w:tcPr>
          <w:p w14:paraId="5A2A095A" w14:textId="77777777" w:rsidR="00E142C7" w:rsidRPr="00E142C7" w:rsidRDefault="00E142C7" w:rsidP="00E142C7">
            <w:pPr>
              <w:spacing w:after="0" w:line="240" w:lineRule="auto"/>
              <w:rPr>
                <w:rFonts w:ascii="Calibri" w:eastAsia="SimSun" w:hAnsi="Calibri" w:cs="Times New Roman"/>
                <w:sz w:val="18"/>
                <w:szCs w:val="18"/>
              </w:rPr>
            </w:pPr>
            <w:r w:rsidRPr="00E142C7">
              <w:rPr>
                <w:rFonts w:ascii="Calibri" w:eastAsia="SimSun" w:hAnsi="Calibri" w:cs="Times New Roman"/>
                <w:sz w:val="20"/>
              </w:rPr>
              <w:t>Сгради, благоустройство и озеленяване, засегнати от бури или силни ветрове</w:t>
            </w:r>
          </w:p>
        </w:tc>
        <w:tc>
          <w:tcPr>
            <w:tcW w:w="453" w:type="pct"/>
          </w:tcPr>
          <w:p w14:paraId="19B5AA39" w14:textId="77777777" w:rsidR="00E142C7" w:rsidRPr="00E142C7" w:rsidRDefault="00E142C7" w:rsidP="00E142C7">
            <w:pPr>
              <w:spacing w:after="0" w:line="240" w:lineRule="auto"/>
              <w:jc w:val="center"/>
              <w:rPr>
                <w:rFonts w:ascii="Calibri" w:eastAsia="SimSun" w:hAnsi="Calibri" w:cs="Times New Roman"/>
                <w:sz w:val="18"/>
                <w:szCs w:val="18"/>
              </w:rPr>
            </w:pPr>
            <w:r w:rsidRPr="00E142C7">
              <w:rPr>
                <w:rFonts w:ascii="Calibri" w:eastAsia="SimSun" w:hAnsi="Calibri" w:cs="Times New Roman"/>
                <w:sz w:val="18"/>
                <w:szCs w:val="18"/>
              </w:rPr>
              <w:t>Физическа / Екологична</w:t>
            </w:r>
          </w:p>
        </w:tc>
        <w:tc>
          <w:tcPr>
            <w:tcW w:w="1791" w:type="pct"/>
            <w:shd w:val="clear" w:color="auto" w:fill="auto"/>
          </w:tcPr>
          <w:p w14:paraId="69500F17" w14:textId="77777777" w:rsidR="00E142C7" w:rsidRPr="00E142C7" w:rsidRDefault="00E142C7" w:rsidP="00E142C7">
            <w:pPr>
              <w:spacing w:after="0" w:line="240" w:lineRule="auto"/>
              <w:rPr>
                <w:rFonts w:ascii="Calibri" w:eastAsia="SimSun" w:hAnsi="Calibri" w:cs="Times New Roman"/>
                <w:sz w:val="20"/>
              </w:rPr>
            </w:pPr>
          </w:p>
          <w:p w14:paraId="3F5FE303" w14:textId="77777777" w:rsidR="00E142C7" w:rsidRPr="00E142C7" w:rsidRDefault="00E142C7" w:rsidP="00E142C7">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Жилищни/обслужващи/производствени/рекреационни и др. територии, попадащи в обхвата на бури или силни ветрове</w:t>
            </w:r>
          </w:p>
        </w:tc>
        <w:tc>
          <w:tcPr>
            <w:tcW w:w="336" w:type="pct"/>
            <w:shd w:val="clear" w:color="auto" w:fill="auto"/>
          </w:tcPr>
          <w:p w14:paraId="5C94B504"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Площ</w:t>
            </w:r>
          </w:p>
          <w:p w14:paraId="4FF14CDE"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w:t>
            </w:r>
          </w:p>
        </w:tc>
        <w:tc>
          <w:tcPr>
            <w:tcW w:w="409" w:type="pct"/>
          </w:tcPr>
          <w:p w14:paraId="771EC87F" w14:textId="77777777" w:rsidR="00E142C7" w:rsidRPr="00E142C7" w:rsidRDefault="00E142C7" w:rsidP="00E142C7">
            <w:pPr>
              <w:spacing w:after="0" w:line="240" w:lineRule="auto"/>
              <w:jc w:val="center"/>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175" w:type="pct"/>
            <w:shd w:val="clear" w:color="auto" w:fill="auto"/>
          </w:tcPr>
          <w:p w14:paraId="72FEA6E5"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46" w:type="pct"/>
            <w:shd w:val="clear" w:color="auto" w:fill="auto"/>
          </w:tcPr>
          <w:p w14:paraId="2E559BA6"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35" w:type="pct"/>
            <w:shd w:val="clear" w:color="auto" w:fill="auto"/>
          </w:tcPr>
          <w:p w14:paraId="2540FDE8"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50" w:type="pct"/>
            <w:shd w:val="clear" w:color="auto" w:fill="auto"/>
          </w:tcPr>
          <w:p w14:paraId="49597583"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61" w:type="pct"/>
            <w:shd w:val="clear" w:color="auto" w:fill="auto"/>
          </w:tcPr>
          <w:p w14:paraId="07FE0054" w14:textId="77777777" w:rsidR="00E142C7" w:rsidRPr="003444FF" w:rsidRDefault="00E142C7" w:rsidP="00E142C7">
            <w:pPr>
              <w:spacing w:after="0" w:line="240" w:lineRule="auto"/>
              <w:jc w:val="center"/>
              <w:rPr>
                <w:rFonts w:ascii="Calibri" w:eastAsia="SimSun" w:hAnsi="Calibri" w:cs="Times New Roman"/>
                <w:sz w:val="20"/>
                <w:szCs w:val="20"/>
              </w:rPr>
            </w:pPr>
          </w:p>
        </w:tc>
      </w:tr>
      <w:tr w:rsidR="00E142C7" w:rsidRPr="003444FF" w14:paraId="0E1331FD" w14:textId="77777777" w:rsidTr="00E142C7">
        <w:tc>
          <w:tcPr>
            <w:tcW w:w="1244" w:type="pct"/>
            <w:tcBorders>
              <w:left w:val="single" w:sz="4" w:space="0" w:color="auto"/>
              <w:bottom w:val="single" w:sz="4" w:space="0" w:color="auto"/>
            </w:tcBorders>
          </w:tcPr>
          <w:p w14:paraId="01FC778F" w14:textId="77777777" w:rsidR="00E142C7" w:rsidRPr="00E142C7" w:rsidRDefault="00E142C7" w:rsidP="00E142C7">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Обитатели и потребители, засегнати от контрастни смени на времето</w:t>
            </w:r>
          </w:p>
        </w:tc>
        <w:tc>
          <w:tcPr>
            <w:tcW w:w="453" w:type="pct"/>
            <w:tcBorders>
              <w:bottom w:val="single" w:sz="4" w:space="0" w:color="auto"/>
            </w:tcBorders>
          </w:tcPr>
          <w:p w14:paraId="4D83644B" w14:textId="77777777" w:rsidR="00E142C7" w:rsidRPr="00E142C7" w:rsidRDefault="00E142C7" w:rsidP="00E142C7">
            <w:pPr>
              <w:spacing w:after="0" w:line="240" w:lineRule="auto"/>
              <w:jc w:val="center"/>
              <w:rPr>
                <w:rFonts w:ascii="Calibri" w:eastAsia="SimSun" w:hAnsi="Calibri" w:cs="Times New Roman"/>
                <w:sz w:val="18"/>
                <w:szCs w:val="18"/>
              </w:rPr>
            </w:pPr>
            <w:r w:rsidRPr="00E142C7">
              <w:rPr>
                <w:rFonts w:ascii="Calibri" w:eastAsia="SimSun" w:hAnsi="Calibri" w:cs="Times New Roman"/>
                <w:sz w:val="18"/>
                <w:szCs w:val="18"/>
              </w:rPr>
              <w:t>Социална / Икономическа</w:t>
            </w:r>
          </w:p>
        </w:tc>
        <w:tc>
          <w:tcPr>
            <w:tcW w:w="1791" w:type="pct"/>
            <w:tcBorders>
              <w:bottom w:val="single" w:sz="4" w:space="0" w:color="auto"/>
            </w:tcBorders>
            <w:shd w:val="clear" w:color="auto" w:fill="auto"/>
          </w:tcPr>
          <w:p w14:paraId="44AB65B1" w14:textId="77777777" w:rsidR="00E142C7" w:rsidRPr="00E142C7" w:rsidRDefault="00E142C7" w:rsidP="00E142C7">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Сегашното население (Столична община / град София / населени места / градоустройствени единици) спрямо прогнози за 2030 г., живеещо или ползващо градска среда попадаща в обхвата на контрастни смени на времето</w:t>
            </w:r>
          </w:p>
          <w:p w14:paraId="7E691CFA" w14:textId="77777777" w:rsidR="00E142C7" w:rsidRPr="00E142C7" w:rsidRDefault="00E142C7" w:rsidP="00E142C7">
            <w:pPr>
              <w:spacing w:after="0" w:line="240" w:lineRule="auto"/>
              <w:rPr>
                <w:rFonts w:ascii="Calibri" w:eastAsia="SimSun" w:hAnsi="Calibri" w:cs="Times New Roman"/>
                <w:sz w:val="20"/>
                <w:szCs w:val="20"/>
              </w:rPr>
            </w:pPr>
          </w:p>
          <w:p w14:paraId="21898F52" w14:textId="77777777" w:rsidR="00E142C7" w:rsidRPr="00E142C7" w:rsidRDefault="00E142C7" w:rsidP="00E142C7">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 xml:space="preserve">Гъстота на населението (Столична община / град София / град Банкя / град Нови Искър / град Бухово / населени места / градоустройствени единици (в сравнение с националната/регионалната средна стойност) </w:t>
            </w:r>
            <w:r w:rsidRPr="00E142C7">
              <w:rPr>
                <w:rFonts w:ascii="Calibri" w:eastAsia="SimSun" w:hAnsi="Calibri" w:cs="Times New Roman"/>
                <w:sz w:val="20"/>
              </w:rPr>
              <w:t>спрямо прогнози за 2030 г., живеещо или ползващо градска среда, която попада в обхвата на територии с контрастни смени на времето</w:t>
            </w:r>
          </w:p>
        </w:tc>
        <w:tc>
          <w:tcPr>
            <w:tcW w:w="336" w:type="pct"/>
            <w:tcBorders>
              <w:bottom w:val="single" w:sz="4" w:space="0" w:color="auto"/>
            </w:tcBorders>
            <w:shd w:val="clear" w:color="auto" w:fill="auto"/>
          </w:tcPr>
          <w:p w14:paraId="354BF0DD"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 xml:space="preserve">Бр. </w:t>
            </w:r>
          </w:p>
          <w:p w14:paraId="3D643157"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w:t>
            </w:r>
          </w:p>
          <w:p w14:paraId="47C5B564" w14:textId="77777777" w:rsidR="00E142C7" w:rsidRPr="00E142C7" w:rsidRDefault="00E142C7" w:rsidP="00E142C7">
            <w:pPr>
              <w:spacing w:after="0" w:line="240" w:lineRule="auto"/>
              <w:rPr>
                <w:rFonts w:ascii="Calibri" w:eastAsia="SimSun" w:hAnsi="Calibri" w:cs="Times New Roman"/>
                <w:sz w:val="20"/>
              </w:rPr>
            </w:pPr>
          </w:p>
          <w:p w14:paraId="06CC8E8E" w14:textId="77777777" w:rsidR="00E142C7" w:rsidRPr="00E142C7" w:rsidRDefault="00E142C7" w:rsidP="00E142C7">
            <w:pPr>
              <w:spacing w:after="0" w:line="240" w:lineRule="auto"/>
              <w:rPr>
                <w:rFonts w:ascii="Calibri" w:eastAsia="SimSun" w:hAnsi="Calibri" w:cs="Times New Roman"/>
                <w:sz w:val="20"/>
              </w:rPr>
            </w:pPr>
          </w:p>
          <w:p w14:paraId="70858D2A" w14:textId="77777777" w:rsidR="00E142C7" w:rsidRPr="00E142C7" w:rsidRDefault="00E142C7" w:rsidP="00E142C7">
            <w:pPr>
              <w:spacing w:after="0" w:line="240" w:lineRule="auto"/>
              <w:rPr>
                <w:rFonts w:ascii="Calibri" w:eastAsia="SimSun" w:hAnsi="Calibri" w:cs="Times New Roman"/>
                <w:sz w:val="20"/>
              </w:rPr>
            </w:pPr>
          </w:p>
          <w:p w14:paraId="4E856B35" w14:textId="77777777" w:rsidR="00E142C7" w:rsidRPr="00E142C7" w:rsidRDefault="00E142C7" w:rsidP="00E142C7">
            <w:pPr>
              <w:spacing w:after="0" w:line="240" w:lineRule="auto"/>
              <w:rPr>
                <w:rFonts w:ascii="Calibri" w:eastAsia="SimSun" w:hAnsi="Calibri" w:cs="Times New Roman"/>
                <w:sz w:val="20"/>
              </w:rPr>
            </w:pPr>
          </w:p>
          <w:p w14:paraId="6F6EC045" w14:textId="77777777" w:rsidR="00E142C7" w:rsidRPr="00E142C7" w:rsidRDefault="00E142C7" w:rsidP="00E142C7">
            <w:pPr>
              <w:spacing w:after="0" w:line="240" w:lineRule="auto"/>
              <w:rPr>
                <w:rFonts w:ascii="Calibri" w:eastAsia="SimSun" w:hAnsi="Calibri" w:cs="Times New Roman"/>
                <w:sz w:val="20"/>
              </w:rPr>
            </w:pPr>
            <w:proofErr w:type="spellStart"/>
            <w:r w:rsidRPr="00E142C7">
              <w:rPr>
                <w:rFonts w:ascii="Calibri" w:eastAsia="SimSun" w:hAnsi="Calibri" w:cs="Times New Roman"/>
                <w:sz w:val="20"/>
              </w:rPr>
              <w:t>Жит</w:t>
            </w:r>
            <w:proofErr w:type="spellEnd"/>
            <w:r w:rsidRPr="00E142C7">
              <w:rPr>
                <w:rFonts w:ascii="Calibri" w:eastAsia="SimSun" w:hAnsi="Calibri" w:cs="Times New Roman"/>
                <w:sz w:val="20"/>
              </w:rPr>
              <w:t xml:space="preserve">. или </w:t>
            </w:r>
            <w:proofErr w:type="spellStart"/>
            <w:r w:rsidRPr="00E142C7">
              <w:rPr>
                <w:rFonts w:ascii="Calibri" w:eastAsia="SimSun" w:hAnsi="Calibri" w:cs="Times New Roman"/>
                <w:sz w:val="20"/>
              </w:rPr>
              <w:t>Потр</w:t>
            </w:r>
            <w:proofErr w:type="spellEnd"/>
            <w:r w:rsidRPr="00E142C7">
              <w:rPr>
                <w:rFonts w:ascii="Calibri" w:eastAsia="SimSun" w:hAnsi="Calibri" w:cs="Times New Roman"/>
                <w:sz w:val="20"/>
              </w:rPr>
              <w:t xml:space="preserve">. / </w:t>
            </w:r>
            <w:proofErr w:type="spellStart"/>
            <w:r w:rsidRPr="00E142C7">
              <w:rPr>
                <w:rFonts w:ascii="Calibri" w:eastAsia="SimSun" w:hAnsi="Calibri" w:cs="Times New Roman"/>
                <w:sz w:val="20"/>
              </w:rPr>
              <w:t>ha</w:t>
            </w:r>
            <w:proofErr w:type="spellEnd"/>
          </w:p>
          <w:p w14:paraId="06D3061D" w14:textId="77777777" w:rsidR="00E142C7" w:rsidRPr="00E142C7" w:rsidRDefault="00E142C7" w:rsidP="00E142C7">
            <w:pPr>
              <w:spacing w:after="0" w:line="240" w:lineRule="auto"/>
              <w:rPr>
                <w:rFonts w:ascii="Calibri" w:eastAsia="SimSun" w:hAnsi="Calibri" w:cs="Times New Roman"/>
              </w:rPr>
            </w:pPr>
          </w:p>
        </w:tc>
        <w:tc>
          <w:tcPr>
            <w:tcW w:w="409" w:type="pct"/>
            <w:tcBorders>
              <w:bottom w:val="single" w:sz="4" w:space="0" w:color="auto"/>
            </w:tcBorders>
          </w:tcPr>
          <w:p w14:paraId="689E4180" w14:textId="77777777" w:rsidR="00E142C7" w:rsidRPr="00E142C7" w:rsidRDefault="00E142C7" w:rsidP="00E142C7">
            <w:pPr>
              <w:spacing w:after="0" w:line="240" w:lineRule="auto"/>
              <w:jc w:val="center"/>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175" w:type="pct"/>
            <w:tcBorders>
              <w:bottom w:val="single" w:sz="4" w:space="0" w:color="auto"/>
            </w:tcBorders>
            <w:shd w:val="clear" w:color="auto" w:fill="auto"/>
          </w:tcPr>
          <w:p w14:paraId="1A43C9D5"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46" w:type="pct"/>
            <w:tcBorders>
              <w:bottom w:val="single" w:sz="4" w:space="0" w:color="auto"/>
            </w:tcBorders>
            <w:shd w:val="clear" w:color="auto" w:fill="auto"/>
          </w:tcPr>
          <w:p w14:paraId="35A2AD4C"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35" w:type="pct"/>
            <w:tcBorders>
              <w:bottom w:val="single" w:sz="4" w:space="0" w:color="auto"/>
            </w:tcBorders>
            <w:shd w:val="clear" w:color="auto" w:fill="auto"/>
          </w:tcPr>
          <w:p w14:paraId="3CDF09F0"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50" w:type="pct"/>
            <w:tcBorders>
              <w:bottom w:val="single" w:sz="4" w:space="0" w:color="auto"/>
            </w:tcBorders>
            <w:shd w:val="clear" w:color="auto" w:fill="auto"/>
          </w:tcPr>
          <w:p w14:paraId="538D010C"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61" w:type="pct"/>
            <w:tcBorders>
              <w:bottom w:val="single" w:sz="4" w:space="0" w:color="auto"/>
            </w:tcBorders>
            <w:shd w:val="clear" w:color="auto" w:fill="auto"/>
          </w:tcPr>
          <w:p w14:paraId="636E006D" w14:textId="77777777" w:rsidR="00E142C7" w:rsidRPr="003444FF" w:rsidRDefault="00E142C7" w:rsidP="00E142C7">
            <w:pPr>
              <w:spacing w:after="0" w:line="240" w:lineRule="auto"/>
              <w:jc w:val="center"/>
              <w:rPr>
                <w:rFonts w:ascii="Calibri" w:eastAsia="SimSun" w:hAnsi="Calibri" w:cs="Times New Roman"/>
                <w:sz w:val="20"/>
                <w:szCs w:val="20"/>
              </w:rPr>
            </w:pPr>
          </w:p>
        </w:tc>
      </w:tr>
      <w:tr w:rsidR="00E142C7" w:rsidRPr="003444FF" w14:paraId="65877435" w14:textId="77777777" w:rsidTr="00E142C7">
        <w:tc>
          <w:tcPr>
            <w:tcW w:w="1244" w:type="pct"/>
            <w:tcBorders>
              <w:top w:val="single" w:sz="4" w:space="0" w:color="auto"/>
              <w:left w:val="single" w:sz="4" w:space="0" w:color="auto"/>
              <w:bottom w:val="single" w:sz="4" w:space="0" w:color="auto"/>
              <w:right w:val="single" w:sz="4" w:space="0" w:color="auto"/>
            </w:tcBorders>
          </w:tcPr>
          <w:p w14:paraId="117168F7" w14:textId="77777777" w:rsidR="00E142C7" w:rsidRPr="00E142C7" w:rsidRDefault="00E142C7" w:rsidP="00E142C7">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Обитатели и потребители, засегнати от биоклиматичен дискомфорт</w:t>
            </w:r>
          </w:p>
        </w:tc>
        <w:tc>
          <w:tcPr>
            <w:tcW w:w="453" w:type="pct"/>
            <w:tcBorders>
              <w:top w:val="single" w:sz="4" w:space="0" w:color="auto"/>
              <w:left w:val="single" w:sz="4" w:space="0" w:color="auto"/>
              <w:bottom w:val="single" w:sz="4" w:space="0" w:color="auto"/>
              <w:right w:val="single" w:sz="4" w:space="0" w:color="auto"/>
            </w:tcBorders>
          </w:tcPr>
          <w:p w14:paraId="46D48C18" w14:textId="77777777" w:rsidR="00E142C7" w:rsidRPr="00E142C7" w:rsidRDefault="00E142C7" w:rsidP="00E142C7">
            <w:pPr>
              <w:spacing w:after="0" w:line="240" w:lineRule="auto"/>
              <w:jc w:val="center"/>
              <w:rPr>
                <w:rFonts w:ascii="Calibri" w:eastAsia="SimSun" w:hAnsi="Calibri" w:cs="Times New Roman"/>
                <w:sz w:val="18"/>
                <w:szCs w:val="18"/>
              </w:rPr>
            </w:pPr>
            <w:r w:rsidRPr="00E142C7">
              <w:rPr>
                <w:rFonts w:ascii="Calibri" w:eastAsia="SimSun" w:hAnsi="Calibri" w:cs="Times New Roman"/>
                <w:sz w:val="18"/>
                <w:szCs w:val="18"/>
              </w:rPr>
              <w:t>Физическа / Екологична</w:t>
            </w:r>
          </w:p>
        </w:tc>
        <w:tc>
          <w:tcPr>
            <w:tcW w:w="1791" w:type="pct"/>
            <w:tcBorders>
              <w:top w:val="single" w:sz="4" w:space="0" w:color="auto"/>
              <w:left w:val="single" w:sz="4" w:space="0" w:color="auto"/>
              <w:bottom w:val="single" w:sz="4" w:space="0" w:color="auto"/>
              <w:right w:val="single" w:sz="4" w:space="0" w:color="auto"/>
            </w:tcBorders>
            <w:shd w:val="clear" w:color="auto" w:fill="auto"/>
          </w:tcPr>
          <w:p w14:paraId="630F4FAE" w14:textId="77777777" w:rsidR="00E142C7" w:rsidRPr="00E142C7" w:rsidRDefault="00E142C7" w:rsidP="00E142C7">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 xml:space="preserve">Сегашното население (Столична община / град София / населени места / градоустройствени единици) спрямо прогнози за 2030 г., живеещо или ползващо градска </w:t>
            </w:r>
            <w:r w:rsidRPr="00E142C7">
              <w:rPr>
                <w:rFonts w:ascii="Calibri" w:eastAsia="SimSun" w:hAnsi="Calibri" w:cs="Times New Roman"/>
                <w:sz w:val="20"/>
                <w:szCs w:val="20"/>
              </w:rPr>
              <w:lastRenderedPageBreak/>
              <w:t>среда попадаща в обхвата на територии с нисък биоклиматичен комфорт</w:t>
            </w:r>
          </w:p>
          <w:p w14:paraId="5D70B3AE" w14:textId="77777777" w:rsidR="00E142C7" w:rsidRPr="00E142C7" w:rsidRDefault="00E142C7" w:rsidP="00E142C7">
            <w:pPr>
              <w:spacing w:after="0" w:line="240" w:lineRule="auto"/>
              <w:rPr>
                <w:rFonts w:ascii="Calibri" w:eastAsia="SimSun" w:hAnsi="Calibri" w:cs="Times New Roman"/>
                <w:sz w:val="20"/>
                <w:szCs w:val="20"/>
              </w:rPr>
            </w:pPr>
          </w:p>
          <w:p w14:paraId="47AA0283" w14:textId="77777777" w:rsidR="00E142C7" w:rsidRPr="00E142C7" w:rsidRDefault="00E142C7" w:rsidP="00E142C7">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Гъстота на населението (Столична община / град София / град Банкя / град Нови Искър / град Бухово / населени места / градоустройствени единици (в сравнение с националната/регионалната средна стойност) спрямо прогнози за 2030 г., живеещо или ползващо градска среда, която попада в обхвата на територии с нисък биоклиматичен комфорт</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02F2F6F"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lastRenderedPageBreak/>
              <w:t xml:space="preserve">Бр. </w:t>
            </w:r>
          </w:p>
          <w:p w14:paraId="0D3B98FB" w14:textId="77777777" w:rsidR="00E142C7" w:rsidRPr="00E142C7" w:rsidRDefault="00E142C7" w:rsidP="00E142C7">
            <w:pPr>
              <w:spacing w:after="0" w:line="240" w:lineRule="auto"/>
              <w:rPr>
                <w:rFonts w:ascii="Calibri" w:eastAsia="SimSun" w:hAnsi="Calibri" w:cs="Times New Roman"/>
                <w:sz w:val="20"/>
              </w:rPr>
            </w:pPr>
            <w:r w:rsidRPr="00E142C7">
              <w:rPr>
                <w:rFonts w:ascii="Calibri" w:eastAsia="SimSun" w:hAnsi="Calibri" w:cs="Times New Roman"/>
                <w:sz w:val="20"/>
              </w:rPr>
              <w:t>%</w:t>
            </w:r>
          </w:p>
          <w:p w14:paraId="42689EFD" w14:textId="77777777" w:rsidR="00E142C7" w:rsidRPr="00E142C7" w:rsidRDefault="00E142C7" w:rsidP="00E142C7">
            <w:pPr>
              <w:spacing w:after="0" w:line="240" w:lineRule="auto"/>
              <w:rPr>
                <w:rFonts w:ascii="Calibri" w:eastAsia="SimSun" w:hAnsi="Calibri" w:cs="Times New Roman"/>
                <w:sz w:val="20"/>
              </w:rPr>
            </w:pPr>
          </w:p>
          <w:p w14:paraId="42A82687" w14:textId="77777777" w:rsidR="00E142C7" w:rsidRPr="00E142C7" w:rsidRDefault="00E142C7" w:rsidP="00E142C7">
            <w:pPr>
              <w:spacing w:after="0" w:line="240" w:lineRule="auto"/>
              <w:rPr>
                <w:rFonts w:ascii="Calibri" w:eastAsia="SimSun" w:hAnsi="Calibri" w:cs="Times New Roman"/>
                <w:sz w:val="20"/>
              </w:rPr>
            </w:pPr>
          </w:p>
          <w:p w14:paraId="47DAE1FC" w14:textId="77777777" w:rsidR="00E142C7" w:rsidRPr="00E142C7" w:rsidRDefault="00E142C7" w:rsidP="00E142C7">
            <w:pPr>
              <w:spacing w:after="0" w:line="240" w:lineRule="auto"/>
              <w:rPr>
                <w:rFonts w:ascii="Calibri" w:eastAsia="SimSun" w:hAnsi="Calibri" w:cs="Times New Roman"/>
                <w:sz w:val="20"/>
              </w:rPr>
            </w:pPr>
          </w:p>
          <w:p w14:paraId="331C4B54" w14:textId="77777777" w:rsidR="00E142C7" w:rsidRPr="00E142C7" w:rsidRDefault="00E142C7" w:rsidP="00E142C7">
            <w:pPr>
              <w:spacing w:after="0" w:line="240" w:lineRule="auto"/>
              <w:rPr>
                <w:rFonts w:ascii="Calibri" w:eastAsia="SimSun" w:hAnsi="Calibri" w:cs="Times New Roman"/>
                <w:sz w:val="20"/>
              </w:rPr>
            </w:pPr>
          </w:p>
          <w:p w14:paraId="5F8293A1" w14:textId="77777777" w:rsidR="00E142C7" w:rsidRPr="00E142C7" w:rsidRDefault="00E142C7" w:rsidP="00E142C7">
            <w:pPr>
              <w:spacing w:after="0" w:line="240" w:lineRule="auto"/>
              <w:rPr>
                <w:rFonts w:ascii="Calibri" w:eastAsia="SimSun" w:hAnsi="Calibri" w:cs="Times New Roman"/>
                <w:sz w:val="20"/>
              </w:rPr>
            </w:pPr>
          </w:p>
          <w:p w14:paraId="2F667795" w14:textId="77777777" w:rsidR="00E142C7" w:rsidRPr="00E142C7" w:rsidRDefault="00E142C7" w:rsidP="00E142C7">
            <w:pPr>
              <w:spacing w:after="0" w:line="240" w:lineRule="auto"/>
              <w:rPr>
                <w:rFonts w:ascii="Calibri" w:eastAsia="SimSun" w:hAnsi="Calibri" w:cs="Times New Roman"/>
                <w:sz w:val="20"/>
              </w:rPr>
            </w:pPr>
            <w:proofErr w:type="spellStart"/>
            <w:r w:rsidRPr="00E142C7">
              <w:rPr>
                <w:rFonts w:ascii="Calibri" w:eastAsia="SimSun" w:hAnsi="Calibri" w:cs="Times New Roman"/>
                <w:sz w:val="20"/>
              </w:rPr>
              <w:t>Жит</w:t>
            </w:r>
            <w:proofErr w:type="spellEnd"/>
            <w:r w:rsidRPr="00E142C7">
              <w:rPr>
                <w:rFonts w:ascii="Calibri" w:eastAsia="SimSun" w:hAnsi="Calibri" w:cs="Times New Roman"/>
                <w:sz w:val="20"/>
              </w:rPr>
              <w:t xml:space="preserve">. или </w:t>
            </w:r>
            <w:r w:rsidRPr="00E142C7">
              <w:rPr>
                <w:rFonts w:ascii="Calibri" w:eastAsia="SimSun" w:hAnsi="Calibri" w:cs="Times New Roman"/>
                <w:sz w:val="20"/>
                <w:szCs w:val="20"/>
              </w:rPr>
              <w:t>Посочени в Приложение 4</w:t>
            </w:r>
            <w:r w:rsidRPr="00E142C7">
              <w:rPr>
                <w:rFonts w:ascii="Calibri" w:eastAsia="SimSun" w:hAnsi="Calibri" w:cs="Times New Roman"/>
                <w:sz w:val="20"/>
              </w:rPr>
              <w:t xml:space="preserve">Потр. / </w:t>
            </w:r>
            <w:proofErr w:type="spellStart"/>
            <w:r w:rsidRPr="00E142C7">
              <w:rPr>
                <w:rFonts w:ascii="Calibri" w:eastAsia="SimSun" w:hAnsi="Calibri" w:cs="Times New Roman"/>
                <w:sz w:val="20"/>
              </w:rPr>
              <w:t>ha</w:t>
            </w:r>
            <w:proofErr w:type="spellEnd"/>
          </w:p>
          <w:p w14:paraId="09065EC8" w14:textId="77777777" w:rsidR="00E142C7" w:rsidRPr="00E142C7" w:rsidRDefault="00E142C7" w:rsidP="00E142C7">
            <w:pPr>
              <w:spacing w:after="0" w:line="240" w:lineRule="auto"/>
              <w:rPr>
                <w:rFonts w:ascii="Calibri" w:eastAsia="SimSun" w:hAnsi="Calibri" w:cs="Times New Roman"/>
                <w:sz w:val="20"/>
              </w:rPr>
            </w:pPr>
          </w:p>
        </w:tc>
        <w:tc>
          <w:tcPr>
            <w:tcW w:w="409" w:type="pct"/>
            <w:tcBorders>
              <w:top w:val="single" w:sz="4" w:space="0" w:color="auto"/>
              <w:left w:val="single" w:sz="4" w:space="0" w:color="auto"/>
              <w:bottom w:val="single" w:sz="4" w:space="0" w:color="auto"/>
              <w:right w:val="single" w:sz="4" w:space="0" w:color="auto"/>
            </w:tcBorders>
          </w:tcPr>
          <w:p w14:paraId="546ED55A" w14:textId="77777777" w:rsidR="00E142C7" w:rsidRPr="00E142C7" w:rsidRDefault="00E142C7" w:rsidP="00E142C7">
            <w:pPr>
              <w:spacing w:after="0" w:line="240" w:lineRule="auto"/>
              <w:jc w:val="center"/>
              <w:rPr>
                <w:rFonts w:ascii="Calibri" w:eastAsia="SimSun" w:hAnsi="Calibri" w:cs="Times New Roman"/>
                <w:sz w:val="20"/>
                <w:szCs w:val="20"/>
              </w:rPr>
            </w:pPr>
            <w:r w:rsidRPr="00E142C7">
              <w:rPr>
                <w:rFonts w:ascii="Calibri" w:eastAsia="SimSun" w:hAnsi="Calibri" w:cs="Times New Roman"/>
                <w:sz w:val="20"/>
                <w:szCs w:val="20"/>
              </w:rPr>
              <w:lastRenderedPageBreak/>
              <w:t>Посочени в Приложение 4</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AFBCE77"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692C6CDE"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68595EFB"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479DB753" w14:textId="77777777" w:rsidR="00E142C7" w:rsidRPr="003444FF" w:rsidRDefault="00E142C7" w:rsidP="00E142C7">
            <w:pPr>
              <w:spacing w:after="0" w:line="240" w:lineRule="auto"/>
              <w:jc w:val="center"/>
              <w:rPr>
                <w:rFonts w:ascii="Calibri" w:eastAsia="SimSun" w:hAnsi="Calibri" w:cs="Times New Roman"/>
                <w:sz w:val="20"/>
                <w:szCs w:val="20"/>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088EB376" w14:textId="77777777" w:rsidR="00E142C7" w:rsidRPr="003444FF" w:rsidRDefault="00E142C7" w:rsidP="00E142C7">
            <w:pPr>
              <w:spacing w:after="0" w:line="240" w:lineRule="auto"/>
              <w:jc w:val="center"/>
              <w:rPr>
                <w:rFonts w:ascii="Calibri" w:eastAsia="SimSun" w:hAnsi="Calibri" w:cs="Times New Roman"/>
                <w:sz w:val="20"/>
                <w:szCs w:val="20"/>
              </w:rPr>
            </w:pPr>
          </w:p>
        </w:tc>
      </w:tr>
    </w:tbl>
    <w:p w14:paraId="1881F3E4" w14:textId="77777777" w:rsidR="00E142C7" w:rsidRPr="00E142C7" w:rsidRDefault="00E142C7" w:rsidP="00E142C7">
      <w:pPr>
        <w:spacing w:before="240" w:after="120"/>
        <w:rPr>
          <w:rFonts w:ascii="Calibri" w:eastAsia="SimSun" w:hAnsi="Calibri" w:cs="Times New Roman"/>
        </w:rPr>
      </w:pPr>
    </w:p>
    <w:p w14:paraId="0DBE3B2D" w14:textId="70CB0D34" w:rsidR="00E142C7" w:rsidRDefault="00E142C7"/>
    <w:p w14:paraId="0F84ABC8" w14:textId="77777777" w:rsidR="003D7BB6" w:rsidRDefault="003D7BB6">
      <w:pPr>
        <w:rPr>
          <w:b/>
          <w:bCs/>
          <w:sz w:val="24"/>
          <w:szCs w:val="24"/>
        </w:rPr>
      </w:pPr>
      <w:bookmarkStart w:id="1" w:name="_Hlk51173242"/>
      <w:r>
        <w:rPr>
          <w:b/>
          <w:bCs/>
          <w:sz w:val="24"/>
          <w:szCs w:val="24"/>
        </w:rPr>
        <w:br w:type="page"/>
      </w:r>
    </w:p>
    <w:p w14:paraId="0ACA6E30" w14:textId="655553D3" w:rsidR="00E142C7" w:rsidRDefault="00E142C7">
      <w:pPr>
        <w:rPr>
          <w:b/>
          <w:bCs/>
          <w:sz w:val="24"/>
          <w:szCs w:val="24"/>
        </w:rPr>
      </w:pPr>
      <w:r w:rsidRPr="003D7BB6">
        <w:rPr>
          <w:b/>
          <w:bCs/>
          <w:sz w:val="24"/>
          <w:szCs w:val="24"/>
        </w:rPr>
        <w:lastRenderedPageBreak/>
        <w:t>Сектор „Околна среда и биоразнообразия“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271"/>
        <w:gridCol w:w="1775"/>
        <w:gridCol w:w="1486"/>
        <w:gridCol w:w="1487"/>
        <w:gridCol w:w="1210"/>
        <w:gridCol w:w="1210"/>
        <w:gridCol w:w="1210"/>
        <w:gridCol w:w="1210"/>
        <w:gridCol w:w="1413"/>
      </w:tblGrid>
      <w:tr w:rsidR="00C41334" w:rsidRPr="00C41334" w14:paraId="3ECEFEDC" w14:textId="77777777" w:rsidTr="002B5A8B">
        <w:trPr>
          <w:tblHeader/>
        </w:trPr>
        <w:tc>
          <w:tcPr>
            <w:tcW w:w="615" w:type="pct"/>
            <w:vMerge w:val="restart"/>
            <w:shd w:val="clear" w:color="auto" w:fill="auto"/>
          </w:tcPr>
          <w:p w14:paraId="3A9FA026" w14:textId="77777777" w:rsidR="00C41334" w:rsidRPr="002B5A8B" w:rsidRDefault="00C41334" w:rsidP="00C41334">
            <w:pPr>
              <w:spacing w:after="0" w:line="240" w:lineRule="auto"/>
              <w:rPr>
                <w:rFonts w:ascii="Calibri" w:eastAsia="SimSun" w:hAnsi="Calibri" w:cs="Times New Roman"/>
                <w:b/>
                <w:bCs/>
                <w:color w:val="0070C0"/>
                <w:sz w:val="20"/>
                <w:szCs w:val="20"/>
              </w:rPr>
            </w:pPr>
            <w:r w:rsidRPr="002B5A8B">
              <w:rPr>
                <w:rFonts w:ascii="Calibri" w:eastAsia="SimSun" w:hAnsi="Calibri" w:cs="Times New Roman"/>
                <w:b/>
                <w:bCs/>
                <w:color w:val="0070C0"/>
                <w:sz w:val="20"/>
                <w:szCs w:val="20"/>
              </w:rPr>
              <w:t>Описание на уязвимостта</w:t>
            </w:r>
          </w:p>
        </w:tc>
        <w:tc>
          <w:tcPr>
            <w:tcW w:w="454" w:type="pct"/>
            <w:vMerge w:val="restart"/>
          </w:tcPr>
          <w:p w14:paraId="18CF9B76" w14:textId="147197B7" w:rsidR="00C41334" w:rsidRPr="002B5A8B" w:rsidRDefault="00C41334" w:rsidP="00C41334">
            <w:pPr>
              <w:spacing w:after="0" w:line="240" w:lineRule="auto"/>
              <w:rPr>
                <w:rFonts w:ascii="Calibri" w:eastAsia="SimSun" w:hAnsi="Calibri" w:cs="Times New Roman"/>
                <w:b/>
                <w:bCs/>
                <w:color w:val="0070C0"/>
                <w:sz w:val="20"/>
                <w:szCs w:val="20"/>
              </w:rPr>
            </w:pPr>
            <w:r w:rsidRPr="002B5A8B">
              <w:rPr>
                <w:rFonts w:ascii="Calibri" w:eastAsia="SimSun" w:hAnsi="Calibri" w:cs="Times New Roman"/>
                <w:b/>
                <w:bCs/>
                <w:color w:val="0070C0"/>
                <w:sz w:val="20"/>
                <w:szCs w:val="20"/>
              </w:rPr>
              <w:t>Вид уязвимост</w:t>
            </w:r>
          </w:p>
        </w:tc>
        <w:tc>
          <w:tcPr>
            <w:tcW w:w="634" w:type="pct"/>
            <w:vMerge w:val="restart"/>
            <w:shd w:val="clear" w:color="auto" w:fill="auto"/>
          </w:tcPr>
          <w:p w14:paraId="6F8BC68C" w14:textId="77777777" w:rsidR="00C41334" w:rsidRPr="002B5A8B" w:rsidRDefault="00C41334" w:rsidP="00C41334">
            <w:pPr>
              <w:spacing w:after="0" w:line="240" w:lineRule="auto"/>
              <w:rPr>
                <w:rFonts w:ascii="Calibri" w:eastAsia="SimSun" w:hAnsi="Calibri" w:cs="Times New Roman"/>
                <w:b/>
                <w:bCs/>
                <w:color w:val="0070C0"/>
                <w:sz w:val="20"/>
                <w:szCs w:val="20"/>
              </w:rPr>
            </w:pPr>
            <w:r w:rsidRPr="002B5A8B">
              <w:rPr>
                <w:rFonts w:ascii="Calibri" w:eastAsia="SimSun" w:hAnsi="Calibri" w:cs="Times New Roman"/>
                <w:b/>
                <w:bCs/>
                <w:color w:val="0070C0"/>
                <w:sz w:val="20"/>
                <w:szCs w:val="20"/>
              </w:rPr>
              <w:t>Показатели за наблюдение</w:t>
            </w:r>
          </w:p>
        </w:tc>
        <w:tc>
          <w:tcPr>
            <w:tcW w:w="531" w:type="pct"/>
            <w:vMerge w:val="restart"/>
            <w:shd w:val="clear" w:color="auto" w:fill="auto"/>
          </w:tcPr>
          <w:p w14:paraId="604CCA0A" w14:textId="77777777" w:rsidR="00C41334" w:rsidRPr="002B5A8B" w:rsidRDefault="00C41334" w:rsidP="00C41334">
            <w:pPr>
              <w:spacing w:after="0" w:line="240" w:lineRule="auto"/>
              <w:rPr>
                <w:rFonts w:ascii="Calibri" w:eastAsia="SimSun" w:hAnsi="Calibri" w:cs="Times New Roman"/>
                <w:b/>
                <w:bCs/>
                <w:color w:val="0070C0"/>
                <w:sz w:val="20"/>
                <w:szCs w:val="20"/>
              </w:rPr>
            </w:pPr>
            <w:r w:rsidRPr="002B5A8B">
              <w:rPr>
                <w:rFonts w:ascii="Calibri" w:eastAsia="SimSun" w:hAnsi="Calibri" w:cs="Times New Roman"/>
                <w:b/>
                <w:bCs/>
                <w:color w:val="0070C0"/>
                <w:sz w:val="20"/>
                <w:szCs w:val="20"/>
              </w:rPr>
              <w:t>Мерна единица</w:t>
            </w:r>
          </w:p>
        </w:tc>
        <w:tc>
          <w:tcPr>
            <w:tcW w:w="531" w:type="pct"/>
            <w:vMerge w:val="restart"/>
          </w:tcPr>
          <w:p w14:paraId="7CEFD219" w14:textId="77777777" w:rsidR="00C41334" w:rsidRPr="002B5A8B" w:rsidRDefault="00C41334" w:rsidP="00C41334">
            <w:pPr>
              <w:spacing w:after="0" w:line="240" w:lineRule="auto"/>
              <w:jc w:val="center"/>
              <w:rPr>
                <w:rFonts w:ascii="Calibri" w:eastAsia="SimSun" w:hAnsi="Calibri" w:cs="Times New Roman"/>
                <w:b/>
                <w:bCs/>
                <w:color w:val="0070C0"/>
                <w:sz w:val="20"/>
                <w:szCs w:val="20"/>
              </w:rPr>
            </w:pPr>
            <w:r w:rsidRPr="002B5A8B">
              <w:rPr>
                <w:rFonts w:ascii="Calibri" w:eastAsia="SimSun" w:hAnsi="Calibri" w:cs="Times New Roman"/>
                <w:b/>
                <w:bCs/>
                <w:color w:val="0070C0"/>
                <w:sz w:val="20"/>
                <w:szCs w:val="20"/>
              </w:rPr>
              <w:t>Настояща стойност</w:t>
            </w:r>
          </w:p>
        </w:tc>
        <w:tc>
          <w:tcPr>
            <w:tcW w:w="2234" w:type="pct"/>
            <w:gridSpan w:val="5"/>
            <w:shd w:val="clear" w:color="auto" w:fill="auto"/>
          </w:tcPr>
          <w:p w14:paraId="175BFB93" w14:textId="77777777" w:rsidR="00C41334" w:rsidRPr="002B5A8B" w:rsidRDefault="00C41334" w:rsidP="00C41334">
            <w:pPr>
              <w:spacing w:after="0" w:line="240" w:lineRule="auto"/>
              <w:jc w:val="center"/>
              <w:rPr>
                <w:rFonts w:ascii="Calibri" w:eastAsia="SimSun" w:hAnsi="Calibri" w:cs="Times New Roman"/>
                <w:b/>
                <w:bCs/>
                <w:color w:val="0070C0"/>
                <w:sz w:val="20"/>
                <w:szCs w:val="20"/>
              </w:rPr>
            </w:pPr>
            <w:r w:rsidRPr="002B5A8B">
              <w:rPr>
                <w:rFonts w:ascii="Calibri" w:eastAsia="SimSun" w:hAnsi="Calibri" w:cs="Times New Roman"/>
                <w:b/>
                <w:bCs/>
                <w:color w:val="0070C0"/>
                <w:sz w:val="20"/>
                <w:szCs w:val="20"/>
              </w:rPr>
              <w:t>Оценъчна скала на показателя</w:t>
            </w:r>
          </w:p>
        </w:tc>
      </w:tr>
      <w:tr w:rsidR="00C41334" w:rsidRPr="00C41334" w14:paraId="452F9EBF" w14:textId="77777777" w:rsidTr="002B5A8B">
        <w:trPr>
          <w:tblHeader/>
        </w:trPr>
        <w:tc>
          <w:tcPr>
            <w:tcW w:w="615" w:type="pct"/>
            <w:vMerge/>
            <w:shd w:val="clear" w:color="auto" w:fill="auto"/>
          </w:tcPr>
          <w:p w14:paraId="26140A33" w14:textId="77777777" w:rsidR="00C41334" w:rsidRPr="00C41334" w:rsidRDefault="00C41334" w:rsidP="00C41334">
            <w:pPr>
              <w:spacing w:after="0" w:line="240" w:lineRule="auto"/>
              <w:rPr>
                <w:rFonts w:ascii="Calibri" w:eastAsia="SimSun" w:hAnsi="Calibri" w:cs="Times New Roman"/>
              </w:rPr>
            </w:pPr>
          </w:p>
        </w:tc>
        <w:tc>
          <w:tcPr>
            <w:tcW w:w="454" w:type="pct"/>
            <w:vMerge/>
          </w:tcPr>
          <w:p w14:paraId="69D81CEB" w14:textId="77777777" w:rsidR="00C41334" w:rsidRPr="00C41334" w:rsidRDefault="00C41334" w:rsidP="00C41334">
            <w:pPr>
              <w:spacing w:after="0" w:line="240" w:lineRule="auto"/>
              <w:rPr>
                <w:rFonts w:ascii="Calibri" w:eastAsia="SimSun" w:hAnsi="Calibri" w:cs="Times New Roman"/>
              </w:rPr>
            </w:pPr>
          </w:p>
        </w:tc>
        <w:tc>
          <w:tcPr>
            <w:tcW w:w="634" w:type="pct"/>
            <w:vMerge/>
            <w:shd w:val="clear" w:color="auto" w:fill="auto"/>
          </w:tcPr>
          <w:p w14:paraId="22DA4DC5" w14:textId="77777777" w:rsidR="00C41334" w:rsidRPr="00C41334" w:rsidRDefault="00C41334" w:rsidP="00C41334">
            <w:pPr>
              <w:spacing w:after="0" w:line="240" w:lineRule="auto"/>
              <w:rPr>
                <w:rFonts w:ascii="Calibri" w:eastAsia="SimSun" w:hAnsi="Calibri" w:cs="Times New Roman"/>
              </w:rPr>
            </w:pPr>
          </w:p>
        </w:tc>
        <w:tc>
          <w:tcPr>
            <w:tcW w:w="531" w:type="pct"/>
            <w:vMerge/>
            <w:shd w:val="clear" w:color="auto" w:fill="auto"/>
          </w:tcPr>
          <w:p w14:paraId="2BE655B6" w14:textId="77777777" w:rsidR="00C41334" w:rsidRPr="00C41334" w:rsidRDefault="00C41334" w:rsidP="00C41334">
            <w:pPr>
              <w:spacing w:after="0" w:line="240" w:lineRule="auto"/>
              <w:rPr>
                <w:rFonts w:ascii="Calibri" w:eastAsia="SimSun" w:hAnsi="Calibri" w:cs="Times New Roman"/>
              </w:rPr>
            </w:pPr>
          </w:p>
        </w:tc>
        <w:tc>
          <w:tcPr>
            <w:tcW w:w="531" w:type="pct"/>
            <w:vMerge/>
          </w:tcPr>
          <w:p w14:paraId="3E72E41C" w14:textId="77777777" w:rsidR="00C41334" w:rsidRPr="00C41334" w:rsidRDefault="00C41334" w:rsidP="00C41334">
            <w:pPr>
              <w:spacing w:after="0" w:line="240" w:lineRule="auto"/>
              <w:jc w:val="center"/>
              <w:rPr>
                <w:rFonts w:ascii="Calibri" w:eastAsia="SimSun" w:hAnsi="Calibri" w:cs="Times New Roman"/>
                <w:b/>
                <w:bCs/>
                <w:color w:val="0070C0"/>
              </w:rPr>
            </w:pPr>
          </w:p>
        </w:tc>
        <w:tc>
          <w:tcPr>
            <w:tcW w:w="432" w:type="pct"/>
            <w:shd w:val="clear" w:color="auto" w:fill="auto"/>
          </w:tcPr>
          <w:p w14:paraId="58A5DA77" w14:textId="77777777" w:rsidR="00C41334" w:rsidRPr="002B5A8B" w:rsidRDefault="00C41334" w:rsidP="00C41334">
            <w:pPr>
              <w:spacing w:after="0" w:line="240" w:lineRule="auto"/>
              <w:jc w:val="center"/>
              <w:rPr>
                <w:rFonts w:ascii="Calibri" w:eastAsia="SimSun" w:hAnsi="Calibri" w:cs="Times New Roman"/>
                <w:b/>
                <w:bCs/>
                <w:color w:val="0070C0"/>
                <w:sz w:val="20"/>
                <w:szCs w:val="20"/>
              </w:rPr>
            </w:pPr>
            <w:r w:rsidRPr="002B5A8B">
              <w:rPr>
                <w:rFonts w:ascii="Calibri" w:eastAsia="SimSun" w:hAnsi="Calibri" w:cs="Times New Roman"/>
                <w:b/>
                <w:bCs/>
                <w:color w:val="0070C0"/>
                <w:sz w:val="20"/>
                <w:szCs w:val="20"/>
              </w:rPr>
              <w:t>1</w:t>
            </w:r>
          </w:p>
        </w:tc>
        <w:tc>
          <w:tcPr>
            <w:tcW w:w="432" w:type="pct"/>
            <w:shd w:val="clear" w:color="auto" w:fill="auto"/>
          </w:tcPr>
          <w:p w14:paraId="6DBAEE54" w14:textId="77777777" w:rsidR="00C41334" w:rsidRPr="002B5A8B" w:rsidRDefault="00C41334" w:rsidP="00C41334">
            <w:pPr>
              <w:spacing w:after="0" w:line="240" w:lineRule="auto"/>
              <w:jc w:val="center"/>
              <w:rPr>
                <w:rFonts w:ascii="Calibri" w:eastAsia="SimSun" w:hAnsi="Calibri" w:cs="Times New Roman"/>
                <w:b/>
                <w:bCs/>
                <w:color w:val="0070C0"/>
                <w:sz w:val="20"/>
                <w:szCs w:val="20"/>
              </w:rPr>
            </w:pPr>
            <w:r w:rsidRPr="002B5A8B">
              <w:rPr>
                <w:rFonts w:ascii="Calibri" w:eastAsia="SimSun" w:hAnsi="Calibri" w:cs="Times New Roman"/>
                <w:b/>
                <w:bCs/>
                <w:color w:val="0070C0"/>
                <w:sz w:val="20"/>
                <w:szCs w:val="20"/>
              </w:rPr>
              <w:t>2</w:t>
            </w:r>
          </w:p>
        </w:tc>
        <w:tc>
          <w:tcPr>
            <w:tcW w:w="432" w:type="pct"/>
            <w:shd w:val="clear" w:color="auto" w:fill="auto"/>
          </w:tcPr>
          <w:p w14:paraId="37560A52" w14:textId="77777777" w:rsidR="00C41334" w:rsidRPr="002B5A8B" w:rsidRDefault="00C41334" w:rsidP="00C41334">
            <w:pPr>
              <w:spacing w:after="0" w:line="240" w:lineRule="auto"/>
              <w:jc w:val="center"/>
              <w:rPr>
                <w:rFonts w:ascii="Calibri" w:eastAsia="SimSun" w:hAnsi="Calibri" w:cs="Times New Roman"/>
                <w:b/>
                <w:bCs/>
                <w:color w:val="0070C0"/>
                <w:sz w:val="20"/>
                <w:szCs w:val="20"/>
              </w:rPr>
            </w:pPr>
            <w:r w:rsidRPr="002B5A8B">
              <w:rPr>
                <w:rFonts w:ascii="Calibri" w:eastAsia="SimSun" w:hAnsi="Calibri" w:cs="Times New Roman"/>
                <w:b/>
                <w:bCs/>
                <w:color w:val="0070C0"/>
                <w:sz w:val="20"/>
                <w:szCs w:val="20"/>
              </w:rPr>
              <w:t>3</w:t>
            </w:r>
          </w:p>
        </w:tc>
        <w:tc>
          <w:tcPr>
            <w:tcW w:w="432" w:type="pct"/>
            <w:shd w:val="clear" w:color="auto" w:fill="auto"/>
          </w:tcPr>
          <w:p w14:paraId="7AD6C4BA" w14:textId="77777777" w:rsidR="00C41334" w:rsidRPr="002B5A8B" w:rsidRDefault="00C41334" w:rsidP="00C41334">
            <w:pPr>
              <w:spacing w:after="0" w:line="240" w:lineRule="auto"/>
              <w:jc w:val="center"/>
              <w:rPr>
                <w:rFonts w:ascii="Calibri" w:eastAsia="SimSun" w:hAnsi="Calibri" w:cs="Times New Roman"/>
                <w:b/>
                <w:bCs/>
                <w:color w:val="0070C0"/>
                <w:sz w:val="20"/>
                <w:szCs w:val="20"/>
              </w:rPr>
            </w:pPr>
            <w:r w:rsidRPr="002B5A8B">
              <w:rPr>
                <w:rFonts w:ascii="Calibri" w:eastAsia="SimSun" w:hAnsi="Calibri" w:cs="Times New Roman"/>
                <w:b/>
                <w:bCs/>
                <w:color w:val="0070C0"/>
                <w:sz w:val="20"/>
                <w:szCs w:val="20"/>
              </w:rPr>
              <w:t>4</w:t>
            </w:r>
          </w:p>
        </w:tc>
        <w:tc>
          <w:tcPr>
            <w:tcW w:w="505" w:type="pct"/>
            <w:shd w:val="clear" w:color="auto" w:fill="auto"/>
          </w:tcPr>
          <w:p w14:paraId="1C4604B7" w14:textId="77777777" w:rsidR="00C41334" w:rsidRPr="002B5A8B" w:rsidRDefault="00C41334" w:rsidP="00C41334">
            <w:pPr>
              <w:spacing w:after="0" w:line="240" w:lineRule="auto"/>
              <w:jc w:val="center"/>
              <w:rPr>
                <w:rFonts w:ascii="Calibri" w:eastAsia="SimSun" w:hAnsi="Calibri" w:cs="Times New Roman"/>
                <w:b/>
                <w:bCs/>
                <w:color w:val="0070C0"/>
                <w:sz w:val="20"/>
                <w:szCs w:val="20"/>
              </w:rPr>
            </w:pPr>
            <w:r w:rsidRPr="002B5A8B">
              <w:rPr>
                <w:rFonts w:ascii="Calibri" w:eastAsia="SimSun" w:hAnsi="Calibri" w:cs="Times New Roman"/>
                <w:b/>
                <w:bCs/>
                <w:color w:val="0070C0"/>
                <w:sz w:val="20"/>
                <w:szCs w:val="20"/>
              </w:rPr>
              <w:t>5</w:t>
            </w:r>
          </w:p>
        </w:tc>
      </w:tr>
      <w:tr w:rsidR="00C41334" w:rsidRPr="00C41334" w14:paraId="73E84799" w14:textId="77777777" w:rsidTr="002B5A8B">
        <w:tc>
          <w:tcPr>
            <w:tcW w:w="615" w:type="pct"/>
            <w:tcBorders>
              <w:left w:val="single" w:sz="4" w:space="0" w:color="auto"/>
            </w:tcBorders>
          </w:tcPr>
          <w:p w14:paraId="4EE9DD0D"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Намаляване площта на екосистемите</w:t>
            </w:r>
          </w:p>
        </w:tc>
        <w:tc>
          <w:tcPr>
            <w:tcW w:w="454" w:type="pct"/>
          </w:tcPr>
          <w:p w14:paraId="7CD2297D"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 xml:space="preserve">Екологична </w:t>
            </w:r>
          </w:p>
        </w:tc>
        <w:tc>
          <w:tcPr>
            <w:tcW w:w="634" w:type="pct"/>
            <w:shd w:val="clear" w:color="auto" w:fill="auto"/>
          </w:tcPr>
          <w:p w14:paraId="258EA496"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 xml:space="preserve">Разлика между пространствения обхват на екосистемите в базовата линия (картиране 2017 г. извън НАТУРА 2000 и </w:t>
            </w:r>
            <w:r w:rsidRPr="002B5A8B">
              <w:rPr>
                <w:rFonts w:ascii="Calibri" w:eastAsia="SimSun" w:hAnsi="Calibri" w:cs="Times New Roman"/>
                <w:sz w:val="20"/>
                <w:szCs w:val="20"/>
                <w:lang w:val="en-US"/>
              </w:rPr>
              <w:t xml:space="preserve">Corine Landcover </w:t>
            </w:r>
            <w:r w:rsidRPr="002B5A8B">
              <w:rPr>
                <w:rFonts w:ascii="Calibri" w:eastAsia="SimSun" w:hAnsi="Calibri" w:cs="Times New Roman"/>
                <w:sz w:val="20"/>
                <w:szCs w:val="20"/>
              </w:rPr>
              <w:t>2018 г. за НАТУРА 2000) и новите стойности, определени при мониторинг на същите екосистеми</w:t>
            </w:r>
          </w:p>
        </w:tc>
        <w:tc>
          <w:tcPr>
            <w:tcW w:w="531" w:type="pct"/>
            <w:shd w:val="clear" w:color="auto" w:fill="auto"/>
          </w:tcPr>
          <w:p w14:paraId="6C4CD1DA"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ха</w:t>
            </w:r>
          </w:p>
        </w:tc>
        <w:tc>
          <w:tcPr>
            <w:tcW w:w="531" w:type="pct"/>
          </w:tcPr>
          <w:p w14:paraId="5A1B7D59" w14:textId="77777777" w:rsidR="00C41334" w:rsidRPr="002B5A8B" w:rsidRDefault="00C41334" w:rsidP="00C41334">
            <w:pPr>
              <w:spacing w:after="0" w:line="240" w:lineRule="auto"/>
              <w:jc w:val="center"/>
              <w:rPr>
                <w:rFonts w:ascii="Calibri" w:eastAsia="SimSun" w:hAnsi="Calibri" w:cs="Times New Roman"/>
                <w:sz w:val="20"/>
                <w:szCs w:val="20"/>
                <w:highlight w:val="yellow"/>
              </w:rPr>
            </w:pPr>
          </w:p>
        </w:tc>
        <w:tc>
          <w:tcPr>
            <w:tcW w:w="432" w:type="pct"/>
            <w:shd w:val="clear" w:color="auto" w:fill="auto"/>
          </w:tcPr>
          <w:p w14:paraId="6BA4A190"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Намаляване над -10%</w:t>
            </w:r>
          </w:p>
          <w:p w14:paraId="25D6F02C" w14:textId="77777777" w:rsidR="00C41334" w:rsidRPr="002B5A8B" w:rsidRDefault="00C41334" w:rsidP="00C41334">
            <w:pPr>
              <w:spacing w:after="0" w:line="240" w:lineRule="auto"/>
              <w:jc w:val="center"/>
              <w:rPr>
                <w:rFonts w:ascii="Calibri" w:eastAsia="SimSun" w:hAnsi="Calibri" w:cs="Times New Roman"/>
                <w:color w:val="FF0000"/>
                <w:sz w:val="20"/>
                <w:szCs w:val="20"/>
              </w:rPr>
            </w:pPr>
          </w:p>
          <w:p w14:paraId="41C8A053"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или над -5% в границите на екологични червени линии</w:t>
            </w:r>
          </w:p>
        </w:tc>
        <w:tc>
          <w:tcPr>
            <w:tcW w:w="432" w:type="pct"/>
            <w:shd w:val="clear" w:color="auto" w:fill="auto"/>
          </w:tcPr>
          <w:p w14:paraId="48BB6FE9"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 xml:space="preserve">Намаляване до -10% </w:t>
            </w:r>
          </w:p>
          <w:p w14:paraId="59C11CBA" w14:textId="77777777" w:rsidR="00C41334" w:rsidRPr="002B5A8B" w:rsidRDefault="00C41334" w:rsidP="00C41334">
            <w:pPr>
              <w:spacing w:after="0" w:line="240" w:lineRule="auto"/>
              <w:jc w:val="center"/>
              <w:rPr>
                <w:rFonts w:ascii="Calibri" w:eastAsia="SimSun" w:hAnsi="Calibri" w:cs="Times New Roman"/>
                <w:color w:val="FF0000"/>
                <w:sz w:val="20"/>
                <w:szCs w:val="20"/>
              </w:rPr>
            </w:pPr>
          </w:p>
          <w:p w14:paraId="6077F8AA"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или до -4% в границите на екологични червени линии</w:t>
            </w:r>
          </w:p>
        </w:tc>
        <w:tc>
          <w:tcPr>
            <w:tcW w:w="432" w:type="pct"/>
            <w:shd w:val="clear" w:color="auto" w:fill="auto"/>
          </w:tcPr>
          <w:p w14:paraId="758B7D94"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 xml:space="preserve">Намаляване до -5% </w:t>
            </w:r>
          </w:p>
          <w:p w14:paraId="035D7F38" w14:textId="77777777" w:rsidR="00C41334" w:rsidRPr="002B5A8B" w:rsidRDefault="00C41334" w:rsidP="00C41334">
            <w:pPr>
              <w:spacing w:after="0" w:line="240" w:lineRule="auto"/>
              <w:jc w:val="center"/>
              <w:rPr>
                <w:rFonts w:ascii="Calibri" w:eastAsia="SimSun" w:hAnsi="Calibri" w:cs="Times New Roman"/>
                <w:color w:val="FF0000"/>
                <w:sz w:val="20"/>
                <w:szCs w:val="20"/>
              </w:rPr>
            </w:pPr>
          </w:p>
          <w:p w14:paraId="34E642EA"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или до -3% в границите на екологични червени линии</w:t>
            </w:r>
          </w:p>
        </w:tc>
        <w:tc>
          <w:tcPr>
            <w:tcW w:w="432" w:type="pct"/>
            <w:shd w:val="clear" w:color="auto" w:fill="auto"/>
          </w:tcPr>
          <w:p w14:paraId="00A1CDFF"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без промени</w:t>
            </w:r>
          </w:p>
        </w:tc>
        <w:tc>
          <w:tcPr>
            <w:tcW w:w="505" w:type="pct"/>
            <w:shd w:val="clear" w:color="auto" w:fill="auto"/>
          </w:tcPr>
          <w:p w14:paraId="5A6871F2"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увеличение</w:t>
            </w:r>
          </w:p>
        </w:tc>
      </w:tr>
      <w:tr w:rsidR="00C41334" w:rsidRPr="00C41334" w14:paraId="7E447744" w14:textId="77777777" w:rsidTr="002B5A8B">
        <w:tc>
          <w:tcPr>
            <w:tcW w:w="615" w:type="pct"/>
            <w:vMerge w:val="restart"/>
            <w:tcBorders>
              <w:left w:val="single" w:sz="4" w:space="0" w:color="auto"/>
            </w:tcBorders>
          </w:tcPr>
          <w:p w14:paraId="310FB976"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Влошаване състоянието на екосистемите (индекс на производителността извън НАТУРА 2000, природозащитно състояние – ПС – на местообитанията в НАТУРА 2000)</w:t>
            </w:r>
          </w:p>
          <w:p w14:paraId="434AA787" w14:textId="77777777" w:rsidR="00C41334" w:rsidRPr="002B5A8B" w:rsidRDefault="00C41334" w:rsidP="00C41334">
            <w:pPr>
              <w:spacing w:after="0" w:line="240" w:lineRule="auto"/>
              <w:rPr>
                <w:rFonts w:ascii="Calibri" w:eastAsia="SimSun" w:hAnsi="Calibri" w:cs="Times New Roman"/>
                <w:sz w:val="20"/>
                <w:szCs w:val="20"/>
              </w:rPr>
            </w:pPr>
          </w:p>
        </w:tc>
        <w:tc>
          <w:tcPr>
            <w:tcW w:w="454" w:type="pct"/>
          </w:tcPr>
          <w:p w14:paraId="2209C0B5"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Екологична</w:t>
            </w:r>
          </w:p>
        </w:tc>
        <w:tc>
          <w:tcPr>
            <w:tcW w:w="634" w:type="pct"/>
            <w:shd w:val="clear" w:color="auto" w:fill="auto"/>
          </w:tcPr>
          <w:p w14:paraId="6B32B159"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Разлика между състоянието (индекс на производителността) на екосистемите в базовата линия (картиране 2017 г) и новите стойности, определени при мониторинг на същите екосистеми</w:t>
            </w:r>
          </w:p>
        </w:tc>
        <w:tc>
          <w:tcPr>
            <w:tcW w:w="531" w:type="pct"/>
            <w:shd w:val="clear" w:color="auto" w:fill="auto"/>
          </w:tcPr>
          <w:p w14:paraId="12CA9C1F"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Брой единици по оценъчната скала за съответната екосистема</w:t>
            </w:r>
          </w:p>
        </w:tc>
        <w:tc>
          <w:tcPr>
            <w:tcW w:w="531" w:type="pct"/>
          </w:tcPr>
          <w:p w14:paraId="01D3FD40" w14:textId="77777777" w:rsidR="00C41334" w:rsidRPr="002B5A8B" w:rsidRDefault="00C41334" w:rsidP="00C41334">
            <w:pPr>
              <w:spacing w:after="0" w:line="240" w:lineRule="auto"/>
              <w:jc w:val="center"/>
              <w:rPr>
                <w:rFonts w:ascii="Calibri" w:eastAsia="SimSun" w:hAnsi="Calibri" w:cs="Times New Roman"/>
                <w:sz w:val="20"/>
                <w:szCs w:val="20"/>
                <w:highlight w:val="yellow"/>
              </w:rPr>
            </w:pPr>
          </w:p>
        </w:tc>
        <w:tc>
          <w:tcPr>
            <w:tcW w:w="432" w:type="pct"/>
            <w:shd w:val="clear" w:color="auto" w:fill="auto"/>
          </w:tcPr>
          <w:p w14:paraId="3CA72544"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Влошаване над 3 степени на &gt;10% от площта на екосистемата</w:t>
            </w:r>
          </w:p>
        </w:tc>
        <w:tc>
          <w:tcPr>
            <w:tcW w:w="432" w:type="pct"/>
            <w:shd w:val="clear" w:color="auto" w:fill="auto"/>
          </w:tcPr>
          <w:p w14:paraId="734D7134"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Влошаване до 3 степени на &gt;10% от площта на екосистемата</w:t>
            </w:r>
          </w:p>
        </w:tc>
        <w:tc>
          <w:tcPr>
            <w:tcW w:w="432" w:type="pct"/>
            <w:shd w:val="clear" w:color="auto" w:fill="auto"/>
          </w:tcPr>
          <w:p w14:paraId="7CFCBE04"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Влошаване до 2 степени на &lt;10% от площта на екосистемата</w:t>
            </w:r>
          </w:p>
        </w:tc>
        <w:tc>
          <w:tcPr>
            <w:tcW w:w="432" w:type="pct"/>
            <w:shd w:val="clear" w:color="auto" w:fill="auto"/>
          </w:tcPr>
          <w:p w14:paraId="07128F7A"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Влошаване до 1 степен на &lt;5% от площта на екосистемата</w:t>
            </w:r>
          </w:p>
        </w:tc>
        <w:tc>
          <w:tcPr>
            <w:tcW w:w="505" w:type="pct"/>
            <w:shd w:val="clear" w:color="auto" w:fill="auto"/>
          </w:tcPr>
          <w:p w14:paraId="6E16DDB6"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Без промени</w:t>
            </w:r>
          </w:p>
        </w:tc>
      </w:tr>
      <w:tr w:rsidR="00C41334" w:rsidRPr="00C41334" w14:paraId="6084C7EC" w14:textId="77777777" w:rsidTr="002B5A8B">
        <w:tc>
          <w:tcPr>
            <w:tcW w:w="615" w:type="pct"/>
            <w:vMerge/>
            <w:tcBorders>
              <w:left w:val="single" w:sz="4" w:space="0" w:color="auto"/>
            </w:tcBorders>
          </w:tcPr>
          <w:p w14:paraId="23A05820" w14:textId="77777777" w:rsidR="00C41334" w:rsidRPr="002B5A8B" w:rsidRDefault="00C41334" w:rsidP="00C41334">
            <w:pPr>
              <w:spacing w:after="0" w:line="240" w:lineRule="auto"/>
              <w:rPr>
                <w:rFonts w:ascii="Calibri" w:eastAsia="SimSun" w:hAnsi="Calibri" w:cs="Times New Roman"/>
                <w:sz w:val="20"/>
                <w:szCs w:val="20"/>
              </w:rPr>
            </w:pPr>
          </w:p>
        </w:tc>
        <w:tc>
          <w:tcPr>
            <w:tcW w:w="454" w:type="pct"/>
          </w:tcPr>
          <w:p w14:paraId="5961972B"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Екологична</w:t>
            </w:r>
          </w:p>
        </w:tc>
        <w:tc>
          <w:tcPr>
            <w:tcW w:w="634" w:type="pct"/>
            <w:shd w:val="clear" w:color="auto" w:fill="auto"/>
          </w:tcPr>
          <w:p w14:paraId="0FF13AC5"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 xml:space="preserve">Промени спрямо докладването през 2019 г. за ПС </w:t>
            </w:r>
            <w:r w:rsidRPr="002B5A8B">
              <w:rPr>
                <w:rFonts w:ascii="Calibri" w:eastAsia="SimSun" w:hAnsi="Calibri" w:cs="Times New Roman"/>
                <w:sz w:val="20"/>
                <w:szCs w:val="20"/>
              </w:rPr>
              <w:lastRenderedPageBreak/>
              <w:t>през периода 2013-2018 г.</w:t>
            </w:r>
          </w:p>
        </w:tc>
        <w:tc>
          <w:tcPr>
            <w:tcW w:w="531" w:type="pct"/>
            <w:shd w:val="clear" w:color="auto" w:fill="auto"/>
          </w:tcPr>
          <w:p w14:paraId="34684B7E"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lastRenderedPageBreak/>
              <w:t xml:space="preserve">Брой </w:t>
            </w:r>
            <w:proofErr w:type="spellStart"/>
            <w:r w:rsidRPr="002B5A8B">
              <w:rPr>
                <w:rFonts w:ascii="Calibri" w:eastAsia="SimSun" w:hAnsi="Calibri" w:cs="Times New Roman"/>
                <w:sz w:val="20"/>
                <w:szCs w:val="20"/>
              </w:rPr>
              <w:t>грид</w:t>
            </w:r>
            <w:proofErr w:type="spellEnd"/>
            <w:r w:rsidRPr="002B5A8B">
              <w:rPr>
                <w:rFonts w:ascii="Calibri" w:eastAsia="SimSun" w:hAnsi="Calibri" w:cs="Times New Roman"/>
                <w:sz w:val="20"/>
                <w:szCs w:val="20"/>
              </w:rPr>
              <w:t xml:space="preserve"> клетки от националните </w:t>
            </w:r>
            <w:r w:rsidRPr="002B5A8B">
              <w:rPr>
                <w:rFonts w:ascii="Calibri" w:eastAsia="SimSun" w:hAnsi="Calibri" w:cs="Times New Roman"/>
                <w:sz w:val="20"/>
                <w:szCs w:val="20"/>
              </w:rPr>
              <w:lastRenderedPageBreak/>
              <w:t>доклади с разлики в ПС</w:t>
            </w:r>
          </w:p>
        </w:tc>
        <w:tc>
          <w:tcPr>
            <w:tcW w:w="531" w:type="pct"/>
          </w:tcPr>
          <w:p w14:paraId="2024F5E5" w14:textId="77777777" w:rsidR="00C41334" w:rsidRPr="002B5A8B" w:rsidRDefault="00C41334" w:rsidP="00C41334">
            <w:pPr>
              <w:spacing w:after="0" w:line="240" w:lineRule="auto"/>
              <w:jc w:val="center"/>
              <w:rPr>
                <w:rFonts w:ascii="Calibri" w:eastAsia="SimSun" w:hAnsi="Calibri" w:cs="Times New Roman"/>
                <w:sz w:val="20"/>
                <w:szCs w:val="20"/>
              </w:rPr>
            </w:pPr>
          </w:p>
        </w:tc>
        <w:tc>
          <w:tcPr>
            <w:tcW w:w="432" w:type="pct"/>
            <w:shd w:val="clear" w:color="auto" w:fill="auto"/>
          </w:tcPr>
          <w:p w14:paraId="44FA12DB"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Влошаване в &lt;15% от клетките</w:t>
            </w:r>
          </w:p>
        </w:tc>
        <w:tc>
          <w:tcPr>
            <w:tcW w:w="432" w:type="pct"/>
            <w:shd w:val="clear" w:color="auto" w:fill="auto"/>
          </w:tcPr>
          <w:p w14:paraId="48B22C08"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Влошаване в &lt;10% от клетките</w:t>
            </w:r>
          </w:p>
        </w:tc>
        <w:tc>
          <w:tcPr>
            <w:tcW w:w="432" w:type="pct"/>
            <w:shd w:val="clear" w:color="auto" w:fill="auto"/>
          </w:tcPr>
          <w:p w14:paraId="76500BE4"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Влошаване в &lt;5% от клетките</w:t>
            </w:r>
          </w:p>
        </w:tc>
        <w:tc>
          <w:tcPr>
            <w:tcW w:w="432" w:type="pct"/>
            <w:shd w:val="clear" w:color="auto" w:fill="auto"/>
          </w:tcPr>
          <w:p w14:paraId="77E513A0"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Без изменения</w:t>
            </w:r>
          </w:p>
        </w:tc>
        <w:tc>
          <w:tcPr>
            <w:tcW w:w="505" w:type="pct"/>
            <w:shd w:val="clear" w:color="auto" w:fill="auto"/>
          </w:tcPr>
          <w:p w14:paraId="2A2ECD40"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 xml:space="preserve">Преобладаващо </w:t>
            </w:r>
            <w:r w:rsidRPr="002B5A8B">
              <w:rPr>
                <w:rFonts w:ascii="Calibri" w:eastAsia="SimSun" w:hAnsi="Calibri" w:cs="Times New Roman"/>
                <w:sz w:val="20"/>
                <w:szCs w:val="20"/>
              </w:rPr>
              <w:lastRenderedPageBreak/>
              <w:t>подобряване на ПС</w:t>
            </w:r>
          </w:p>
        </w:tc>
      </w:tr>
      <w:tr w:rsidR="00C41334" w:rsidRPr="00C41334" w14:paraId="04C21501" w14:textId="77777777" w:rsidTr="002B5A8B">
        <w:tc>
          <w:tcPr>
            <w:tcW w:w="615" w:type="pct"/>
            <w:tcBorders>
              <w:left w:val="single" w:sz="4" w:space="0" w:color="auto"/>
            </w:tcBorders>
          </w:tcPr>
          <w:p w14:paraId="60F68100"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lastRenderedPageBreak/>
              <w:t>Намаляване популациите на установени защитени видове</w:t>
            </w:r>
          </w:p>
        </w:tc>
        <w:tc>
          <w:tcPr>
            <w:tcW w:w="454" w:type="pct"/>
          </w:tcPr>
          <w:p w14:paraId="6BBFB5CA"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Екологична</w:t>
            </w:r>
          </w:p>
        </w:tc>
        <w:tc>
          <w:tcPr>
            <w:tcW w:w="634" w:type="pct"/>
            <w:shd w:val="clear" w:color="auto" w:fill="auto"/>
          </w:tcPr>
          <w:p w14:paraId="34ADE997"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Промени спрямо докладването през 2019 г. за ПС през периода 2013-2018 г. и установените при мониторинга на Визия за София</w:t>
            </w:r>
          </w:p>
        </w:tc>
        <w:tc>
          <w:tcPr>
            <w:tcW w:w="531" w:type="pct"/>
            <w:shd w:val="clear" w:color="auto" w:fill="auto"/>
          </w:tcPr>
          <w:p w14:paraId="0EE70C37"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Брой установени индивиди от мониторинга по Визия за София, потенциално и от докладванията по Директивите за местообитанията и птиците и система ЕНВИМОН на ИАОС</w:t>
            </w:r>
          </w:p>
        </w:tc>
        <w:tc>
          <w:tcPr>
            <w:tcW w:w="531" w:type="pct"/>
          </w:tcPr>
          <w:p w14:paraId="50CC62F6"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color w:val="FF0000"/>
                <w:sz w:val="20"/>
                <w:szCs w:val="20"/>
              </w:rPr>
              <w:t>Няма систематизирани данни (пропуск за попълване)</w:t>
            </w:r>
          </w:p>
        </w:tc>
        <w:tc>
          <w:tcPr>
            <w:tcW w:w="432" w:type="pct"/>
            <w:shd w:val="clear" w:color="auto" w:fill="auto"/>
          </w:tcPr>
          <w:p w14:paraId="4BFD4E0F"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Намаляване с 4 или 5 единици по скалата за съответната екосистема</w:t>
            </w:r>
          </w:p>
        </w:tc>
        <w:tc>
          <w:tcPr>
            <w:tcW w:w="432" w:type="pct"/>
            <w:shd w:val="clear" w:color="auto" w:fill="auto"/>
          </w:tcPr>
          <w:p w14:paraId="4FA8755B"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Намаляване с 2 или 3 единици по скалата за съответната екосистема</w:t>
            </w:r>
          </w:p>
        </w:tc>
        <w:tc>
          <w:tcPr>
            <w:tcW w:w="432" w:type="pct"/>
            <w:shd w:val="clear" w:color="auto" w:fill="auto"/>
          </w:tcPr>
          <w:p w14:paraId="0CAB1115"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Намаляване с 1 единица по скалата за съответната екосистема</w:t>
            </w:r>
          </w:p>
        </w:tc>
        <w:tc>
          <w:tcPr>
            <w:tcW w:w="432" w:type="pct"/>
            <w:shd w:val="clear" w:color="auto" w:fill="auto"/>
          </w:tcPr>
          <w:p w14:paraId="19BB111F"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Без изменения</w:t>
            </w:r>
          </w:p>
        </w:tc>
        <w:tc>
          <w:tcPr>
            <w:tcW w:w="505" w:type="pct"/>
            <w:shd w:val="clear" w:color="auto" w:fill="auto"/>
          </w:tcPr>
          <w:p w14:paraId="388C9878"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Установени нови видове, без загуба на вече известни</w:t>
            </w:r>
          </w:p>
        </w:tc>
      </w:tr>
      <w:tr w:rsidR="00C41334" w:rsidRPr="00C41334" w14:paraId="655EB1AE" w14:textId="77777777" w:rsidTr="002B5A8B">
        <w:tc>
          <w:tcPr>
            <w:tcW w:w="615" w:type="pct"/>
            <w:tcBorders>
              <w:left w:val="single" w:sz="4" w:space="0" w:color="auto"/>
            </w:tcBorders>
          </w:tcPr>
          <w:p w14:paraId="24AC7FF0"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Намаляване на популациите или изчезване на ключови видове за предоставянето на екосистемни услуги</w:t>
            </w:r>
          </w:p>
        </w:tc>
        <w:tc>
          <w:tcPr>
            <w:tcW w:w="454" w:type="pct"/>
          </w:tcPr>
          <w:p w14:paraId="08B4D2FD"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Екологична и социално - икономическа</w:t>
            </w:r>
          </w:p>
        </w:tc>
        <w:tc>
          <w:tcPr>
            <w:tcW w:w="634" w:type="pct"/>
            <w:shd w:val="clear" w:color="auto" w:fill="auto"/>
          </w:tcPr>
          <w:p w14:paraId="1C0EDB40"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Промяна в добива от съответните видове, респ. екосистемните услуги, за които те допринасят</w:t>
            </w:r>
          </w:p>
        </w:tc>
        <w:tc>
          <w:tcPr>
            <w:tcW w:w="531" w:type="pct"/>
            <w:shd w:val="clear" w:color="auto" w:fill="auto"/>
          </w:tcPr>
          <w:p w14:paraId="00FDE797"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съгласно номенклатурите на НСИ</w:t>
            </w:r>
          </w:p>
        </w:tc>
        <w:tc>
          <w:tcPr>
            <w:tcW w:w="531" w:type="pct"/>
          </w:tcPr>
          <w:p w14:paraId="27AA4E52" w14:textId="77777777" w:rsidR="00C41334" w:rsidRPr="002B5A8B" w:rsidRDefault="00C41334" w:rsidP="00C41334">
            <w:pPr>
              <w:spacing w:after="0" w:line="240" w:lineRule="auto"/>
              <w:jc w:val="center"/>
              <w:rPr>
                <w:rFonts w:ascii="Calibri" w:eastAsia="SimSun" w:hAnsi="Calibri" w:cs="Times New Roman"/>
                <w:color w:val="FF0000"/>
                <w:sz w:val="20"/>
                <w:szCs w:val="20"/>
              </w:rPr>
            </w:pPr>
          </w:p>
        </w:tc>
        <w:tc>
          <w:tcPr>
            <w:tcW w:w="432" w:type="pct"/>
            <w:shd w:val="clear" w:color="auto" w:fill="auto"/>
          </w:tcPr>
          <w:p w14:paraId="4B8B57B0" w14:textId="77777777" w:rsidR="00C41334" w:rsidRPr="002B5A8B" w:rsidRDefault="00C41334" w:rsidP="00C41334">
            <w:pPr>
              <w:spacing w:after="0" w:line="240" w:lineRule="auto"/>
              <w:jc w:val="center"/>
              <w:rPr>
                <w:rFonts w:ascii="Calibri" w:eastAsia="SimSun" w:hAnsi="Calibri" w:cs="Times New Roman"/>
                <w:sz w:val="20"/>
                <w:szCs w:val="20"/>
                <w:lang w:val="en-US"/>
              </w:rPr>
            </w:pPr>
          </w:p>
        </w:tc>
        <w:tc>
          <w:tcPr>
            <w:tcW w:w="432" w:type="pct"/>
            <w:shd w:val="clear" w:color="auto" w:fill="auto"/>
          </w:tcPr>
          <w:p w14:paraId="3BAFCD3F" w14:textId="77777777" w:rsidR="00C41334" w:rsidRPr="002B5A8B" w:rsidRDefault="00C41334" w:rsidP="00C41334">
            <w:pPr>
              <w:spacing w:after="0" w:line="240" w:lineRule="auto"/>
              <w:jc w:val="center"/>
              <w:rPr>
                <w:rFonts w:ascii="Calibri" w:eastAsia="SimSun" w:hAnsi="Calibri" w:cs="Times New Roman"/>
                <w:sz w:val="20"/>
                <w:szCs w:val="20"/>
                <w:lang w:val="en-US"/>
              </w:rPr>
            </w:pPr>
          </w:p>
        </w:tc>
        <w:tc>
          <w:tcPr>
            <w:tcW w:w="432" w:type="pct"/>
            <w:shd w:val="clear" w:color="auto" w:fill="auto"/>
          </w:tcPr>
          <w:p w14:paraId="6261C4FF" w14:textId="77777777" w:rsidR="00C41334" w:rsidRPr="002B5A8B" w:rsidRDefault="00C41334" w:rsidP="00C41334">
            <w:pPr>
              <w:spacing w:after="0" w:line="240" w:lineRule="auto"/>
              <w:jc w:val="center"/>
              <w:rPr>
                <w:rFonts w:ascii="Calibri" w:eastAsia="SimSun" w:hAnsi="Calibri" w:cs="Times New Roman"/>
                <w:sz w:val="20"/>
                <w:szCs w:val="20"/>
                <w:lang w:val="en-US"/>
              </w:rPr>
            </w:pPr>
          </w:p>
        </w:tc>
        <w:tc>
          <w:tcPr>
            <w:tcW w:w="432" w:type="pct"/>
            <w:shd w:val="clear" w:color="auto" w:fill="auto"/>
          </w:tcPr>
          <w:p w14:paraId="5BCF660B" w14:textId="77777777" w:rsidR="00C41334" w:rsidRPr="002B5A8B" w:rsidRDefault="00C41334" w:rsidP="00C41334">
            <w:pPr>
              <w:spacing w:after="0" w:line="240" w:lineRule="auto"/>
              <w:jc w:val="center"/>
              <w:rPr>
                <w:rFonts w:ascii="Calibri" w:eastAsia="SimSun" w:hAnsi="Calibri" w:cs="Times New Roman"/>
                <w:sz w:val="20"/>
                <w:szCs w:val="20"/>
                <w:lang w:val="en-US"/>
              </w:rPr>
            </w:pPr>
          </w:p>
        </w:tc>
        <w:tc>
          <w:tcPr>
            <w:tcW w:w="505" w:type="pct"/>
            <w:shd w:val="clear" w:color="auto" w:fill="auto"/>
          </w:tcPr>
          <w:p w14:paraId="3E8A940E" w14:textId="77777777" w:rsidR="00C41334" w:rsidRPr="002B5A8B" w:rsidRDefault="00C41334" w:rsidP="00C41334">
            <w:pPr>
              <w:spacing w:after="0" w:line="240" w:lineRule="auto"/>
              <w:jc w:val="center"/>
              <w:rPr>
                <w:rFonts w:ascii="Calibri" w:eastAsia="SimSun" w:hAnsi="Calibri" w:cs="Times New Roman"/>
                <w:sz w:val="20"/>
                <w:szCs w:val="20"/>
                <w:lang w:val="en-US"/>
              </w:rPr>
            </w:pPr>
          </w:p>
        </w:tc>
      </w:tr>
      <w:tr w:rsidR="00C41334" w:rsidRPr="00C41334" w14:paraId="14E13432" w14:textId="77777777" w:rsidTr="002B5A8B">
        <w:tc>
          <w:tcPr>
            <w:tcW w:w="615" w:type="pct"/>
            <w:tcBorders>
              <w:left w:val="single" w:sz="4" w:space="0" w:color="auto"/>
            </w:tcBorders>
          </w:tcPr>
          <w:p w14:paraId="7CD33CD2"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Инвазивни чужди видове (ИЧВ)</w:t>
            </w:r>
          </w:p>
        </w:tc>
        <w:tc>
          <w:tcPr>
            <w:tcW w:w="454" w:type="pct"/>
          </w:tcPr>
          <w:p w14:paraId="4ED1319C"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Екологична и социално - икономическа</w:t>
            </w:r>
          </w:p>
        </w:tc>
        <w:tc>
          <w:tcPr>
            <w:tcW w:w="634" w:type="pct"/>
            <w:shd w:val="clear" w:color="auto" w:fill="auto"/>
          </w:tcPr>
          <w:p w14:paraId="4A69081C"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 xml:space="preserve">Промяна на оценката на индикатора/групата от индикатори спрямо стойността от </w:t>
            </w:r>
            <w:r w:rsidRPr="002B5A8B">
              <w:rPr>
                <w:rFonts w:ascii="Calibri" w:eastAsia="SimSun" w:hAnsi="Calibri" w:cs="Times New Roman"/>
                <w:sz w:val="20"/>
                <w:szCs w:val="20"/>
              </w:rPr>
              <w:lastRenderedPageBreak/>
              <w:t>картирането на екосистемите</w:t>
            </w:r>
          </w:p>
        </w:tc>
        <w:tc>
          <w:tcPr>
            <w:tcW w:w="531" w:type="pct"/>
            <w:shd w:val="clear" w:color="auto" w:fill="auto"/>
          </w:tcPr>
          <w:p w14:paraId="3A68FD3A"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lastRenderedPageBreak/>
              <w:t>Брой установени ИЧВ</w:t>
            </w:r>
          </w:p>
        </w:tc>
        <w:tc>
          <w:tcPr>
            <w:tcW w:w="531" w:type="pct"/>
          </w:tcPr>
          <w:p w14:paraId="68C778DA"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Няма систематизирани данни на ниво област (пропуск за попълване)</w:t>
            </w:r>
          </w:p>
        </w:tc>
        <w:tc>
          <w:tcPr>
            <w:tcW w:w="432" w:type="pct"/>
            <w:shd w:val="clear" w:color="auto" w:fill="auto"/>
          </w:tcPr>
          <w:p w14:paraId="47743AC8"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Намаляване с 5 единици по скалата за съответнат</w:t>
            </w:r>
            <w:r w:rsidRPr="002B5A8B">
              <w:rPr>
                <w:rFonts w:ascii="Calibri" w:eastAsia="SimSun" w:hAnsi="Calibri" w:cs="Times New Roman"/>
                <w:sz w:val="20"/>
                <w:szCs w:val="20"/>
              </w:rPr>
              <w:lastRenderedPageBreak/>
              <w:t>а екосистема</w:t>
            </w:r>
          </w:p>
        </w:tc>
        <w:tc>
          <w:tcPr>
            <w:tcW w:w="432" w:type="pct"/>
            <w:shd w:val="clear" w:color="auto" w:fill="auto"/>
          </w:tcPr>
          <w:p w14:paraId="50FFE099"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lastRenderedPageBreak/>
              <w:t>Намаляване с 4 единици по скалата за съответнат</w:t>
            </w:r>
            <w:r w:rsidRPr="002B5A8B">
              <w:rPr>
                <w:rFonts w:ascii="Calibri" w:eastAsia="SimSun" w:hAnsi="Calibri" w:cs="Times New Roman"/>
                <w:sz w:val="20"/>
                <w:szCs w:val="20"/>
              </w:rPr>
              <w:lastRenderedPageBreak/>
              <w:t>а екосистема</w:t>
            </w:r>
          </w:p>
        </w:tc>
        <w:tc>
          <w:tcPr>
            <w:tcW w:w="432" w:type="pct"/>
            <w:shd w:val="clear" w:color="auto" w:fill="auto"/>
          </w:tcPr>
          <w:p w14:paraId="0358348A"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lastRenderedPageBreak/>
              <w:t>Намаляване с 2 или 3 единици по скалата за съответнат</w:t>
            </w:r>
            <w:r w:rsidRPr="002B5A8B">
              <w:rPr>
                <w:rFonts w:ascii="Calibri" w:eastAsia="SimSun" w:hAnsi="Calibri" w:cs="Times New Roman"/>
                <w:sz w:val="20"/>
                <w:szCs w:val="20"/>
              </w:rPr>
              <w:lastRenderedPageBreak/>
              <w:t>а екосистема</w:t>
            </w:r>
          </w:p>
        </w:tc>
        <w:tc>
          <w:tcPr>
            <w:tcW w:w="432" w:type="pct"/>
            <w:shd w:val="clear" w:color="auto" w:fill="auto"/>
          </w:tcPr>
          <w:p w14:paraId="69E43546"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lastRenderedPageBreak/>
              <w:t>Намаляване с 1 единица по скалата за съответната екосистема</w:t>
            </w:r>
          </w:p>
        </w:tc>
        <w:tc>
          <w:tcPr>
            <w:tcW w:w="505" w:type="pct"/>
            <w:shd w:val="clear" w:color="auto" w:fill="auto"/>
          </w:tcPr>
          <w:p w14:paraId="72DC9F89"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Без промени</w:t>
            </w:r>
          </w:p>
        </w:tc>
      </w:tr>
      <w:tr w:rsidR="00C41334" w:rsidRPr="00C41334" w14:paraId="5F245CE5" w14:textId="77777777" w:rsidTr="002B5A8B">
        <w:tc>
          <w:tcPr>
            <w:tcW w:w="615" w:type="pct"/>
            <w:tcBorders>
              <w:left w:val="single" w:sz="4" w:space="0" w:color="auto"/>
            </w:tcBorders>
          </w:tcPr>
          <w:p w14:paraId="1E9C2B85"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Промяна в режима на смущения – пожари, наводнения, свлачища в рамките на екологичните червени линии</w:t>
            </w:r>
          </w:p>
        </w:tc>
        <w:tc>
          <w:tcPr>
            <w:tcW w:w="454" w:type="pct"/>
          </w:tcPr>
          <w:p w14:paraId="683E607C"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Екологична и социално - икономическа</w:t>
            </w:r>
          </w:p>
        </w:tc>
        <w:tc>
          <w:tcPr>
            <w:tcW w:w="634" w:type="pct"/>
            <w:shd w:val="clear" w:color="auto" w:fill="auto"/>
          </w:tcPr>
          <w:p w14:paraId="3C0866B7"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Промяна на оценката на индикатора/групата от индикатори спрямо стойността от картирането на екосистемите</w:t>
            </w:r>
          </w:p>
        </w:tc>
        <w:tc>
          <w:tcPr>
            <w:tcW w:w="531" w:type="pct"/>
            <w:shd w:val="clear" w:color="auto" w:fill="auto"/>
          </w:tcPr>
          <w:p w14:paraId="29594303"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Брой единици по оценъчната скала за съответната екосистема</w:t>
            </w:r>
          </w:p>
        </w:tc>
        <w:tc>
          <w:tcPr>
            <w:tcW w:w="531" w:type="pct"/>
          </w:tcPr>
          <w:p w14:paraId="606C9D55"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Няма систематизирани данни на ниво област (пропуск за попълване)</w:t>
            </w:r>
          </w:p>
        </w:tc>
        <w:tc>
          <w:tcPr>
            <w:tcW w:w="432" w:type="pct"/>
            <w:shd w:val="clear" w:color="auto" w:fill="auto"/>
          </w:tcPr>
          <w:p w14:paraId="41DCBE83"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Намаляване с 5 единици по скалата за съответната екосистема</w:t>
            </w:r>
          </w:p>
        </w:tc>
        <w:tc>
          <w:tcPr>
            <w:tcW w:w="432" w:type="pct"/>
            <w:shd w:val="clear" w:color="auto" w:fill="auto"/>
          </w:tcPr>
          <w:p w14:paraId="4C85925D"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Намаляване с 4 единици по скалата за съответната екосистема</w:t>
            </w:r>
          </w:p>
        </w:tc>
        <w:tc>
          <w:tcPr>
            <w:tcW w:w="432" w:type="pct"/>
            <w:shd w:val="clear" w:color="auto" w:fill="auto"/>
          </w:tcPr>
          <w:p w14:paraId="3B4CCD68"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Намаляване с 2 или 3 единици по скалата за съответната екосистема</w:t>
            </w:r>
          </w:p>
        </w:tc>
        <w:tc>
          <w:tcPr>
            <w:tcW w:w="432" w:type="pct"/>
            <w:shd w:val="clear" w:color="auto" w:fill="auto"/>
          </w:tcPr>
          <w:p w14:paraId="0C70DD89"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Намаляване с 1 единица по скалата за съответната екосистема</w:t>
            </w:r>
          </w:p>
        </w:tc>
        <w:tc>
          <w:tcPr>
            <w:tcW w:w="505" w:type="pct"/>
            <w:shd w:val="clear" w:color="auto" w:fill="auto"/>
          </w:tcPr>
          <w:p w14:paraId="60EF8092"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Без промени</w:t>
            </w:r>
          </w:p>
        </w:tc>
      </w:tr>
      <w:tr w:rsidR="00C41334" w:rsidRPr="00C41334" w14:paraId="6EDE6F10" w14:textId="77777777" w:rsidTr="002B5A8B">
        <w:tc>
          <w:tcPr>
            <w:tcW w:w="615" w:type="pct"/>
            <w:tcBorders>
              <w:left w:val="single" w:sz="4" w:space="0" w:color="auto"/>
            </w:tcBorders>
          </w:tcPr>
          <w:p w14:paraId="110CA0B3"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 xml:space="preserve">Промяна в </w:t>
            </w:r>
            <w:proofErr w:type="spellStart"/>
            <w:r w:rsidRPr="002B5A8B">
              <w:rPr>
                <w:rFonts w:ascii="Calibri" w:eastAsia="SimSun" w:hAnsi="Calibri" w:cs="Times New Roman"/>
                <w:sz w:val="20"/>
                <w:szCs w:val="20"/>
              </w:rPr>
              <w:t>абиотичната</w:t>
            </w:r>
            <w:proofErr w:type="spellEnd"/>
            <w:r w:rsidRPr="002B5A8B">
              <w:rPr>
                <w:rFonts w:ascii="Calibri" w:eastAsia="SimSun" w:hAnsi="Calibri" w:cs="Times New Roman"/>
                <w:sz w:val="20"/>
                <w:szCs w:val="20"/>
              </w:rPr>
              <w:t xml:space="preserve"> среда – почви, въздух, води</w:t>
            </w:r>
          </w:p>
        </w:tc>
        <w:tc>
          <w:tcPr>
            <w:tcW w:w="454" w:type="pct"/>
          </w:tcPr>
          <w:p w14:paraId="2C7DAEE6"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Екологична и социално - икономическа</w:t>
            </w:r>
          </w:p>
        </w:tc>
        <w:tc>
          <w:tcPr>
            <w:tcW w:w="634" w:type="pct"/>
            <w:shd w:val="clear" w:color="auto" w:fill="auto"/>
          </w:tcPr>
          <w:p w14:paraId="6CAB660C"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 xml:space="preserve">Промяна на оценката на индикатора/групата от индикатори за </w:t>
            </w:r>
            <w:proofErr w:type="spellStart"/>
            <w:r w:rsidRPr="002B5A8B">
              <w:rPr>
                <w:rFonts w:ascii="Calibri" w:eastAsia="SimSun" w:hAnsi="Calibri" w:cs="Times New Roman"/>
                <w:sz w:val="20"/>
                <w:szCs w:val="20"/>
              </w:rPr>
              <w:t>абиотична</w:t>
            </w:r>
            <w:proofErr w:type="spellEnd"/>
            <w:r w:rsidRPr="002B5A8B">
              <w:rPr>
                <w:rFonts w:ascii="Calibri" w:eastAsia="SimSun" w:hAnsi="Calibri" w:cs="Times New Roman"/>
                <w:sz w:val="20"/>
                <w:szCs w:val="20"/>
              </w:rPr>
              <w:t xml:space="preserve"> хетерогенност и баланс на материята спрямо стойността от картирането на екосистемите</w:t>
            </w:r>
          </w:p>
        </w:tc>
        <w:tc>
          <w:tcPr>
            <w:tcW w:w="531" w:type="pct"/>
            <w:shd w:val="clear" w:color="auto" w:fill="auto"/>
          </w:tcPr>
          <w:p w14:paraId="0676D8EB"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Брой единици по оценъчната скала за съответната екосистема</w:t>
            </w:r>
          </w:p>
        </w:tc>
        <w:tc>
          <w:tcPr>
            <w:tcW w:w="531" w:type="pct"/>
          </w:tcPr>
          <w:p w14:paraId="186C5AE8"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Няма систематизирани данни на ниво област (пропуск за попълване)</w:t>
            </w:r>
          </w:p>
        </w:tc>
        <w:tc>
          <w:tcPr>
            <w:tcW w:w="432" w:type="pct"/>
            <w:shd w:val="clear" w:color="auto" w:fill="auto"/>
          </w:tcPr>
          <w:p w14:paraId="0FE83E37"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Намаляване с 5 единици по скалата за съответната екосистема</w:t>
            </w:r>
          </w:p>
        </w:tc>
        <w:tc>
          <w:tcPr>
            <w:tcW w:w="432" w:type="pct"/>
            <w:shd w:val="clear" w:color="auto" w:fill="auto"/>
          </w:tcPr>
          <w:p w14:paraId="5BA785D7"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Намаляване с 4 единици по скалата за съответната екосистема</w:t>
            </w:r>
          </w:p>
        </w:tc>
        <w:tc>
          <w:tcPr>
            <w:tcW w:w="432" w:type="pct"/>
            <w:shd w:val="clear" w:color="auto" w:fill="auto"/>
          </w:tcPr>
          <w:p w14:paraId="44C67C58"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Намаляване с 2 или 3 единици по скалата за съответната екосистема</w:t>
            </w:r>
          </w:p>
        </w:tc>
        <w:tc>
          <w:tcPr>
            <w:tcW w:w="432" w:type="pct"/>
            <w:shd w:val="clear" w:color="auto" w:fill="auto"/>
          </w:tcPr>
          <w:p w14:paraId="0D9D23BF"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Намаляване с 1 единица по скалата за съответната екосистема</w:t>
            </w:r>
          </w:p>
        </w:tc>
        <w:tc>
          <w:tcPr>
            <w:tcW w:w="505" w:type="pct"/>
            <w:shd w:val="clear" w:color="auto" w:fill="auto"/>
          </w:tcPr>
          <w:p w14:paraId="60711FD1"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Без промени</w:t>
            </w:r>
          </w:p>
        </w:tc>
      </w:tr>
      <w:tr w:rsidR="00C41334" w:rsidRPr="00C41334" w14:paraId="7F01600B" w14:textId="77777777" w:rsidTr="002B5A8B">
        <w:tc>
          <w:tcPr>
            <w:tcW w:w="615" w:type="pct"/>
            <w:tcBorders>
              <w:left w:val="single" w:sz="4" w:space="0" w:color="auto"/>
            </w:tcBorders>
          </w:tcPr>
          <w:p w14:paraId="6657A65B"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Неблагоприятни тенденции в природозащитното състояние на местообитания и качеството на местообитанията на застрашени видове</w:t>
            </w:r>
          </w:p>
        </w:tc>
        <w:tc>
          <w:tcPr>
            <w:tcW w:w="454" w:type="pct"/>
          </w:tcPr>
          <w:p w14:paraId="4B95E07A"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Екологична</w:t>
            </w:r>
          </w:p>
        </w:tc>
        <w:tc>
          <w:tcPr>
            <w:tcW w:w="634" w:type="pct"/>
            <w:shd w:val="clear" w:color="auto" w:fill="auto"/>
          </w:tcPr>
          <w:p w14:paraId="4FD185FB"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Тенденции, описани в  докладването през 2019 г. за ПС през периода 2013-2018 г.; евентуално допълване с установените при мониторинга на Визия за София</w:t>
            </w:r>
          </w:p>
        </w:tc>
        <w:tc>
          <w:tcPr>
            <w:tcW w:w="531" w:type="pct"/>
            <w:shd w:val="clear" w:color="auto" w:fill="auto"/>
          </w:tcPr>
          <w:p w14:paraId="340DC9F9"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 xml:space="preserve">Вид тенденция съгласно докладването </w:t>
            </w:r>
          </w:p>
        </w:tc>
        <w:tc>
          <w:tcPr>
            <w:tcW w:w="531" w:type="pct"/>
          </w:tcPr>
          <w:p w14:paraId="100A1C7E" w14:textId="77777777" w:rsidR="00C41334" w:rsidRPr="002B5A8B" w:rsidRDefault="00C41334" w:rsidP="00C41334">
            <w:pPr>
              <w:spacing w:after="0" w:line="240" w:lineRule="auto"/>
              <w:jc w:val="center"/>
              <w:rPr>
                <w:rFonts w:ascii="Calibri" w:eastAsia="SimSun" w:hAnsi="Calibri" w:cs="Times New Roman"/>
                <w:color w:val="FF0000"/>
                <w:sz w:val="20"/>
                <w:szCs w:val="20"/>
              </w:rPr>
            </w:pPr>
          </w:p>
        </w:tc>
        <w:tc>
          <w:tcPr>
            <w:tcW w:w="432" w:type="pct"/>
            <w:shd w:val="clear" w:color="auto" w:fill="auto"/>
          </w:tcPr>
          <w:p w14:paraId="6EF3C8BD"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Влошаване в &lt;15% от клетките</w:t>
            </w:r>
          </w:p>
        </w:tc>
        <w:tc>
          <w:tcPr>
            <w:tcW w:w="432" w:type="pct"/>
            <w:shd w:val="clear" w:color="auto" w:fill="auto"/>
          </w:tcPr>
          <w:p w14:paraId="1968F8FE"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Влошаване в &lt;10% от клетките</w:t>
            </w:r>
          </w:p>
        </w:tc>
        <w:tc>
          <w:tcPr>
            <w:tcW w:w="432" w:type="pct"/>
            <w:shd w:val="clear" w:color="auto" w:fill="auto"/>
          </w:tcPr>
          <w:p w14:paraId="6B24E556"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Влошаване в &lt;5% от клетките</w:t>
            </w:r>
          </w:p>
        </w:tc>
        <w:tc>
          <w:tcPr>
            <w:tcW w:w="432" w:type="pct"/>
            <w:shd w:val="clear" w:color="auto" w:fill="auto"/>
          </w:tcPr>
          <w:p w14:paraId="017F15DF"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Без изменения в тенденциите</w:t>
            </w:r>
          </w:p>
        </w:tc>
        <w:tc>
          <w:tcPr>
            <w:tcW w:w="505" w:type="pct"/>
            <w:shd w:val="clear" w:color="auto" w:fill="auto"/>
          </w:tcPr>
          <w:p w14:paraId="0376C8C8"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Преобладаващо положителни тенденции на ПС</w:t>
            </w:r>
          </w:p>
        </w:tc>
      </w:tr>
      <w:tr w:rsidR="00C41334" w:rsidRPr="00C41334" w14:paraId="7993CA93" w14:textId="77777777" w:rsidTr="002B5A8B">
        <w:tc>
          <w:tcPr>
            <w:tcW w:w="615" w:type="pct"/>
            <w:tcBorders>
              <w:left w:val="single" w:sz="4" w:space="0" w:color="auto"/>
            </w:tcBorders>
          </w:tcPr>
          <w:p w14:paraId="72CE84F4"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lastRenderedPageBreak/>
              <w:t>Фрагментация на екосистемите</w:t>
            </w:r>
          </w:p>
        </w:tc>
        <w:tc>
          <w:tcPr>
            <w:tcW w:w="454" w:type="pct"/>
          </w:tcPr>
          <w:p w14:paraId="77CF8870"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Екологична</w:t>
            </w:r>
          </w:p>
        </w:tc>
        <w:tc>
          <w:tcPr>
            <w:tcW w:w="634" w:type="pct"/>
            <w:shd w:val="clear" w:color="auto" w:fill="auto"/>
          </w:tcPr>
          <w:p w14:paraId="6FB21E01"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Индекс на фрагментация</w:t>
            </w:r>
          </w:p>
        </w:tc>
        <w:tc>
          <w:tcPr>
            <w:tcW w:w="531" w:type="pct"/>
            <w:shd w:val="clear" w:color="auto" w:fill="auto"/>
          </w:tcPr>
          <w:p w14:paraId="1F360D2B" w14:textId="77777777" w:rsidR="00C41334" w:rsidRPr="002B5A8B" w:rsidRDefault="00C41334" w:rsidP="00C41334">
            <w:pPr>
              <w:spacing w:after="0" w:line="240" w:lineRule="auto"/>
              <w:rPr>
                <w:rFonts w:ascii="Calibri" w:eastAsia="SimSun" w:hAnsi="Calibri" w:cs="Times New Roman"/>
                <w:sz w:val="20"/>
                <w:szCs w:val="20"/>
              </w:rPr>
            </w:pPr>
            <w:r w:rsidRPr="002B5A8B">
              <w:rPr>
                <w:rFonts w:ascii="Calibri" w:eastAsia="SimSun" w:hAnsi="Calibri" w:cs="Times New Roman"/>
                <w:sz w:val="20"/>
                <w:szCs w:val="20"/>
              </w:rPr>
              <w:t>Промяна в геореферирания индекс на фрагментация, изчислен по методиката на програма Коперник</w:t>
            </w:r>
          </w:p>
        </w:tc>
        <w:tc>
          <w:tcPr>
            <w:tcW w:w="531" w:type="pct"/>
          </w:tcPr>
          <w:p w14:paraId="77A3E763" w14:textId="77777777" w:rsidR="00C41334" w:rsidRPr="002B5A8B" w:rsidRDefault="00C41334" w:rsidP="00C41334">
            <w:pPr>
              <w:spacing w:after="0" w:line="240" w:lineRule="auto"/>
              <w:jc w:val="center"/>
              <w:rPr>
                <w:rFonts w:ascii="Calibri" w:eastAsia="SimSun" w:hAnsi="Calibri" w:cs="Times New Roman"/>
                <w:color w:val="FF0000"/>
                <w:sz w:val="20"/>
                <w:szCs w:val="20"/>
              </w:rPr>
            </w:pPr>
          </w:p>
        </w:tc>
        <w:tc>
          <w:tcPr>
            <w:tcW w:w="432" w:type="pct"/>
            <w:shd w:val="clear" w:color="auto" w:fill="auto"/>
          </w:tcPr>
          <w:p w14:paraId="65F0A6B7"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Влошаване в &lt;15% от клетките</w:t>
            </w:r>
          </w:p>
        </w:tc>
        <w:tc>
          <w:tcPr>
            <w:tcW w:w="432" w:type="pct"/>
            <w:shd w:val="clear" w:color="auto" w:fill="auto"/>
          </w:tcPr>
          <w:p w14:paraId="5C38AE18"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Влошаване в &lt;10% от клетките</w:t>
            </w:r>
          </w:p>
        </w:tc>
        <w:tc>
          <w:tcPr>
            <w:tcW w:w="432" w:type="pct"/>
            <w:shd w:val="clear" w:color="auto" w:fill="auto"/>
          </w:tcPr>
          <w:p w14:paraId="057BB2FA" w14:textId="77777777" w:rsidR="00C41334" w:rsidRPr="002B5A8B" w:rsidRDefault="00C41334" w:rsidP="00C41334">
            <w:pPr>
              <w:spacing w:after="0" w:line="240" w:lineRule="auto"/>
              <w:jc w:val="center"/>
              <w:rPr>
                <w:rFonts w:ascii="Calibri" w:eastAsia="SimSun" w:hAnsi="Calibri" w:cs="Times New Roman"/>
                <w:color w:val="FF0000"/>
                <w:sz w:val="20"/>
                <w:szCs w:val="20"/>
              </w:rPr>
            </w:pPr>
            <w:r w:rsidRPr="002B5A8B">
              <w:rPr>
                <w:rFonts w:ascii="Calibri" w:eastAsia="SimSun" w:hAnsi="Calibri" w:cs="Times New Roman"/>
                <w:color w:val="FF0000"/>
                <w:sz w:val="20"/>
                <w:szCs w:val="20"/>
              </w:rPr>
              <w:t>Влошаване в &lt;5% от клетките</w:t>
            </w:r>
          </w:p>
        </w:tc>
        <w:tc>
          <w:tcPr>
            <w:tcW w:w="432" w:type="pct"/>
            <w:shd w:val="clear" w:color="auto" w:fill="auto"/>
          </w:tcPr>
          <w:p w14:paraId="758DD5A4"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Без изменения</w:t>
            </w:r>
          </w:p>
        </w:tc>
        <w:tc>
          <w:tcPr>
            <w:tcW w:w="505" w:type="pct"/>
            <w:shd w:val="clear" w:color="auto" w:fill="auto"/>
          </w:tcPr>
          <w:p w14:paraId="5D49F6F4" w14:textId="77777777" w:rsidR="00C41334" w:rsidRPr="002B5A8B" w:rsidRDefault="00C41334" w:rsidP="00C41334">
            <w:pPr>
              <w:spacing w:after="0" w:line="240" w:lineRule="auto"/>
              <w:jc w:val="center"/>
              <w:rPr>
                <w:rFonts w:ascii="Calibri" w:eastAsia="SimSun" w:hAnsi="Calibri" w:cs="Times New Roman"/>
                <w:sz w:val="20"/>
                <w:szCs w:val="20"/>
              </w:rPr>
            </w:pPr>
            <w:r w:rsidRPr="002B5A8B">
              <w:rPr>
                <w:rFonts w:ascii="Calibri" w:eastAsia="SimSun" w:hAnsi="Calibri" w:cs="Times New Roman"/>
                <w:sz w:val="20"/>
                <w:szCs w:val="20"/>
              </w:rPr>
              <w:t>Намаляване</w:t>
            </w:r>
          </w:p>
        </w:tc>
      </w:tr>
    </w:tbl>
    <w:p w14:paraId="157DC269" w14:textId="4DAC4291" w:rsidR="00C41334" w:rsidRPr="002B5A8B" w:rsidRDefault="002B5A8B">
      <w:pPr>
        <w:rPr>
          <w:i/>
          <w:iCs/>
          <w:sz w:val="20"/>
          <w:szCs w:val="20"/>
          <w:lang w:val="en-US"/>
        </w:rPr>
      </w:pPr>
      <w:r w:rsidRPr="002B5A8B">
        <w:rPr>
          <w:i/>
          <w:iCs/>
          <w:sz w:val="20"/>
          <w:szCs w:val="20"/>
        </w:rPr>
        <w:t xml:space="preserve">* </w:t>
      </w:r>
      <w:r w:rsidRPr="002B5A8B">
        <w:rPr>
          <w:i/>
          <w:iCs/>
          <w:sz w:val="20"/>
          <w:szCs w:val="20"/>
          <w:lang w:val="en-US"/>
        </w:rPr>
        <w:t xml:space="preserve">В </w:t>
      </w:r>
      <w:proofErr w:type="spellStart"/>
      <w:r w:rsidRPr="002B5A8B">
        <w:rPr>
          <w:i/>
          <w:iCs/>
          <w:sz w:val="20"/>
          <w:szCs w:val="20"/>
          <w:lang w:val="en-US"/>
        </w:rPr>
        <w:t>червено</w:t>
      </w:r>
      <w:proofErr w:type="spellEnd"/>
      <w:r w:rsidRPr="002B5A8B">
        <w:rPr>
          <w:i/>
          <w:iCs/>
          <w:sz w:val="20"/>
          <w:szCs w:val="20"/>
          <w:lang w:val="en-US"/>
        </w:rPr>
        <w:t xml:space="preserve"> </w:t>
      </w:r>
      <w:proofErr w:type="spellStart"/>
      <w:r w:rsidRPr="002B5A8B">
        <w:rPr>
          <w:i/>
          <w:iCs/>
          <w:sz w:val="20"/>
          <w:szCs w:val="20"/>
          <w:lang w:val="en-US"/>
        </w:rPr>
        <w:t>са</w:t>
      </w:r>
      <w:proofErr w:type="spellEnd"/>
      <w:r w:rsidRPr="002B5A8B">
        <w:rPr>
          <w:i/>
          <w:iCs/>
          <w:sz w:val="20"/>
          <w:szCs w:val="20"/>
          <w:lang w:val="en-US"/>
        </w:rPr>
        <w:t xml:space="preserve"> </w:t>
      </w:r>
      <w:proofErr w:type="spellStart"/>
      <w:r w:rsidRPr="002B5A8B">
        <w:rPr>
          <w:i/>
          <w:iCs/>
          <w:sz w:val="20"/>
          <w:szCs w:val="20"/>
          <w:lang w:val="en-US"/>
        </w:rPr>
        <w:t>отбелязани</w:t>
      </w:r>
      <w:proofErr w:type="spellEnd"/>
      <w:r w:rsidRPr="002B5A8B">
        <w:rPr>
          <w:i/>
          <w:iCs/>
          <w:sz w:val="20"/>
          <w:szCs w:val="20"/>
          <w:lang w:val="en-US"/>
        </w:rPr>
        <w:t xml:space="preserve"> </w:t>
      </w:r>
      <w:proofErr w:type="spellStart"/>
      <w:r w:rsidRPr="002B5A8B">
        <w:rPr>
          <w:i/>
          <w:iCs/>
          <w:sz w:val="20"/>
          <w:szCs w:val="20"/>
          <w:lang w:val="en-US"/>
        </w:rPr>
        <w:t>липсващи</w:t>
      </w:r>
      <w:proofErr w:type="spellEnd"/>
      <w:r w:rsidRPr="002B5A8B">
        <w:rPr>
          <w:i/>
          <w:iCs/>
          <w:sz w:val="20"/>
          <w:szCs w:val="20"/>
          <w:lang w:val="en-US"/>
        </w:rPr>
        <w:t xml:space="preserve"> </w:t>
      </w:r>
      <w:proofErr w:type="spellStart"/>
      <w:r w:rsidRPr="002B5A8B">
        <w:rPr>
          <w:i/>
          <w:iCs/>
          <w:sz w:val="20"/>
          <w:szCs w:val="20"/>
          <w:lang w:val="en-US"/>
        </w:rPr>
        <w:t>данни</w:t>
      </w:r>
      <w:proofErr w:type="spellEnd"/>
      <w:r w:rsidRPr="002B5A8B">
        <w:rPr>
          <w:i/>
          <w:iCs/>
          <w:sz w:val="20"/>
          <w:szCs w:val="20"/>
          <w:lang w:val="en-US"/>
        </w:rPr>
        <w:t xml:space="preserve"> и </w:t>
      </w:r>
      <w:proofErr w:type="spellStart"/>
      <w:r w:rsidRPr="002B5A8B">
        <w:rPr>
          <w:i/>
          <w:iCs/>
          <w:sz w:val="20"/>
          <w:szCs w:val="20"/>
          <w:lang w:val="en-US"/>
        </w:rPr>
        <w:t>стойности</w:t>
      </w:r>
      <w:proofErr w:type="spellEnd"/>
      <w:r w:rsidRPr="002B5A8B">
        <w:rPr>
          <w:i/>
          <w:iCs/>
          <w:sz w:val="20"/>
          <w:szCs w:val="20"/>
          <w:lang w:val="en-US"/>
        </w:rPr>
        <w:t xml:space="preserve">, </w:t>
      </w:r>
      <w:proofErr w:type="spellStart"/>
      <w:r w:rsidRPr="002B5A8B">
        <w:rPr>
          <w:i/>
          <w:iCs/>
          <w:sz w:val="20"/>
          <w:szCs w:val="20"/>
          <w:lang w:val="en-US"/>
        </w:rPr>
        <w:t>подлежащи</w:t>
      </w:r>
      <w:proofErr w:type="spellEnd"/>
      <w:r w:rsidRPr="002B5A8B">
        <w:rPr>
          <w:i/>
          <w:iCs/>
          <w:sz w:val="20"/>
          <w:szCs w:val="20"/>
          <w:lang w:val="en-US"/>
        </w:rPr>
        <w:t xml:space="preserve"> </w:t>
      </w:r>
      <w:proofErr w:type="spellStart"/>
      <w:r w:rsidRPr="002B5A8B">
        <w:rPr>
          <w:i/>
          <w:iCs/>
          <w:sz w:val="20"/>
          <w:szCs w:val="20"/>
          <w:lang w:val="en-US"/>
        </w:rPr>
        <w:t>на</w:t>
      </w:r>
      <w:proofErr w:type="spellEnd"/>
      <w:r w:rsidRPr="002B5A8B">
        <w:rPr>
          <w:i/>
          <w:iCs/>
          <w:sz w:val="20"/>
          <w:szCs w:val="20"/>
          <w:lang w:val="en-US"/>
        </w:rPr>
        <w:t xml:space="preserve"> </w:t>
      </w:r>
      <w:proofErr w:type="spellStart"/>
      <w:r w:rsidRPr="002B5A8B">
        <w:rPr>
          <w:i/>
          <w:iCs/>
          <w:sz w:val="20"/>
          <w:szCs w:val="20"/>
          <w:lang w:val="en-US"/>
        </w:rPr>
        <w:t>верификация</w:t>
      </w:r>
      <w:proofErr w:type="spellEnd"/>
      <w:r w:rsidRPr="002B5A8B">
        <w:rPr>
          <w:i/>
          <w:iCs/>
          <w:sz w:val="20"/>
          <w:szCs w:val="20"/>
          <w:lang w:val="en-US"/>
        </w:rPr>
        <w:t xml:space="preserve"> с </w:t>
      </w:r>
      <w:proofErr w:type="spellStart"/>
      <w:r w:rsidRPr="002B5A8B">
        <w:rPr>
          <w:i/>
          <w:iCs/>
          <w:sz w:val="20"/>
          <w:szCs w:val="20"/>
          <w:lang w:val="en-US"/>
        </w:rPr>
        <w:t>допълнителни</w:t>
      </w:r>
      <w:proofErr w:type="spellEnd"/>
      <w:r w:rsidRPr="002B5A8B">
        <w:rPr>
          <w:i/>
          <w:iCs/>
          <w:sz w:val="20"/>
          <w:szCs w:val="20"/>
          <w:lang w:val="en-US"/>
        </w:rPr>
        <w:t xml:space="preserve"> </w:t>
      </w:r>
      <w:proofErr w:type="spellStart"/>
      <w:r w:rsidRPr="002B5A8B">
        <w:rPr>
          <w:i/>
          <w:iCs/>
          <w:sz w:val="20"/>
          <w:szCs w:val="20"/>
          <w:lang w:val="en-US"/>
        </w:rPr>
        <w:t>данни</w:t>
      </w:r>
      <w:proofErr w:type="spellEnd"/>
      <w:r w:rsidRPr="002B5A8B">
        <w:rPr>
          <w:i/>
          <w:iCs/>
          <w:sz w:val="20"/>
          <w:szCs w:val="20"/>
          <w:lang w:val="en-US"/>
        </w:rPr>
        <w:t xml:space="preserve">. </w:t>
      </w:r>
      <w:proofErr w:type="spellStart"/>
      <w:r w:rsidRPr="002B5A8B">
        <w:rPr>
          <w:i/>
          <w:iCs/>
          <w:sz w:val="20"/>
          <w:szCs w:val="20"/>
          <w:lang w:val="en-US"/>
        </w:rPr>
        <w:t>Споменаванията</w:t>
      </w:r>
      <w:proofErr w:type="spellEnd"/>
      <w:r w:rsidRPr="002B5A8B">
        <w:rPr>
          <w:i/>
          <w:iCs/>
          <w:sz w:val="20"/>
          <w:szCs w:val="20"/>
          <w:lang w:val="en-US"/>
        </w:rPr>
        <w:t xml:space="preserve"> </w:t>
      </w:r>
      <w:proofErr w:type="spellStart"/>
      <w:r w:rsidRPr="002B5A8B">
        <w:rPr>
          <w:i/>
          <w:iCs/>
          <w:sz w:val="20"/>
          <w:szCs w:val="20"/>
          <w:lang w:val="en-US"/>
        </w:rPr>
        <w:t>на</w:t>
      </w:r>
      <w:proofErr w:type="spellEnd"/>
      <w:r w:rsidRPr="002B5A8B">
        <w:rPr>
          <w:i/>
          <w:iCs/>
          <w:sz w:val="20"/>
          <w:szCs w:val="20"/>
          <w:lang w:val="en-US"/>
        </w:rPr>
        <w:t xml:space="preserve"> </w:t>
      </w:r>
      <w:proofErr w:type="spellStart"/>
      <w:r w:rsidRPr="002B5A8B">
        <w:rPr>
          <w:i/>
          <w:iCs/>
          <w:sz w:val="20"/>
          <w:szCs w:val="20"/>
          <w:lang w:val="en-US"/>
        </w:rPr>
        <w:t>оценъчна</w:t>
      </w:r>
      <w:proofErr w:type="spellEnd"/>
      <w:r w:rsidRPr="002B5A8B">
        <w:rPr>
          <w:i/>
          <w:iCs/>
          <w:sz w:val="20"/>
          <w:szCs w:val="20"/>
          <w:lang w:val="en-US"/>
        </w:rPr>
        <w:t xml:space="preserve"> </w:t>
      </w:r>
      <w:proofErr w:type="spellStart"/>
      <w:r w:rsidRPr="002B5A8B">
        <w:rPr>
          <w:i/>
          <w:iCs/>
          <w:sz w:val="20"/>
          <w:szCs w:val="20"/>
          <w:lang w:val="en-US"/>
        </w:rPr>
        <w:t>скала</w:t>
      </w:r>
      <w:proofErr w:type="spellEnd"/>
      <w:r w:rsidRPr="002B5A8B">
        <w:rPr>
          <w:i/>
          <w:iCs/>
          <w:sz w:val="20"/>
          <w:szCs w:val="20"/>
          <w:lang w:val="en-US"/>
        </w:rPr>
        <w:t xml:space="preserve"> </w:t>
      </w:r>
      <w:proofErr w:type="spellStart"/>
      <w:r w:rsidRPr="002B5A8B">
        <w:rPr>
          <w:i/>
          <w:iCs/>
          <w:sz w:val="20"/>
          <w:szCs w:val="20"/>
          <w:lang w:val="en-US"/>
        </w:rPr>
        <w:t>за</w:t>
      </w:r>
      <w:proofErr w:type="spellEnd"/>
      <w:r w:rsidRPr="002B5A8B">
        <w:rPr>
          <w:i/>
          <w:iCs/>
          <w:sz w:val="20"/>
          <w:szCs w:val="20"/>
          <w:lang w:val="en-US"/>
        </w:rPr>
        <w:t xml:space="preserve"> </w:t>
      </w:r>
      <w:proofErr w:type="spellStart"/>
      <w:r w:rsidRPr="002B5A8B">
        <w:rPr>
          <w:i/>
          <w:iCs/>
          <w:sz w:val="20"/>
          <w:szCs w:val="20"/>
          <w:lang w:val="en-US"/>
        </w:rPr>
        <w:t>съответната</w:t>
      </w:r>
      <w:proofErr w:type="spellEnd"/>
      <w:r w:rsidRPr="002B5A8B">
        <w:rPr>
          <w:i/>
          <w:iCs/>
          <w:sz w:val="20"/>
          <w:szCs w:val="20"/>
          <w:lang w:val="en-US"/>
        </w:rPr>
        <w:t xml:space="preserve"> </w:t>
      </w:r>
      <w:proofErr w:type="spellStart"/>
      <w:r w:rsidRPr="002B5A8B">
        <w:rPr>
          <w:i/>
          <w:iCs/>
          <w:sz w:val="20"/>
          <w:szCs w:val="20"/>
          <w:lang w:val="en-US"/>
        </w:rPr>
        <w:t>екосистема</w:t>
      </w:r>
      <w:proofErr w:type="spellEnd"/>
      <w:r w:rsidRPr="002B5A8B">
        <w:rPr>
          <w:i/>
          <w:iCs/>
          <w:sz w:val="20"/>
          <w:szCs w:val="20"/>
          <w:lang w:val="en-US"/>
        </w:rPr>
        <w:t xml:space="preserve"> </w:t>
      </w:r>
      <w:proofErr w:type="spellStart"/>
      <w:r w:rsidRPr="002B5A8B">
        <w:rPr>
          <w:i/>
          <w:iCs/>
          <w:sz w:val="20"/>
          <w:szCs w:val="20"/>
          <w:lang w:val="en-US"/>
        </w:rPr>
        <w:t>се</w:t>
      </w:r>
      <w:proofErr w:type="spellEnd"/>
      <w:r w:rsidRPr="002B5A8B">
        <w:rPr>
          <w:i/>
          <w:iCs/>
          <w:sz w:val="20"/>
          <w:szCs w:val="20"/>
          <w:lang w:val="en-US"/>
        </w:rPr>
        <w:t xml:space="preserve"> </w:t>
      </w:r>
      <w:proofErr w:type="spellStart"/>
      <w:r w:rsidRPr="002B5A8B">
        <w:rPr>
          <w:i/>
          <w:iCs/>
          <w:sz w:val="20"/>
          <w:szCs w:val="20"/>
          <w:lang w:val="en-US"/>
        </w:rPr>
        <w:t>отнасят</w:t>
      </w:r>
      <w:proofErr w:type="spellEnd"/>
      <w:r w:rsidRPr="002B5A8B">
        <w:rPr>
          <w:i/>
          <w:iCs/>
          <w:sz w:val="20"/>
          <w:szCs w:val="20"/>
          <w:lang w:val="en-US"/>
        </w:rPr>
        <w:t xml:space="preserve"> </w:t>
      </w:r>
      <w:proofErr w:type="spellStart"/>
      <w:r w:rsidRPr="002B5A8B">
        <w:rPr>
          <w:i/>
          <w:iCs/>
          <w:sz w:val="20"/>
          <w:szCs w:val="20"/>
          <w:lang w:val="en-US"/>
        </w:rPr>
        <w:t>към</w:t>
      </w:r>
      <w:proofErr w:type="spellEnd"/>
      <w:r w:rsidRPr="002B5A8B">
        <w:rPr>
          <w:i/>
          <w:iCs/>
          <w:sz w:val="20"/>
          <w:szCs w:val="20"/>
          <w:lang w:val="en-US"/>
        </w:rPr>
        <w:t xml:space="preserve"> </w:t>
      </w:r>
      <w:proofErr w:type="spellStart"/>
      <w:r w:rsidRPr="002B5A8B">
        <w:rPr>
          <w:i/>
          <w:iCs/>
          <w:sz w:val="20"/>
          <w:szCs w:val="20"/>
          <w:lang w:val="en-US"/>
        </w:rPr>
        <w:t>оценката</w:t>
      </w:r>
      <w:proofErr w:type="spellEnd"/>
      <w:r w:rsidRPr="002B5A8B">
        <w:rPr>
          <w:i/>
          <w:iCs/>
          <w:sz w:val="20"/>
          <w:szCs w:val="20"/>
          <w:lang w:val="en-US"/>
        </w:rPr>
        <w:t xml:space="preserve"> </w:t>
      </w:r>
      <w:proofErr w:type="spellStart"/>
      <w:r w:rsidRPr="002B5A8B">
        <w:rPr>
          <w:i/>
          <w:iCs/>
          <w:sz w:val="20"/>
          <w:szCs w:val="20"/>
          <w:lang w:val="en-US"/>
        </w:rPr>
        <w:t>на</w:t>
      </w:r>
      <w:proofErr w:type="spellEnd"/>
      <w:r w:rsidRPr="002B5A8B">
        <w:rPr>
          <w:i/>
          <w:iCs/>
          <w:sz w:val="20"/>
          <w:szCs w:val="20"/>
          <w:lang w:val="en-US"/>
        </w:rPr>
        <w:t xml:space="preserve"> </w:t>
      </w:r>
      <w:proofErr w:type="spellStart"/>
      <w:r w:rsidRPr="002B5A8B">
        <w:rPr>
          <w:i/>
          <w:iCs/>
          <w:sz w:val="20"/>
          <w:szCs w:val="20"/>
          <w:lang w:val="en-US"/>
        </w:rPr>
        <w:t>индикатора</w:t>
      </w:r>
      <w:proofErr w:type="spellEnd"/>
      <w:r w:rsidRPr="002B5A8B">
        <w:rPr>
          <w:i/>
          <w:iCs/>
          <w:sz w:val="20"/>
          <w:szCs w:val="20"/>
          <w:lang w:val="en-US"/>
        </w:rPr>
        <w:t xml:space="preserve"> </w:t>
      </w:r>
      <w:proofErr w:type="spellStart"/>
      <w:r w:rsidRPr="002B5A8B">
        <w:rPr>
          <w:i/>
          <w:iCs/>
          <w:sz w:val="20"/>
          <w:szCs w:val="20"/>
          <w:lang w:val="en-US"/>
        </w:rPr>
        <w:t>или</w:t>
      </w:r>
      <w:proofErr w:type="spellEnd"/>
      <w:r w:rsidRPr="002B5A8B">
        <w:rPr>
          <w:i/>
          <w:iCs/>
          <w:sz w:val="20"/>
          <w:szCs w:val="20"/>
          <w:lang w:val="en-US"/>
        </w:rPr>
        <w:t xml:space="preserve"> </w:t>
      </w:r>
      <w:proofErr w:type="spellStart"/>
      <w:r w:rsidRPr="002B5A8B">
        <w:rPr>
          <w:i/>
          <w:iCs/>
          <w:sz w:val="20"/>
          <w:szCs w:val="20"/>
          <w:lang w:val="en-US"/>
        </w:rPr>
        <w:t>индикаторите</w:t>
      </w:r>
      <w:proofErr w:type="spellEnd"/>
      <w:r w:rsidRPr="002B5A8B">
        <w:rPr>
          <w:i/>
          <w:iCs/>
          <w:sz w:val="20"/>
          <w:szCs w:val="20"/>
          <w:lang w:val="en-US"/>
        </w:rPr>
        <w:t xml:space="preserve"> </w:t>
      </w:r>
      <w:proofErr w:type="spellStart"/>
      <w:r w:rsidRPr="002B5A8B">
        <w:rPr>
          <w:i/>
          <w:iCs/>
          <w:sz w:val="20"/>
          <w:szCs w:val="20"/>
          <w:lang w:val="en-US"/>
        </w:rPr>
        <w:t>за</w:t>
      </w:r>
      <w:proofErr w:type="spellEnd"/>
      <w:r w:rsidRPr="002B5A8B">
        <w:rPr>
          <w:i/>
          <w:iCs/>
          <w:sz w:val="20"/>
          <w:szCs w:val="20"/>
          <w:lang w:val="en-US"/>
        </w:rPr>
        <w:t xml:space="preserve"> </w:t>
      </w:r>
      <w:proofErr w:type="spellStart"/>
      <w:r w:rsidRPr="002B5A8B">
        <w:rPr>
          <w:i/>
          <w:iCs/>
          <w:sz w:val="20"/>
          <w:szCs w:val="20"/>
          <w:lang w:val="en-US"/>
        </w:rPr>
        <w:t>всеки</w:t>
      </w:r>
      <w:proofErr w:type="spellEnd"/>
      <w:r w:rsidRPr="002B5A8B">
        <w:rPr>
          <w:i/>
          <w:iCs/>
          <w:sz w:val="20"/>
          <w:szCs w:val="20"/>
          <w:lang w:val="en-US"/>
        </w:rPr>
        <w:t xml:space="preserve"> </w:t>
      </w:r>
      <w:proofErr w:type="spellStart"/>
      <w:r w:rsidRPr="002B5A8B">
        <w:rPr>
          <w:i/>
          <w:iCs/>
          <w:sz w:val="20"/>
          <w:szCs w:val="20"/>
          <w:lang w:val="en-US"/>
        </w:rPr>
        <w:t>екосистемен</w:t>
      </w:r>
      <w:proofErr w:type="spellEnd"/>
      <w:r w:rsidRPr="002B5A8B">
        <w:rPr>
          <w:i/>
          <w:iCs/>
          <w:sz w:val="20"/>
          <w:szCs w:val="20"/>
          <w:lang w:val="en-US"/>
        </w:rPr>
        <w:t xml:space="preserve"> </w:t>
      </w:r>
      <w:proofErr w:type="spellStart"/>
      <w:r w:rsidRPr="002B5A8B">
        <w:rPr>
          <w:i/>
          <w:iCs/>
          <w:sz w:val="20"/>
          <w:szCs w:val="20"/>
          <w:lang w:val="en-US"/>
        </w:rPr>
        <w:t>тип</w:t>
      </w:r>
      <w:proofErr w:type="spellEnd"/>
      <w:r w:rsidRPr="002B5A8B">
        <w:rPr>
          <w:i/>
          <w:iCs/>
          <w:sz w:val="20"/>
          <w:szCs w:val="20"/>
          <w:lang w:val="en-US"/>
        </w:rPr>
        <w:t xml:space="preserve">, </w:t>
      </w:r>
      <w:proofErr w:type="spellStart"/>
      <w:r w:rsidRPr="002B5A8B">
        <w:rPr>
          <w:i/>
          <w:iCs/>
          <w:sz w:val="20"/>
          <w:szCs w:val="20"/>
          <w:lang w:val="en-US"/>
        </w:rPr>
        <w:t>засегнат</w:t>
      </w:r>
      <w:proofErr w:type="spellEnd"/>
      <w:r w:rsidRPr="002B5A8B">
        <w:rPr>
          <w:i/>
          <w:iCs/>
          <w:sz w:val="20"/>
          <w:szCs w:val="20"/>
          <w:lang w:val="en-US"/>
        </w:rPr>
        <w:t xml:space="preserve"> </w:t>
      </w:r>
      <w:proofErr w:type="spellStart"/>
      <w:r w:rsidRPr="002B5A8B">
        <w:rPr>
          <w:i/>
          <w:iCs/>
          <w:sz w:val="20"/>
          <w:szCs w:val="20"/>
          <w:lang w:val="en-US"/>
        </w:rPr>
        <w:t>от</w:t>
      </w:r>
      <w:proofErr w:type="spellEnd"/>
      <w:r w:rsidRPr="002B5A8B">
        <w:rPr>
          <w:i/>
          <w:iCs/>
          <w:sz w:val="20"/>
          <w:szCs w:val="20"/>
          <w:lang w:val="en-US"/>
        </w:rPr>
        <w:t xml:space="preserve"> </w:t>
      </w:r>
      <w:proofErr w:type="spellStart"/>
      <w:r w:rsidRPr="002B5A8B">
        <w:rPr>
          <w:i/>
          <w:iCs/>
          <w:sz w:val="20"/>
          <w:szCs w:val="20"/>
          <w:lang w:val="en-US"/>
        </w:rPr>
        <w:t>тази</w:t>
      </w:r>
      <w:proofErr w:type="spellEnd"/>
      <w:r w:rsidRPr="002B5A8B">
        <w:rPr>
          <w:i/>
          <w:iCs/>
          <w:sz w:val="20"/>
          <w:szCs w:val="20"/>
          <w:lang w:val="en-US"/>
        </w:rPr>
        <w:t xml:space="preserve"> </w:t>
      </w:r>
      <w:proofErr w:type="spellStart"/>
      <w:r w:rsidRPr="002B5A8B">
        <w:rPr>
          <w:i/>
          <w:iCs/>
          <w:sz w:val="20"/>
          <w:szCs w:val="20"/>
          <w:lang w:val="en-US"/>
        </w:rPr>
        <w:t>уязвимост</w:t>
      </w:r>
      <w:proofErr w:type="spellEnd"/>
      <w:r w:rsidRPr="002B5A8B">
        <w:rPr>
          <w:i/>
          <w:iCs/>
          <w:sz w:val="20"/>
          <w:szCs w:val="20"/>
          <w:lang w:val="en-US"/>
        </w:rPr>
        <w:t xml:space="preserve">, в </w:t>
      </w:r>
      <w:proofErr w:type="spellStart"/>
      <w:r w:rsidRPr="002B5A8B">
        <w:rPr>
          <w:i/>
          <w:iCs/>
          <w:sz w:val="20"/>
          <w:szCs w:val="20"/>
          <w:lang w:val="en-US"/>
        </w:rPr>
        <w:t>картирането</w:t>
      </w:r>
      <w:proofErr w:type="spellEnd"/>
      <w:r w:rsidRPr="002B5A8B">
        <w:rPr>
          <w:i/>
          <w:iCs/>
          <w:sz w:val="20"/>
          <w:szCs w:val="20"/>
          <w:lang w:val="en-US"/>
        </w:rPr>
        <w:t xml:space="preserve"> </w:t>
      </w:r>
      <w:proofErr w:type="spellStart"/>
      <w:r w:rsidRPr="002B5A8B">
        <w:rPr>
          <w:i/>
          <w:iCs/>
          <w:sz w:val="20"/>
          <w:szCs w:val="20"/>
          <w:lang w:val="en-US"/>
        </w:rPr>
        <w:t>на</w:t>
      </w:r>
      <w:proofErr w:type="spellEnd"/>
      <w:r w:rsidRPr="002B5A8B">
        <w:rPr>
          <w:i/>
          <w:iCs/>
          <w:sz w:val="20"/>
          <w:szCs w:val="20"/>
          <w:lang w:val="en-US"/>
        </w:rPr>
        <w:t xml:space="preserve"> </w:t>
      </w:r>
      <w:proofErr w:type="spellStart"/>
      <w:r w:rsidRPr="002B5A8B">
        <w:rPr>
          <w:i/>
          <w:iCs/>
          <w:sz w:val="20"/>
          <w:szCs w:val="20"/>
          <w:lang w:val="en-US"/>
        </w:rPr>
        <w:t>екосистемите</w:t>
      </w:r>
      <w:proofErr w:type="spellEnd"/>
      <w:r w:rsidRPr="002B5A8B">
        <w:rPr>
          <w:i/>
          <w:iCs/>
          <w:sz w:val="20"/>
          <w:szCs w:val="20"/>
          <w:lang w:val="en-US"/>
        </w:rPr>
        <w:t xml:space="preserve"> </w:t>
      </w:r>
      <w:proofErr w:type="spellStart"/>
      <w:r w:rsidRPr="002B5A8B">
        <w:rPr>
          <w:i/>
          <w:iCs/>
          <w:sz w:val="20"/>
          <w:szCs w:val="20"/>
          <w:lang w:val="en-US"/>
        </w:rPr>
        <w:t>извън</w:t>
      </w:r>
      <w:proofErr w:type="spellEnd"/>
      <w:r w:rsidRPr="002B5A8B">
        <w:rPr>
          <w:i/>
          <w:iCs/>
          <w:sz w:val="20"/>
          <w:szCs w:val="20"/>
          <w:lang w:val="en-US"/>
        </w:rPr>
        <w:t xml:space="preserve"> </w:t>
      </w:r>
      <w:proofErr w:type="spellStart"/>
      <w:r w:rsidRPr="002B5A8B">
        <w:rPr>
          <w:i/>
          <w:iCs/>
          <w:sz w:val="20"/>
          <w:szCs w:val="20"/>
          <w:lang w:val="en-US"/>
        </w:rPr>
        <w:t>Натура</w:t>
      </w:r>
      <w:proofErr w:type="spellEnd"/>
      <w:r w:rsidRPr="002B5A8B">
        <w:rPr>
          <w:i/>
          <w:iCs/>
          <w:sz w:val="20"/>
          <w:szCs w:val="20"/>
          <w:lang w:val="en-US"/>
        </w:rPr>
        <w:t xml:space="preserve"> 2000 </w:t>
      </w:r>
      <w:proofErr w:type="spellStart"/>
      <w:r w:rsidRPr="002B5A8B">
        <w:rPr>
          <w:i/>
          <w:iCs/>
          <w:sz w:val="20"/>
          <w:szCs w:val="20"/>
          <w:lang w:val="en-US"/>
        </w:rPr>
        <w:t>от</w:t>
      </w:r>
      <w:proofErr w:type="spellEnd"/>
      <w:r w:rsidRPr="002B5A8B">
        <w:rPr>
          <w:i/>
          <w:iCs/>
          <w:sz w:val="20"/>
          <w:szCs w:val="20"/>
          <w:lang w:val="en-US"/>
        </w:rPr>
        <w:t xml:space="preserve"> 2017 г.</w:t>
      </w:r>
    </w:p>
    <w:bookmarkEnd w:id="1"/>
    <w:p w14:paraId="0E21FAD5" w14:textId="48A076B3" w:rsidR="00E142C7" w:rsidRDefault="00E142C7"/>
    <w:p w14:paraId="00E540E0" w14:textId="77777777" w:rsidR="003444FF" w:rsidRDefault="003444FF">
      <w:pPr>
        <w:rPr>
          <w:b/>
          <w:bCs/>
          <w:sz w:val="24"/>
          <w:szCs w:val="24"/>
        </w:rPr>
      </w:pPr>
      <w:r>
        <w:rPr>
          <w:b/>
          <w:bCs/>
          <w:sz w:val="24"/>
          <w:szCs w:val="24"/>
        </w:rPr>
        <w:br w:type="page"/>
      </w:r>
    </w:p>
    <w:p w14:paraId="4EF68924" w14:textId="22DFDB1A" w:rsidR="00E142C7" w:rsidRPr="003444FF" w:rsidRDefault="00E142C7">
      <w:pPr>
        <w:rPr>
          <w:b/>
          <w:bCs/>
          <w:sz w:val="24"/>
          <w:szCs w:val="24"/>
        </w:rPr>
      </w:pPr>
      <w:r w:rsidRPr="003444FF">
        <w:rPr>
          <w:b/>
          <w:bCs/>
          <w:sz w:val="24"/>
          <w:szCs w:val="24"/>
        </w:rPr>
        <w:lastRenderedPageBreak/>
        <w:t>Сектор „Отпадъци“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1403"/>
        <w:gridCol w:w="4974"/>
        <w:gridCol w:w="1052"/>
        <w:gridCol w:w="1152"/>
        <w:gridCol w:w="454"/>
        <w:gridCol w:w="373"/>
        <w:gridCol w:w="342"/>
        <w:gridCol w:w="384"/>
        <w:gridCol w:w="415"/>
      </w:tblGrid>
      <w:tr w:rsidR="00E142C7" w:rsidRPr="00E142C7" w14:paraId="45E822A3" w14:textId="77777777" w:rsidTr="00E142C7">
        <w:trPr>
          <w:tblHeader/>
        </w:trPr>
        <w:tc>
          <w:tcPr>
            <w:tcW w:w="1239" w:type="pct"/>
            <w:vMerge w:val="restart"/>
            <w:shd w:val="clear" w:color="auto" w:fill="auto"/>
          </w:tcPr>
          <w:p w14:paraId="74256960" w14:textId="77777777" w:rsidR="00E142C7" w:rsidRPr="00E142C7" w:rsidRDefault="00E142C7" w:rsidP="00E142C7">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Описание на уязвимостта</w:t>
            </w:r>
          </w:p>
        </w:tc>
        <w:tc>
          <w:tcPr>
            <w:tcW w:w="474" w:type="pct"/>
            <w:vMerge w:val="restart"/>
          </w:tcPr>
          <w:p w14:paraId="5A48836E" w14:textId="77777777" w:rsidR="00E142C7" w:rsidRPr="00E142C7" w:rsidRDefault="00E142C7" w:rsidP="00E142C7">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Вид на уязвимостта</w:t>
            </w:r>
          </w:p>
        </w:tc>
        <w:tc>
          <w:tcPr>
            <w:tcW w:w="1785" w:type="pct"/>
            <w:vMerge w:val="restart"/>
            <w:shd w:val="clear" w:color="auto" w:fill="auto"/>
          </w:tcPr>
          <w:p w14:paraId="2AE70108" w14:textId="77777777" w:rsidR="00E142C7" w:rsidRPr="00E142C7" w:rsidRDefault="00E142C7" w:rsidP="00E142C7">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Показатели за наблюдение</w:t>
            </w:r>
          </w:p>
        </w:tc>
        <w:tc>
          <w:tcPr>
            <w:tcW w:w="356" w:type="pct"/>
            <w:vMerge w:val="restart"/>
            <w:shd w:val="clear" w:color="auto" w:fill="auto"/>
          </w:tcPr>
          <w:p w14:paraId="7B1F6339" w14:textId="77777777" w:rsidR="00E142C7" w:rsidRPr="00E142C7" w:rsidRDefault="00E142C7" w:rsidP="00E142C7">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Мерна единица</w:t>
            </w:r>
          </w:p>
        </w:tc>
        <w:tc>
          <w:tcPr>
            <w:tcW w:w="404" w:type="pct"/>
            <w:vMerge w:val="restart"/>
          </w:tcPr>
          <w:p w14:paraId="7E2E814E"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Настояща стойност</w:t>
            </w:r>
          </w:p>
        </w:tc>
        <w:tc>
          <w:tcPr>
            <w:tcW w:w="742" w:type="pct"/>
            <w:gridSpan w:val="5"/>
            <w:shd w:val="clear" w:color="auto" w:fill="auto"/>
          </w:tcPr>
          <w:p w14:paraId="59239A6D"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Оценъчна скала на показателя</w:t>
            </w:r>
          </w:p>
        </w:tc>
      </w:tr>
      <w:tr w:rsidR="00E142C7" w:rsidRPr="00E142C7" w14:paraId="1BCE439E" w14:textId="77777777" w:rsidTr="00E142C7">
        <w:trPr>
          <w:tblHeader/>
        </w:trPr>
        <w:tc>
          <w:tcPr>
            <w:tcW w:w="1239" w:type="pct"/>
            <w:vMerge/>
            <w:shd w:val="clear" w:color="auto" w:fill="auto"/>
          </w:tcPr>
          <w:p w14:paraId="7585954A" w14:textId="77777777" w:rsidR="00E142C7" w:rsidRPr="00E142C7" w:rsidRDefault="00E142C7" w:rsidP="00E142C7">
            <w:pPr>
              <w:spacing w:after="0" w:line="240" w:lineRule="auto"/>
              <w:rPr>
                <w:rFonts w:ascii="Calibri" w:eastAsia="SimSun" w:hAnsi="Calibri" w:cs="Times New Roman"/>
              </w:rPr>
            </w:pPr>
          </w:p>
        </w:tc>
        <w:tc>
          <w:tcPr>
            <w:tcW w:w="474" w:type="pct"/>
            <w:vMerge/>
          </w:tcPr>
          <w:p w14:paraId="20BD1C10" w14:textId="77777777" w:rsidR="00E142C7" w:rsidRPr="00E142C7" w:rsidRDefault="00E142C7" w:rsidP="00E142C7">
            <w:pPr>
              <w:spacing w:after="0" w:line="240" w:lineRule="auto"/>
              <w:rPr>
                <w:rFonts w:ascii="Calibri" w:eastAsia="SimSun" w:hAnsi="Calibri" w:cs="Times New Roman"/>
              </w:rPr>
            </w:pPr>
          </w:p>
        </w:tc>
        <w:tc>
          <w:tcPr>
            <w:tcW w:w="1785" w:type="pct"/>
            <w:vMerge/>
            <w:shd w:val="clear" w:color="auto" w:fill="auto"/>
          </w:tcPr>
          <w:p w14:paraId="11EA661C" w14:textId="77777777" w:rsidR="00E142C7" w:rsidRPr="00E142C7" w:rsidRDefault="00E142C7" w:rsidP="00E142C7">
            <w:pPr>
              <w:spacing w:after="0" w:line="240" w:lineRule="auto"/>
              <w:rPr>
                <w:rFonts w:ascii="Calibri" w:eastAsia="SimSun" w:hAnsi="Calibri" w:cs="Times New Roman"/>
              </w:rPr>
            </w:pPr>
          </w:p>
        </w:tc>
        <w:tc>
          <w:tcPr>
            <w:tcW w:w="356" w:type="pct"/>
            <w:vMerge/>
            <w:shd w:val="clear" w:color="auto" w:fill="auto"/>
          </w:tcPr>
          <w:p w14:paraId="685C00E8" w14:textId="77777777" w:rsidR="00E142C7" w:rsidRPr="00E142C7" w:rsidRDefault="00E142C7" w:rsidP="00E142C7">
            <w:pPr>
              <w:spacing w:after="0" w:line="240" w:lineRule="auto"/>
              <w:rPr>
                <w:rFonts w:ascii="Calibri" w:eastAsia="SimSun" w:hAnsi="Calibri" w:cs="Times New Roman"/>
              </w:rPr>
            </w:pPr>
          </w:p>
        </w:tc>
        <w:tc>
          <w:tcPr>
            <w:tcW w:w="404" w:type="pct"/>
            <w:vMerge/>
          </w:tcPr>
          <w:p w14:paraId="2C9BC216" w14:textId="77777777" w:rsidR="00E142C7" w:rsidRPr="00E142C7" w:rsidRDefault="00E142C7" w:rsidP="00E142C7">
            <w:pPr>
              <w:spacing w:after="0" w:line="240" w:lineRule="auto"/>
              <w:jc w:val="center"/>
              <w:rPr>
                <w:rFonts w:ascii="Calibri" w:eastAsia="SimSun" w:hAnsi="Calibri" w:cs="Times New Roman"/>
                <w:b/>
                <w:bCs/>
                <w:color w:val="0070C0"/>
              </w:rPr>
            </w:pPr>
          </w:p>
        </w:tc>
        <w:tc>
          <w:tcPr>
            <w:tcW w:w="170" w:type="pct"/>
            <w:shd w:val="clear" w:color="auto" w:fill="auto"/>
          </w:tcPr>
          <w:p w14:paraId="6E719EDB"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1</w:t>
            </w:r>
          </w:p>
        </w:tc>
        <w:tc>
          <w:tcPr>
            <w:tcW w:w="141" w:type="pct"/>
            <w:shd w:val="clear" w:color="auto" w:fill="auto"/>
          </w:tcPr>
          <w:p w14:paraId="17E821BC"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2</w:t>
            </w:r>
          </w:p>
        </w:tc>
        <w:tc>
          <w:tcPr>
            <w:tcW w:w="130" w:type="pct"/>
            <w:shd w:val="clear" w:color="auto" w:fill="auto"/>
          </w:tcPr>
          <w:p w14:paraId="3F62EB9C"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3</w:t>
            </w:r>
          </w:p>
        </w:tc>
        <w:tc>
          <w:tcPr>
            <w:tcW w:w="145" w:type="pct"/>
            <w:shd w:val="clear" w:color="auto" w:fill="auto"/>
          </w:tcPr>
          <w:p w14:paraId="50F58FFF"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4</w:t>
            </w:r>
          </w:p>
        </w:tc>
        <w:tc>
          <w:tcPr>
            <w:tcW w:w="156" w:type="pct"/>
            <w:shd w:val="clear" w:color="auto" w:fill="auto"/>
          </w:tcPr>
          <w:p w14:paraId="77A1F8AF" w14:textId="77777777" w:rsidR="00E142C7" w:rsidRPr="00E142C7" w:rsidRDefault="00E142C7" w:rsidP="00E142C7">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5</w:t>
            </w:r>
          </w:p>
        </w:tc>
      </w:tr>
      <w:tr w:rsidR="00E142C7" w:rsidRPr="00E142C7" w14:paraId="1F821016" w14:textId="77777777" w:rsidTr="00E142C7">
        <w:tc>
          <w:tcPr>
            <w:tcW w:w="1239" w:type="pct"/>
            <w:tcBorders>
              <w:left w:val="single" w:sz="4" w:space="0" w:color="auto"/>
            </w:tcBorders>
            <w:vAlign w:val="center"/>
          </w:tcPr>
          <w:p w14:paraId="5304C98E" w14:textId="77777777" w:rsidR="00E142C7" w:rsidRPr="00E142C7" w:rsidRDefault="00E142C7" w:rsidP="00E142C7">
            <w:pPr>
              <w:spacing w:after="0" w:line="240" w:lineRule="auto"/>
              <w:rPr>
                <w:rFonts w:ascii="Calibri" w:eastAsia="SimSun" w:hAnsi="Calibri" w:cs="Times New Roman"/>
                <w:color w:val="000000"/>
                <w:sz w:val="18"/>
                <w:szCs w:val="18"/>
              </w:rPr>
            </w:pPr>
            <w:r w:rsidRPr="00E142C7">
              <w:rPr>
                <w:rFonts w:ascii="Calibri" w:eastAsia="Times New Roman" w:hAnsi="Calibri" w:cs="Calibri"/>
                <w:color w:val="000000"/>
                <w:sz w:val="18"/>
                <w:szCs w:val="18"/>
              </w:rPr>
              <w:t>Повишаване на температурата на отпадъците и ускоряване на процеса на разлагане на органичните отпадъци. Повишаване температурата на тялото на депото и протичане на процеси на самозапалване на отпадъци.</w:t>
            </w:r>
          </w:p>
        </w:tc>
        <w:tc>
          <w:tcPr>
            <w:tcW w:w="474" w:type="pct"/>
          </w:tcPr>
          <w:p w14:paraId="79B53F86" w14:textId="77777777" w:rsidR="00E142C7" w:rsidRPr="00E142C7" w:rsidRDefault="00E142C7" w:rsidP="00E142C7">
            <w:pPr>
              <w:spacing w:after="0" w:line="240" w:lineRule="auto"/>
              <w:jc w:val="center"/>
              <w:rPr>
                <w:rFonts w:ascii="Calibri" w:eastAsia="SimSun" w:hAnsi="Calibri" w:cs="Times New Roman"/>
                <w:color w:val="000000"/>
                <w:sz w:val="18"/>
                <w:szCs w:val="18"/>
              </w:rPr>
            </w:pPr>
            <w:r w:rsidRPr="00E142C7">
              <w:rPr>
                <w:rFonts w:ascii="Calibri" w:eastAsia="SimSun" w:hAnsi="Calibri" w:cs="Times New Roman"/>
                <w:color w:val="000000"/>
                <w:sz w:val="18"/>
                <w:szCs w:val="18"/>
              </w:rPr>
              <w:t>Социална / Екологична</w:t>
            </w:r>
          </w:p>
        </w:tc>
        <w:tc>
          <w:tcPr>
            <w:tcW w:w="1785" w:type="pct"/>
            <w:shd w:val="clear" w:color="auto" w:fill="auto"/>
          </w:tcPr>
          <w:p w14:paraId="3952E9F2" w14:textId="77777777" w:rsidR="00E142C7" w:rsidRPr="00E142C7" w:rsidRDefault="00E142C7" w:rsidP="00E142C7">
            <w:pPr>
              <w:spacing w:after="0" w:line="240" w:lineRule="auto"/>
              <w:rPr>
                <w:rFonts w:ascii="Calibri" w:eastAsia="SimSun" w:hAnsi="Calibri" w:cs="Times New Roman"/>
                <w:color w:val="000000"/>
                <w:sz w:val="18"/>
                <w:szCs w:val="18"/>
              </w:rPr>
            </w:pPr>
            <w:r w:rsidRPr="00E142C7">
              <w:rPr>
                <w:rFonts w:ascii="Calibri" w:eastAsia="SimSun" w:hAnsi="Calibri" w:cs="Times New Roman"/>
                <w:color w:val="000000"/>
                <w:sz w:val="18"/>
                <w:szCs w:val="18"/>
              </w:rPr>
              <w:t xml:space="preserve">Брой на периодите над 3 последователни дни с много високи </w:t>
            </w:r>
            <w:proofErr w:type="spellStart"/>
            <w:r w:rsidRPr="00E142C7">
              <w:rPr>
                <w:rFonts w:ascii="Calibri" w:eastAsia="SimSun" w:hAnsi="Calibri" w:cs="Times New Roman"/>
                <w:color w:val="000000"/>
                <w:sz w:val="18"/>
                <w:szCs w:val="18"/>
              </w:rPr>
              <w:t>макс</w:t>
            </w:r>
            <w:proofErr w:type="spellEnd"/>
            <w:r w:rsidRPr="00E142C7">
              <w:rPr>
                <w:rFonts w:ascii="Calibri" w:eastAsia="SimSun" w:hAnsi="Calibri" w:cs="Times New Roman"/>
                <w:color w:val="000000"/>
                <w:sz w:val="18"/>
                <w:szCs w:val="18"/>
              </w:rPr>
              <w:t>. температури на въздуха съпътствани със самозапалване на депа</w:t>
            </w:r>
          </w:p>
        </w:tc>
        <w:tc>
          <w:tcPr>
            <w:tcW w:w="356" w:type="pct"/>
            <w:shd w:val="clear" w:color="auto" w:fill="auto"/>
          </w:tcPr>
          <w:p w14:paraId="3CE5C2E7" w14:textId="77777777" w:rsidR="00E142C7" w:rsidRPr="00E142C7" w:rsidRDefault="00E142C7" w:rsidP="00E142C7">
            <w:pPr>
              <w:spacing w:after="0" w:line="240" w:lineRule="auto"/>
              <w:rPr>
                <w:rFonts w:ascii="Calibri" w:eastAsia="SimSun" w:hAnsi="Calibri" w:cs="Times New Roman"/>
                <w:color w:val="000000"/>
              </w:rPr>
            </w:pPr>
            <w:r w:rsidRPr="00E142C7">
              <w:rPr>
                <w:rFonts w:ascii="Calibri" w:eastAsia="SimSun" w:hAnsi="Calibri" w:cs="Times New Roman"/>
                <w:color w:val="000000"/>
                <w:sz w:val="20"/>
              </w:rPr>
              <w:t>Бр. /год.</w:t>
            </w:r>
          </w:p>
        </w:tc>
        <w:tc>
          <w:tcPr>
            <w:tcW w:w="404" w:type="pct"/>
          </w:tcPr>
          <w:p w14:paraId="5572F787" w14:textId="77777777" w:rsidR="00E142C7" w:rsidRPr="00E142C7" w:rsidRDefault="00E142C7" w:rsidP="00E142C7">
            <w:pPr>
              <w:spacing w:after="0" w:line="240" w:lineRule="auto"/>
              <w:jc w:val="center"/>
              <w:rPr>
                <w:rFonts w:ascii="Calibri" w:eastAsia="SimSun" w:hAnsi="Calibri" w:cs="Times New Roman"/>
                <w:color w:val="000000"/>
                <w:sz w:val="20"/>
                <w:szCs w:val="20"/>
              </w:rPr>
            </w:pPr>
            <w:r w:rsidRPr="00E142C7">
              <w:rPr>
                <w:rFonts w:ascii="Calibri" w:eastAsia="SimSun" w:hAnsi="Calibri" w:cs="Times New Roman"/>
                <w:color w:val="000000"/>
                <w:sz w:val="20"/>
                <w:szCs w:val="20"/>
              </w:rPr>
              <w:t>НД</w:t>
            </w:r>
          </w:p>
        </w:tc>
        <w:tc>
          <w:tcPr>
            <w:tcW w:w="170" w:type="pct"/>
            <w:shd w:val="clear" w:color="auto" w:fill="auto"/>
          </w:tcPr>
          <w:p w14:paraId="368EC731"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1" w:type="pct"/>
            <w:shd w:val="clear" w:color="auto" w:fill="auto"/>
          </w:tcPr>
          <w:p w14:paraId="1E7C71C7"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30" w:type="pct"/>
            <w:shd w:val="clear" w:color="auto" w:fill="auto"/>
          </w:tcPr>
          <w:p w14:paraId="2725A401"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5" w:type="pct"/>
            <w:shd w:val="clear" w:color="auto" w:fill="auto"/>
          </w:tcPr>
          <w:p w14:paraId="6A11837E"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56" w:type="pct"/>
            <w:shd w:val="clear" w:color="auto" w:fill="auto"/>
          </w:tcPr>
          <w:p w14:paraId="3CEE5D67"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r>
      <w:tr w:rsidR="00E142C7" w:rsidRPr="00E142C7" w14:paraId="0C48C6B1" w14:textId="77777777" w:rsidTr="00E142C7">
        <w:tc>
          <w:tcPr>
            <w:tcW w:w="1239" w:type="pct"/>
            <w:tcBorders>
              <w:left w:val="single" w:sz="4" w:space="0" w:color="auto"/>
            </w:tcBorders>
            <w:vAlign w:val="center"/>
          </w:tcPr>
          <w:p w14:paraId="5BAFE366" w14:textId="77777777" w:rsidR="00E142C7" w:rsidRPr="00E142C7" w:rsidRDefault="00E142C7" w:rsidP="00E142C7">
            <w:pPr>
              <w:spacing w:after="0" w:line="240" w:lineRule="auto"/>
              <w:rPr>
                <w:rFonts w:ascii="Calibri" w:eastAsia="SimSun" w:hAnsi="Calibri" w:cs="Times New Roman"/>
                <w:color w:val="000000"/>
                <w:sz w:val="18"/>
                <w:szCs w:val="18"/>
              </w:rPr>
            </w:pPr>
            <w:r w:rsidRPr="00E142C7">
              <w:rPr>
                <w:rFonts w:ascii="Calibri" w:eastAsia="Times New Roman" w:hAnsi="Calibri" w:cs="Calibri"/>
                <w:color w:val="000000"/>
                <w:sz w:val="18"/>
                <w:szCs w:val="18"/>
              </w:rPr>
              <w:t xml:space="preserve">Замръзване на подстъпите към съдовете за БО, замръзване на отпадъците в съдовете и трудности при извозването им. Блокиране на транспортирането на отпадъци. Блокиране уплътняване или </w:t>
            </w:r>
            <w:proofErr w:type="spellStart"/>
            <w:r w:rsidRPr="00E142C7">
              <w:rPr>
                <w:rFonts w:ascii="Calibri" w:eastAsia="Times New Roman" w:hAnsi="Calibri" w:cs="Calibri"/>
                <w:color w:val="000000"/>
                <w:sz w:val="18"/>
                <w:szCs w:val="18"/>
              </w:rPr>
              <w:t>запръстяване</w:t>
            </w:r>
            <w:proofErr w:type="spellEnd"/>
            <w:r w:rsidRPr="00E142C7">
              <w:rPr>
                <w:rFonts w:ascii="Calibri" w:eastAsia="Times New Roman" w:hAnsi="Calibri" w:cs="Calibri"/>
                <w:color w:val="000000"/>
                <w:sz w:val="18"/>
                <w:szCs w:val="18"/>
              </w:rPr>
              <w:t xml:space="preserve"> на клетките с отпадъци в депото.</w:t>
            </w:r>
          </w:p>
        </w:tc>
        <w:tc>
          <w:tcPr>
            <w:tcW w:w="474" w:type="pct"/>
          </w:tcPr>
          <w:p w14:paraId="05B39DDE" w14:textId="77777777" w:rsidR="00E142C7" w:rsidRPr="00E142C7" w:rsidRDefault="00E142C7" w:rsidP="00E142C7">
            <w:pPr>
              <w:spacing w:after="0" w:line="240" w:lineRule="auto"/>
              <w:jc w:val="center"/>
              <w:rPr>
                <w:rFonts w:ascii="Calibri" w:eastAsia="SimSun" w:hAnsi="Calibri" w:cs="Times New Roman"/>
                <w:color w:val="000000"/>
                <w:sz w:val="18"/>
                <w:szCs w:val="18"/>
              </w:rPr>
            </w:pPr>
            <w:r w:rsidRPr="00E142C7">
              <w:rPr>
                <w:rFonts w:ascii="Calibri" w:eastAsia="SimSun" w:hAnsi="Calibri" w:cs="Times New Roman"/>
                <w:color w:val="000000"/>
                <w:sz w:val="18"/>
                <w:szCs w:val="18"/>
              </w:rPr>
              <w:t>Социална  / Екологична / Икономическа</w:t>
            </w:r>
          </w:p>
        </w:tc>
        <w:tc>
          <w:tcPr>
            <w:tcW w:w="1785" w:type="pct"/>
            <w:shd w:val="clear" w:color="auto" w:fill="auto"/>
          </w:tcPr>
          <w:p w14:paraId="56BC1102" w14:textId="77777777" w:rsidR="00E142C7" w:rsidRPr="00E142C7" w:rsidRDefault="00E142C7" w:rsidP="00E142C7">
            <w:pPr>
              <w:spacing w:after="0" w:line="240" w:lineRule="auto"/>
              <w:rPr>
                <w:rFonts w:ascii="Calibri" w:eastAsia="SimSun" w:hAnsi="Calibri" w:cs="Times New Roman"/>
                <w:color w:val="000000"/>
                <w:sz w:val="18"/>
                <w:szCs w:val="18"/>
              </w:rPr>
            </w:pPr>
            <w:r w:rsidRPr="00E142C7">
              <w:rPr>
                <w:rFonts w:ascii="Calibri" w:eastAsia="SimSun" w:hAnsi="Calibri" w:cs="Times New Roman"/>
                <w:color w:val="000000"/>
                <w:sz w:val="18"/>
                <w:szCs w:val="18"/>
              </w:rPr>
              <w:t>Брой на периодите над 3 последователни дни с много ниски минимални температури на въздуха</w:t>
            </w:r>
          </w:p>
        </w:tc>
        <w:tc>
          <w:tcPr>
            <w:tcW w:w="356" w:type="pct"/>
            <w:shd w:val="clear" w:color="auto" w:fill="auto"/>
          </w:tcPr>
          <w:p w14:paraId="07E55EE2" w14:textId="77777777" w:rsidR="00E142C7" w:rsidRPr="00E142C7" w:rsidRDefault="00E142C7" w:rsidP="00E142C7">
            <w:pPr>
              <w:spacing w:after="0" w:line="240" w:lineRule="auto"/>
              <w:rPr>
                <w:rFonts w:ascii="Calibri" w:eastAsia="SimSun" w:hAnsi="Calibri" w:cs="Times New Roman"/>
                <w:color w:val="000000"/>
              </w:rPr>
            </w:pPr>
            <w:r w:rsidRPr="00E142C7">
              <w:rPr>
                <w:rFonts w:ascii="Calibri" w:eastAsia="SimSun" w:hAnsi="Calibri" w:cs="Times New Roman"/>
                <w:color w:val="000000"/>
                <w:sz w:val="20"/>
              </w:rPr>
              <w:t>Бр. /год.</w:t>
            </w:r>
          </w:p>
        </w:tc>
        <w:tc>
          <w:tcPr>
            <w:tcW w:w="404" w:type="pct"/>
          </w:tcPr>
          <w:p w14:paraId="0575BFD3" w14:textId="77777777" w:rsidR="00E142C7" w:rsidRPr="00E142C7" w:rsidRDefault="00E142C7" w:rsidP="00E142C7">
            <w:pPr>
              <w:spacing w:after="0" w:line="240" w:lineRule="auto"/>
              <w:jc w:val="center"/>
              <w:rPr>
                <w:rFonts w:ascii="Calibri" w:eastAsia="SimSun" w:hAnsi="Calibri" w:cs="Times New Roman"/>
                <w:color w:val="000000"/>
                <w:sz w:val="20"/>
                <w:szCs w:val="20"/>
              </w:rPr>
            </w:pPr>
            <w:r w:rsidRPr="00E142C7">
              <w:rPr>
                <w:rFonts w:ascii="Calibri" w:eastAsia="SimSun" w:hAnsi="Calibri" w:cs="Times New Roman"/>
                <w:color w:val="000000"/>
                <w:sz w:val="20"/>
                <w:szCs w:val="20"/>
              </w:rPr>
              <w:t>НД</w:t>
            </w:r>
          </w:p>
        </w:tc>
        <w:tc>
          <w:tcPr>
            <w:tcW w:w="170" w:type="pct"/>
            <w:shd w:val="clear" w:color="auto" w:fill="auto"/>
          </w:tcPr>
          <w:p w14:paraId="114CAC37"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1" w:type="pct"/>
            <w:shd w:val="clear" w:color="auto" w:fill="auto"/>
          </w:tcPr>
          <w:p w14:paraId="4577740D"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30" w:type="pct"/>
            <w:shd w:val="clear" w:color="auto" w:fill="auto"/>
          </w:tcPr>
          <w:p w14:paraId="12ABE7CC"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5" w:type="pct"/>
            <w:shd w:val="clear" w:color="auto" w:fill="auto"/>
          </w:tcPr>
          <w:p w14:paraId="67E8451D"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56" w:type="pct"/>
            <w:shd w:val="clear" w:color="auto" w:fill="auto"/>
          </w:tcPr>
          <w:p w14:paraId="54B058BA"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r>
      <w:tr w:rsidR="00E142C7" w:rsidRPr="00E142C7" w14:paraId="67AC6E71" w14:textId="77777777" w:rsidTr="00E142C7">
        <w:tc>
          <w:tcPr>
            <w:tcW w:w="1239" w:type="pct"/>
            <w:tcBorders>
              <w:left w:val="single" w:sz="4" w:space="0" w:color="auto"/>
            </w:tcBorders>
            <w:vAlign w:val="center"/>
          </w:tcPr>
          <w:p w14:paraId="5EFB3616" w14:textId="77777777" w:rsidR="00E142C7" w:rsidRPr="00E142C7" w:rsidRDefault="00E142C7" w:rsidP="00E142C7">
            <w:pPr>
              <w:spacing w:after="0" w:line="240" w:lineRule="auto"/>
              <w:rPr>
                <w:rFonts w:ascii="Calibri" w:eastAsia="SimSun" w:hAnsi="Calibri" w:cs="Times New Roman"/>
                <w:color w:val="000000"/>
                <w:sz w:val="18"/>
                <w:szCs w:val="18"/>
              </w:rPr>
            </w:pPr>
            <w:r w:rsidRPr="00E142C7">
              <w:rPr>
                <w:rFonts w:ascii="Calibri" w:eastAsia="Times New Roman" w:hAnsi="Calibri" w:cs="Calibri"/>
                <w:color w:val="000000"/>
                <w:sz w:val="18"/>
                <w:szCs w:val="18"/>
              </w:rPr>
              <w:t>Увеличаване инфилтрата от депата и намаляване на ефективността на пречистване на водите в локалните ПСОВ на депата.</w:t>
            </w:r>
          </w:p>
        </w:tc>
        <w:tc>
          <w:tcPr>
            <w:tcW w:w="474" w:type="pct"/>
          </w:tcPr>
          <w:p w14:paraId="6656D643" w14:textId="77777777" w:rsidR="00E142C7" w:rsidRPr="00E142C7" w:rsidRDefault="00E142C7" w:rsidP="00E142C7">
            <w:pPr>
              <w:spacing w:after="0" w:line="240" w:lineRule="auto"/>
              <w:jc w:val="center"/>
              <w:rPr>
                <w:rFonts w:ascii="Calibri" w:eastAsia="SimSun" w:hAnsi="Calibri" w:cs="Times New Roman"/>
                <w:color w:val="000000"/>
                <w:sz w:val="18"/>
                <w:szCs w:val="18"/>
              </w:rPr>
            </w:pPr>
            <w:r w:rsidRPr="00E142C7">
              <w:rPr>
                <w:rFonts w:ascii="Calibri" w:eastAsia="SimSun" w:hAnsi="Calibri" w:cs="Times New Roman"/>
                <w:color w:val="000000"/>
                <w:sz w:val="18"/>
                <w:szCs w:val="18"/>
              </w:rPr>
              <w:t>Екологична</w:t>
            </w:r>
          </w:p>
        </w:tc>
        <w:tc>
          <w:tcPr>
            <w:tcW w:w="1785" w:type="pct"/>
            <w:shd w:val="clear" w:color="auto" w:fill="auto"/>
          </w:tcPr>
          <w:p w14:paraId="2C66B43D" w14:textId="77777777" w:rsidR="00E142C7" w:rsidRPr="00E142C7" w:rsidRDefault="00E142C7" w:rsidP="00E142C7">
            <w:pPr>
              <w:spacing w:after="0" w:line="240" w:lineRule="auto"/>
              <w:rPr>
                <w:rFonts w:ascii="Calibri" w:eastAsia="SimSun" w:hAnsi="Calibri" w:cs="Times New Roman"/>
                <w:color w:val="000000"/>
                <w:sz w:val="18"/>
                <w:szCs w:val="18"/>
              </w:rPr>
            </w:pPr>
            <w:r w:rsidRPr="00E142C7">
              <w:rPr>
                <w:rFonts w:ascii="Calibri" w:eastAsia="SimSun" w:hAnsi="Calibri" w:cs="Times New Roman"/>
                <w:color w:val="000000"/>
                <w:sz w:val="18"/>
                <w:szCs w:val="18"/>
              </w:rPr>
              <w:t>Брой на случаи на дъждове причинили нарушения в работата на ЛПСОВ на депа</w:t>
            </w:r>
          </w:p>
        </w:tc>
        <w:tc>
          <w:tcPr>
            <w:tcW w:w="356" w:type="pct"/>
            <w:shd w:val="clear" w:color="auto" w:fill="auto"/>
          </w:tcPr>
          <w:p w14:paraId="7B1D5136" w14:textId="77777777" w:rsidR="00E142C7" w:rsidRPr="00E142C7" w:rsidRDefault="00E142C7" w:rsidP="00E142C7">
            <w:pPr>
              <w:spacing w:after="0" w:line="240" w:lineRule="auto"/>
              <w:rPr>
                <w:rFonts w:ascii="Calibri" w:eastAsia="SimSun" w:hAnsi="Calibri" w:cs="Times New Roman"/>
                <w:color w:val="000000"/>
              </w:rPr>
            </w:pPr>
            <w:r w:rsidRPr="00E142C7">
              <w:rPr>
                <w:rFonts w:ascii="Calibri" w:eastAsia="SimSun" w:hAnsi="Calibri" w:cs="Times New Roman"/>
                <w:color w:val="000000"/>
                <w:sz w:val="20"/>
              </w:rPr>
              <w:t>Бр. /год.</w:t>
            </w:r>
          </w:p>
        </w:tc>
        <w:tc>
          <w:tcPr>
            <w:tcW w:w="404" w:type="pct"/>
          </w:tcPr>
          <w:p w14:paraId="2EC188A4" w14:textId="77777777" w:rsidR="00E142C7" w:rsidRPr="00E142C7" w:rsidRDefault="00E142C7" w:rsidP="00E142C7">
            <w:pPr>
              <w:spacing w:after="0" w:line="240" w:lineRule="auto"/>
              <w:jc w:val="center"/>
              <w:rPr>
                <w:rFonts w:ascii="Calibri" w:eastAsia="SimSun" w:hAnsi="Calibri" w:cs="Times New Roman"/>
                <w:color w:val="000000"/>
                <w:sz w:val="20"/>
                <w:szCs w:val="20"/>
              </w:rPr>
            </w:pPr>
            <w:r w:rsidRPr="00E142C7">
              <w:rPr>
                <w:rFonts w:ascii="Calibri" w:eastAsia="SimSun" w:hAnsi="Calibri" w:cs="Times New Roman"/>
                <w:color w:val="000000"/>
                <w:sz w:val="20"/>
                <w:szCs w:val="20"/>
              </w:rPr>
              <w:t>НД</w:t>
            </w:r>
          </w:p>
        </w:tc>
        <w:tc>
          <w:tcPr>
            <w:tcW w:w="170" w:type="pct"/>
            <w:shd w:val="clear" w:color="auto" w:fill="auto"/>
          </w:tcPr>
          <w:p w14:paraId="51A3D784"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1" w:type="pct"/>
            <w:shd w:val="clear" w:color="auto" w:fill="auto"/>
          </w:tcPr>
          <w:p w14:paraId="158FB7ED"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30" w:type="pct"/>
            <w:shd w:val="clear" w:color="auto" w:fill="auto"/>
          </w:tcPr>
          <w:p w14:paraId="458FB1D3"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5" w:type="pct"/>
            <w:shd w:val="clear" w:color="auto" w:fill="auto"/>
          </w:tcPr>
          <w:p w14:paraId="34A5C45E"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56" w:type="pct"/>
            <w:shd w:val="clear" w:color="auto" w:fill="auto"/>
          </w:tcPr>
          <w:p w14:paraId="566B2662"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r>
      <w:tr w:rsidR="00E142C7" w:rsidRPr="00E142C7" w14:paraId="30B10E16" w14:textId="77777777" w:rsidTr="00E142C7">
        <w:tc>
          <w:tcPr>
            <w:tcW w:w="1239" w:type="pct"/>
            <w:tcBorders>
              <w:left w:val="single" w:sz="4" w:space="0" w:color="auto"/>
            </w:tcBorders>
            <w:vAlign w:val="center"/>
          </w:tcPr>
          <w:p w14:paraId="5D15D405" w14:textId="77777777" w:rsidR="00E142C7" w:rsidRPr="00E142C7" w:rsidRDefault="00E142C7" w:rsidP="00E142C7">
            <w:pPr>
              <w:spacing w:after="0" w:line="240" w:lineRule="auto"/>
              <w:rPr>
                <w:rFonts w:ascii="Calibri" w:eastAsia="SimSun" w:hAnsi="Calibri" w:cs="Times New Roman"/>
                <w:color w:val="000000"/>
                <w:sz w:val="18"/>
                <w:szCs w:val="18"/>
              </w:rPr>
            </w:pPr>
            <w:r w:rsidRPr="00E142C7">
              <w:rPr>
                <w:rFonts w:ascii="Calibri" w:eastAsia="Times New Roman" w:hAnsi="Calibri" w:cs="Calibri"/>
                <w:color w:val="000000"/>
                <w:sz w:val="18"/>
                <w:szCs w:val="18"/>
              </w:rPr>
              <w:t>Значително увеличаване на инфилтрата от депата и възможно компрометиране работата на локалните ПСОВ на депата.</w:t>
            </w:r>
          </w:p>
        </w:tc>
        <w:tc>
          <w:tcPr>
            <w:tcW w:w="474" w:type="pct"/>
          </w:tcPr>
          <w:p w14:paraId="29739E08" w14:textId="77777777" w:rsidR="00E142C7" w:rsidRPr="00E142C7" w:rsidRDefault="00E142C7" w:rsidP="00E142C7">
            <w:pPr>
              <w:spacing w:after="0" w:line="240" w:lineRule="auto"/>
              <w:jc w:val="center"/>
              <w:rPr>
                <w:rFonts w:ascii="Calibri" w:eastAsia="SimSun" w:hAnsi="Calibri" w:cs="Times New Roman"/>
                <w:color w:val="000000"/>
                <w:sz w:val="18"/>
                <w:szCs w:val="18"/>
              </w:rPr>
            </w:pPr>
            <w:r w:rsidRPr="00E142C7">
              <w:rPr>
                <w:rFonts w:ascii="Calibri" w:eastAsia="SimSun" w:hAnsi="Calibri" w:cs="Times New Roman"/>
                <w:color w:val="000000"/>
                <w:sz w:val="18"/>
                <w:szCs w:val="18"/>
              </w:rPr>
              <w:t>Екологична / Икономическа</w:t>
            </w:r>
          </w:p>
        </w:tc>
        <w:tc>
          <w:tcPr>
            <w:tcW w:w="1785" w:type="pct"/>
            <w:shd w:val="clear" w:color="auto" w:fill="auto"/>
          </w:tcPr>
          <w:p w14:paraId="5382670E" w14:textId="77777777" w:rsidR="00E142C7" w:rsidRPr="00E142C7" w:rsidRDefault="00E142C7" w:rsidP="00E142C7">
            <w:pPr>
              <w:spacing w:after="0" w:line="240" w:lineRule="auto"/>
              <w:rPr>
                <w:rFonts w:ascii="Calibri" w:eastAsia="SimSun" w:hAnsi="Calibri" w:cs="Times New Roman"/>
                <w:color w:val="000000"/>
                <w:sz w:val="18"/>
                <w:szCs w:val="18"/>
              </w:rPr>
            </w:pPr>
            <w:r w:rsidRPr="00E142C7">
              <w:rPr>
                <w:rFonts w:ascii="Calibri" w:eastAsia="SimSun" w:hAnsi="Calibri" w:cs="Times New Roman"/>
                <w:color w:val="000000"/>
                <w:sz w:val="18"/>
                <w:szCs w:val="18"/>
              </w:rPr>
              <w:t>Брой на случаи на дъждове причинили спиране на работата на ЛПСОВ на депа</w:t>
            </w:r>
          </w:p>
        </w:tc>
        <w:tc>
          <w:tcPr>
            <w:tcW w:w="356" w:type="pct"/>
            <w:shd w:val="clear" w:color="auto" w:fill="auto"/>
          </w:tcPr>
          <w:p w14:paraId="4CB86F3C" w14:textId="77777777" w:rsidR="00E142C7" w:rsidRPr="00E142C7" w:rsidRDefault="00E142C7" w:rsidP="00E142C7">
            <w:pPr>
              <w:spacing w:after="0" w:line="240" w:lineRule="auto"/>
              <w:rPr>
                <w:rFonts w:ascii="Calibri" w:eastAsia="SimSun" w:hAnsi="Calibri" w:cs="Times New Roman"/>
                <w:color w:val="000000"/>
              </w:rPr>
            </w:pPr>
            <w:r w:rsidRPr="00E142C7">
              <w:rPr>
                <w:rFonts w:ascii="Calibri" w:eastAsia="SimSun" w:hAnsi="Calibri" w:cs="Times New Roman"/>
                <w:color w:val="000000"/>
                <w:sz w:val="20"/>
              </w:rPr>
              <w:t>Бр. /год.</w:t>
            </w:r>
          </w:p>
        </w:tc>
        <w:tc>
          <w:tcPr>
            <w:tcW w:w="404" w:type="pct"/>
          </w:tcPr>
          <w:p w14:paraId="5A9020E5" w14:textId="77777777" w:rsidR="00E142C7" w:rsidRPr="00E142C7" w:rsidRDefault="00E142C7" w:rsidP="00E142C7">
            <w:pPr>
              <w:spacing w:after="0" w:line="240" w:lineRule="auto"/>
              <w:jc w:val="center"/>
              <w:rPr>
                <w:rFonts w:ascii="Calibri" w:eastAsia="SimSun" w:hAnsi="Calibri" w:cs="Times New Roman"/>
                <w:color w:val="000000"/>
                <w:sz w:val="20"/>
                <w:szCs w:val="20"/>
              </w:rPr>
            </w:pPr>
            <w:r w:rsidRPr="00E142C7">
              <w:rPr>
                <w:rFonts w:ascii="Calibri" w:eastAsia="SimSun" w:hAnsi="Calibri" w:cs="Times New Roman"/>
                <w:color w:val="000000"/>
                <w:sz w:val="20"/>
                <w:szCs w:val="20"/>
              </w:rPr>
              <w:t>НД</w:t>
            </w:r>
          </w:p>
        </w:tc>
        <w:tc>
          <w:tcPr>
            <w:tcW w:w="170" w:type="pct"/>
            <w:shd w:val="clear" w:color="auto" w:fill="auto"/>
          </w:tcPr>
          <w:p w14:paraId="664AD1B2"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1" w:type="pct"/>
            <w:shd w:val="clear" w:color="auto" w:fill="auto"/>
          </w:tcPr>
          <w:p w14:paraId="5F5B9811"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30" w:type="pct"/>
            <w:shd w:val="clear" w:color="auto" w:fill="auto"/>
          </w:tcPr>
          <w:p w14:paraId="57E5AE6C"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5" w:type="pct"/>
            <w:shd w:val="clear" w:color="auto" w:fill="auto"/>
          </w:tcPr>
          <w:p w14:paraId="216154CE"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56" w:type="pct"/>
            <w:shd w:val="clear" w:color="auto" w:fill="auto"/>
          </w:tcPr>
          <w:p w14:paraId="2DFF2812"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r>
      <w:tr w:rsidR="00E142C7" w:rsidRPr="00E142C7" w14:paraId="750E39B7" w14:textId="77777777" w:rsidTr="00E142C7">
        <w:tc>
          <w:tcPr>
            <w:tcW w:w="1239" w:type="pct"/>
            <w:tcBorders>
              <w:left w:val="single" w:sz="4" w:space="0" w:color="auto"/>
            </w:tcBorders>
            <w:vAlign w:val="center"/>
          </w:tcPr>
          <w:p w14:paraId="137629C7" w14:textId="77777777" w:rsidR="00E142C7" w:rsidRPr="00E142C7" w:rsidRDefault="00E142C7" w:rsidP="00E142C7">
            <w:pPr>
              <w:spacing w:after="0" w:line="240" w:lineRule="auto"/>
              <w:rPr>
                <w:rFonts w:ascii="Calibri" w:eastAsia="SimSun" w:hAnsi="Calibri" w:cs="Times New Roman"/>
                <w:color w:val="000000"/>
                <w:sz w:val="18"/>
                <w:szCs w:val="18"/>
              </w:rPr>
            </w:pPr>
            <w:r w:rsidRPr="00E142C7">
              <w:rPr>
                <w:rFonts w:ascii="Calibri" w:eastAsia="Times New Roman" w:hAnsi="Calibri" w:cs="Calibri"/>
                <w:color w:val="000000"/>
                <w:sz w:val="18"/>
                <w:szCs w:val="18"/>
              </w:rPr>
              <w:t>Наводняване на клетки на депото, вътрешни пътища и дренажна инфраструктура на депото, вкл. отнасяне на отпадъци извън очертанията на депото.</w:t>
            </w:r>
          </w:p>
        </w:tc>
        <w:tc>
          <w:tcPr>
            <w:tcW w:w="474" w:type="pct"/>
          </w:tcPr>
          <w:p w14:paraId="372D6B38" w14:textId="77777777" w:rsidR="00E142C7" w:rsidRPr="00E142C7" w:rsidRDefault="00E142C7" w:rsidP="00E142C7">
            <w:pPr>
              <w:spacing w:after="0" w:line="240" w:lineRule="auto"/>
              <w:jc w:val="center"/>
              <w:rPr>
                <w:rFonts w:ascii="Calibri" w:eastAsia="SimSun" w:hAnsi="Calibri" w:cs="Times New Roman"/>
                <w:color w:val="000000"/>
                <w:sz w:val="18"/>
                <w:szCs w:val="18"/>
              </w:rPr>
            </w:pPr>
            <w:r w:rsidRPr="00E142C7">
              <w:rPr>
                <w:rFonts w:ascii="Calibri" w:eastAsia="SimSun" w:hAnsi="Calibri" w:cs="Times New Roman"/>
                <w:color w:val="000000"/>
                <w:sz w:val="18"/>
                <w:szCs w:val="18"/>
              </w:rPr>
              <w:t>Екологична / Икономическа</w:t>
            </w:r>
          </w:p>
        </w:tc>
        <w:tc>
          <w:tcPr>
            <w:tcW w:w="1785" w:type="pct"/>
            <w:shd w:val="clear" w:color="auto" w:fill="auto"/>
          </w:tcPr>
          <w:p w14:paraId="64771876" w14:textId="77777777" w:rsidR="00E142C7" w:rsidRPr="00E142C7" w:rsidRDefault="00E142C7" w:rsidP="00E142C7">
            <w:pPr>
              <w:spacing w:after="0" w:line="240" w:lineRule="auto"/>
              <w:rPr>
                <w:rFonts w:ascii="Calibri" w:eastAsia="SimSun" w:hAnsi="Calibri" w:cs="Times New Roman"/>
                <w:color w:val="000000"/>
                <w:sz w:val="18"/>
                <w:szCs w:val="18"/>
              </w:rPr>
            </w:pPr>
            <w:r w:rsidRPr="00E142C7">
              <w:rPr>
                <w:rFonts w:ascii="Calibri" w:eastAsia="SimSun" w:hAnsi="Calibri" w:cs="Times New Roman"/>
                <w:color w:val="000000"/>
                <w:sz w:val="18"/>
                <w:szCs w:val="18"/>
              </w:rPr>
              <w:t xml:space="preserve">Брой наводнения причинили отнасяне на отпадъци извън очертанията на депа </w:t>
            </w:r>
          </w:p>
        </w:tc>
        <w:tc>
          <w:tcPr>
            <w:tcW w:w="356" w:type="pct"/>
            <w:shd w:val="clear" w:color="auto" w:fill="auto"/>
          </w:tcPr>
          <w:p w14:paraId="47F24DE5" w14:textId="77777777" w:rsidR="00E142C7" w:rsidRPr="00E142C7" w:rsidRDefault="00E142C7" w:rsidP="00E142C7">
            <w:pPr>
              <w:spacing w:after="0" w:line="240" w:lineRule="auto"/>
              <w:rPr>
                <w:rFonts w:ascii="Calibri" w:eastAsia="SimSun" w:hAnsi="Calibri" w:cs="Times New Roman"/>
                <w:color w:val="000000"/>
              </w:rPr>
            </w:pPr>
            <w:r w:rsidRPr="00E142C7">
              <w:rPr>
                <w:rFonts w:ascii="Calibri" w:eastAsia="SimSun" w:hAnsi="Calibri" w:cs="Times New Roman"/>
                <w:color w:val="000000"/>
                <w:sz w:val="20"/>
              </w:rPr>
              <w:t>Бр. /год.</w:t>
            </w:r>
          </w:p>
        </w:tc>
        <w:tc>
          <w:tcPr>
            <w:tcW w:w="404" w:type="pct"/>
          </w:tcPr>
          <w:p w14:paraId="35A31AAA" w14:textId="77777777" w:rsidR="00E142C7" w:rsidRPr="00E142C7" w:rsidRDefault="00E142C7" w:rsidP="00E142C7">
            <w:pPr>
              <w:spacing w:after="0" w:line="240" w:lineRule="auto"/>
              <w:jc w:val="center"/>
              <w:rPr>
                <w:rFonts w:ascii="Calibri" w:eastAsia="SimSun" w:hAnsi="Calibri" w:cs="Times New Roman"/>
                <w:color w:val="000000"/>
                <w:sz w:val="20"/>
                <w:szCs w:val="20"/>
              </w:rPr>
            </w:pPr>
            <w:r w:rsidRPr="00E142C7">
              <w:rPr>
                <w:rFonts w:ascii="Calibri" w:eastAsia="SimSun" w:hAnsi="Calibri" w:cs="Times New Roman"/>
                <w:color w:val="000000"/>
                <w:sz w:val="20"/>
                <w:szCs w:val="20"/>
              </w:rPr>
              <w:t>НД</w:t>
            </w:r>
          </w:p>
        </w:tc>
        <w:tc>
          <w:tcPr>
            <w:tcW w:w="170" w:type="pct"/>
            <w:shd w:val="clear" w:color="auto" w:fill="auto"/>
          </w:tcPr>
          <w:p w14:paraId="4D42C8BE"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1" w:type="pct"/>
            <w:shd w:val="clear" w:color="auto" w:fill="auto"/>
          </w:tcPr>
          <w:p w14:paraId="161C0AD3"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30" w:type="pct"/>
            <w:shd w:val="clear" w:color="auto" w:fill="auto"/>
          </w:tcPr>
          <w:p w14:paraId="4CD80669"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5" w:type="pct"/>
            <w:shd w:val="clear" w:color="auto" w:fill="auto"/>
          </w:tcPr>
          <w:p w14:paraId="167AC81C"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56" w:type="pct"/>
            <w:shd w:val="clear" w:color="auto" w:fill="auto"/>
          </w:tcPr>
          <w:p w14:paraId="7F5B851A"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r>
      <w:tr w:rsidR="00E142C7" w:rsidRPr="00E142C7" w14:paraId="3BF0BDD4" w14:textId="77777777" w:rsidTr="00E142C7">
        <w:tc>
          <w:tcPr>
            <w:tcW w:w="1239" w:type="pct"/>
            <w:tcBorders>
              <w:left w:val="single" w:sz="4" w:space="0" w:color="auto"/>
            </w:tcBorders>
            <w:vAlign w:val="center"/>
          </w:tcPr>
          <w:p w14:paraId="3DC92AAD" w14:textId="77777777" w:rsidR="00E142C7" w:rsidRPr="00E142C7" w:rsidRDefault="00E142C7" w:rsidP="00E142C7">
            <w:pPr>
              <w:spacing w:after="0" w:line="240" w:lineRule="auto"/>
              <w:rPr>
                <w:rFonts w:ascii="Calibri" w:eastAsia="SimSun" w:hAnsi="Calibri" w:cs="Times New Roman"/>
                <w:color w:val="000000"/>
                <w:sz w:val="18"/>
                <w:szCs w:val="18"/>
              </w:rPr>
            </w:pPr>
            <w:r w:rsidRPr="00E142C7">
              <w:rPr>
                <w:rFonts w:ascii="Calibri" w:eastAsia="Times New Roman" w:hAnsi="Calibri" w:cs="Calibri"/>
                <w:color w:val="000000"/>
                <w:sz w:val="18"/>
                <w:szCs w:val="18"/>
              </w:rPr>
              <w:t>Увеличаване количеството на инфилтрата от депото и намаляване ефективността на пречистване на водите.</w:t>
            </w:r>
          </w:p>
        </w:tc>
        <w:tc>
          <w:tcPr>
            <w:tcW w:w="474" w:type="pct"/>
          </w:tcPr>
          <w:p w14:paraId="6976F8CD" w14:textId="77777777" w:rsidR="00E142C7" w:rsidRPr="00E142C7" w:rsidRDefault="00E142C7" w:rsidP="00E142C7">
            <w:pPr>
              <w:spacing w:after="0" w:line="240" w:lineRule="auto"/>
              <w:jc w:val="center"/>
              <w:rPr>
                <w:rFonts w:ascii="Calibri" w:eastAsia="SimSun" w:hAnsi="Calibri" w:cs="Times New Roman"/>
                <w:color w:val="000000"/>
                <w:sz w:val="18"/>
                <w:szCs w:val="18"/>
              </w:rPr>
            </w:pPr>
            <w:r w:rsidRPr="00E142C7">
              <w:rPr>
                <w:rFonts w:ascii="Calibri" w:eastAsia="SimSun" w:hAnsi="Calibri" w:cs="Times New Roman"/>
                <w:color w:val="000000"/>
                <w:sz w:val="18"/>
                <w:szCs w:val="18"/>
              </w:rPr>
              <w:t>Екологична</w:t>
            </w:r>
          </w:p>
        </w:tc>
        <w:tc>
          <w:tcPr>
            <w:tcW w:w="1785" w:type="pct"/>
            <w:shd w:val="clear" w:color="auto" w:fill="auto"/>
          </w:tcPr>
          <w:p w14:paraId="1433B508" w14:textId="77777777" w:rsidR="00E142C7" w:rsidRPr="00E142C7" w:rsidRDefault="00E142C7" w:rsidP="00E142C7">
            <w:pPr>
              <w:spacing w:after="0" w:line="240" w:lineRule="auto"/>
              <w:rPr>
                <w:rFonts w:ascii="Calibri" w:eastAsia="SimSun" w:hAnsi="Calibri" w:cs="Times New Roman"/>
                <w:color w:val="000000"/>
                <w:sz w:val="18"/>
                <w:szCs w:val="18"/>
              </w:rPr>
            </w:pPr>
            <w:r w:rsidRPr="00E142C7">
              <w:rPr>
                <w:rFonts w:ascii="Calibri" w:eastAsia="SimSun" w:hAnsi="Calibri" w:cs="Times New Roman"/>
                <w:color w:val="000000"/>
                <w:sz w:val="18"/>
                <w:szCs w:val="18"/>
              </w:rPr>
              <w:t>Брой на случаи на бури причинили нарушения на работата на ЛПСОВ на депа</w:t>
            </w:r>
          </w:p>
        </w:tc>
        <w:tc>
          <w:tcPr>
            <w:tcW w:w="356" w:type="pct"/>
            <w:shd w:val="clear" w:color="auto" w:fill="auto"/>
          </w:tcPr>
          <w:p w14:paraId="1EB49E3E" w14:textId="77777777" w:rsidR="00E142C7" w:rsidRPr="00E142C7" w:rsidRDefault="00E142C7" w:rsidP="00E142C7">
            <w:pPr>
              <w:spacing w:after="0" w:line="240" w:lineRule="auto"/>
              <w:rPr>
                <w:rFonts w:ascii="Calibri" w:eastAsia="SimSun" w:hAnsi="Calibri" w:cs="Times New Roman"/>
                <w:color w:val="000000"/>
                <w:sz w:val="20"/>
              </w:rPr>
            </w:pPr>
            <w:r w:rsidRPr="00E142C7">
              <w:rPr>
                <w:rFonts w:ascii="Calibri" w:eastAsia="SimSun" w:hAnsi="Calibri" w:cs="Times New Roman"/>
                <w:color w:val="000000"/>
                <w:sz w:val="20"/>
              </w:rPr>
              <w:t>Бр. /год.</w:t>
            </w:r>
          </w:p>
        </w:tc>
        <w:tc>
          <w:tcPr>
            <w:tcW w:w="404" w:type="pct"/>
          </w:tcPr>
          <w:p w14:paraId="12277C0E" w14:textId="77777777" w:rsidR="00E142C7" w:rsidRPr="00E142C7" w:rsidRDefault="00E142C7" w:rsidP="00E142C7">
            <w:pPr>
              <w:spacing w:after="0" w:line="240" w:lineRule="auto"/>
              <w:jc w:val="center"/>
              <w:rPr>
                <w:rFonts w:ascii="Calibri" w:eastAsia="SimSun" w:hAnsi="Calibri" w:cs="Times New Roman"/>
                <w:color w:val="000000"/>
                <w:sz w:val="20"/>
                <w:szCs w:val="20"/>
              </w:rPr>
            </w:pPr>
            <w:r w:rsidRPr="00E142C7">
              <w:rPr>
                <w:rFonts w:ascii="Calibri" w:eastAsia="SimSun" w:hAnsi="Calibri" w:cs="Times New Roman"/>
                <w:color w:val="000000"/>
                <w:sz w:val="20"/>
                <w:szCs w:val="20"/>
              </w:rPr>
              <w:t>НД</w:t>
            </w:r>
          </w:p>
        </w:tc>
        <w:tc>
          <w:tcPr>
            <w:tcW w:w="170" w:type="pct"/>
            <w:shd w:val="clear" w:color="auto" w:fill="auto"/>
          </w:tcPr>
          <w:p w14:paraId="0FCEDC29"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1" w:type="pct"/>
            <w:shd w:val="clear" w:color="auto" w:fill="auto"/>
          </w:tcPr>
          <w:p w14:paraId="0DE0D7C8"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30" w:type="pct"/>
            <w:shd w:val="clear" w:color="auto" w:fill="auto"/>
          </w:tcPr>
          <w:p w14:paraId="05C2C0B1"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5" w:type="pct"/>
            <w:shd w:val="clear" w:color="auto" w:fill="auto"/>
          </w:tcPr>
          <w:p w14:paraId="1B670026"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56" w:type="pct"/>
            <w:shd w:val="clear" w:color="auto" w:fill="auto"/>
          </w:tcPr>
          <w:p w14:paraId="597D6DF9"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r>
      <w:tr w:rsidR="00E142C7" w:rsidRPr="00E142C7" w14:paraId="6FCA34E6" w14:textId="77777777" w:rsidTr="00E142C7">
        <w:tc>
          <w:tcPr>
            <w:tcW w:w="1239" w:type="pct"/>
            <w:tcBorders>
              <w:left w:val="single" w:sz="4" w:space="0" w:color="auto"/>
            </w:tcBorders>
            <w:vAlign w:val="center"/>
          </w:tcPr>
          <w:p w14:paraId="1DAF35B9" w14:textId="77777777" w:rsidR="00E142C7" w:rsidRPr="00E142C7" w:rsidRDefault="00E142C7" w:rsidP="00E142C7">
            <w:pPr>
              <w:spacing w:after="0" w:line="240" w:lineRule="auto"/>
              <w:rPr>
                <w:rFonts w:ascii="Calibri" w:eastAsia="SimSun" w:hAnsi="Calibri" w:cs="Times New Roman"/>
                <w:color w:val="000000"/>
                <w:sz w:val="18"/>
                <w:szCs w:val="18"/>
              </w:rPr>
            </w:pPr>
            <w:proofErr w:type="spellStart"/>
            <w:r w:rsidRPr="00E142C7">
              <w:rPr>
                <w:rFonts w:ascii="Calibri" w:eastAsia="Times New Roman" w:hAnsi="Calibri" w:cs="Calibri"/>
                <w:color w:val="000000"/>
                <w:sz w:val="18"/>
                <w:szCs w:val="18"/>
              </w:rPr>
              <w:t>Осушаване</w:t>
            </w:r>
            <w:proofErr w:type="spellEnd"/>
            <w:r w:rsidRPr="00E142C7">
              <w:rPr>
                <w:rFonts w:ascii="Calibri" w:eastAsia="Times New Roman" w:hAnsi="Calibri" w:cs="Calibri"/>
                <w:color w:val="000000"/>
                <w:sz w:val="18"/>
                <w:szCs w:val="18"/>
              </w:rPr>
              <w:t xml:space="preserve"> на повърхностните слоеве на депата, вдигане на неорганизирани емисии прах и пренос на замърсяване на въздуха.</w:t>
            </w:r>
          </w:p>
        </w:tc>
        <w:tc>
          <w:tcPr>
            <w:tcW w:w="474" w:type="pct"/>
          </w:tcPr>
          <w:p w14:paraId="65ACCD86" w14:textId="77777777" w:rsidR="00E142C7" w:rsidRPr="00E142C7" w:rsidRDefault="00E142C7" w:rsidP="00E142C7">
            <w:pPr>
              <w:spacing w:after="0" w:line="240" w:lineRule="auto"/>
              <w:jc w:val="center"/>
              <w:rPr>
                <w:rFonts w:ascii="Calibri" w:eastAsia="SimSun" w:hAnsi="Calibri" w:cs="Times New Roman"/>
                <w:color w:val="000000"/>
                <w:sz w:val="18"/>
                <w:szCs w:val="18"/>
              </w:rPr>
            </w:pPr>
            <w:r w:rsidRPr="00E142C7">
              <w:rPr>
                <w:rFonts w:ascii="Calibri" w:eastAsia="SimSun" w:hAnsi="Calibri" w:cs="Times New Roman"/>
                <w:color w:val="000000"/>
                <w:sz w:val="18"/>
                <w:szCs w:val="18"/>
              </w:rPr>
              <w:t>Екологична</w:t>
            </w:r>
          </w:p>
        </w:tc>
        <w:tc>
          <w:tcPr>
            <w:tcW w:w="1785" w:type="pct"/>
            <w:shd w:val="clear" w:color="auto" w:fill="auto"/>
          </w:tcPr>
          <w:p w14:paraId="31558D49" w14:textId="77777777" w:rsidR="00E142C7" w:rsidRPr="00E142C7" w:rsidRDefault="00E142C7" w:rsidP="00E142C7">
            <w:pPr>
              <w:spacing w:after="0" w:line="240" w:lineRule="auto"/>
              <w:rPr>
                <w:rFonts w:ascii="Calibri" w:eastAsia="SimSun" w:hAnsi="Calibri" w:cs="Times New Roman"/>
                <w:color w:val="000000"/>
                <w:sz w:val="18"/>
                <w:szCs w:val="18"/>
              </w:rPr>
            </w:pPr>
            <w:r w:rsidRPr="00E142C7">
              <w:rPr>
                <w:rFonts w:ascii="Calibri" w:eastAsia="SimSun" w:hAnsi="Calibri" w:cs="Times New Roman"/>
                <w:color w:val="000000"/>
                <w:sz w:val="18"/>
                <w:szCs w:val="18"/>
              </w:rPr>
              <w:t xml:space="preserve">Брой на случаите на силни ветрове причинили </w:t>
            </w:r>
            <w:proofErr w:type="spellStart"/>
            <w:r w:rsidRPr="00E142C7">
              <w:rPr>
                <w:rFonts w:ascii="Calibri" w:eastAsia="SimSun" w:hAnsi="Calibri" w:cs="Times New Roman"/>
                <w:color w:val="000000"/>
                <w:sz w:val="18"/>
                <w:szCs w:val="18"/>
              </w:rPr>
              <w:t>запрашаване</w:t>
            </w:r>
            <w:proofErr w:type="spellEnd"/>
            <w:r w:rsidRPr="00E142C7">
              <w:rPr>
                <w:rFonts w:ascii="Calibri" w:eastAsia="SimSun" w:hAnsi="Calibri" w:cs="Times New Roman"/>
                <w:color w:val="000000"/>
                <w:sz w:val="18"/>
                <w:szCs w:val="18"/>
              </w:rPr>
              <w:t xml:space="preserve"> на и около територии на депа</w:t>
            </w:r>
          </w:p>
        </w:tc>
        <w:tc>
          <w:tcPr>
            <w:tcW w:w="356" w:type="pct"/>
            <w:shd w:val="clear" w:color="auto" w:fill="auto"/>
          </w:tcPr>
          <w:p w14:paraId="3A19E9CF" w14:textId="77777777" w:rsidR="00E142C7" w:rsidRPr="00E142C7" w:rsidRDefault="00E142C7" w:rsidP="00E142C7">
            <w:pPr>
              <w:spacing w:after="0" w:line="240" w:lineRule="auto"/>
              <w:rPr>
                <w:rFonts w:ascii="Calibri" w:eastAsia="SimSun" w:hAnsi="Calibri" w:cs="Times New Roman"/>
                <w:color w:val="000000"/>
              </w:rPr>
            </w:pPr>
            <w:r w:rsidRPr="00E142C7">
              <w:rPr>
                <w:rFonts w:ascii="Calibri" w:eastAsia="SimSun" w:hAnsi="Calibri" w:cs="Times New Roman"/>
                <w:color w:val="000000"/>
                <w:sz w:val="20"/>
              </w:rPr>
              <w:t>Бр. /год.</w:t>
            </w:r>
          </w:p>
        </w:tc>
        <w:tc>
          <w:tcPr>
            <w:tcW w:w="404" w:type="pct"/>
          </w:tcPr>
          <w:p w14:paraId="0F2B7E32" w14:textId="77777777" w:rsidR="00E142C7" w:rsidRPr="00E142C7" w:rsidRDefault="00E142C7" w:rsidP="00E142C7">
            <w:pPr>
              <w:spacing w:after="0" w:line="240" w:lineRule="auto"/>
              <w:jc w:val="center"/>
              <w:rPr>
                <w:rFonts w:ascii="Calibri" w:eastAsia="SimSun" w:hAnsi="Calibri" w:cs="Times New Roman"/>
                <w:color w:val="000000"/>
                <w:sz w:val="20"/>
                <w:szCs w:val="20"/>
              </w:rPr>
            </w:pPr>
            <w:r w:rsidRPr="00E142C7">
              <w:rPr>
                <w:rFonts w:ascii="Calibri" w:eastAsia="SimSun" w:hAnsi="Calibri" w:cs="Times New Roman"/>
                <w:color w:val="000000"/>
                <w:sz w:val="20"/>
                <w:szCs w:val="20"/>
              </w:rPr>
              <w:t>НД</w:t>
            </w:r>
          </w:p>
        </w:tc>
        <w:tc>
          <w:tcPr>
            <w:tcW w:w="170" w:type="pct"/>
            <w:shd w:val="clear" w:color="auto" w:fill="auto"/>
          </w:tcPr>
          <w:p w14:paraId="12950F65"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1" w:type="pct"/>
            <w:shd w:val="clear" w:color="auto" w:fill="auto"/>
          </w:tcPr>
          <w:p w14:paraId="7B7C5740"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30" w:type="pct"/>
            <w:shd w:val="clear" w:color="auto" w:fill="auto"/>
          </w:tcPr>
          <w:p w14:paraId="6C2C2FFA"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45" w:type="pct"/>
            <w:shd w:val="clear" w:color="auto" w:fill="auto"/>
          </w:tcPr>
          <w:p w14:paraId="7639823A"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c>
          <w:tcPr>
            <w:tcW w:w="156" w:type="pct"/>
            <w:shd w:val="clear" w:color="auto" w:fill="auto"/>
          </w:tcPr>
          <w:p w14:paraId="1745E761" w14:textId="77777777" w:rsidR="00E142C7" w:rsidRPr="00E142C7" w:rsidRDefault="00E142C7" w:rsidP="00E142C7">
            <w:pPr>
              <w:spacing w:after="0" w:line="240" w:lineRule="auto"/>
              <w:jc w:val="center"/>
              <w:rPr>
                <w:rFonts w:ascii="Calibri" w:eastAsia="SimSun" w:hAnsi="Calibri" w:cs="Times New Roman"/>
                <w:color w:val="000000"/>
                <w:sz w:val="20"/>
                <w:szCs w:val="20"/>
              </w:rPr>
            </w:pPr>
          </w:p>
        </w:tc>
      </w:tr>
    </w:tbl>
    <w:p w14:paraId="633BF7B1" w14:textId="0E9A2D47" w:rsidR="00E142C7" w:rsidRDefault="00E142C7"/>
    <w:p w14:paraId="5B632993" w14:textId="5AAFB29B" w:rsidR="00E142C7" w:rsidRPr="00E142C7" w:rsidRDefault="00E142C7">
      <w:pPr>
        <w:rPr>
          <w:b/>
          <w:bCs/>
        </w:rPr>
      </w:pPr>
      <w:r w:rsidRPr="00E142C7">
        <w:rPr>
          <w:b/>
          <w:bCs/>
        </w:rPr>
        <w:lastRenderedPageBreak/>
        <w:t>Сектор „Сгради“</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1403"/>
        <w:gridCol w:w="2991"/>
        <w:gridCol w:w="1052"/>
        <w:gridCol w:w="1152"/>
        <w:gridCol w:w="549"/>
        <w:gridCol w:w="443"/>
        <w:gridCol w:w="469"/>
        <w:gridCol w:w="469"/>
        <w:gridCol w:w="558"/>
      </w:tblGrid>
      <w:tr w:rsidR="00E142C7" w:rsidRPr="00CA664E" w14:paraId="4A0DB315" w14:textId="77777777" w:rsidTr="00E142C7">
        <w:trPr>
          <w:tblHeader/>
        </w:trPr>
        <w:tc>
          <w:tcPr>
            <w:tcW w:w="1789" w:type="pct"/>
            <w:vMerge w:val="restart"/>
            <w:shd w:val="clear" w:color="auto" w:fill="auto"/>
          </w:tcPr>
          <w:p w14:paraId="25E7253D" w14:textId="77777777" w:rsidR="00E142C7" w:rsidRPr="00CA664E" w:rsidRDefault="00E142C7" w:rsidP="00E142C7">
            <w:pPr>
              <w:spacing w:after="0" w:line="240" w:lineRule="auto"/>
              <w:rPr>
                <w:b/>
                <w:bCs/>
                <w:color w:val="0070C0"/>
              </w:rPr>
            </w:pPr>
            <w:r w:rsidRPr="00CA664E">
              <w:rPr>
                <w:b/>
                <w:bCs/>
                <w:color w:val="0070C0"/>
              </w:rPr>
              <w:t>Описание на уязвимостта</w:t>
            </w:r>
          </w:p>
        </w:tc>
        <w:tc>
          <w:tcPr>
            <w:tcW w:w="472" w:type="pct"/>
            <w:vMerge w:val="restart"/>
          </w:tcPr>
          <w:p w14:paraId="2F8C57C6" w14:textId="77777777" w:rsidR="00E142C7" w:rsidRPr="00CA664E" w:rsidRDefault="00E142C7" w:rsidP="00E142C7">
            <w:pPr>
              <w:spacing w:after="0" w:line="240" w:lineRule="auto"/>
              <w:rPr>
                <w:b/>
                <w:bCs/>
                <w:color w:val="0070C0"/>
              </w:rPr>
            </w:pPr>
            <w:r w:rsidRPr="00CA664E">
              <w:rPr>
                <w:b/>
                <w:bCs/>
                <w:color w:val="0070C0"/>
              </w:rPr>
              <w:t>Вид на уязвимостта</w:t>
            </w:r>
          </w:p>
        </w:tc>
        <w:tc>
          <w:tcPr>
            <w:tcW w:w="1085" w:type="pct"/>
            <w:vMerge w:val="restart"/>
            <w:shd w:val="clear" w:color="auto" w:fill="auto"/>
          </w:tcPr>
          <w:p w14:paraId="36100CC4" w14:textId="77777777" w:rsidR="00E142C7" w:rsidRPr="00CA664E" w:rsidRDefault="00E142C7" w:rsidP="00E142C7">
            <w:pPr>
              <w:spacing w:after="0" w:line="240" w:lineRule="auto"/>
              <w:rPr>
                <w:b/>
                <w:bCs/>
                <w:color w:val="0070C0"/>
              </w:rPr>
            </w:pPr>
            <w:r w:rsidRPr="00CA664E">
              <w:rPr>
                <w:b/>
                <w:bCs/>
                <w:color w:val="0070C0"/>
              </w:rPr>
              <w:t>Показатели за наблюдение</w:t>
            </w:r>
          </w:p>
        </w:tc>
        <w:tc>
          <w:tcPr>
            <w:tcW w:w="354" w:type="pct"/>
            <w:vMerge w:val="restart"/>
            <w:shd w:val="clear" w:color="auto" w:fill="auto"/>
          </w:tcPr>
          <w:p w14:paraId="20C679C5" w14:textId="77777777" w:rsidR="00E142C7" w:rsidRPr="00CA664E" w:rsidRDefault="00E142C7" w:rsidP="00E142C7">
            <w:pPr>
              <w:spacing w:after="0" w:line="240" w:lineRule="auto"/>
              <w:rPr>
                <w:b/>
                <w:bCs/>
                <w:color w:val="0070C0"/>
              </w:rPr>
            </w:pPr>
            <w:r w:rsidRPr="00CA664E">
              <w:rPr>
                <w:b/>
                <w:bCs/>
                <w:color w:val="0070C0"/>
              </w:rPr>
              <w:t>Мерна единица</w:t>
            </w:r>
          </w:p>
        </w:tc>
        <w:tc>
          <w:tcPr>
            <w:tcW w:w="388" w:type="pct"/>
            <w:vMerge w:val="restart"/>
          </w:tcPr>
          <w:p w14:paraId="793A47BD" w14:textId="77777777" w:rsidR="00E142C7" w:rsidRPr="00CA664E" w:rsidRDefault="00E142C7" w:rsidP="00E142C7">
            <w:pPr>
              <w:spacing w:after="0" w:line="240" w:lineRule="auto"/>
              <w:jc w:val="center"/>
              <w:rPr>
                <w:b/>
                <w:bCs/>
                <w:color w:val="0070C0"/>
              </w:rPr>
            </w:pPr>
            <w:r w:rsidRPr="00CA664E">
              <w:rPr>
                <w:b/>
                <w:bCs/>
                <w:color w:val="0070C0"/>
              </w:rPr>
              <w:t>Настояща стойност</w:t>
            </w:r>
          </w:p>
        </w:tc>
        <w:tc>
          <w:tcPr>
            <w:tcW w:w="912" w:type="pct"/>
            <w:gridSpan w:val="5"/>
            <w:shd w:val="clear" w:color="auto" w:fill="auto"/>
          </w:tcPr>
          <w:p w14:paraId="4BDF214F" w14:textId="77777777" w:rsidR="00E142C7" w:rsidRPr="00CA664E" w:rsidRDefault="00E142C7" w:rsidP="00E142C7">
            <w:pPr>
              <w:spacing w:after="0" w:line="240" w:lineRule="auto"/>
              <w:jc w:val="center"/>
              <w:rPr>
                <w:b/>
                <w:bCs/>
                <w:color w:val="0070C0"/>
              </w:rPr>
            </w:pPr>
            <w:r w:rsidRPr="00CA664E">
              <w:rPr>
                <w:b/>
                <w:bCs/>
                <w:color w:val="0070C0"/>
              </w:rPr>
              <w:t>Оценъчна скала на показателя</w:t>
            </w:r>
          </w:p>
        </w:tc>
      </w:tr>
      <w:tr w:rsidR="00E142C7" w:rsidRPr="00CA664E" w14:paraId="559247ED" w14:textId="77777777" w:rsidTr="00E142C7">
        <w:trPr>
          <w:tblHeader/>
        </w:trPr>
        <w:tc>
          <w:tcPr>
            <w:tcW w:w="1789" w:type="pct"/>
            <w:vMerge/>
            <w:shd w:val="clear" w:color="auto" w:fill="auto"/>
          </w:tcPr>
          <w:p w14:paraId="0A9C0F3D" w14:textId="77777777" w:rsidR="00E142C7" w:rsidRPr="00CA664E" w:rsidRDefault="00E142C7" w:rsidP="00E142C7">
            <w:pPr>
              <w:spacing w:after="0" w:line="240" w:lineRule="auto"/>
            </w:pPr>
          </w:p>
        </w:tc>
        <w:tc>
          <w:tcPr>
            <w:tcW w:w="472" w:type="pct"/>
            <w:vMerge/>
          </w:tcPr>
          <w:p w14:paraId="20014C23" w14:textId="77777777" w:rsidR="00E142C7" w:rsidRPr="00CA664E" w:rsidRDefault="00E142C7" w:rsidP="00E142C7">
            <w:pPr>
              <w:spacing w:after="0" w:line="240" w:lineRule="auto"/>
            </w:pPr>
          </w:p>
        </w:tc>
        <w:tc>
          <w:tcPr>
            <w:tcW w:w="1085" w:type="pct"/>
            <w:vMerge/>
            <w:shd w:val="clear" w:color="auto" w:fill="auto"/>
          </w:tcPr>
          <w:p w14:paraId="6CD29E4C" w14:textId="77777777" w:rsidR="00E142C7" w:rsidRPr="00CA664E" w:rsidRDefault="00E142C7" w:rsidP="00E142C7">
            <w:pPr>
              <w:spacing w:after="0" w:line="240" w:lineRule="auto"/>
            </w:pPr>
          </w:p>
        </w:tc>
        <w:tc>
          <w:tcPr>
            <w:tcW w:w="354" w:type="pct"/>
            <w:vMerge/>
            <w:shd w:val="clear" w:color="auto" w:fill="auto"/>
          </w:tcPr>
          <w:p w14:paraId="670FC3AA" w14:textId="77777777" w:rsidR="00E142C7" w:rsidRPr="00CA664E" w:rsidRDefault="00E142C7" w:rsidP="00E142C7">
            <w:pPr>
              <w:spacing w:after="0" w:line="240" w:lineRule="auto"/>
            </w:pPr>
          </w:p>
        </w:tc>
        <w:tc>
          <w:tcPr>
            <w:tcW w:w="388" w:type="pct"/>
            <w:vMerge/>
          </w:tcPr>
          <w:p w14:paraId="62D24CEA" w14:textId="77777777" w:rsidR="00E142C7" w:rsidRPr="00CA664E" w:rsidRDefault="00E142C7" w:rsidP="00E142C7">
            <w:pPr>
              <w:spacing w:after="0" w:line="240" w:lineRule="auto"/>
              <w:jc w:val="center"/>
              <w:rPr>
                <w:b/>
                <w:bCs/>
                <w:color w:val="0070C0"/>
              </w:rPr>
            </w:pPr>
          </w:p>
        </w:tc>
        <w:tc>
          <w:tcPr>
            <w:tcW w:w="189" w:type="pct"/>
            <w:shd w:val="clear" w:color="auto" w:fill="auto"/>
          </w:tcPr>
          <w:p w14:paraId="38DD8606" w14:textId="77777777" w:rsidR="00E142C7" w:rsidRPr="00CA664E" w:rsidRDefault="00E142C7" w:rsidP="00E142C7">
            <w:pPr>
              <w:spacing w:after="0" w:line="240" w:lineRule="auto"/>
              <w:jc w:val="center"/>
              <w:rPr>
                <w:b/>
                <w:bCs/>
                <w:color w:val="0070C0"/>
              </w:rPr>
            </w:pPr>
            <w:r w:rsidRPr="00CA664E">
              <w:rPr>
                <w:b/>
                <w:bCs/>
                <w:color w:val="0070C0"/>
              </w:rPr>
              <w:t>1</w:t>
            </w:r>
          </w:p>
        </w:tc>
        <w:tc>
          <w:tcPr>
            <w:tcW w:w="178" w:type="pct"/>
            <w:shd w:val="clear" w:color="auto" w:fill="auto"/>
          </w:tcPr>
          <w:p w14:paraId="256B65EE" w14:textId="77777777" w:rsidR="00E142C7" w:rsidRPr="00CA664E" w:rsidRDefault="00E142C7" w:rsidP="00E142C7">
            <w:pPr>
              <w:spacing w:after="0" w:line="240" w:lineRule="auto"/>
              <w:jc w:val="center"/>
              <w:rPr>
                <w:b/>
                <w:bCs/>
                <w:color w:val="0070C0"/>
              </w:rPr>
            </w:pPr>
            <w:r w:rsidRPr="00CA664E">
              <w:rPr>
                <w:b/>
                <w:bCs/>
                <w:color w:val="0070C0"/>
              </w:rPr>
              <w:t>2</w:t>
            </w:r>
          </w:p>
        </w:tc>
        <w:tc>
          <w:tcPr>
            <w:tcW w:w="178" w:type="pct"/>
            <w:shd w:val="clear" w:color="auto" w:fill="auto"/>
          </w:tcPr>
          <w:p w14:paraId="24321575" w14:textId="77777777" w:rsidR="00E142C7" w:rsidRPr="00CA664E" w:rsidRDefault="00E142C7" w:rsidP="00E142C7">
            <w:pPr>
              <w:spacing w:after="0" w:line="240" w:lineRule="auto"/>
              <w:jc w:val="center"/>
              <w:rPr>
                <w:b/>
                <w:bCs/>
                <w:color w:val="0070C0"/>
              </w:rPr>
            </w:pPr>
            <w:r w:rsidRPr="00CA664E">
              <w:rPr>
                <w:b/>
                <w:bCs/>
                <w:color w:val="0070C0"/>
              </w:rPr>
              <w:t>3</w:t>
            </w:r>
          </w:p>
        </w:tc>
        <w:tc>
          <w:tcPr>
            <w:tcW w:w="178" w:type="pct"/>
            <w:shd w:val="clear" w:color="auto" w:fill="auto"/>
          </w:tcPr>
          <w:p w14:paraId="306DF39C" w14:textId="77777777" w:rsidR="00E142C7" w:rsidRPr="00CA664E" w:rsidRDefault="00E142C7" w:rsidP="00E142C7">
            <w:pPr>
              <w:spacing w:after="0" w:line="240" w:lineRule="auto"/>
              <w:jc w:val="center"/>
              <w:rPr>
                <w:b/>
                <w:bCs/>
                <w:color w:val="0070C0"/>
              </w:rPr>
            </w:pPr>
            <w:r w:rsidRPr="00CA664E">
              <w:rPr>
                <w:b/>
                <w:bCs/>
                <w:color w:val="0070C0"/>
              </w:rPr>
              <w:t>4</w:t>
            </w:r>
          </w:p>
        </w:tc>
        <w:tc>
          <w:tcPr>
            <w:tcW w:w="188" w:type="pct"/>
            <w:shd w:val="clear" w:color="auto" w:fill="auto"/>
          </w:tcPr>
          <w:p w14:paraId="052773CE" w14:textId="77777777" w:rsidR="00E142C7" w:rsidRPr="00CA664E" w:rsidRDefault="00E142C7" w:rsidP="00E142C7">
            <w:pPr>
              <w:spacing w:after="0" w:line="240" w:lineRule="auto"/>
              <w:jc w:val="center"/>
              <w:rPr>
                <w:b/>
                <w:bCs/>
                <w:color w:val="0070C0"/>
              </w:rPr>
            </w:pPr>
            <w:r w:rsidRPr="00CA664E">
              <w:rPr>
                <w:b/>
                <w:bCs/>
                <w:color w:val="0070C0"/>
              </w:rPr>
              <w:t>5</w:t>
            </w:r>
          </w:p>
        </w:tc>
      </w:tr>
      <w:tr w:rsidR="00E142C7" w:rsidRPr="00CA664E" w14:paraId="6C22D1D3" w14:textId="77777777" w:rsidTr="00E142C7">
        <w:tc>
          <w:tcPr>
            <w:tcW w:w="1789" w:type="pct"/>
            <w:tcBorders>
              <w:left w:val="single" w:sz="4" w:space="0" w:color="auto"/>
            </w:tcBorders>
          </w:tcPr>
          <w:p w14:paraId="67DE41BC" w14:textId="77777777" w:rsidR="00E142C7" w:rsidRPr="00CA664E" w:rsidRDefault="00E142C7" w:rsidP="00E142C7">
            <w:pPr>
              <w:spacing w:after="0" w:line="240" w:lineRule="auto"/>
            </w:pPr>
            <w:r w:rsidRPr="00CA664E">
              <w:rPr>
                <w:sz w:val="18"/>
                <w:szCs w:val="18"/>
              </w:rPr>
              <w:t>Продължителни периоди с високи температури на външния въздух увеличаващи нуждите от охлаждане</w:t>
            </w:r>
          </w:p>
        </w:tc>
        <w:tc>
          <w:tcPr>
            <w:tcW w:w="472" w:type="pct"/>
          </w:tcPr>
          <w:p w14:paraId="548CC60D" w14:textId="77777777" w:rsidR="00E142C7" w:rsidRPr="00CA664E" w:rsidRDefault="00E142C7" w:rsidP="00E142C7">
            <w:pPr>
              <w:spacing w:after="0" w:line="240" w:lineRule="auto"/>
              <w:jc w:val="center"/>
              <w:rPr>
                <w:sz w:val="18"/>
                <w:szCs w:val="18"/>
              </w:rPr>
            </w:pPr>
            <w:r w:rsidRPr="00CA664E">
              <w:rPr>
                <w:sz w:val="18"/>
                <w:szCs w:val="18"/>
              </w:rPr>
              <w:t>Социална / Икономическа</w:t>
            </w:r>
          </w:p>
        </w:tc>
        <w:tc>
          <w:tcPr>
            <w:tcW w:w="1085" w:type="pct"/>
            <w:shd w:val="clear" w:color="auto" w:fill="auto"/>
          </w:tcPr>
          <w:p w14:paraId="3796CB1F" w14:textId="77777777" w:rsidR="00E142C7" w:rsidRPr="00CA664E" w:rsidRDefault="00E142C7" w:rsidP="00E142C7">
            <w:pPr>
              <w:spacing w:after="0" w:line="240" w:lineRule="auto"/>
              <w:rPr>
                <w:sz w:val="18"/>
                <w:szCs w:val="18"/>
              </w:rPr>
            </w:pPr>
            <w:r w:rsidRPr="00CA664E">
              <w:rPr>
                <w:sz w:val="18"/>
                <w:szCs w:val="18"/>
              </w:rPr>
              <w:t>Брой на периодите над 3 последователни дни с много високи максимални температури на въздуха</w:t>
            </w:r>
          </w:p>
        </w:tc>
        <w:tc>
          <w:tcPr>
            <w:tcW w:w="354" w:type="pct"/>
            <w:shd w:val="clear" w:color="auto" w:fill="auto"/>
          </w:tcPr>
          <w:p w14:paraId="2EFB3B68" w14:textId="77777777" w:rsidR="00E142C7" w:rsidRPr="00CA664E" w:rsidRDefault="00E142C7" w:rsidP="00E142C7">
            <w:pPr>
              <w:spacing w:after="0" w:line="240" w:lineRule="auto"/>
            </w:pPr>
            <w:r w:rsidRPr="00CA664E">
              <w:rPr>
                <w:sz w:val="20"/>
              </w:rPr>
              <w:t>Бр. /год.</w:t>
            </w:r>
          </w:p>
        </w:tc>
        <w:tc>
          <w:tcPr>
            <w:tcW w:w="388" w:type="pct"/>
          </w:tcPr>
          <w:p w14:paraId="7722C1C5"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НД</w:t>
            </w:r>
          </w:p>
        </w:tc>
        <w:tc>
          <w:tcPr>
            <w:tcW w:w="189" w:type="pct"/>
            <w:shd w:val="clear" w:color="auto" w:fill="auto"/>
          </w:tcPr>
          <w:p w14:paraId="0B709D3A"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7A4C7AE1"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63130E82"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6D208C55" w14:textId="77777777" w:rsidR="00E142C7" w:rsidRPr="00CA664E" w:rsidRDefault="00E142C7" w:rsidP="00E142C7">
            <w:pPr>
              <w:pStyle w:val="ListParagraph"/>
              <w:spacing w:after="0" w:line="240" w:lineRule="auto"/>
              <w:ind w:left="0"/>
              <w:contextualSpacing w:val="0"/>
              <w:jc w:val="center"/>
              <w:rPr>
                <w:sz w:val="20"/>
                <w:szCs w:val="20"/>
              </w:rPr>
            </w:pPr>
          </w:p>
        </w:tc>
        <w:tc>
          <w:tcPr>
            <w:tcW w:w="188" w:type="pct"/>
            <w:shd w:val="clear" w:color="auto" w:fill="auto"/>
          </w:tcPr>
          <w:p w14:paraId="14B4836E" w14:textId="77777777" w:rsidR="00E142C7" w:rsidRPr="00CA664E" w:rsidRDefault="00E142C7" w:rsidP="00E142C7">
            <w:pPr>
              <w:pStyle w:val="ListParagraph"/>
              <w:spacing w:after="0" w:line="240" w:lineRule="auto"/>
              <w:ind w:left="0"/>
              <w:contextualSpacing w:val="0"/>
              <w:jc w:val="center"/>
              <w:rPr>
                <w:sz w:val="20"/>
                <w:szCs w:val="20"/>
              </w:rPr>
            </w:pPr>
          </w:p>
        </w:tc>
      </w:tr>
      <w:tr w:rsidR="00E142C7" w:rsidRPr="00CA664E" w14:paraId="1493531F" w14:textId="77777777" w:rsidTr="00E142C7">
        <w:tc>
          <w:tcPr>
            <w:tcW w:w="1789" w:type="pct"/>
            <w:tcBorders>
              <w:left w:val="single" w:sz="4" w:space="0" w:color="auto"/>
            </w:tcBorders>
          </w:tcPr>
          <w:p w14:paraId="0ED874B5" w14:textId="77777777" w:rsidR="00E142C7" w:rsidRPr="00CA664E" w:rsidRDefault="00E142C7" w:rsidP="00E142C7">
            <w:pPr>
              <w:spacing w:after="0" w:line="240" w:lineRule="auto"/>
            </w:pPr>
            <w:r w:rsidRPr="00CA664E">
              <w:rPr>
                <w:sz w:val="18"/>
                <w:szCs w:val="18"/>
              </w:rPr>
              <w:t>Продължителни периоди с ниски температури на външния въздух увеличаващи нуждите от отопление</w:t>
            </w:r>
          </w:p>
        </w:tc>
        <w:tc>
          <w:tcPr>
            <w:tcW w:w="472" w:type="pct"/>
          </w:tcPr>
          <w:p w14:paraId="2101EA58" w14:textId="77777777" w:rsidR="00E142C7" w:rsidRPr="00CA664E" w:rsidRDefault="00E142C7" w:rsidP="00E142C7">
            <w:pPr>
              <w:spacing w:after="0" w:line="240" w:lineRule="auto"/>
              <w:jc w:val="center"/>
              <w:rPr>
                <w:sz w:val="18"/>
                <w:szCs w:val="18"/>
              </w:rPr>
            </w:pPr>
            <w:r w:rsidRPr="00CA664E">
              <w:rPr>
                <w:sz w:val="18"/>
                <w:szCs w:val="18"/>
              </w:rPr>
              <w:t>Социална / Икономическа</w:t>
            </w:r>
          </w:p>
        </w:tc>
        <w:tc>
          <w:tcPr>
            <w:tcW w:w="1085" w:type="pct"/>
            <w:shd w:val="clear" w:color="auto" w:fill="auto"/>
          </w:tcPr>
          <w:p w14:paraId="6187FA59" w14:textId="77777777" w:rsidR="00E142C7" w:rsidRPr="00CA664E" w:rsidRDefault="00E142C7" w:rsidP="00E142C7">
            <w:pPr>
              <w:spacing w:after="0" w:line="240" w:lineRule="auto"/>
              <w:rPr>
                <w:sz w:val="18"/>
                <w:szCs w:val="18"/>
              </w:rPr>
            </w:pPr>
            <w:r w:rsidRPr="00CA664E">
              <w:rPr>
                <w:sz w:val="18"/>
                <w:szCs w:val="18"/>
              </w:rPr>
              <w:t>Брой на периодите над 3 последователни дни с много ниски максимални температури на въздуха</w:t>
            </w:r>
          </w:p>
        </w:tc>
        <w:tc>
          <w:tcPr>
            <w:tcW w:w="354" w:type="pct"/>
            <w:shd w:val="clear" w:color="auto" w:fill="auto"/>
          </w:tcPr>
          <w:p w14:paraId="389C1401" w14:textId="77777777" w:rsidR="00E142C7" w:rsidRPr="00CA664E" w:rsidRDefault="00E142C7" w:rsidP="00E142C7">
            <w:pPr>
              <w:spacing w:after="0" w:line="240" w:lineRule="auto"/>
            </w:pPr>
            <w:r w:rsidRPr="00CA664E">
              <w:rPr>
                <w:sz w:val="20"/>
              </w:rPr>
              <w:t>Бр. /год.</w:t>
            </w:r>
          </w:p>
        </w:tc>
        <w:tc>
          <w:tcPr>
            <w:tcW w:w="388" w:type="pct"/>
          </w:tcPr>
          <w:p w14:paraId="56B844E0"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НД</w:t>
            </w:r>
          </w:p>
        </w:tc>
        <w:tc>
          <w:tcPr>
            <w:tcW w:w="189" w:type="pct"/>
            <w:shd w:val="clear" w:color="auto" w:fill="auto"/>
          </w:tcPr>
          <w:p w14:paraId="76372F65"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3E2236B8"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419A0297"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4C623B36" w14:textId="77777777" w:rsidR="00E142C7" w:rsidRPr="00CA664E" w:rsidRDefault="00E142C7" w:rsidP="00E142C7">
            <w:pPr>
              <w:pStyle w:val="ListParagraph"/>
              <w:spacing w:after="0" w:line="240" w:lineRule="auto"/>
              <w:ind w:left="0"/>
              <w:contextualSpacing w:val="0"/>
              <w:jc w:val="center"/>
              <w:rPr>
                <w:sz w:val="20"/>
                <w:szCs w:val="20"/>
              </w:rPr>
            </w:pPr>
          </w:p>
        </w:tc>
        <w:tc>
          <w:tcPr>
            <w:tcW w:w="188" w:type="pct"/>
            <w:shd w:val="clear" w:color="auto" w:fill="auto"/>
          </w:tcPr>
          <w:p w14:paraId="6F867715" w14:textId="77777777" w:rsidR="00E142C7" w:rsidRPr="00CA664E" w:rsidRDefault="00E142C7" w:rsidP="00E142C7">
            <w:pPr>
              <w:pStyle w:val="ListParagraph"/>
              <w:spacing w:after="0" w:line="240" w:lineRule="auto"/>
              <w:ind w:left="0"/>
              <w:contextualSpacing w:val="0"/>
              <w:jc w:val="center"/>
              <w:rPr>
                <w:sz w:val="20"/>
                <w:szCs w:val="20"/>
              </w:rPr>
            </w:pPr>
          </w:p>
        </w:tc>
      </w:tr>
      <w:tr w:rsidR="00E142C7" w:rsidRPr="00CA664E" w14:paraId="3A327B03" w14:textId="77777777" w:rsidTr="00E142C7">
        <w:tc>
          <w:tcPr>
            <w:tcW w:w="1789" w:type="pct"/>
            <w:tcBorders>
              <w:left w:val="single" w:sz="4" w:space="0" w:color="auto"/>
            </w:tcBorders>
          </w:tcPr>
          <w:p w14:paraId="72E894B7" w14:textId="77777777" w:rsidR="00E142C7" w:rsidRPr="00CA664E" w:rsidRDefault="00E142C7" w:rsidP="00E142C7">
            <w:pPr>
              <w:spacing w:after="0" w:line="240" w:lineRule="auto"/>
              <w:rPr>
                <w:sz w:val="18"/>
                <w:szCs w:val="18"/>
              </w:rPr>
            </w:pPr>
            <w:r w:rsidRPr="00CA664E">
              <w:rPr>
                <w:sz w:val="18"/>
                <w:szCs w:val="18"/>
              </w:rPr>
              <w:t>Устойчиво повишаване на средните</w:t>
            </w:r>
            <w:r w:rsidRPr="00CA664E">
              <w:rPr>
                <w:sz w:val="20"/>
                <w:szCs w:val="20"/>
              </w:rPr>
              <w:t xml:space="preserve"> </w:t>
            </w:r>
            <w:r w:rsidRPr="00CA664E">
              <w:rPr>
                <w:sz w:val="18"/>
                <w:szCs w:val="18"/>
              </w:rPr>
              <w:t>температури на въздуха, което ще доведе до увеличаване на потреблението на енергия за охлаждане през лятото.</w:t>
            </w:r>
          </w:p>
        </w:tc>
        <w:tc>
          <w:tcPr>
            <w:tcW w:w="472" w:type="pct"/>
          </w:tcPr>
          <w:p w14:paraId="5F9E231F" w14:textId="77777777" w:rsidR="00E142C7" w:rsidRPr="00CA664E" w:rsidRDefault="00E142C7" w:rsidP="00E142C7">
            <w:pPr>
              <w:spacing w:after="0" w:line="240" w:lineRule="auto"/>
              <w:jc w:val="center"/>
              <w:rPr>
                <w:sz w:val="18"/>
                <w:szCs w:val="18"/>
              </w:rPr>
            </w:pPr>
            <w:r w:rsidRPr="00CA664E">
              <w:rPr>
                <w:sz w:val="18"/>
                <w:szCs w:val="18"/>
              </w:rPr>
              <w:t>Социална / Икономическа</w:t>
            </w:r>
          </w:p>
        </w:tc>
        <w:tc>
          <w:tcPr>
            <w:tcW w:w="1085" w:type="pct"/>
            <w:shd w:val="clear" w:color="auto" w:fill="auto"/>
          </w:tcPr>
          <w:p w14:paraId="50B632CE" w14:textId="77777777" w:rsidR="00E142C7" w:rsidRPr="00CA664E" w:rsidRDefault="00E142C7" w:rsidP="00E142C7">
            <w:pPr>
              <w:spacing w:after="0" w:line="240" w:lineRule="auto"/>
              <w:rPr>
                <w:sz w:val="18"/>
                <w:szCs w:val="18"/>
              </w:rPr>
            </w:pPr>
            <w:r w:rsidRPr="00CA664E">
              <w:rPr>
                <w:sz w:val="18"/>
                <w:szCs w:val="18"/>
              </w:rPr>
              <w:t>Отклонение в посока нарастване на средните месечни температури на въздуха</w:t>
            </w:r>
          </w:p>
        </w:tc>
        <w:tc>
          <w:tcPr>
            <w:tcW w:w="354" w:type="pct"/>
            <w:shd w:val="clear" w:color="auto" w:fill="auto"/>
          </w:tcPr>
          <w:p w14:paraId="78C7DACE" w14:textId="77777777" w:rsidR="00E142C7" w:rsidRPr="00CA664E" w:rsidRDefault="00E142C7" w:rsidP="00E142C7">
            <w:pPr>
              <w:spacing w:after="0" w:line="240" w:lineRule="auto"/>
              <w:rPr>
                <w:sz w:val="20"/>
              </w:rPr>
            </w:pPr>
            <w:proofErr w:type="spellStart"/>
            <w:r w:rsidRPr="00CA664E">
              <w:rPr>
                <w:sz w:val="20"/>
                <w:vertAlign w:val="superscript"/>
              </w:rPr>
              <w:t>о</w:t>
            </w:r>
            <w:r w:rsidRPr="00CA664E">
              <w:rPr>
                <w:sz w:val="20"/>
              </w:rPr>
              <w:t>С</w:t>
            </w:r>
            <w:proofErr w:type="spellEnd"/>
          </w:p>
        </w:tc>
        <w:tc>
          <w:tcPr>
            <w:tcW w:w="388" w:type="pct"/>
          </w:tcPr>
          <w:p w14:paraId="2622061A"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НП</w:t>
            </w:r>
          </w:p>
        </w:tc>
        <w:tc>
          <w:tcPr>
            <w:tcW w:w="189" w:type="pct"/>
            <w:shd w:val="clear" w:color="auto" w:fill="auto"/>
          </w:tcPr>
          <w:p w14:paraId="0250D144"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Над 2</w:t>
            </w:r>
          </w:p>
        </w:tc>
        <w:tc>
          <w:tcPr>
            <w:tcW w:w="178" w:type="pct"/>
            <w:shd w:val="clear" w:color="auto" w:fill="auto"/>
          </w:tcPr>
          <w:p w14:paraId="7178CB8E"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1</w:t>
            </w:r>
          </w:p>
        </w:tc>
        <w:tc>
          <w:tcPr>
            <w:tcW w:w="178" w:type="pct"/>
            <w:shd w:val="clear" w:color="auto" w:fill="auto"/>
          </w:tcPr>
          <w:p w14:paraId="42260D16"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0,5</w:t>
            </w:r>
          </w:p>
        </w:tc>
        <w:tc>
          <w:tcPr>
            <w:tcW w:w="178" w:type="pct"/>
            <w:shd w:val="clear" w:color="auto" w:fill="auto"/>
          </w:tcPr>
          <w:p w14:paraId="48D0D132"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0,2</w:t>
            </w:r>
          </w:p>
        </w:tc>
        <w:tc>
          <w:tcPr>
            <w:tcW w:w="188" w:type="pct"/>
            <w:shd w:val="clear" w:color="auto" w:fill="auto"/>
          </w:tcPr>
          <w:p w14:paraId="0DF63A97"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0</w:t>
            </w:r>
          </w:p>
        </w:tc>
      </w:tr>
      <w:tr w:rsidR="00E142C7" w:rsidRPr="00CA664E" w14:paraId="38FB8408" w14:textId="77777777" w:rsidTr="00E142C7">
        <w:tc>
          <w:tcPr>
            <w:tcW w:w="1789" w:type="pct"/>
            <w:tcBorders>
              <w:left w:val="single" w:sz="4" w:space="0" w:color="auto"/>
            </w:tcBorders>
          </w:tcPr>
          <w:p w14:paraId="3DA5F8DB" w14:textId="77777777" w:rsidR="00E142C7" w:rsidRPr="00CA664E" w:rsidRDefault="00E142C7" w:rsidP="00E142C7">
            <w:pPr>
              <w:spacing w:after="0" w:line="240" w:lineRule="auto"/>
            </w:pPr>
            <w:r w:rsidRPr="00CA664E">
              <w:rPr>
                <w:sz w:val="18"/>
                <w:szCs w:val="18"/>
              </w:rPr>
              <w:t xml:space="preserve">Навлизане на големи количества вода в ниските и подземните нива на сгради, разположени в ниски части на засегнатата от дъжда част от града и/или навлизане на вода в </w:t>
            </w:r>
            <w:proofErr w:type="spellStart"/>
            <w:r w:rsidRPr="00CA664E">
              <w:rPr>
                <w:sz w:val="18"/>
                <w:szCs w:val="18"/>
              </w:rPr>
              <w:t>подпокривните</w:t>
            </w:r>
            <w:proofErr w:type="spellEnd"/>
            <w:r w:rsidRPr="00CA664E">
              <w:rPr>
                <w:sz w:val="18"/>
                <w:szCs w:val="18"/>
              </w:rPr>
              <w:t xml:space="preserve"> пространства и етажи на сгради</w:t>
            </w:r>
          </w:p>
        </w:tc>
        <w:tc>
          <w:tcPr>
            <w:tcW w:w="472" w:type="pct"/>
          </w:tcPr>
          <w:p w14:paraId="2348D070" w14:textId="77777777" w:rsidR="00E142C7" w:rsidRPr="00CA664E" w:rsidRDefault="00E142C7" w:rsidP="00E142C7">
            <w:pPr>
              <w:spacing w:after="0" w:line="240" w:lineRule="auto"/>
              <w:jc w:val="center"/>
              <w:rPr>
                <w:sz w:val="18"/>
                <w:szCs w:val="18"/>
              </w:rPr>
            </w:pPr>
            <w:r w:rsidRPr="00CA664E">
              <w:rPr>
                <w:sz w:val="18"/>
                <w:szCs w:val="18"/>
              </w:rPr>
              <w:t>Физическа / Икономическа</w:t>
            </w:r>
          </w:p>
        </w:tc>
        <w:tc>
          <w:tcPr>
            <w:tcW w:w="1085" w:type="pct"/>
            <w:shd w:val="clear" w:color="auto" w:fill="auto"/>
          </w:tcPr>
          <w:p w14:paraId="3B711B39" w14:textId="77777777" w:rsidR="00E142C7" w:rsidRPr="00CA664E" w:rsidRDefault="00E142C7" w:rsidP="00E142C7">
            <w:pPr>
              <w:spacing w:after="0" w:line="240" w:lineRule="auto"/>
              <w:rPr>
                <w:sz w:val="18"/>
                <w:szCs w:val="18"/>
              </w:rPr>
            </w:pPr>
            <w:r w:rsidRPr="00CA664E">
              <w:rPr>
                <w:sz w:val="18"/>
                <w:szCs w:val="18"/>
              </w:rPr>
              <w:t xml:space="preserve">Брой на случаите на дъждове причинили заливане на ниските нива на сгради </w:t>
            </w:r>
          </w:p>
          <w:p w14:paraId="7D2E3EEF" w14:textId="77777777" w:rsidR="00E142C7" w:rsidRPr="00CA664E" w:rsidRDefault="00E142C7" w:rsidP="00E142C7">
            <w:pPr>
              <w:spacing w:after="0" w:line="240" w:lineRule="auto"/>
              <w:rPr>
                <w:sz w:val="18"/>
                <w:szCs w:val="18"/>
              </w:rPr>
            </w:pPr>
          </w:p>
        </w:tc>
        <w:tc>
          <w:tcPr>
            <w:tcW w:w="354" w:type="pct"/>
            <w:shd w:val="clear" w:color="auto" w:fill="auto"/>
          </w:tcPr>
          <w:p w14:paraId="72313FDF" w14:textId="77777777" w:rsidR="00E142C7" w:rsidRPr="00CA664E" w:rsidRDefault="00E142C7" w:rsidP="00E142C7">
            <w:pPr>
              <w:spacing w:after="0" w:line="240" w:lineRule="auto"/>
            </w:pPr>
            <w:r w:rsidRPr="00CA664E">
              <w:rPr>
                <w:sz w:val="20"/>
              </w:rPr>
              <w:t>Бр. /год.</w:t>
            </w:r>
          </w:p>
        </w:tc>
        <w:tc>
          <w:tcPr>
            <w:tcW w:w="388" w:type="pct"/>
          </w:tcPr>
          <w:p w14:paraId="666C4153"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НД</w:t>
            </w:r>
          </w:p>
        </w:tc>
        <w:tc>
          <w:tcPr>
            <w:tcW w:w="189" w:type="pct"/>
            <w:shd w:val="clear" w:color="auto" w:fill="auto"/>
          </w:tcPr>
          <w:p w14:paraId="6212FBF8"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0D594BBD"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35BB41B1"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6BD3E755" w14:textId="77777777" w:rsidR="00E142C7" w:rsidRPr="00CA664E" w:rsidRDefault="00E142C7" w:rsidP="00E142C7">
            <w:pPr>
              <w:pStyle w:val="ListParagraph"/>
              <w:spacing w:after="0" w:line="240" w:lineRule="auto"/>
              <w:ind w:left="0"/>
              <w:contextualSpacing w:val="0"/>
              <w:jc w:val="center"/>
              <w:rPr>
                <w:sz w:val="20"/>
                <w:szCs w:val="20"/>
              </w:rPr>
            </w:pPr>
          </w:p>
        </w:tc>
        <w:tc>
          <w:tcPr>
            <w:tcW w:w="188" w:type="pct"/>
            <w:shd w:val="clear" w:color="auto" w:fill="auto"/>
          </w:tcPr>
          <w:p w14:paraId="3B5EA562" w14:textId="77777777" w:rsidR="00E142C7" w:rsidRPr="00CA664E" w:rsidRDefault="00E142C7" w:rsidP="00E142C7">
            <w:pPr>
              <w:pStyle w:val="ListParagraph"/>
              <w:spacing w:after="0" w:line="240" w:lineRule="auto"/>
              <w:ind w:left="0"/>
              <w:contextualSpacing w:val="0"/>
              <w:jc w:val="center"/>
              <w:rPr>
                <w:sz w:val="20"/>
                <w:szCs w:val="20"/>
              </w:rPr>
            </w:pPr>
          </w:p>
        </w:tc>
      </w:tr>
      <w:tr w:rsidR="00E142C7" w:rsidRPr="00CA664E" w14:paraId="49C2538F" w14:textId="77777777" w:rsidTr="00E142C7">
        <w:tc>
          <w:tcPr>
            <w:tcW w:w="1789" w:type="pct"/>
            <w:tcBorders>
              <w:left w:val="single" w:sz="4" w:space="0" w:color="auto"/>
            </w:tcBorders>
          </w:tcPr>
          <w:p w14:paraId="2405022C" w14:textId="77777777" w:rsidR="00E142C7" w:rsidRPr="00CA664E" w:rsidRDefault="00E142C7" w:rsidP="00E142C7">
            <w:pPr>
              <w:spacing w:after="0" w:line="240" w:lineRule="auto"/>
            </w:pPr>
            <w:r w:rsidRPr="00CA664E">
              <w:rPr>
                <w:sz w:val="18"/>
                <w:szCs w:val="18"/>
              </w:rPr>
              <w:t>Наводняване на ниските и подземните нива на сгради, разположени в ниски части на града до речни корита</w:t>
            </w:r>
          </w:p>
        </w:tc>
        <w:tc>
          <w:tcPr>
            <w:tcW w:w="472" w:type="pct"/>
          </w:tcPr>
          <w:p w14:paraId="6F310E99" w14:textId="77777777" w:rsidR="00E142C7" w:rsidRPr="00CA664E" w:rsidRDefault="00E142C7" w:rsidP="00E142C7">
            <w:pPr>
              <w:spacing w:after="0" w:line="240" w:lineRule="auto"/>
              <w:jc w:val="center"/>
              <w:rPr>
                <w:sz w:val="18"/>
                <w:szCs w:val="18"/>
              </w:rPr>
            </w:pPr>
            <w:r w:rsidRPr="00CA664E">
              <w:rPr>
                <w:sz w:val="18"/>
                <w:szCs w:val="18"/>
              </w:rPr>
              <w:t>Физическа / Икономическа</w:t>
            </w:r>
          </w:p>
        </w:tc>
        <w:tc>
          <w:tcPr>
            <w:tcW w:w="1085" w:type="pct"/>
            <w:shd w:val="clear" w:color="auto" w:fill="auto"/>
          </w:tcPr>
          <w:p w14:paraId="480A01C3" w14:textId="77777777" w:rsidR="00E142C7" w:rsidRPr="00CA664E" w:rsidRDefault="00E142C7" w:rsidP="00E142C7">
            <w:pPr>
              <w:spacing w:after="0" w:line="240" w:lineRule="auto"/>
              <w:rPr>
                <w:sz w:val="18"/>
                <w:szCs w:val="18"/>
              </w:rPr>
            </w:pPr>
            <w:r w:rsidRPr="00CA664E">
              <w:rPr>
                <w:sz w:val="18"/>
                <w:szCs w:val="18"/>
              </w:rPr>
              <w:t xml:space="preserve">Брой на случаите на разливи на водни басейни засегнали сгради </w:t>
            </w:r>
          </w:p>
          <w:p w14:paraId="42F26B2F" w14:textId="77777777" w:rsidR="00E142C7" w:rsidRPr="00CA664E" w:rsidRDefault="00E142C7" w:rsidP="00E142C7">
            <w:pPr>
              <w:spacing w:after="0" w:line="240" w:lineRule="auto"/>
              <w:rPr>
                <w:sz w:val="18"/>
                <w:szCs w:val="18"/>
              </w:rPr>
            </w:pPr>
          </w:p>
        </w:tc>
        <w:tc>
          <w:tcPr>
            <w:tcW w:w="354" w:type="pct"/>
            <w:shd w:val="clear" w:color="auto" w:fill="auto"/>
          </w:tcPr>
          <w:p w14:paraId="6906BFA4" w14:textId="77777777" w:rsidR="00E142C7" w:rsidRPr="00CA664E" w:rsidRDefault="00E142C7" w:rsidP="00E142C7">
            <w:pPr>
              <w:spacing w:after="0" w:line="240" w:lineRule="auto"/>
            </w:pPr>
            <w:r w:rsidRPr="00CA664E">
              <w:rPr>
                <w:sz w:val="20"/>
              </w:rPr>
              <w:t>Бр. /год.</w:t>
            </w:r>
          </w:p>
        </w:tc>
        <w:tc>
          <w:tcPr>
            <w:tcW w:w="388" w:type="pct"/>
          </w:tcPr>
          <w:p w14:paraId="42F2E10D"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НД</w:t>
            </w:r>
          </w:p>
        </w:tc>
        <w:tc>
          <w:tcPr>
            <w:tcW w:w="189" w:type="pct"/>
            <w:shd w:val="clear" w:color="auto" w:fill="auto"/>
          </w:tcPr>
          <w:p w14:paraId="7AB08DD4"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623E039C"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001D72C9"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04C926D8" w14:textId="77777777" w:rsidR="00E142C7" w:rsidRPr="00CA664E" w:rsidRDefault="00E142C7" w:rsidP="00E142C7">
            <w:pPr>
              <w:pStyle w:val="ListParagraph"/>
              <w:spacing w:after="0" w:line="240" w:lineRule="auto"/>
              <w:ind w:left="0"/>
              <w:contextualSpacing w:val="0"/>
              <w:jc w:val="center"/>
              <w:rPr>
                <w:sz w:val="20"/>
                <w:szCs w:val="20"/>
              </w:rPr>
            </w:pPr>
          </w:p>
        </w:tc>
        <w:tc>
          <w:tcPr>
            <w:tcW w:w="188" w:type="pct"/>
            <w:shd w:val="clear" w:color="auto" w:fill="auto"/>
          </w:tcPr>
          <w:p w14:paraId="33E3EB30" w14:textId="77777777" w:rsidR="00E142C7" w:rsidRPr="00CA664E" w:rsidRDefault="00E142C7" w:rsidP="00E142C7">
            <w:pPr>
              <w:pStyle w:val="ListParagraph"/>
              <w:spacing w:after="0" w:line="240" w:lineRule="auto"/>
              <w:ind w:left="0"/>
              <w:contextualSpacing w:val="0"/>
              <w:jc w:val="center"/>
              <w:rPr>
                <w:sz w:val="20"/>
                <w:szCs w:val="20"/>
              </w:rPr>
            </w:pPr>
          </w:p>
        </w:tc>
      </w:tr>
      <w:tr w:rsidR="00E142C7" w:rsidRPr="00CA664E" w14:paraId="6C5E9772" w14:textId="77777777" w:rsidTr="00E142C7">
        <w:tc>
          <w:tcPr>
            <w:tcW w:w="1789" w:type="pct"/>
            <w:tcBorders>
              <w:left w:val="single" w:sz="4" w:space="0" w:color="auto"/>
            </w:tcBorders>
          </w:tcPr>
          <w:p w14:paraId="3F0C74AC" w14:textId="77777777" w:rsidR="00E142C7" w:rsidRPr="00CA664E" w:rsidRDefault="00E142C7" w:rsidP="00E142C7">
            <w:pPr>
              <w:spacing w:after="0" w:line="240" w:lineRule="auto"/>
              <w:rPr>
                <w:sz w:val="18"/>
                <w:szCs w:val="18"/>
              </w:rPr>
            </w:pPr>
            <w:r w:rsidRPr="00CA664E">
              <w:rPr>
                <w:sz w:val="18"/>
                <w:szCs w:val="18"/>
              </w:rPr>
              <w:t>Градушки с голяма маса на ледените зърна, които може да увредят ограждащите елементи на сградите</w:t>
            </w:r>
          </w:p>
        </w:tc>
        <w:tc>
          <w:tcPr>
            <w:tcW w:w="472" w:type="pct"/>
          </w:tcPr>
          <w:p w14:paraId="5BE4B2DD" w14:textId="77777777" w:rsidR="00E142C7" w:rsidRPr="00CA664E" w:rsidRDefault="00E142C7" w:rsidP="00E142C7">
            <w:pPr>
              <w:spacing w:after="0" w:line="240" w:lineRule="auto"/>
              <w:jc w:val="center"/>
              <w:rPr>
                <w:sz w:val="18"/>
                <w:szCs w:val="18"/>
              </w:rPr>
            </w:pPr>
            <w:r w:rsidRPr="00CA664E">
              <w:rPr>
                <w:sz w:val="18"/>
                <w:szCs w:val="18"/>
              </w:rPr>
              <w:t>Физическа / Икономическа</w:t>
            </w:r>
          </w:p>
        </w:tc>
        <w:tc>
          <w:tcPr>
            <w:tcW w:w="1085" w:type="pct"/>
            <w:shd w:val="clear" w:color="auto" w:fill="auto"/>
          </w:tcPr>
          <w:p w14:paraId="6FAEB3F4" w14:textId="77777777" w:rsidR="00E142C7" w:rsidRPr="00CA664E" w:rsidRDefault="00E142C7" w:rsidP="00E142C7">
            <w:pPr>
              <w:spacing w:after="0" w:line="240" w:lineRule="auto"/>
              <w:rPr>
                <w:sz w:val="18"/>
                <w:szCs w:val="18"/>
              </w:rPr>
            </w:pPr>
            <w:r w:rsidRPr="00CA664E">
              <w:rPr>
                <w:sz w:val="18"/>
                <w:szCs w:val="18"/>
              </w:rPr>
              <w:t xml:space="preserve">Брой на градушките с голяма маса на ледените зърна </w:t>
            </w:r>
          </w:p>
          <w:p w14:paraId="1C3A9885" w14:textId="77777777" w:rsidR="00E142C7" w:rsidRPr="00CA664E" w:rsidRDefault="00E142C7" w:rsidP="00E142C7">
            <w:pPr>
              <w:spacing w:after="0" w:line="240" w:lineRule="auto"/>
              <w:rPr>
                <w:sz w:val="18"/>
                <w:szCs w:val="18"/>
              </w:rPr>
            </w:pPr>
          </w:p>
        </w:tc>
        <w:tc>
          <w:tcPr>
            <w:tcW w:w="354" w:type="pct"/>
            <w:shd w:val="clear" w:color="auto" w:fill="auto"/>
          </w:tcPr>
          <w:p w14:paraId="0EF9E9FB" w14:textId="77777777" w:rsidR="00E142C7" w:rsidRPr="00CA664E" w:rsidRDefault="00E142C7" w:rsidP="00E142C7">
            <w:pPr>
              <w:spacing w:after="0" w:line="240" w:lineRule="auto"/>
              <w:rPr>
                <w:sz w:val="20"/>
              </w:rPr>
            </w:pPr>
            <w:r w:rsidRPr="00CA664E">
              <w:rPr>
                <w:sz w:val="20"/>
              </w:rPr>
              <w:t>Бр. /год.</w:t>
            </w:r>
          </w:p>
        </w:tc>
        <w:tc>
          <w:tcPr>
            <w:tcW w:w="388" w:type="pct"/>
          </w:tcPr>
          <w:p w14:paraId="2491F67C"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0</w:t>
            </w:r>
          </w:p>
        </w:tc>
        <w:tc>
          <w:tcPr>
            <w:tcW w:w="189" w:type="pct"/>
            <w:shd w:val="clear" w:color="auto" w:fill="auto"/>
          </w:tcPr>
          <w:p w14:paraId="0EA9C4A6"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21E9C05D"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1F858222"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5FDE1DBA" w14:textId="77777777" w:rsidR="00E142C7" w:rsidRPr="00CA664E" w:rsidRDefault="00E142C7" w:rsidP="00E142C7">
            <w:pPr>
              <w:pStyle w:val="ListParagraph"/>
              <w:spacing w:after="0" w:line="240" w:lineRule="auto"/>
              <w:ind w:left="0"/>
              <w:contextualSpacing w:val="0"/>
              <w:jc w:val="center"/>
              <w:rPr>
                <w:sz w:val="20"/>
                <w:szCs w:val="20"/>
              </w:rPr>
            </w:pPr>
          </w:p>
        </w:tc>
        <w:tc>
          <w:tcPr>
            <w:tcW w:w="188" w:type="pct"/>
            <w:shd w:val="clear" w:color="auto" w:fill="auto"/>
          </w:tcPr>
          <w:p w14:paraId="67275E6E" w14:textId="77777777" w:rsidR="00E142C7" w:rsidRPr="00CA664E" w:rsidRDefault="00E142C7" w:rsidP="00E142C7">
            <w:pPr>
              <w:pStyle w:val="ListParagraph"/>
              <w:spacing w:after="0" w:line="240" w:lineRule="auto"/>
              <w:ind w:left="0"/>
              <w:contextualSpacing w:val="0"/>
              <w:jc w:val="center"/>
              <w:rPr>
                <w:sz w:val="20"/>
                <w:szCs w:val="20"/>
              </w:rPr>
            </w:pPr>
          </w:p>
        </w:tc>
      </w:tr>
      <w:tr w:rsidR="00E142C7" w:rsidRPr="00CA664E" w14:paraId="05161A56" w14:textId="77777777" w:rsidTr="00E142C7">
        <w:tc>
          <w:tcPr>
            <w:tcW w:w="1789" w:type="pct"/>
            <w:tcBorders>
              <w:left w:val="single" w:sz="4" w:space="0" w:color="auto"/>
            </w:tcBorders>
          </w:tcPr>
          <w:p w14:paraId="03E4E96D" w14:textId="77777777" w:rsidR="00E142C7" w:rsidRPr="00CA664E" w:rsidRDefault="00E142C7" w:rsidP="00E142C7">
            <w:pPr>
              <w:spacing w:after="0" w:line="240" w:lineRule="auto"/>
              <w:rPr>
                <w:sz w:val="18"/>
                <w:szCs w:val="18"/>
              </w:rPr>
            </w:pPr>
            <w:r w:rsidRPr="00CA664E">
              <w:rPr>
                <w:sz w:val="18"/>
                <w:szCs w:val="18"/>
              </w:rPr>
              <w:t>Силен вятър, който може да причини повреди по недобре укрепени сгради и части от сгради, и да причини събаряне на дървета и клони върху сгради.</w:t>
            </w:r>
          </w:p>
        </w:tc>
        <w:tc>
          <w:tcPr>
            <w:tcW w:w="472" w:type="pct"/>
          </w:tcPr>
          <w:p w14:paraId="7FDBBB8F" w14:textId="77777777" w:rsidR="00E142C7" w:rsidRPr="00CA664E" w:rsidRDefault="00E142C7" w:rsidP="00E142C7">
            <w:pPr>
              <w:spacing w:after="0" w:line="240" w:lineRule="auto"/>
              <w:jc w:val="center"/>
              <w:rPr>
                <w:sz w:val="18"/>
                <w:szCs w:val="18"/>
              </w:rPr>
            </w:pPr>
            <w:r w:rsidRPr="00CA664E">
              <w:rPr>
                <w:sz w:val="18"/>
                <w:szCs w:val="18"/>
              </w:rPr>
              <w:t>Физическа / Икономическа</w:t>
            </w:r>
          </w:p>
        </w:tc>
        <w:tc>
          <w:tcPr>
            <w:tcW w:w="1085" w:type="pct"/>
            <w:shd w:val="clear" w:color="auto" w:fill="auto"/>
          </w:tcPr>
          <w:p w14:paraId="2BB7494C" w14:textId="77777777" w:rsidR="00E142C7" w:rsidRPr="00CA664E" w:rsidRDefault="00E142C7" w:rsidP="00E142C7">
            <w:pPr>
              <w:spacing w:after="0" w:line="240" w:lineRule="auto"/>
              <w:rPr>
                <w:sz w:val="18"/>
                <w:szCs w:val="18"/>
              </w:rPr>
            </w:pPr>
            <w:r w:rsidRPr="00CA664E">
              <w:rPr>
                <w:sz w:val="18"/>
                <w:szCs w:val="18"/>
              </w:rPr>
              <w:t xml:space="preserve">Брой на случаите на силни ветрове причинили щети върху сгради </w:t>
            </w:r>
          </w:p>
          <w:p w14:paraId="3183B543" w14:textId="77777777" w:rsidR="00E142C7" w:rsidRPr="00CA664E" w:rsidRDefault="00E142C7" w:rsidP="00E142C7">
            <w:pPr>
              <w:spacing w:after="0" w:line="240" w:lineRule="auto"/>
              <w:rPr>
                <w:sz w:val="18"/>
                <w:szCs w:val="18"/>
              </w:rPr>
            </w:pPr>
          </w:p>
        </w:tc>
        <w:tc>
          <w:tcPr>
            <w:tcW w:w="354" w:type="pct"/>
            <w:shd w:val="clear" w:color="auto" w:fill="auto"/>
          </w:tcPr>
          <w:p w14:paraId="24CD9E36" w14:textId="77777777" w:rsidR="00E142C7" w:rsidRPr="00CA664E" w:rsidRDefault="00E142C7" w:rsidP="00E142C7">
            <w:pPr>
              <w:spacing w:after="0" w:line="240" w:lineRule="auto"/>
            </w:pPr>
            <w:r w:rsidRPr="00CA664E">
              <w:rPr>
                <w:sz w:val="20"/>
              </w:rPr>
              <w:t>Бр. /год.</w:t>
            </w:r>
          </w:p>
        </w:tc>
        <w:tc>
          <w:tcPr>
            <w:tcW w:w="388" w:type="pct"/>
          </w:tcPr>
          <w:p w14:paraId="7F3B5368"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НД</w:t>
            </w:r>
          </w:p>
        </w:tc>
        <w:tc>
          <w:tcPr>
            <w:tcW w:w="189" w:type="pct"/>
            <w:shd w:val="clear" w:color="auto" w:fill="auto"/>
          </w:tcPr>
          <w:p w14:paraId="21FBBC29"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516E42A4"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0DFF6DF0"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1B295A4B" w14:textId="77777777" w:rsidR="00E142C7" w:rsidRPr="00CA664E" w:rsidRDefault="00E142C7" w:rsidP="00E142C7">
            <w:pPr>
              <w:pStyle w:val="ListParagraph"/>
              <w:spacing w:after="0" w:line="240" w:lineRule="auto"/>
              <w:ind w:left="0"/>
              <w:contextualSpacing w:val="0"/>
              <w:jc w:val="center"/>
              <w:rPr>
                <w:sz w:val="20"/>
                <w:szCs w:val="20"/>
              </w:rPr>
            </w:pPr>
          </w:p>
        </w:tc>
        <w:tc>
          <w:tcPr>
            <w:tcW w:w="188" w:type="pct"/>
            <w:shd w:val="clear" w:color="auto" w:fill="auto"/>
          </w:tcPr>
          <w:p w14:paraId="1C79BB60" w14:textId="77777777" w:rsidR="00E142C7" w:rsidRPr="00CA664E" w:rsidRDefault="00E142C7" w:rsidP="00E142C7">
            <w:pPr>
              <w:pStyle w:val="ListParagraph"/>
              <w:spacing w:after="0" w:line="240" w:lineRule="auto"/>
              <w:ind w:left="0"/>
              <w:contextualSpacing w:val="0"/>
              <w:jc w:val="center"/>
              <w:rPr>
                <w:sz w:val="20"/>
                <w:szCs w:val="20"/>
              </w:rPr>
            </w:pPr>
          </w:p>
        </w:tc>
      </w:tr>
      <w:tr w:rsidR="00E142C7" w:rsidRPr="00CA664E" w14:paraId="2B456F90" w14:textId="77777777" w:rsidTr="00E142C7">
        <w:tc>
          <w:tcPr>
            <w:tcW w:w="1789" w:type="pct"/>
            <w:tcBorders>
              <w:left w:val="single" w:sz="4" w:space="0" w:color="auto"/>
            </w:tcBorders>
          </w:tcPr>
          <w:p w14:paraId="3BFCFB28" w14:textId="77777777" w:rsidR="00E142C7" w:rsidRPr="00CA664E" w:rsidRDefault="00E142C7" w:rsidP="00E142C7">
            <w:pPr>
              <w:spacing w:after="0" w:line="240" w:lineRule="auto"/>
              <w:rPr>
                <w:sz w:val="18"/>
                <w:szCs w:val="18"/>
              </w:rPr>
            </w:pPr>
            <w:r w:rsidRPr="00CA664E">
              <w:rPr>
                <w:sz w:val="18"/>
                <w:szCs w:val="18"/>
              </w:rPr>
              <w:t>Чести и резки промени в температурата на въздуха, които може да причинят по-бързо износване на материалите, а в отделни случай до задълбочаване на съществуващи конструктивни проблеми</w:t>
            </w:r>
          </w:p>
        </w:tc>
        <w:tc>
          <w:tcPr>
            <w:tcW w:w="472" w:type="pct"/>
          </w:tcPr>
          <w:p w14:paraId="733C03EC" w14:textId="77777777" w:rsidR="00E142C7" w:rsidRPr="00CA664E" w:rsidRDefault="00E142C7" w:rsidP="00E142C7">
            <w:pPr>
              <w:spacing w:after="0" w:line="240" w:lineRule="auto"/>
              <w:jc w:val="center"/>
              <w:rPr>
                <w:sz w:val="18"/>
                <w:szCs w:val="18"/>
              </w:rPr>
            </w:pPr>
            <w:r w:rsidRPr="00CA664E">
              <w:rPr>
                <w:sz w:val="18"/>
                <w:szCs w:val="18"/>
              </w:rPr>
              <w:t>Физическа / Икономическа</w:t>
            </w:r>
          </w:p>
        </w:tc>
        <w:tc>
          <w:tcPr>
            <w:tcW w:w="1085" w:type="pct"/>
            <w:shd w:val="clear" w:color="auto" w:fill="auto"/>
          </w:tcPr>
          <w:p w14:paraId="606F5F22" w14:textId="77777777" w:rsidR="00E142C7" w:rsidRPr="00CA664E" w:rsidRDefault="00E142C7" w:rsidP="00E142C7">
            <w:pPr>
              <w:spacing w:after="0" w:line="240" w:lineRule="auto"/>
              <w:rPr>
                <w:sz w:val="18"/>
                <w:szCs w:val="18"/>
              </w:rPr>
            </w:pPr>
            <w:r w:rsidRPr="00CA664E">
              <w:rPr>
                <w:sz w:val="18"/>
                <w:szCs w:val="18"/>
              </w:rPr>
              <w:t xml:space="preserve">Брой денонощията с рязка смяна на температура и преминаване на температурите под и над 0 </w:t>
            </w:r>
            <w:proofErr w:type="spellStart"/>
            <w:r w:rsidRPr="00CA664E">
              <w:rPr>
                <w:sz w:val="18"/>
                <w:szCs w:val="18"/>
                <w:vertAlign w:val="superscript"/>
              </w:rPr>
              <w:t>о</w:t>
            </w:r>
            <w:r w:rsidRPr="00CA664E">
              <w:rPr>
                <w:sz w:val="18"/>
                <w:szCs w:val="18"/>
              </w:rPr>
              <w:t>С</w:t>
            </w:r>
            <w:proofErr w:type="spellEnd"/>
          </w:p>
        </w:tc>
        <w:tc>
          <w:tcPr>
            <w:tcW w:w="354" w:type="pct"/>
            <w:shd w:val="clear" w:color="auto" w:fill="auto"/>
          </w:tcPr>
          <w:p w14:paraId="2BA1727F" w14:textId="77777777" w:rsidR="00E142C7" w:rsidRPr="00CA664E" w:rsidRDefault="00E142C7" w:rsidP="00E142C7">
            <w:pPr>
              <w:spacing w:after="0" w:line="240" w:lineRule="auto"/>
              <w:rPr>
                <w:sz w:val="20"/>
              </w:rPr>
            </w:pPr>
            <w:r w:rsidRPr="00CA664E">
              <w:rPr>
                <w:sz w:val="20"/>
              </w:rPr>
              <w:t>Бр. /год.</w:t>
            </w:r>
          </w:p>
        </w:tc>
        <w:tc>
          <w:tcPr>
            <w:tcW w:w="388" w:type="pct"/>
          </w:tcPr>
          <w:p w14:paraId="6BB22F20"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НД</w:t>
            </w:r>
          </w:p>
        </w:tc>
        <w:tc>
          <w:tcPr>
            <w:tcW w:w="189" w:type="pct"/>
            <w:shd w:val="clear" w:color="auto" w:fill="auto"/>
          </w:tcPr>
          <w:p w14:paraId="2DC6D949"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408A8655"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1D50494A"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2C1870A1" w14:textId="77777777" w:rsidR="00E142C7" w:rsidRPr="00CA664E" w:rsidRDefault="00E142C7" w:rsidP="00E142C7">
            <w:pPr>
              <w:pStyle w:val="ListParagraph"/>
              <w:spacing w:after="0" w:line="240" w:lineRule="auto"/>
              <w:ind w:left="0"/>
              <w:contextualSpacing w:val="0"/>
              <w:jc w:val="center"/>
              <w:rPr>
                <w:sz w:val="20"/>
                <w:szCs w:val="20"/>
              </w:rPr>
            </w:pPr>
          </w:p>
        </w:tc>
        <w:tc>
          <w:tcPr>
            <w:tcW w:w="188" w:type="pct"/>
            <w:shd w:val="clear" w:color="auto" w:fill="auto"/>
          </w:tcPr>
          <w:p w14:paraId="40A594AC" w14:textId="77777777" w:rsidR="00E142C7" w:rsidRPr="00CA664E" w:rsidRDefault="00E142C7" w:rsidP="00E142C7">
            <w:pPr>
              <w:pStyle w:val="ListParagraph"/>
              <w:spacing w:after="0" w:line="240" w:lineRule="auto"/>
              <w:ind w:left="0"/>
              <w:contextualSpacing w:val="0"/>
              <w:jc w:val="center"/>
              <w:rPr>
                <w:sz w:val="20"/>
                <w:szCs w:val="20"/>
              </w:rPr>
            </w:pPr>
          </w:p>
        </w:tc>
      </w:tr>
      <w:tr w:rsidR="00E142C7" w:rsidRPr="00CA664E" w14:paraId="4E3871F0" w14:textId="77777777" w:rsidTr="00E142C7">
        <w:tc>
          <w:tcPr>
            <w:tcW w:w="1789" w:type="pct"/>
            <w:tcBorders>
              <w:left w:val="single" w:sz="4" w:space="0" w:color="auto"/>
            </w:tcBorders>
          </w:tcPr>
          <w:p w14:paraId="21D5C26D" w14:textId="77777777" w:rsidR="00E142C7" w:rsidRPr="00CA664E" w:rsidRDefault="00E142C7" w:rsidP="00E142C7">
            <w:pPr>
              <w:spacing w:after="0" w:line="240" w:lineRule="auto"/>
              <w:rPr>
                <w:sz w:val="18"/>
                <w:szCs w:val="18"/>
              </w:rPr>
            </w:pPr>
            <w:r w:rsidRPr="00CA664E">
              <w:rPr>
                <w:sz w:val="18"/>
                <w:szCs w:val="18"/>
              </w:rPr>
              <w:t>Свличане на земни маси в застроени райони, което може да причини повреди по конструкциите на засегнатите сгради.</w:t>
            </w:r>
          </w:p>
        </w:tc>
        <w:tc>
          <w:tcPr>
            <w:tcW w:w="472" w:type="pct"/>
          </w:tcPr>
          <w:p w14:paraId="2090A4A5" w14:textId="77777777" w:rsidR="00E142C7" w:rsidRPr="00CA664E" w:rsidRDefault="00E142C7" w:rsidP="00E142C7">
            <w:pPr>
              <w:spacing w:after="0" w:line="240" w:lineRule="auto"/>
              <w:jc w:val="center"/>
              <w:rPr>
                <w:sz w:val="18"/>
                <w:szCs w:val="18"/>
              </w:rPr>
            </w:pPr>
            <w:r w:rsidRPr="00CA664E">
              <w:rPr>
                <w:sz w:val="18"/>
                <w:szCs w:val="18"/>
              </w:rPr>
              <w:t>Физическа / Икономическа</w:t>
            </w:r>
          </w:p>
        </w:tc>
        <w:tc>
          <w:tcPr>
            <w:tcW w:w="1085" w:type="pct"/>
            <w:shd w:val="clear" w:color="auto" w:fill="auto"/>
          </w:tcPr>
          <w:p w14:paraId="680907A2" w14:textId="77777777" w:rsidR="00E142C7" w:rsidRPr="00CA664E" w:rsidRDefault="00E142C7" w:rsidP="00E142C7">
            <w:pPr>
              <w:spacing w:after="0" w:line="240" w:lineRule="auto"/>
              <w:rPr>
                <w:sz w:val="18"/>
                <w:szCs w:val="18"/>
              </w:rPr>
            </w:pPr>
            <w:r w:rsidRPr="00CA664E">
              <w:rPr>
                <w:sz w:val="18"/>
                <w:szCs w:val="18"/>
              </w:rPr>
              <w:t>Брой на регистрираните свличания на земни маси в застроени части от територията</w:t>
            </w:r>
          </w:p>
        </w:tc>
        <w:tc>
          <w:tcPr>
            <w:tcW w:w="354" w:type="pct"/>
            <w:shd w:val="clear" w:color="auto" w:fill="auto"/>
          </w:tcPr>
          <w:p w14:paraId="3D76CCCF" w14:textId="77777777" w:rsidR="00E142C7" w:rsidRPr="00CA664E" w:rsidRDefault="00E142C7" w:rsidP="00E142C7">
            <w:pPr>
              <w:spacing w:after="0" w:line="240" w:lineRule="auto"/>
              <w:rPr>
                <w:sz w:val="20"/>
              </w:rPr>
            </w:pPr>
            <w:r w:rsidRPr="00CA664E">
              <w:rPr>
                <w:sz w:val="20"/>
              </w:rPr>
              <w:t>Бр. /год.</w:t>
            </w:r>
          </w:p>
        </w:tc>
        <w:tc>
          <w:tcPr>
            <w:tcW w:w="388" w:type="pct"/>
          </w:tcPr>
          <w:p w14:paraId="119BFDD0" w14:textId="77777777" w:rsidR="00E142C7" w:rsidRPr="00CA664E" w:rsidRDefault="00E142C7" w:rsidP="00E142C7">
            <w:pPr>
              <w:pStyle w:val="ListParagraph"/>
              <w:spacing w:after="0" w:line="240" w:lineRule="auto"/>
              <w:ind w:left="0"/>
              <w:contextualSpacing w:val="0"/>
              <w:jc w:val="center"/>
              <w:rPr>
                <w:sz w:val="20"/>
                <w:szCs w:val="20"/>
              </w:rPr>
            </w:pPr>
          </w:p>
        </w:tc>
        <w:tc>
          <w:tcPr>
            <w:tcW w:w="189" w:type="pct"/>
            <w:shd w:val="clear" w:color="auto" w:fill="auto"/>
          </w:tcPr>
          <w:p w14:paraId="2864DB85"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404657AE"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659E8A4C" w14:textId="77777777" w:rsidR="00E142C7" w:rsidRPr="00CA664E" w:rsidRDefault="00E142C7" w:rsidP="00E142C7">
            <w:pPr>
              <w:pStyle w:val="ListParagraph"/>
              <w:spacing w:after="0" w:line="240" w:lineRule="auto"/>
              <w:ind w:left="0"/>
              <w:contextualSpacing w:val="0"/>
              <w:jc w:val="center"/>
              <w:rPr>
                <w:sz w:val="20"/>
                <w:szCs w:val="20"/>
              </w:rPr>
            </w:pPr>
          </w:p>
        </w:tc>
        <w:tc>
          <w:tcPr>
            <w:tcW w:w="178" w:type="pct"/>
            <w:shd w:val="clear" w:color="auto" w:fill="auto"/>
          </w:tcPr>
          <w:p w14:paraId="0E2C6885" w14:textId="77777777" w:rsidR="00E142C7" w:rsidRPr="00CA664E" w:rsidRDefault="00E142C7" w:rsidP="00E142C7">
            <w:pPr>
              <w:pStyle w:val="ListParagraph"/>
              <w:spacing w:after="0" w:line="240" w:lineRule="auto"/>
              <w:ind w:left="0"/>
              <w:contextualSpacing w:val="0"/>
              <w:jc w:val="center"/>
              <w:rPr>
                <w:sz w:val="20"/>
                <w:szCs w:val="20"/>
              </w:rPr>
            </w:pPr>
          </w:p>
        </w:tc>
        <w:tc>
          <w:tcPr>
            <w:tcW w:w="188" w:type="pct"/>
            <w:shd w:val="clear" w:color="auto" w:fill="auto"/>
          </w:tcPr>
          <w:p w14:paraId="58B260CD" w14:textId="77777777" w:rsidR="00E142C7" w:rsidRPr="00CA664E" w:rsidRDefault="00E142C7" w:rsidP="00E142C7">
            <w:pPr>
              <w:pStyle w:val="ListParagraph"/>
              <w:spacing w:after="0" w:line="240" w:lineRule="auto"/>
              <w:ind w:left="0"/>
              <w:contextualSpacing w:val="0"/>
              <w:jc w:val="center"/>
              <w:rPr>
                <w:sz w:val="20"/>
                <w:szCs w:val="20"/>
              </w:rPr>
            </w:pPr>
          </w:p>
        </w:tc>
      </w:tr>
      <w:tr w:rsidR="00E142C7" w:rsidRPr="00CA664E" w14:paraId="7528B89B" w14:textId="77777777" w:rsidTr="00E142C7">
        <w:tc>
          <w:tcPr>
            <w:tcW w:w="1789" w:type="pct"/>
            <w:tcBorders>
              <w:left w:val="single" w:sz="4" w:space="0" w:color="auto"/>
            </w:tcBorders>
          </w:tcPr>
          <w:p w14:paraId="6677D961" w14:textId="77777777" w:rsidR="00E142C7" w:rsidRPr="00CA664E" w:rsidRDefault="00E142C7" w:rsidP="00E142C7">
            <w:pPr>
              <w:spacing w:after="0" w:line="240" w:lineRule="auto"/>
              <w:rPr>
                <w:sz w:val="18"/>
                <w:szCs w:val="18"/>
              </w:rPr>
            </w:pPr>
            <w:r w:rsidRPr="00CA664E">
              <w:rPr>
                <w:sz w:val="18"/>
                <w:szCs w:val="18"/>
              </w:rPr>
              <w:t>Пожари причинени по природни причини в райони застроени със сгради</w:t>
            </w:r>
          </w:p>
        </w:tc>
        <w:tc>
          <w:tcPr>
            <w:tcW w:w="472" w:type="pct"/>
          </w:tcPr>
          <w:p w14:paraId="1EDB4C3C" w14:textId="77777777" w:rsidR="00E142C7" w:rsidRPr="00CA664E" w:rsidRDefault="00E142C7" w:rsidP="00E142C7">
            <w:pPr>
              <w:spacing w:after="0" w:line="240" w:lineRule="auto"/>
              <w:jc w:val="center"/>
              <w:rPr>
                <w:sz w:val="18"/>
                <w:szCs w:val="18"/>
              </w:rPr>
            </w:pPr>
            <w:r w:rsidRPr="00CA664E">
              <w:rPr>
                <w:sz w:val="18"/>
                <w:szCs w:val="18"/>
              </w:rPr>
              <w:t>Физическа / Икономическа</w:t>
            </w:r>
          </w:p>
        </w:tc>
        <w:tc>
          <w:tcPr>
            <w:tcW w:w="1085" w:type="pct"/>
            <w:shd w:val="clear" w:color="auto" w:fill="auto"/>
          </w:tcPr>
          <w:p w14:paraId="5E086626" w14:textId="77777777" w:rsidR="00E142C7" w:rsidRPr="00CA664E" w:rsidRDefault="00E142C7" w:rsidP="00E142C7">
            <w:pPr>
              <w:spacing w:after="0" w:line="240" w:lineRule="auto"/>
              <w:rPr>
                <w:sz w:val="20"/>
                <w:szCs w:val="20"/>
              </w:rPr>
            </w:pPr>
            <w:r w:rsidRPr="00CA664E">
              <w:rPr>
                <w:sz w:val="18"/>
                <w:szCs w:val="18"/>
              </w:rPr>
              <w:t xml:space="preserve">Брой на регистрираните пожари по природни причини </w:t>
            </w:r>
          </w:p>
        </w:tc>
        <w:tc>
          <w:tcPr>
            <w:tcW w:w="354" w:type="pct"/>
            <w:shd w:val="clear" w:color="auto" w:fill="auto"/>
          </w:tcPr>
          <w:p w14:paraId="03439D2B" w14:textId="77777777" w:rsidR="00E142C7" w:rsidRPr="00CA664E" w:rsidRDefault="00E142C7" w:rsidP="00E142C7">
            <w:pPr>
              <w:spacing w:after="0" w:line="240" w:lineRule="auto"/>
              <w:rPr>
                <w:sz w:val="20"/>
              </w:rPr>
            </w:pPr>
            <w:r w:rsidRPr="00CA664E">
              <w:rPr>
                <w:sz w:val="20"/>
              </w:rPr>
              <w:t>Бр. /год.</w:t>
            </w:r>
          </w:p>
        </w:tc>
        <w:tc>
          <w:tcPr>
            <w:tcW w:w="388" w:type="pct"/>
          </w:tcPr>
          <w:p w14:paraId="53F13A89"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7,2</w:t>
            </w:r>
          </w:p>
        </w:tc>
        <w:tc>
          <w:tcPr>
            <w:tcW w:w="189" w:type="pct"/>
            <w:shd w:val="clear" w:color="auto" w:fill="auto"/>
          </w:tcPr>
          <w:p w14:paraId="685F7149"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Над 10</w:t>
            </w:r>
          </w:p>
        </w:tc>
        <w:tc>
          <w:tcPr>
            <w:tcW w:w="178" w:type="pct"/>
            <w:shd w:val="clear" w:color="auto" w:fill="auto"/>
          </w:tcPr>
          <w:p w14:paraId="3089F45B"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8-10</w:t>
            </w:r>
          </w:p>
        </w:tc>
        <w:tc>
          <w:tcPr>
            <w:tcW w:w="178" w:type="pct"/>
            <w:shd w:val="clear" w:color="auto" w:fill="auto"/>
          </w:tcPr>
          <w:p w14:paraId="3770240C"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5-8</w:t>
            </w:r>
          </w:p>
        </w:tc>
        <w:tc>
          <w:tcPr>
            <w:tcW w:w="178" w:type="pct"/>
            <w:shd w:val="clear" w:color="auto" w:fill="auto"/>
          </w:tcPr>
          <w:p w14:paraId="6423A3CB"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2-5</w:t>
            </w:r>
          </w:p>
        </w:tc>
        <w:tc>
          <w:tcPr>
            <w:tcW w:w="188" w:type="pct"/>
            <w:shd w:val="clear" w:color="auto" w:fill="auto"/>
          </w:tcPr>
          <w:p w14:paraId="464F8EDE" w14:textId="77777777" w:rsidR="00E142C7" w:rsidRPr="00CA664E" w:rsidRDefault="00E142C7" w:rsidP="00E142C7">
            <w:pPr>
              <w:pStyle w:val="ListParagraph"/>
              <w:spacing w:after="0" w:line="240" w:lineRule="auto"/>
              <w:ind w:left="0"/>
              <w:contextualSpacing w:val="0"/>
              <w:jc w:val="center"/>
              <w:rPr>
                <w:sz w:val="20"/>
                <w:szCs w:val="20"/>
              </w:rPr>
            </w:pPr>
            <w:r w:rsidRPr="00CA664E">
              <w:rPr>
                <w:sz w:val="20"/>
                <w:szCs w:val="20"/>
              </w:rPr>
              <w:t>Под 2</w:t>
            </w:r>
          </w:p>
        </w:tc>
      </w:tr>
    </w:tbl>
    <w:p w14:paraId="32507E4C" w14:textId="77777777" w:rsidR="00E142C7" w:rsidRDefault="00E142C7"/>
    <w:p w14:paraId="4457388D" w14:textId="4B843C5A" w:rsidR="00D3152F" w:rsidRPr="00D3152F" w:rsidRDefault="00D3152F">
      <w:pPr>
        <w:rPr>
          <w:b/>
          <w:bCs/>
          <w:sz w:val="24"/>
          <w:szCs w:val="24"/>
        </w:rPr>
      </w:pPr>
      <w:r w:rsidRPr="00D3152F">
        <w:rPr>
          <w:b/>
          <w:bCs/>
          <w:sz w:val="24"/>
          <w:szCs w:val="24"/>
        </w:rPr>
        <w:lastRenderedPageBreak/>
        <w:t>Сектор „Транспорт“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975"/>
        <w:gridCol w:w="4853"/>
        <w:gridCol w:w="1052"/>
        <w:gridCol w:w="1153"/>
        <w:gridCol w:w="328"/>
        <w:gridCol w:w="328"/>
        <w:gridCol w:w="328"/>
        <w:gridCol w:w="328"/>
        <w:gridCol w:w="328"/>
      </w:tblGrid>
      <w:tr w:rsidR="00D3152F" w:rsidRPr="00D3152F" w14:paraId="418ACA0C" w14:textId="77777777" w:rsidTr="003444FF">
        <w:trPr>
          <w:tblHeader/>
        </w:trPr>
        <w:tc>
          <w:tcPr>
            <w:tcW w:w="1187" w:type="pct"/>
            <w:vMerge w:val="restart"/>
            <w:shd w:val="clear" w:color="auto" w:fill="auto"/>
          </w:tcPr>
          <w:p w14:paraId="01BCCF71" w14:textId="77777777" w:rsidR="00D3152F" w:rsidRPr="00D3152F" w:rsidRDefault="00D3152F" w:rsidP="00D3152F">
            <w:pPr>
              <w:spacing w:after="0" w:line="240" w:lineRule="auto"/>
              <w:rPr>
                <w:rFonts w:ascii="Calibri" w:eastAsia="SimSun" w:hAnsi="Calibri" w:cs="Times New Roman"/>
                <w:b/>
                <w:bCs/>
                <w:color w:val="0070C0"/>
              </w:rPr>
            </w:pPr>
            <w:r w:rsidRPr="00D3152F">
              <w:rPr>
                <w:rFonts w:ascii="Calibri" w:eastAsia="SimSun" w:hAnsi="Calibri" w:cs="Times New Roman"/>
                <w:b/>
                <w:bCs/>
                <w:color w:val="0070C0"/>
              </w:rPr>
              <w:t>Описание на уязвимостта</w:t>
            </w:r>
          </w:p>
        </w:tc>
        <w:tc>
          <w:tcPr>
            <w:tcW w:w="706" w:type="pct"/>
            <w:vMerge w:val="restart"/>
          </w:tcPr>
          <w:p w14:paraId="436EC8DD" w14:textId="77777777" w:rsidR="00D3152F" w:rsidRPr="00D3152F" w:rsidRDefault="00D3152F" w:rsidP="00D3152F">
            <w:pPr>
              <w:spacing w:after="0" w:line="240" w:lineRule="auto"/>
              <w:rPr>
                <w:rFonts w:ascii="Calibri" w:eastAsia="SimSun" w:hAnsi="Calibri" w:cs="Times New Roman"/>
                <w:b/>
                <w:bCs/>
                <w:color w:val="0070C0"/>
              </w:rPr>
            </w:pPr>
            <w:r w:rsidRPr="00D3152F">
              <w:rPr>
                <w:rFonts w:ascii="Calibri" w:eastAsia="SimSun" w:hAnsi="Calibri" w:cs="Times New Roman"/>
                <w:b/>
                <w:bCs/>
                <w:color w:val="0070C0"/>
              </w:rPr>
              <w:t>Вид на уязвимостта</w:t>
            </w:r>
          </w:p>
        </w:tc>
        <w:tc>
          <w:tcPr>
            <w:tcW w:w="1734" w:type="pct"/>
            <w:vMerge w:val="restart"/>
            <w:shd w:val="clear" w:color="auto" w:fill="auto"/>
          </w:tcPr>
          <w:p w14:paraId="0C1CA394" w14:textId="77777777" w:rsidR="00D3152F" w:rsidRPr="00D3152F" w:rsidRDefault="00D3152F" w:rsidP="00D3152F">
            <w:pPr>
              <w:spacing w:after="0" w:line="240" w:lineRule="auto"/>
              <w:rPr>
                <w:rFonts w:ascii="Calibri" w:eastAsia="SimSun" w:hAnsi="Calibri" w:cs="Times New Roman"/>
                <w:b/>
                <w:bCs/>
                <w:color w:val="0070C0"/>
              </w:rPr>
            </w:pPr>
            <w:r w:rsidRPr="00D3152F">
              <w:rPr>
                <w:rFonts w:ascii="Calibri" w:eastAsia="SimSun" w:hAnsi="Calibri" w:cs="Times New Roman"/>
                <w:b/>
                <w:bCs/>
                <w:color w:val="0070C0"/>
              </w:rPr>
              <w:t>Показатели за наблюдение</w:t>
            </w:r>
          </w:p>
        </w:tc>
        <w:tc>
          <w:tcPr>
            <w:tcW w:w="376" w:type="pct"/>
            <w:vMerge w:val="restart"/>
            <w:shd w:val="clear" w:color="auto" w:fill="auto"/>
          </w:tcPr>
          <w:p w14:paraId="41BC0E5A" w14:textId="77777777" w:rsidR="00D3152F" w:rsidRPr="00D3152F" w:rsidRDefault="00D3152F" w:rsidP="00D3152F">
            <w:pPr>
              <w:spacing w:after="0" w:line="240" w:lineRule="auto"/>
              <w:rPr>
                <w:rFonts w:ascii="Calibri" w:eastAsia="SimSun" w:hAnsi="Calibri" w:cs="Times New Roman"/>
                <w:b/>
                <w:bCs/>
                <w:color w:val="0070C0"/>
              </w:rPr>
            </w:pPr>
            <w:r w:rsidRPr="00D3152F">
              <w:rPr>
                <w:rFonts w:ascii="Calibri" w:eastAsia="SimSun" w:hAnsi="Calibri" w:cs="Times New Roman"/>
                <w:b/>
                <w:bCs/>
                <w:color w:val="0070C0"/>
              </w:rPr>
              <w:t>Мерна единица</w:t>
            </w:r>
          </w:p>
        </w:tc>
        <w:tc>
          <w:tcPr>
            <w:tcW w:w="412" w:type="pct"/>
            <w:vMerge w:val="restart"/>
          </w:tcPr>
          <w:p w14:paraId="667F6544" w14:textId="77777777" w:rsidR="00D3152F" w:rsidRPr="00D3152F" w:rsidRDefault="00D3152F" w:rsidP="00D3152F">
            <w:pPr>
              <w:spacing w:after="0" w:line="240" w:lineRule="auto"/>
              <w:jc w:val="center"/>
              <w:rPr>
                <w:rFonts w:ascii="Calibri" w:eastAsia="SimSun" w:hAnsi="Calibri" w:cs="Times New Roman"/>
                <w:b/>
                <w:bCs/>
                <w:color w:val="0070C0"/>
              </w:rPr>
            </w:pPr>
            <w:r w:rsidRPr="00D3152F">
              <w:rPr>
                <w:rFonts w:ascii="Calibri" w:eastAsia="SimSun" w:hAnsi="Calibri" w:cs="Times New Roman"/>
                <w:b/>
                <w:bCs/>
                <w:color w:val="0070C0"/>
              </w:rPr>
              <w:t>Настояща стойност</w:t>
            </w:r>
          </w:p>
        </w:tc>
        <w:tc>
          <w:tcPr>
            <w:tcW w:w="586" w:type="pct"/>
            <w:gridSpan w:val="5"/>
            <w:shd w:val="clear" w:color="auto" w:fill="auto"/>
          </w:tcPr>
          <w:p w14:paraId="405CC1FC" w14:textId="77777777" w:rsidR="00D3152F" w:rsidRPr="00D3152F" w:rsidRDefault="00D3152F" w:rsidP="00D3152F">
            <w:pPr>
              <w:spacing w:after="0" w:line="240" w:lineRule="auto"/>
              <w:jc w:val="center"/>
              <w:rPr>
                <w:rFonts w:ascii="Calibri" w:eastAsia="SimSun" w:hAnsi="Calibri" w:cs="Times New Roman"/>
                <w:b/>
                <w:bCs/>
                <w:color w:val="0070C0"/>
              </w:rPr>
            </w:pPr>
            <w:r w:rsidRPr="00D3152F">
              <w:rPr>
                <w:rFonts w:ascii="Calibri" w:eastAsia="SimSun" w:hAnsi="Calibri" w:cs="Times New Roman"/>
                <w:b/>
                <w:bCs/>
                <w:color w:val="0070C0"/>
              </w:rPr>
              <w:t>Оценъчна скала на показателя</w:t>
            </w:r>
          </w:p>
        </w:tc>
      </w:tr>
      <w:tr w:rsidR="00D3152F" w:rsidRPr="00D3152F" w14:paraId="77BCE02B" w14:textId="77777777" w:rsidTr="003444FF">
        <w:trPr>
          <w:tblHeader/>
        </w:trPr>
        <w:tc>
          <w:tcPr>
            <w:tcW w:w="1187" w:type="pct"/>
            <w:vMerge/>
            <w:shd w:val="clear" w:color="auto" w:fill="auto"/>
          </w:tcPr>
          <w:p w14:paraId="0475FE9D" w14:textId="77777777" w:rsidR="00D3152F" w:rsidRPr="00D3152F" w:rsidRDefault="00D3152F" w:rsidP="00D3152F">
            <w:pPr>
              <w:spacing w:after="0" w:line="240" w:lineRule="auto"/>
              <w:rPr>
                <w:rFonts w:ascii="Calibri" w:eastAsia="SimSun" w:hAnsi="Calibri" w:cs="Times New Roman"/>
              </w:rPr>
            </w:pPr>
          </w:p>
        </w:tc>
        <w:tc>
          <w:tcPr>
            <w:tcW w:w="706" w:type="pct"/>
            <w:vMerge/>
          </w:tcPr>
          <w:p w14:paraId="3DB56EC1" w14:textId="77777777" w:rsidR="00D3152F" w:rsidRPr="00D3152F" w:rsidRDefault="00D3152F" w:rsidP="00D3152F">
            <w:pPr>
              <w:spacing w:after="0" w:line="240" w:lineRule="auto"/>
              <w:rPr>
                <w:rFonts w:ascii="Calibri" w:eastAsia="SimSun" w:hAnsi="Calibri" w:cs="Times New Roman"/>
              </w:rPr>
            </w:pPr>
          </w:p>
        </w:tc>
        <w:tc>
          <w:tcPr>
            <w:tcW w:w="1734" w:type="pct"/>
            <w:vMerge/>
            <w:shd w:val="clear" w:color="auto" w:fill="auto"/>
          </w:tcPr>
          <w:p w14:paraId="7466B1E9" w14:textId="77777777" w:rsidR="00D3152F" w:rsidRPr="00D3152F" w:rsidRDefault="00D3152F" w:rsidP="00D3152F">
            <w:pPr>
              <w:spacing w:after="0" w:line="240" w:lineRule="auto"/>
              <w:rPr>
                <w:rFonts w:ascii="Calibri" w:eastAsia="SimSun" w:hAnsi="Calibri" w:cs="Times New Roman"/>
              </w:rPr>
            </w:pPr>
          </w:p>
        </w:tc>
        <w:tc>
          <w:tcPr>
            <w:tcW w:w="376" w:type="pct"/>
            <w:vMerge/>
            <w:shd w:val="clear" w:color="auto" w:fill="auto"/>
          </w:tcPr>
          <w:p w14:paraId="22C422A5" w14:textId="77777777" w:rsidR="00D3152F" w:rsidRPr="00D3152F" w:rsidRDefault="00D3152F" w:rsidP="00D3152F">
            <w:pPr>
              <w:spacing w:after="0" w:line="240" w:lineRule="auto"/>
              <w:rPr>
                <w:rFonts w:ascii="Calibri" w:eastAsia="SimSun" w:hAnsi="Calibri" w:cs="Times New Roman"/>
              </w:rPr>
            </w:pPr>
          </w:p>
        </w:tc>
        <w:tc>
          <w:tcPr>
            <w:tcW w:w="412" w:type="pct"/>
            <w:vMerge/>
          </w:tcPr>
          <w:p w14:paraId="5971D61A" w14:textId="77777777" w:rsidR="00D3152F" w:rsidRPr="00D3152F" w:rsidRDefault="00D3152F" w:rsidP="00D3152F">
            <w:pPr>
              <w:spacing w:after="0" w:line="240" w:lineRule="auto"/>
              <w:jc w:val="center"/>
              <w:rPr>
                <w:rFonts w:ascii="Calibri" w:eastAsia="SimSun" w:hAnsi="Calibri" w:cs="Times New Roman"/>
                <w:b/>
                <w:bCs/>
                <w:color w:val="0070C0"/>
              </w:rPr>
            </w:pPr>
          </w:p>
        </w:tc>
        <w:tc>
          <w:tcPr>
            <w:tcW w:w="117" w:type="pct"/>
            <w:shd w:val="clear" w:color="auto" w:fill="auto"/>
          </w:tcPr>
          <w:p w14:paraId="7F2F8C31" w14:textId="77777777" w:rsidR="00D3152F" w:rsidRPr="00D3152F" w:rsidRDefault="00D3152F" w:rsidP="00D3152F">
            <w:pPr>
              <w:spacing w:after="0" w:line="240" w:lineRule="auto"/>
              <w:jc w:val="center"/>
              <w:rPr>
                <w:rFonts w:ascii="Calibri" w:eastAsia="SimSun" w:hAnsi="Calibri" w:cs="Times New Roman"/>
                <w:b/>
                <w:bCs/>
                <w:color w:val="0070C0"/>
              </w:rPr>
            </w:pPr>
            <w:r w:rsidRPr="00D3152F">
              <w:rPr>
                <w:rFonts w:ascii="Calibri" w:eastAsia="SimSun" w:hAnsi="Calibri" w:cs="Times New Roman"/>
                <w:b/>
                <w:bCs/>
                <w:color w:val="0070C0"/>
              </w:rPr>
              <w:t>1</w:t>
            </w:r>
          </w:p>
        </w:tc>
        <w:tc>
          <w:tcPr>
            <w:tcW w:w="117" w:type="pct"/>
            <w:shd w:val="clear" w:color="auto" w:fill="auto"/>
          </w:tcPr>
          <w:p w14:paraId="5E223174" w14:textId="77777777" w:rsidR="00D3152F" w:rsidRPr="00D3152F" w:rsidRDefault="00D3152F" w:rsidP="00D3152F">
            <w:pPr>
              <w:spacing w:after="0" w:line="240" w:lineRule="auto"/>
              <w:jc w:val="center"/>
              <w:rPr>
                <w:rFonts w:ascii="Calibri" w:eastAsia="SimSun" w:hAnsi="Calibri" w:cs="Times New Roman"/>
                <w:b/>
                <w:bCs/>
                <w:color w:val="0070C0"/>
              </w:rPr>
            </w:pPr>
            <w:r w:rsidRPr="00D3152F">
              <w:rPr>
                <w:rFonts w:ascii="Calibri" w:eastAsia="SimSun" w:hAnsi="Calibri" w:cs="Times New Roman"/>
                <w:b/>
                <w:bCs/>
                <w:color w:val="0070C0"/>
              </w:rPr>
              <w:t>2</w:t>
            </w:r>
          </w:p>
        </w:tc>
        <w:tc>
          <w:tcPr>
            <w:tcW w:w="117" w:type="pct"/>
            <w:shd w:val="clear" w:color="auto" w:fill="auto"/>
          </w:tcPr>
          <w:p w14:paraId="60D02081" w14:textId="77777777" w:rsidR="00D3152F" w:rsidRPr="00D3152F" w:rsidRDefault="00D3152F" w:rsidP="00D3152F">
            <w:pPr>
              <w:spacing w:after="0" w:line="240" w:lineRule="auto"/>
              <w:jc w:val="center"/>
              <w:rPr>
                <w:rFonts w:ascii="Calibri" w:eastAsia="SimSun" w:hAnsi="Calibri" w:cs="Times New Roman"/>
                <w:b/>
                <w:bCs/>
                <w:color w:val="0070C0"/>
              </w:rPr>
            </w:pPr>
            <w:r w:rsidRPr="00D3152F">
              <w:rPr>
                <w:rFonts w:ascii="Calibri" w:eastAsia="SimSun" w:hAnsi="Calibri" w:cs="Times New Roman"/>
                <w:b/>
                <w:bCs/>
                <w:color w:val="0070C0"/>
              </w:rPr>
              <w:t>3</w:t>
            </w:r>
          </w:p>
        </w:tc>
        <w:tc>
          <w:tcPr>
            <w:tcW w:w="117" w:type="pct"/>
            <w:shd w:val="clear" w:color="auto" w:fill="auto"/>
          </w:tcPr>
          <w:p w14:paraId="2B7BEE40" w14:textId="77777777" w:rsidR="00D3152F" w:rsidRPr="00D3152F" w:rsidRDefault="00D3152F" w:rsidP="00D3152F">
            <w:pPr>
              <w:spacing w:after="0" w:line="240" w:lineRule="auto"/>
              <w:jc w:val="center"/>
              <w:rPr>
                <w:rFonts w:ascii="Calibri" w:eastAsia="SimSun" w:hAnsi="Calibri" w:cs="Times New Roman"/>
                <w:b/>
                <w:bCs/>
                <w:color w:val="0070C0"/>
              </w:rPr>
            </w:pPr>
            <w:r w:rsidRPr="00D3152F">
              <w:rPr>
                <w:rFonts w:ascii="Calibri" w:eastAsia="SimSun" w:hAnsi="Calibri" w:cs="Times New Roman"/>
                <w:b/>
                <w:bCs/>
                <w:color w:val="0070C0"/>
              </w:rPr>
              <w:t>4</w:t>
            </w:r>
          </w:p>
        </w:tc>
        <w:tc>
          <w:tcPr>
            <w:tcW w:w="117" w:type="pct"/>
            <w:shd w:val="clear" w:color="auto" w:fill="auto"/>
          </w:tcPr>
          <w:p w14:paraId="4C6FCA9E" w14:textId="77777777" w:rsidR="00D3152F" w:rsidRPr="00D3152F" w:rsidRDefault="00D3152F" w:rsidP="00D3152F">
            <w:pPr>
              <w:spacing w:after="0" w:line="240" w:lineRule="auto"/>
              <w:jc w:val="center"/>
              <w:rPr>
                <w:rFonts w:ascii="Calibri" w:eastAsia="SimSun" w:hAnsi="Calibri" w:cs="Times New Roman"/>
                <w:b/>
                <w:bCs/>
                <w:color w:val="0070C0"/>
              </w:rPr>
            </w:pPr>
            <w:r w:rsidRPr="00D3152F">
              <w:rPr>
                <w:rFonts w:ascii="Calibri" w:eastAsia="SimSun" w:hAnsi="Calibri" w:cs="Times New Roman"/>
                <w:b/>
                <w:bCs/>
                <w:color w:val="0070C0"/>
              </w:rPr>
              <w:t>5</w:t>
            </w:r>
          </w:p>
        </w:tc>
      </w:tr>
      <w:tr w:rsidR="00D3152F" w:rsidRPr="00D3152F" w14:paraId="14D657C3" w14:textId="77777777" w:rsidTr="003444FF">
        <w:tc>
          <w:tcPr>
            <w:tcW w:w="1187" w:type="pct"/>
            <w:vMerge w:val="restart"/>
            <w:tcBorders>
              <w:left w:val="single" w:sz="4" w:space="0" w:color="auto"/>
            </w:tcBorders>
            <w:vAlign w:val="center"/>
          </w:tcPr>
          <w:p w14:paraId="23F0CA7C" w14:textId="77777777" w:rsidR="00D3152F" w:rsidRPr="00D3152F" w:rsidRDefault="00D3152F" w:rsidP="00D3152F">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Увреждане на транспортната инфраструктура, вследствие наводнения или свличане на земни маси.</w:t>
            </w:r>
          </w:p>
          <w:p w14:paraId="6794AA12" w14:textId="77777777" w:rsidR="00D3152F" w:rsidRPr="00D3152F" w:rsidRDefault="00D3152F" w:rsidP="00D3152F">
            <w:pPr>
              <w:spacing w:after="0" w:line="240" w:lineRule="auto"/>
              <w:rPr>
                <w:rFonts w:ascii="Calibri" w:eastAsia="SimSun" w:hAnsi="Calibri" w:cs="Times New Roman"/>
                <w:sz w:val="20"/>
                <w:szCs w:val="20"/>
              </w:rPr>
            </w:pPr>
          </w:p>
        </w:tc>
        <w:tc>
          <w:tcPr>
            <w:tcW w:w="706" w:type="pct"/>
            <w:vMerge w:val="restart"/>
            <w:vAlign w:val="center"/>
          </w:tcPr>
          <w:p w14:paraId="4D4D6921" w14:textId="77777777" w:rsidR="00D3152F" w:rsidRPr="00D3152F" w:rsidRDefault="00D3152F" w:rsidP="00D3152F">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Физическа / Екологична</w:t>
            </w:r>
          </w:p>
        </w:tc>
        <w:tc>
          <w:tcPr>
            <w:tcW w:w="1734" w:type="pct"/>
            <w:shd w:val="clear" w:color="auto" w:fill="auto"/>
            <w:vAlign w:val="center"/>
          </w:tcPr>
          <w:p w14:paraId="2DC6E2BE" w14:textId="77777777" w:rsidR="00D3152F" w:rsidRPr="00D3152F" w:rsidRDefault="00D3152F" w:rsidP="00D3152F">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Дължина на пътната транспортна мрежа, намираща се в райони, изложени на риск от свлачища и наводнения.</w:t>
            </w:r>
          </w:p>
        </w:tc>
        <w:tc>
          <w:tcPr>
            <w:tcW w:w="376" w:type="pct"/>
            <w:shd w:val="clear" w:color="auto" w:fill="auto"/>
            <w:vAlign w:val="center"/>
          </w:tcPr>
          <w:p w14:paraId="41F55F00" w14:textId="77777777" w:rsidR="00D3152F" w:rsidRPr="00D3152F" w:rsidRDefault="00D3152F" w:rsidP="00D3152F">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км</w:t>
            </w:r>
          </w:p>
        </w:tc>
        <w:tc>
          <w:tcPr>
            <w:tcW w:w="412" w:type="pct"/>
            <w:vAlign w:val="center"/>
          </w:tcPr>
          <w:p w14:paraId="7D4A63E1" w14:textId="77777777" w:rsidR="00D3152F" w:rsidRPr="00D3152F" w:rsidRDefault="00D3152F" w:rsidP="00D3152F">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НД</w:t>
            </w:r>
          </w:p>
        </w:tc>
        <w:tc>
          <w:tcPr>
            <w:tcW w:w="117" w:type="pct"/>
            <w:shd w:val="clear" w:color="auto" w:fill="auto"/>
            <w:vAlign w:val="center"/>
          </w:tcPr>
          <w:p w14:paraId="29E6A99F"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11060E68"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306376DC"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72D3AFE8"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3E105D41" w14:textId="77777777" w:rsidR="00D3152F" w:rsidRPr="00D3152F" w:rsidRDefault="00D3152F" w:rsidP="00D3152F">
            <w:pPr>
              <w:spacing w:after="0" w:line="240" w:lineRule="auto"/>
              <w:jc w:val="center"/>
              <w:rPr>
                <w:rFonts w:ascii="Calibri" w:eastAsia="SimSun" w:hAnsi="Calibri" w:cs="Times New Roman"/>
                <w:sz w:val="20"/>
                <w:szCs w:val="20"/>
              </w:rPr>
            </w:pPr>
          </w:p>
        </w:tc>
      </w:tr>
      <w:tr w:rsidR="00D3152F" w:rsidRPr="00D3152F" w14:paraId="52372D1C" w14:textId="77777777" w:rsidTr="003444FF">
        <w:tc>
          <w:tcPr>
            <w:tcW w:w="1187" w:type="pct"/>
            <w:vMerge/>
            <w:tcBorders>
              <w:left w:val="single" w:sz="4" w:space="0" w:color="auto"/>
            </w:tcBorders>
            <w:vAlign w:val="center"/>
          </w:tcPr>
          <w:p w14:paraId="7DF1A2D0" w14:textId="77777777" w:rsidR="00D3152F" w:rsidRPr="00D3152F" w:rsidRDefault="00D3152F" w:rsidP="00D3152F">
            <w:pPr>
              <w:spacing w:after="0" w:line="240" w:lineRule="auto"/>
              <w:rPr>
                <w:rFonts w:ascii="Calibri" w:eastAsia="SimSun" w:hAnsi="Calibri" w:cs="Times New Roman"/>
                <w:sz w:val="20"/>
                <w:szCs w:val="20"/>
              </w:rPr>
            </w:pPr>
          </w:p>
        </w:tc>
        <w:tc>
          <w:tcPr>
            <w:tcW w:w="706" w:type="pct"/>
            <w:vMerge/>
            <w:vAlign w:val="center"/>
          </w:tcPr>
          <w:p w14:paraId="39FFF0A3"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734" w:type="pct"/>
            <w:shd w:val="clear" w:color="auto" w:fill="auto"/>
            <w:vAlign w:val="center"/>
          </w:tcPr>
          <w:p w14:paraId="2ABF666C" w14:textId="77777777" w:rsidR="00D3152F" w:rsidRPr="00D3152F" w:rsidRDefault="00D3152F" w:rsidP="00D3152F">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Дължина на железопътната транспортна мрежа, намираща се в райони, изложени на риск от свлачища и наводнения.</w:t>
            </w:r>
          </w:p>
        </w:tc>
        <w:tc>
          <w:tcPr>
            <w:tcW w:w="376" w:type="pct"/>
            <w:shd w:val="clear" w:color="auto" w:fill="auto"/>
            <w:vAlign w:val="center"/>
          </w:tcPr>
          <w:p w14:paraId="0BC90279" w14:textId="77777777" w:rsidR="00D3152F" w:rsidRPr="00D3152F" w:rsidRDefault="00D3152F" w:rsidP="00D3152F">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км</w:t>
            </w:r>
          </w:p>
        </w:tc>
        <w:tc>
          <w:tcPr>
            <w:tcW w:w="412" w:type="pct"/>
            <w:vAlign w:val="center"/>
          </w:tcPr>
          <w:p w14:paraId="39708924" w14:textId="77777777" w:rsidR="00D3152F" w:rsidRPr="00D3152F" w:rsidRDefault="00D3152F" w:rsidP="00D3152F">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НД</w:t>
            </w:r>
          </w:p>
        </w:tc>
        <w:tc>
          <w:tcPr>
            <w:tcW w:w="117" w:type="pct"/>
            <w:shd w:val="clear" w:color="auto" w:fill="auto"/>
            <w:vAlign w:val="center"/>
          </w:tcPr>
          <w:p w14:paraId="2D49F1DC"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08D05F37"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3CE16FBC"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2F886653"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1ECA4EA1" w14:textId="77777777" w:rsidR="00D3152F" w:rsidRPr="00D3152F" w:rsidRDefault="00D3152F" w:rsidP="00D3152F">
            <w:pPr>
              <w:spacing w:after="0" w:line="240" w:lineRule="auto"/>
              <w:jc w:val="center"/>
              <w:rPr>
                <w:rFonts w:ascii="Calibri" w:eastAsia="SimSun" w:hAnsi="Calibri" w:cs="Times New Roman"/>
                <w:sz w:val="20"/>
                <w:szCs w:val="20"/>
              </w:rPr>
            </w:pPr>
          </w:p>
        </w:tc>
      </w:tr>
      <w:tr w:rsidR="00D3152F" w:rsidRPr="00D3152F" w14:paraId="39D8A7CA" w14:textId="77777777" w:rsidTr="003444FF">
        <w:tc>
          <w:tcPr>
            <w:tcW w:w="1187" w:type="pct"/>
            <w:tcBorders>
              <w:left w:val="single" w:sz="4" w:space="0" w:color="auto"/>
            </w:tcBorders>
            <w:vAlign w:val="center"/>
          </w:tcPr>
          <w:p w14:paraId="29CA74F9" w14:textId="77777777" w:rsidR="00D3152F" w:rsidRPr="00D3152F" w:rsidRDefault="00D3152F" w:rsidP="00D3152F">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 xml:space="preserve">Деформиране на пътната настилка, вследствие намалена носимоспособност от топлинния стрес.  </w:t>
            </w:r>
          </w:p>
        </w:tc>
        <w:tc>
          <w:tcPr>
            <w:tcW w:w="706" w:type="pct"/>
            <w:vAlign w:val="center"/>
          </w:tcPr>
          <w:p w14:paraId="56F63A37" w14:textId="77777777" w:rsidR="00D3152F" w:rsidRPr="00D3152F" w:rsidRDefault="00D3152F" w:rsidP="00D3152F">
            <w:pPr>
              <w:spacing w:after="0" w:line="240" w:lineRule="auto"/>
              <w:jc w:val="center"/>
              <w:rPr>
                <w:rFonts w:ascii="Calibri" w:eastAsia="SimSun" w:hAnsi="Calibri" w:cs="Times New Roman"/>
                <w:sz w:val="20"/>
                <w:szCs w:val="20"/>
              </w:rPr>
            </w:pPr>
          </w:p>
          <w:p w14:paraId="3F242DF1" w14:textId="77777777" w:rsidR="00D3152F" w:rsidRPr="00D3152F" w:rsidRDefault="00D3152F" w:rsidP="00D3152F">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Физическа / Икономическа</w:t>
            </w:r>
          </w:p>
        </w:tc>
        <w:tc>
          <w:tcPr>
            <w:tcW w:w="1734" w:type="pct"/>
            <w:shd w:val="clear" w:color="auto" w:fill="auto"/>
            <w:vAlign w:val="center"/>
          </w:tcPr>
          <w:p w14:paraId="6A0347D9" w14:textId="77777777" w:rsidR="00D3152F" w:rsidRPr="00D3152F" w:rsidRDefault="00D3152F" w:rsidP="00D3152F">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Дял на проектите за изграждане на транспортна инфраструктура, в които има анализ на въздействието върху околната среда, като се вземат предвид нуждите във връзка с приспособяването към изменението на климата и смекчаване на последиците от него и устойчивостта на бедствия.</w:t>
            </w:r>
          </w:p>
          <w:p w14:paraId="1AE82CBF" w14:textId="77777777" w:rsidR="00D3152F" w:rsidRPr="00D3152F" w:rsidRDefault="00D3152F" w:rsidP="00D3152F">
            <w:pPr>
              <w:spacing w:after="0" w:line="240" w:lineRule="auto"/>
              <w:rPr>
                <w:rFonts w:ascii="Calibri" w:eastAsia="SimSun" w:hAnsi="Calibri" w:cs="Times New Roman"/>
                <w:sz w:val="20"/>
                <w:szCs w:val="20"/>
              </w:rPr>
            </w:pPr>
          </w:p>
          <w:p w14:paraId="580957DA" w14:textId="77777777" w:rsidR="00D3152F" w:rsidRPr="00D3152F" w:rsidRDefault="00D3152F" w:rsidP="00D3152F">
            <w:pPr>
              <w:spacing w:after="0" w:line="240" w:lineRule="auto"/>
              <w:rPr>
                <w:rFonts w:ascii="Calibri" w:eastAsia="SimSun" w:hAnsi="Calibri" w:cs="Times New Roman"/>
                <w:i/>
                <w:iCs/>
                <w:sz w:val="20"/>
                <w:szCs w:val="20"/>
              </w:rPr>
            </w:pPr>
            <w:r w:rsidRPr="00D3152F">
              <w:rPr>
                <w:rFonts w:ascii="Calibri" w:eastAsia="SimSun" w:hAnsi="Calibri" w:cs="Times New Roman"/>
                <w:i/>
                <w:iCs/>
                <w:sz w:val="20"/>
                <w:szCs w:val="20"/>
              </w:rPr>
              <w:t>Заб. Валидно и за другите климатични опасности</w:t>
            </w:r>
          </w:p>
          <w:p w14:paraId="797C366F" w14:textId="77777777" w:rsidR="00D3152F" w:rsidRPr="00D3152F" w:rsidRDefault="00D3152F" w:rsidP="00D3152F">
            <w:pPr>
              <w:spacing w:after="0" w:line="240" w:lineRule="auto"/>
              <w:rPr>
                <w:rFonts w:ascii="Calibri" w:eastAsia="SimSun" w:hAnsi="Calibri" w:cs="Times New Roman"/>
                <w:i/>
                <w:iCs/>
                <w:sz w:val="20"/>
                <w:szCs w:val="20"/>
              </w:rPr>
            </w:pPr>
          </w:p>
        </w:tc>
        <w:tc>
          <w:tcPr>
            <w:tcW w:w="376" w:type="pct"/>
            <w:shd w:val="clear" w:color="auto" w:fill="auto"/>
            <w:vAlign w:val="center"/>
          </w:tcPr>
          <w:p w14:paraId="2D414446" w14:textId="77777777" w:rsidR="00D3152F" w:rsidRPr="00D3152F" w:rsidRDefault="00D3152F" w:rsidP="00D3152F">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w:t>
            </w:r>
          </w:p>
        </w:tc>
        <w:tc>
          <w:tcPr>
            <w:tcW w:w="412" w:type="pct"/>
            <w:vAlign w:val="center"/>
          </w:tcPr>
          <w:p w14:paraId="3BE50653"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5C307046"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49500A44"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1EA6AE91"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7B83BEAC"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0836D010" w14:textId="77777777" w:rsidR="00D3152F" w:rsidRPr="00D3152F" w:rsidRDefault="00D3152F" w:rsidP="00D3152F">
            <w:pPr>
              <w:spacing w:after="0" w:line="240" w:lineRule="auto"/>
              <w:jc w:val="center"/>
              <w:rPr>
                <w:rFonts w:ascii="Calibri" w:eastAsia="SimSun" w:hAnsi="Calibri" w:cs="Times New Roman"/>
                <w:sz w:val="20"/>
                <w:szCs w:val="20"/>
              </w:rPr>
            </w:pPr>
          </w:p>
        </w:tc>
      </w:tr>
      <w:tr w:rsidR="00D3152F" w:rsidRPr="00D3152F" w14:paraId="51008EDB" w14:textId="77777777" w:rsidTr="003444FF">
        <w:tc>
          <w:tcPr>
            <w:tcW w:w="1187" w:type="pct"/>
            <w:tcBorders>
              <w:left w:val="single" w:sz="4" w:space="0" w:color="auto"/>
            </w:tcBorders>
            <w:vAlign w:val="center"/>
          </w:tcPr>
          <w:p w14:paraId="47A9D024" w14:textId="77777777" w:rsidR="00D3152F" w:rsidRPr="00D3152F" w:rsidRDefault="00D3152F" w:rsidP="00D3152F">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Навлизане на големи количества вода в подлези и метростанции</w:t>
            </w:r>
          </w:p>
        </w:tc>
        <w:tc>
          <w:tcPr>
            <w:tcW w:w="706" w:type="pct"/>
            <w:vAlign w:val="center"/>
          </w:tcPr>
          <w:p w14:paraId="58A2D429" w14:textId="77777777" w:rsidR="00D3152F" w:rsidRPr="00D3152F" w:rsidRDefault="00D3152F" w:rsidP="00D3152F">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Физическа / Икономическа</w:t>
            </w:r>
          </w:p>
        </w:tc>
        <w:tc>
          <w:tcPr>
            <w:tcW w:w="1734" w:type="pct"/>
            <w:shd w:val="clear" w:color="auto" w:fill="auto"/>
            <w:vAlign w:val="center"/>
          </w:tcPr>
          <w:p w14:paraId="79B215FD" w14:textId="77777777" w:rsidR="00D3152F" w:rsidRPr="00D3152F" w:rsidRDefault="00D3152F" w:rsidP="00D3152F">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 xml:space="preserve">Брой на случаите на обилни и интензивни </w:t>
            </w:r>
            <w:proofErr w:type="spellStart"/>
            <w:r w:rsidRPr="00D3152F">
              <w:rPr>
                <w:rFonts w:ascii="Calibri" w:eastAsia="SimSun" w:hAnsi="Calibri" w:cs="Times New Roman"/>
                <w:sz w:val="20"/>
                <w:szCs w:val="20"/>
              </w:rPr>
              <w:t>извалявания</w:t>
            </w:r>
            <w:proofErr w:type="spellEnd"/>
            <w:r w:rsidRPr="00D3152F">
              <w:rPr>
                <w:rFonts w:ascii="Calibri" w:eastAsia="SimSun" w:hAnsi="Calibri" w:cs="Times New Roman"/>
                <w:sz w:val="20"/>
                <w:szCs w:val="20"/>
              </w:rPr>
              <w:t>,  причинили заливане на метростанции и/или подлези</w:t>
            </w:r>
          </w:p>
        </w:tc>
        <w:tc>
          <w:tcPr>
            <w:tcW w:w="376" w:type="pct"/>
            <w:shd w:val="clear" w:color="auto" w:fill="auto"/>
            <w:vAlign w:val="center"/>
          </w:tcPr>
          <w:p w14:paraId="400276BB" w14:textId="77777777" w:rsidR="00D3152F" w:rsidRPr="00D3152F" w:rsidRDefault="00D3152F" w:rsidP="00D3152F">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Бр./год.</w:t>
            </w:r>
          </w:p>
        </w:tc>
        <w:tc>
          <w:tcPr>
            <w:tcW w:w="412" w:type="pct"/>
            <w:vAlign w:val="center"/>
          </w:tcPr>
          <w:p w14:paraId="3991CC76"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295D8D41"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0500CDE9"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0AE80837"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028FCBAC"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618546F8" w14:textId="77777777" w:rsidR="00D3152F" w:rsidRPr="00D3152F" w:rsidRDefault="00D3152F" w:rsidP="00D3152F">
            <w:pPr>
              <w:spacing w:after="0" w:line="240" w:lineRule="auto"/>
              <w:jc w:val="center"/>
              <w:rPr>
                <w:rFonts w:ascii="Calibri" w:eastAsia="SimSun" w:hAnsi="Calibri" w:cs="Times New Roman"/>
                <w:sz w:val="20"/>
                <w:szCs w:val="20"/>
              </w:rPr>
            </w:pPr>
          </w:p>
        </w:tc>
      </w:tr>
      <w:tr w:rsidR="00D3152F" w:rsidRPr="00D3152F" w14:paraId="03111B78" w14:textId="77777777" w:rsidTr="003444FF">
        <w:tc>
          <w:tcPr>
            <w:tcW w:w="1187" w:type="pct"/>
            <w:tcBorders>
              <w:left w:val="single" w:sz="4" w:space="0" w:color="auto"/>
            </w:tcBorders>
            <w:vAlign w:val="center"/>
          </w:tcPr>
          <w:p w14:paraId="1D755495" w14:textId="77777777" w:rsidR="00D3152F" w:rsidRPr="00D3152F" w:rsidRDefault="00D3152F" w:rsidP="00D3152F">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 xml:space="preserve">Градушки с голяма маса на ледените зърна, които може да увредят автомобилният парк и транспортната инфраструктура. </w:t>
            </w:r>
          </w:p>
        </w:tc>
        <w:tc>
          <w:tcPr>
            <w:tcW w:w="706" w:type="pct"/>
            <w:vAlign w:val="center"/>
          </w:tcPr>
          <w:p w14:paraId="393A969F" w14:textId="77777777" w:rsidR="00D3152F" w:rsidRPr="00D3152F" w:rsidRDefault="00D3152F" w:rsidP="00D3152F">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Физическа / Икономическа</w:t>
            </w:r>
          </w:p>
        </w:tc>
        <w:tc>
          <w:tcPr>
            <w:tcW w:w="1734" w:type="pct"/>
            <w:shd w:val="clear" w:color="auto" w:fill="auto"/>
            <w:vAlign w:val="center"/>
          </w:tcPr>
          <w:p w14:paraId="17B117F9" w14:textId="77777777" w:rsidR="00D3152F" w:rsidRPr="00D3152F" w:rsidRDefault="00D3152F" w:rsidP="00D3152F">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Брой на градушките с голяма маса на ледените зърна.</w:t>
            </w:r>
          </w:p>
        </w:tc>
        <w:tc>
          <w:tcPr>
            <w:tcW w:w="376" w:type="pct"/>
            <w:shd w:val="clear" w:color="auto" w:fill="auto"/>
            <w:vAlign w:val="center"/>
          </w:tcPr>
          <w:p w14:paraId="7FF1667F" w14:textId="77777777" w:rsidR="00D3152F" w:rsidRPr="00D3152F" w:rsidRDefault="00D3152F" w:rsidP="00D3152F">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Бр./год.</w:t>
            </w:r>
          </w:p>
        </w:tc>
        <w:tc>
          <w:tcPr>
            <w:tcW w:w="412" w:type="pct"/>
            <w:vAlign w:val="center"/>
          </w:tcPr>
          <w:p w14:paraId="6AF61B6F"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7E87508E"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282A52B2"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7AB33AEC"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48E85BC8" w14:textId="77777777" w:rsidR="00D3152F" w:rsidRPr="00D3152F" w:rsidRDefault="00D3152F" w:rsidP="00D3152F">
            <w:pPr>
              <w:spacing w:after="0" w:line="240" w:lineRule="auto"/>
              <w:jc w:val="center"/>
              <w:rPr>
                <w:rFonts w:ascii="Calibri" w:eastAsia="SimSun" w:hAnsi="Calibri" w:cs="Times New Roman"/>
                <w:sz w:val="20"/>
                <w:szCs w:val="20"/>
              </w:rPr>
            </w:pPr>
          </w:p>
        </w:tc>
        <w:tc>
          <w:tcPr>
            <w:tcW w:w="117" w:type="pct"/>
            <w:shd w:val="clear" w:color="auto" w:fill="auto"/>
            <w:vAlign w:val="center"/>
          </w:tcPr>
          <w:p w14:paraId="1515DECD" w14:textId="77777777" w:rsidR="00D3152F" w:rsidRPr="00D3152F" w:rsidRDefault="00D3152F" w:rsidP="00D3152F">
            <w:pPr>
              <w:spacing w:after="0" w:line="240" w:lineRule="auto"/>
              <w:jc w:val="center"/>
              <w:rPr>
                <w:rFonts w:ascii="Calibri" w:eastAsia="SimSun" w:hAnsi="Calibri" w:cs="Times New Roman"/>
                <w:sz w:val="20"/>
                <w:szCs w:val="20"/>
              </w:rPr>
            </w:pPr>
          </w:p>
        </w:tc>
      </w:tr>
    </w:tbl>
    <w:p w14:paraId="42577886" w14:textId="77777777" w:rsidR="00D3152F" w:rsidRPr="00D3152F" w:rsidRDefault="00D3152F" w:rsidP="00D3152F">
      <w:pPr>
        <w:spacing w:before="200"/>
        <w:ind w:firstLine="1134"/>
        <w:jc w:val="both"/>
        <w:rPr>
          <w:rFonts w:ascii="Calibri" w:eastAsia="SimSun" w:hAnsi="Calibri" w:cs="Times New Roman"/>
          <w:bCs/>
          <w:highlight w:val="yellow"/>
        </w:rPr>
      </w:pPr>
    </w:p>
    <w:p w14:paraId="3C942879" w14:textId="77777777" w:rsidR="003444FF" w:rsidRDefault="003444FF">
      <w:pPr>
        <w:rPr>
          <w:b/>
          <w:bCs/>
          <w:sz w:val="24"/>
          <w:szCs w:val="24"/>
        </w:rPr>
      </w:pPr>
      <w:bookmarkStart w:id="2" w:name="_Hlk51173395"/>
      <w:r>
        <w:rPr>
          <w:b/>
          <w:bCs/>
          <w:sz w:val="24"/>
          <w:szCs w:val="24"/>
        </w:rPr>
        <w:br w:type="page"/>
      </w:r>
    </w:p>
    <w:p w14:paraId="126A3D58" w14:textId="006EFAB2" w:rsidR="00D3152F" w:rsidRPr="0079657D" w:rsidRDefault="0079657D">
      <w:pPr>
        <w:rPr>
          <w:b/>
          <w:bCs/>
          <w:sz w:val="24"/>
          <w:szCs w:val="24"/>
        </w:rPr>
      </w:pPr>
      <w:r w:rsidRPr="0079657D">
        <w:rPr>
          <w:b/>
          <w:bCs/>
          <w:sz w:val="24"/>
          <w:szCs w:val="24"/>
        </w:rPr>
        <w:lastRenderedPageBreak/>
        <w:t>Сектор „Туризъм“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1410"/>
        <w:gridCol w:w="4662"/>
        <w:gridCol w:w="1052"/>
        <w:gridCol w:w="1152"/>
        <w:gridCol w:w="535"/>
        <w:gridCol w:w="490"/>
        <w:gridCol w:w="535"/>
        <w:gridCol w:w="490"/>
        <w:gridCol w:w="535"/>
      </w:tblGrid>
      <w:tr w:rsidR="0079657D" w:rsidRPr="0079657D" w14:paraId="718CC962" w14:textId="77777777" w:rsidTr="0079657D">
        <w:trPr>
          <w:tblHeader/>
        </w:trPr>
        <w:tc>
          <w:tcPr>
            <w:tcW w:w="1179" w:type="pct"/>
            <w:vMerge w:val="restart"/>
            <w:shd w:val="clear" w:color="auto" w:fill="auto"/>
          </w:tcPr>
          <w:bookmarkEnd w:id="2"/>
          <w:p w14:paraId="479305C1" w14:textId="77777777" w:rsidR="0079657D" w:rsidRPr="0079657D" w:rsidRDefault="0079657D" w:rsidP="0079657D">
            <w:pPr>
              <w:spacing w:after="0" w:line="240" w:lineRule="auto"/>
              <w:rPr>
                <w:rFonts w:ascii="Calibri" w:eastAsia="SimSun" w:hAnsi="Calibri" w:cs="Times New Roman"/>
                <w:b/>
                <w:bCs/>
                <w:color w:val="0070C0"/>
              </w:rPr>
            </w:pPr>
            <w:r w:rsidRPr="0079657D">
              <w:rPr>
                <w:rFonts w:ascii="Calibri" w:eastAsia="SimSun" w:hAnsi="Calibri" w:cs="Times New Roman"/>
                <w:b/>
                <w:bCs/>
                <w:color w:val="0070C0"/>
              </w:rPr>
              <w:t>Описание на уязвимостта</w:t>
            </w:r>
          </w:p>
        </w:tc>
        <w:tc>
          <w:tcPr>
            <w:tcW w:w="477" w:type="pct"/>
            <w:vMerge w:val="restart"/>
          </w:tcPr>
          <w:p w14:paraId="6E50991F" w14:textId="77777777" w:rsidR="0079657D" w:rsidRPr="0079657D" w:rsidRDefault="0079657D" w:rsidP="0079657D">
            <w:pPr>
              <w:spacing w:after="0" w:line="240" w:lineRule="auto"/>
              <w:rPr>
                <w:rFonts w:ascii="Calibri" w:eastAsia="SimSun" w:hAnsi="Calibri" w:cs="Times New Roman"/>
                <w:b/>
                <w:bCs/>
                <w:color w:val="0070C0"/>
              </w:rPr>
            </w:pPr>
            <w:r w:rsidRPr="0079657D">
              <w:rPr>
                <w:rFonts w:ascii="Calibri" w:eastAsia="SimSun" w:hAnsi="Calibri" w:cs="Times New Roman"/>
                <w:b/>
                <w:bCs/>
                <w:color w:val="0070C0"/>
              </w:rPr>
              <w:t>Вид на уязвимостта</w:t>
            </w:r>
          </w:p>
        </w:tc>
        <w:tc>
          <w:tcPr>
            <w:tcW w:w="1725" w:type="pct"/>
            <w:vMerge w:val="restart"/>
            <w:shd w:val="clear" w:color="auto" w:fill="auto"/>
          </w:tcPr>
          <w:p w14:paraId="250F3C90" w14:textId="77777777" w:rsidR="0079657D" w:rsidRPr="0079657D" w:rsidRDefault="0079657D" w:rsidP="0079657D">
            <w:pPr>
              <w:spacing w:after="0" w:line="240" w:lineRule="auto"/>
              <w:rPr>
                <w:rFonts w:ascii="Calibri" w:eastAsia="SimSun" w:hAnsi="Calibri" w:cs="Times New Roman"/>
                <w:b/>
                <w:bCs/>
                <w:color w:val="0070C0"/>
              </w:rPr>
            </w:pPr>
            <w:r w:rsidRPr="0079657D">
              <w:rPr>
                <w:rFonts w:ascii="Calibri" w:eastAsia="SimSun" w:hAnsi="Calibri" w:cs="Times New Roman"/>
                <w:b/>
                <w:bCs/>
                <w:color w:val="0070C0"/>
              </w:rPr>
              <w:t>Показатели за наблюдение</w:t>
            </w:r>
          </w:p>
        </w:tc>
        <w:tc>
          <w:tcPr>
            <w:tcW w:w="356" w:type="pct"/>
            <w:vMerge w:val="restart"/>
            <w:shd w:val="clear" w:color="auto" w:fill="auto"/>
          </w:tcPr>
          <w:p w14:paraId="5493355B" w14:textId="77777777" w:rsidR="0079657D" w:rsidRPr="0079657D" w:rsidRDefault="0079657D" w:rsidP="0079657D">
            <w:pPr>
              <w:spacing w:after="0" w:line="240" w:lineRule="auto"/>
              <w:rPr>
                <w:rFonts w:ascii="Calibri" w:eastAsia="SimSun" w:hAnsi="Calibri" w:cs="Times New Roman"/>
                <w:b/>
                <w:bCs/>
                <w:color w:val="0070C0"/>
              </w:rPr>
            </w:pPr>
            <w:r w:rsidRPr="0079657D">
              <w:rPr>
                <w:rFonts w:ascii="Calibri" w:eastAsia="SimSun" w:hAnsi="Calibri" w:cs="Times New Roman"/>
                <w:b/>
                <w:bCs/>
                <w:color w:val="0070C0"/>
              </w:rPr>
              <w:t>Мерна единица</w:t>
            </w:r>
          </w:p>
        </w:tc>
        <w:tc>
          <w:tcPr>
            <w:tcW w:w="390" w:type="pct"/>
            <w:vMerge w:val="restart"/>
          </w:tcPr>
          <w:p w14:paraId="2E72C41E"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Настояща стойност</w:t>
            </w:r>
          </w:p>
        </w:tc>
        <w:tc>
          <w:tcPr>
            <w:tcW w:w="874" w:type="pct"/>
            <w:gridSpan w:val="5"/>
            <w:shd w:val="clear" w:color="auto" w:fill="auto"/>
          </w:tcPr>
          <w:p w14:paraId="03DA877F"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Оценъчна скала на показателя</w:t>
            </w:r>
          </w:p>
        </w:tc>
      </w:tr>
      <w:tr w:rsidR="0079657D" w:rsidRPr="0079657D" w14:paraId="46332C42" w14:textId="77777777" w:rsidTr="0079657D">
        <w:trPr>
          <w:tblHeader/>
        </w:trPr>
        <w:tc>
          <w:tcPr>
            <w:tcW w:w="1179" w:type="pct"/>
            <w:vMerge/>
            <w:tcBorders>
              <w:bottom w:val="single" w:sz="4" w:space="0" w:color="auto"/>
            </w:tcBorders>
            <w:shd w:val="clear" w:color="auto" w:fill="auto"/>
          </w:tcPr>
          <w:p w14:paraId="4116A1EC" w14:textId="77777777" w:rsidR="0079657D" w:rsidRPr="0079657D" w:rsidRDefault="0079657D" w:rsidP="0079657D">
            <w:pPr>
              <w:spacing w:after="0" w:line="240" w:lineRule="auto"/>
              <w:rPr>
                <w:rFonts w:ascii="Calibri" w:eastAsia="SimSun" w:hAnsi="Calibri" w:cs="Times New Roman"/>
              </w:rPr>
            </w:pPr>
          </w:p>
        </w:tc>
        <w:tc>
          <w:tcPr>
            <w:tcW w:w="477" w:type="pct"/>
            <w:vMerge/>
          </w:tcPr>
          <w:p w14:paraId="1C4EB52D" w14:textId="77777777" w:rsidR="0079657D" w:rsidRPr="0079657D" w:rsidRDefault="0079657D" w:rsidP="0079657D">
            <w:pPr>
              <w:spacing w:after="0" w:line="240" w:lineRule="auto"/>
              <w:rPr>
                <w:rFonts w:ascii="Calibri" w:eastAsia="SimSun" w:hAnsi="Calibri" w:cs="Times New Roman"/>
              </w:rPr>
            </w:pPr>
          </w:p>
        </w:tc>
        <w:tc>
          <w:tcPr>
            <w:tcW w:w="1725" w:type="pct"/>
            <w:vMerge/>
            <w:shd w:val="clear" w:color="auto" w:fill="auto"/>
          </w:tcPr>
          <w:p w14:paraId="12893C0B" w14:textId="77777777" w:rsidR="0079657D" w:rsidRPr="0079657D" w:rsidRDefault="0079657D" w:rsidP="0079657D">
            <w:pPr>
              <w:spacing w:after="0" w:line="240" w:lineRule="auto"/>
              <w:rPr>
                <w:rFonts w:ascii="Calibri" w:eastAsia="SimSun" w:hAnsi="Calibri" w:cs="Times New Roman"/>
              </w:rPr>
            </w:pPr>
          </w:p>
        </w:tc>
        <w:tc>
          <w:tcPr>
            <w:tcW w:w="356" w:type="pct"/>
            <w:vMerge/>
            <w:shd w:val="clear" w:color="auto" w:fill="auto"/>
          </w:tcPr>
          <w:p w14:paraId="35D12A6B" w14:textId="77777777" w:rsidR="0079657D" w:rsidRPr="0079657D" w:rsidRDefault="0079657D" w:rsidP="0079657D">
            <w:pPr>
              <w:spacing w:after="0" w:line="240" w:lineRule="auto"/>
              <w:rPr>
                <w:rFonts w:ascii="Calibri" w:eastAsia="SimSun" w:hAnsi="Calibri" w:cs="Times New Roman"/>
              </w:rPr>
            </w:pPr>
          </w:p>
        </w:tc>
        <w:tc>
          <w:tcPr>
            <w:tcW w:w="390" w:type="pct"/>
            <w:vMerge/>
          </w:tcPr>
          <w:p w14:paraId="34551C18" w14:textId="77777777" w:rsidR="0079657D" w:rsidRPr="0079657D" w:rsidRDefault="0079657D" w:rsidP="0079657D">
            <w:pPr>
              <w:spacing w:after="0" w:line="240" w:lineRule="auto"/>
              <w:jc w:val="center"/>
              <w:rPr>
                <w:rFonts w:ascii="Calibri" w:eastAsia="SimSun" w:hAnsi="Calibri" w:cs="Times New Roman"/>
                <w:b/>
                <w:bCs/>
                <w:color w:val="0070C0"/>
              </w:rPr>
            </w:pPr>
          </w:p>
        </w:tc>
        <w:tc>
          <w:tcPr>
            <w:tcW w:w="181" w:type="pct"/>
            <w:shd w:val="clear" w:color="auto" w:fill="auto"/>
          </w:tcPr>
          <w:p w14:paraId="40239AA9"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1</w:t>
            </w:r>
          </w:p>
        </w:tc>
        <w:tc>
          <w:tcPr>
            <w:tcW w:w="166" w:type="pct"/>
            <w:shd w:val="clear" w:color="auto" w:fill="auto"/>
          </w:tcPr>
          <w:p w14:paraId="30F12C59"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2</w:t>
            </w:r>
          </w:p>
        </w:tc>
        <w:tc>
          <w:tcPr>
            <w:tcW w:w="181" w:type="pct"/>
            <w:shd w:val="clear" w:color="auto" w:fill="auto"/>
          </w:tcPr>
          <w:p w14:paraId="2F3F1BD7"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3</w:t>
            </w:r>
          </w:p>
        </w:tc>
        <w:tc>
          <w:tcPr>
            <w:tcW w:w="166" w:type="pct"/>
            <w:shd w:val="clear" w:color="auto" w:fill="auto"/>
          </w:tcPr>
          <w:p w14:paraId="231BC1DA"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4</w:t>
            </w:r>
          </w:p>
        </w:tc>
        <w:tc>
          <w:tcPr>
            <w:tcW w:w="181" w:type="pct"/>
            <w:shd w:val="clear" w:color="auto" w:fill="auto"/>
          </w:tcPr>
          <w:p w14:paraId="7AE88B41"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5</w:t>
            </w:r>
          </w:p>
        </w:tc>
      </w:tr>
      <w:tr w:rsidR="0079657D" w:rsidRPr="0079657D" w14:paraId="0AC3413F" w14:textId="77777777" w:rsidTr="0079657D">
        <w:tc>
          <w:tcPr>
            <w:tcW w:w="1179" w:type="pct"/>
            <w:tcBorders>
              <w:top w:val="single" w:sz="4" w:space="0" w:color="auto"/>
            </w:tcBorders>
            <w:shd w:val="clear" w:color="auto" w:fill="auto"/>
            <w:vAlign w:val="center"/>
          </w:tcPr>
          <w:p w14:paraId="3435AC54"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Продължителни периоди с високи температури на външния въздух, увеличаващи нуждите от охлаждане през летния сезон</w:t>
            </w:r>
          </w:p>
          <w:p w14:paraId="0A20EFE1"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Здравословни проблеми при туристите в средата на летния сезон – топлинни и слънчеви удари, повишено кръвно налягане и т.н.</w:t>
            </w:r>
          </w:p>
          <w:p w14:paraId="2C9F4AA7"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color w:val="FF0000"/>
              </w:rPr>
            </w:pPr>
            <w:r w:rsidRPr="0079657D">
              <w:rPr>
                <w:rFonts w:ascii="Calibri" w:eastAsia="SimSun" w:hAnsi="Calibri" w:cs="Times New Roman"/>
                <w:sz w:val="18"/>
                <w:szCs w:val="18"/>
              </w:rPr>
              <w:t>Влошаване на състоянието на снежната покривка и условията за ски на Витоша през зимния сезон</w:t>
            </w:r>
          </w:p>
        </w:tc>
        <w:tc>
          <w:tcPr>
            <w:tcW w:w="477" w:type="pct"/>
          </w:tcPr>
          <w:p w14:paraId="75FFC02E"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 / Икономическа/</w:t>
            </w:r>
          </w:p>
          <w:p w14:paraId="6F7CAAE8"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Физическа</w:t>
            </w:r>
          </w:p>
        </w:tc>
        <w:tc>
          <w:tcPr>
            <w:tcW w:w="1725" w:type="pct"/>
            <w:shd w:val="clear" w:color="auto" w:fill="auto"/>
          </w:tcPr>
          <w:p w14:paraId="1CB56C69"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Брой дни с горещи вълни</w:t>
            </w:r>
          </w:p>
          <w:p w14:paraId="770CC1CC" w14:textId="77777777" w:rsidR="0079657D" w:rsidRPr="0079657D" w:rsidRDefault="0079657D" w:rsidP="0079657D">
            <w:pPr>
              <w:spacing w:after="0" w:line="240" w:lineRule="auto"/>
              <w:rPr>
                <w:rFonts w:ascii="Calibri" w:eastAsia="SimSun" w:hAnsi="Calibri" w:cs="Times New Roman"/>
                <w:sz w:val="18"/>
                <w:szCs w:val="18"/>
              </w:rPr>
            </w:pPr>
          </w:p>
          <w:p w14:paraId="3F739E27" w14:textId="77777777" w:rsidR="0079657D" w:rsidRPr="0079657D" w:rsidRDefault="0079657D" w:rsidP="0079657D">
            <w:pPr>
              <w:spacing w:after="0" w:line="240" w:lineRule="auto"/>
              <w:rPr>
                <w:rFonts w:ascii="Calibri" w:eastAsia="SimSun" w:hAnsi="Calibri" w:cs="Times New Roman"/>
                <w:sz w:val="18"/>
                <w:szCs w:val="18"/>
              </w:rPr>
            </w:pPr>
          </w:p>
          <w:p w14:paraId="51871F80"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Брой горещи вълни</w:t>
            </w:r>
          </w:p>
          <w:p w14:paraId="47D04977" w14:textId="77777777" w:rsidR="0079657D" w:rsidRPr="0079657D" w:rsidRDefault="0079657D" w:rsidP="0079657D">
            <w:pPr>
              <w:spacing w:after="0" w:line="240" w:lineRule="auto"/>
              <w:rPr>
                <w:rFonts w:ascii="Calibri" w:eastAsia="SimSun" w:hAnsi="Calibri" w:cs="Times New Roman"/>
                <w:sz w:val="18"/>
                <w:szCs w:val="18"/>
              </w:rPr>
            </w:pPr>
          </w:p>
          <w:p w14:paraId="1C9F3D83" w14:textId="77777777" w:rsidR="0079657D" w:rsidRPr="0079657D" w:rsidRDefault="0079657D" w:rsidP="0079657D">
            <w:pPr>
              <w:spacing w:after="0" w:line="240" w:lineRule="auto"/>
              <w:rPr>
                <w:rFonts w:ascii="Calibri" w:eastAsia="SimSun" w:hAnsi="Calibri" w:cs="Times New Roman"/>
                <w:sz w:val="18"/>
                <w:szCs w:val="18"/>
              </w:rPr>
            </w:pPr>
          </w:p>
          <w:p w14:paraId="240797EB" w14:textId="77777777" w:rsidR="0079657D" w:rsidRPr="0079657D" w:rsidRDefault="0079657D" w:rsidP="0079657D">
            <w:pPr>
              <w:spacing w:after="0" w:line="240" w:lineRule="auto"/>
              <w:rPr>
                <w:rFonts w:ascii="Calibri" w:eastAsia="SimSun" w:hAnsi="Calibri" w:cs="Times New Roman"/>
              </w:rPr>
            </w:pPr>
          </w:p>
        </w:tc>
        <w:tc>
          <w:tcPr>
            <w:tcW w:w="356" w:type="pct"/>
            <w:shd w:val="clear" w:color="auto" w:fill="auto"/>
          </w:tcPr>
          <w:p w14:paraId="525BD73B"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 /год.</w:t>
            </w:r>
          </w:p>
          <w:p w14:paraId="285CC981" w14:textId="77777777" w:rsidR="0079657D" w:rsidRPr="0079657D" w:rsidRDefault="0079657D" w:rsidP="0079657D">
            <w:pPr>
              <w:spacing w:after="0" w:line="240" w:lineRule="auto"/>
              <w:rPr>
                <w:rFonts w:ascii="Calibri" w:eastAsia="SimSun" w:hAnsi="Calibri" w:cs="Times New Roman"/>
                <w:sz w:val="20"/>
              </w:rPr>
            </w:pPr>
          </w:p>
          <w:p w14:paraId="0AAB0FE4" w14:textId="77777777" w:rsidR="0079657D" w:rsidRPr="0079657D" w:rsidRDefault="0079657D" w:rsidP="0079657D">
            <w:pPr>
              <w:spacing w:after="0" w:line="240" w:lineRule="auto"/>
              <w:rPr>
                <w:rFonts w:ascii="Calibri" w:eastAsia="SimSun" w:hAnsi="Calibri" w:cs="Times New Roman"/>
                <w:sz w:val="20"/>
              </w:rPr>
            </w:pPr>
          </w:p>
          <w:p w14:paraId="5F8D4FE1"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Бр./год.</w:t>
            </w:r>
          </w:p>
          <w:p w14:paraId="4B3E5177" w14:textId="77777777" w:rsidR="0079657D" w:rsidRPr="0079657D" w:rsidRDefault="0079657D" w:rsidP="0079657D">
            <w:pPr>
              <w:spacing w:after="0" w:line="240" w:lineRule="auto"/>
              <w:rPr>
                <w:rFonts w:ascii="Calibri" w:eastAsia="SimSun" w:hAnsi="Calibri" w:cs="Times New Roman"/>
                <w:sz w:val="20"/>
              </w:rPr>
            </w:pPr>
          </w:p>
          <w:p w14:paraId="30C81D32" w14:textId="77777777" w:rsidR="0079657D" w:rsidRPr="0079657D" w:rsidRDefault="0079657D" w:rsidP="0079657D">
            <w:pPr>
              <w:spacing w:after="0" w:line="240" w:lineRule="auto"/>
              <w:rPr>
                <w:rFonts w:ascii="Calibri" w:eastAsia="SimSun" w:hAnsi="Calibri" w:cs="Times New Roman"/>
                <w:sz w:val="20"/>
              </w:rPr>
            </w:pPr>
          </w:p>
          <w:p w14:paraId="0814CE46" w14:textId="77777777" w:rsidR="0079657D" w:rsidRPr="0079657D" w:rsidRDefault="0079657D" w:rsidP="0079657D">
            <w:pPr>
              <w:spacing w:after="0" w:line="240" w:lineRule="auto"/>
              <w:rPr>
                <w:rFonts w:ascii="Calibri" w:eastAsia="SimSun" w:hAnsi="Calibri" w:cs="Times New Roman"/>
              </w:rPr>
            </w:pPr>
          </w:p>
        </w:tc>
        <w:tc>
          <w:tcPr>
            <w:tcW w:w="390" w:type="pct"/>
          </w:tcPr>
          <w:p w14:paraId="213A155E"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13</w:t>
            </w:r>
          </w:p>
          <w:p w14:paraId="4C528AFE" w14:textId="77777777" w:rsidR="0079657D" w:rsidRPr="0079657D" w:rsidRDefault="0079657D" w:rsidP="0079657D">
            <w:pPr>
              <w:spacing w:after="0" w:line="240" w:lineRule="auto"/>
              <w:jc w:val="center"/>
              <w:rPr>
                <w:rFonts w:ascii="Calibri" w:eastAsia="SimSun" w:hAnsi="Calibri" w:cs="Times New Roman"/>
                <w:sz w:val="18"/>
                <w:szCs w:val="18"/>
              </w:rPr>
            </w:pPr>
          </w:p>
          <w:p w14:paraId="15AB15EE" w14:textId="77777777" w:rsidR="0079657D" w:rsidRPr="0079657D" w:rsidRDefault="0079657D" w:rsidP="0079657D">
            <w:pPr>
              <w:spacing w:after="0" w:line="240" w:lineRule="auto"/>
              <w:jc w:val="center"/>
              <w:rPr>
                <w:rFonts w:ascii="Calibri" w:eastAsia="SimSun" w:hAnsi="Calibri" w:cs="Times New Roman"/>
                <w:sz w:val="18"/>
                <w:szCs w:val="18"/>
              </w:rPr>
            </w:pPr>
          </w:p>
          <w:p w14:paraId="5F751544"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2</w:t>
            </w:r>
          </w:p>
        </w:tc>
        <w:tc>
          <w:tcPr>
            <w:tcW w:w="181" w:type="pct"/>
            <w:shd w:val="clear" w:color="auto" w:fill="auto"/>
          </w:tcPr>
          <w:p w14:paraId="29BDA852"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80</w:t>
            </w:r>
          </w:p>
          <w:p w14:paraId="6BEF2ABA" w14:textId="77777777" w:rsidR="0079657D" w:rsidRPr="0079657D" w:rsidRDefault="0079657D" w:rsidP="0079657D">
            <w:pPr>
              <w:spacing w:after="0" w:line="240" w:lineRule="auto"/>
              <w:jc w:val="center"/>
              <w:rPr>
                <w:rFonts w:ascii="Calibri" w:eastAsia="SimSun" w:hAnsi="Calibri" w:cs="Times New Roman"/>
                <w:sz w:val="18"/>
                <w:szCs w:val="18"/>
              </w:rPr>
            </w:pPr>
          </w:p>
          <w:p w14:paraId="514712B6" w14:textId="77777777" w:rsidR="0079657D" w:rsidRPr="0079657D" w:rsidRDefault="0079657D" w:rsidP="0079657D">
            <w:pPr>
              <w:spacing w:after="0" w:line="240" w:lineRule="auto"/>
              <w:jc w:val="center"/>
              <w:rPr>
                <w:rFonts w:ascii="Calibri" w:eastAsia="SimSun" w:hAnsi="Calibri" w:cs="Times New Roman"/>
                <w:sz w:val="18"/>
                <w:szCs w:val="18"/>
              </w:rPr>
            </w:pPr>
          </w:p>
          <w:p w14:paraId="2EA5B4BF"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10</w:t>
            </w:r>
          </w:p>
        </w:tc>
        <w:tc>
          <w:tcPr>
            <w:tcW w:w="166" w:type="pct"/>
            <w:shd w:val="clear" w:color="auto" w:fill="auto"/>
          </w:tcPr>
          <w:p w14:paraId="2613DB0E"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60</w:t>
            </w:r>
          </w:p>
          <w:p w14:paraId="62C76F7E" w14:textId="77777777" w:rsidR="0079657D" w:rsidRPr="0079657D" w:rsidRDefault="0079657D" w:rsidP="0079657D">
            <w:pPr>
              <w:spacing w:after="0" w:line="240" w:lineRule="auto"/>
              <w:jc w:val="center"/>
              <w:rPr>
                <w:rFonts w:ascii="Calibri" w:eastAsia="SimSun" w:hAnsi="Calibri" w:cs="Times New Roman"/>
                <w:sz w:val="18"/>
                <w:szCs w:val="18"/>
              </w:rPr>
            </w:pPr>
          </w:p>
          <w:p w14:paraId="180D1296" w14:textId="77777777" w:rsidR="0079657D" w:rsidRPr="0079657D" w:rsidRDefault="0079657D" w:rsidP="0079657D">
            <w:pPr>
              <w:spacing w:after="0" w:line="240" w:lineRule="auto"/>
              <w:jc w:val="center"/>
              <w:rPr>
                <w:rFonts w:ascii="Calibri" w:eastAsia="SimSun" w:hAnsi="Calibri" w:cs="Times New Roman"/>
                <w:sz w:val="18"/>
                <w:szCs w:val="18"/>
              </w:rPr>
            </w:pPr>
          </w:p>
          <w:p w14:paraId="488EC7DA"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8</w:t>
            </w:r>
          </w:p>
        </w:tc>
        <w:tc>
          <w:tcPr>
            <w:tcW w:w="181" w:type="pct"/>
            <w:shd w:val="clear" w:color="auto" w:fill="auto"/>
          </w:tcPr>
          <w:p w14:paraId="2895DB5A"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40</w:t>
            </w:r>
          </w:p>
          <w:p w14:paraId="180CC76A" w14:textId="77777777" w:rsidR="0079657D" w:rsidRPr="0079657D" w:rsidRDefault="0079657D" w:rsidP="0079657D">
            <w:pPr>
              <w:spacing w:after="0" w:line="240" w:lineRule="auto"/>
              <w:jc w:val="center"/>
              <w:rPr>
                <w:rFonts w:ascii="Calibri" w:eastAsia="SimSun" w:hAnsi="Calibri" w:cs="Times New Roman"/>
                <w:sz w:val="18"/>
                <w:szCs w:val="18"/>
              </w:rPr>
            </w:pPr>
          </w:p>
          <w:p w14:paraId="3D4AFE6E" w14:textId="77777777" w:rsidR="0079657D" w:rsidRPr="0079657D" w:rsidRDefault="0079657D" w:rsidP="0079657D">
            <w:pPr>
              <w:spacing w:after="0" w:line="240" w:lineRule="auto"/>
              <w:jc w:val="center"/>
              <w:rPr>
                <w:rFonts w:ascii="Calibri" w:eastAsia="SimSun" w:hAnsi="Calibri" w:cs="Times New Roman"/>
                <w:sz w:val="18"/>
                <w:szCs w:val="18"/>
              </w:rPr>
            </w:pPr>
          </w:p>
          <w:p w14:paraId="010FA266"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6</w:t>
            </w:r>
          </w:p>
        </w:tc>
        <w:tc>
          <w:tcPr>
            <w:tcW w:w="166" w:type="pct"/>
            <w:shd w:val="clear" w:color="auto" w:fill="auto"/>
          </w:tcPr>
          <w:p w14:paraId="4FD5CDC3"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20</w:t>
            </w:r>
          </w:p>
          <w:p w14:paraId="5843A036" w14:textId="77777777" w:rsidR="0079657D" w:rsidRPr="0079657D" w:rsidRDefault="0079657D" w:rsidP="0079657D">
            <w:pPr>
              <w:spacing w:after="0" w:line="240" w:lineRule="auto"/>
              <w:jc w:val="center"/>
              <w:rPr>
                <w:rFonts w:ascii="Calibri" w:eastAsia="SimSun" w:hAnsi="Calibri" w:cs="Times New Roman"/>
                <w:sz w:val="18"/>
                <w:szCs w:val="18"/>
              </w:rPr>
            </w:pPr>
          </w:p>
          <w:p w14:paraId="35660BEA" w14:textId="77777777" w:rsidR="0079657D" w:rsidRPr="0079657D" w:rsidRDefault="0079657D" w:rsidP="0079657D">
            <w:pPr>
              <w:spacing w:after="0" w:line="240" w:lineRule="auto"/>
              <w:jc w:val="center"/>
              <w:rPr>
                <w:rFonts w:ascii="Calibri" w:eastAsia="SimSun" w:hAnsi="Calibri" w:cs="Times New Roman"/>
                <w:sz w:val="18"/>
                <w:szCs w:val="18"/>
              </w:rPr>
            </w:pPr>
          </w:p>
          <w:p w14:paraId="26E3D0BF"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4</w:t>
            </w:r>
          </w:p>
        </w:tc>
        <w:tc>
          <w:tcPr>
            <w:tcW w:w="181" w:type="pct"/>
            <w:shd w:val="clear" w:color="auto" w:fill="auto"/>
          </w:tcPr>
          <w:p w14:paraId="0CCC06D5"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5</w:t>
            </w:r>
          </w:p>
          <w:p w14:paraId="0A2ECBE2" w14:textId="77777777" w:rsidR="0079657D" w:rsidRPr="0079657D" w:rsidRDefault="0079657D" w:rsidP="0079657D">
            <w:pPr>
              <w:spacing w:after="0" w:line="240" w:lineRule="auto"/>
              <w:jc w:val="center"/>
              <w:rPr>
                <w:rFonts w:ascii="Calibri" w:eastAsia="SimSun" w:hAnsi="Calibri" w:cs="Times New Roman"/>
                <w:sz w:val="18"/>
                <w:szCs w:val="18"/>
              </w:rPr>
            </w:pPr>
          </w:p>
          <w:p w14:paraId="405060E9" w14:textId="77777777" w:rsidR="0079657D" w:rsidRPr="0079657D" w:rsidRDefault="0079657D" w:rsidP="0079657D">
            <w:pPr>
              <w:spacing w:after="0" w:line="240" w:lineRule="auto"/>
              <w:jc w:val="center"/>
              <w:rPr>
                <w:rFonts w:ascii="Calibri" w:eastAsia="SimSun" w:hAnsi="Calibri" w:cs="Times New Roman"/>
                <w:sz w:val="18"/>
                <w:szCs w:val="18"/>
              </w:rPr>
            </w:pPr>
          </w:p>
          <w:p w14:paraId="66A2B33E"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2</w:t>
            </w:r>
          </w:p>
        </w:tc>
      </w:tr>
      <w:tr w:rsidR="0079657D" w:rsidRPr="0079657D" w14:paraId="46AA1895" w14:textId="77777777" w:rsidTr="0079657D">
        <w:tc>
          <w:tcPr>
            <w:tcW w:w="1179" w:type="pct"/>
            <w:tcBorders>
              <w:left w:val="single" w:sz="4" w:space="0" w:color="auto"/>
            </w:tcBorders>
          </w:tcPr>
          <w:p w14:paraId="7FAABAB1"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Продължителните периоди с ниски температури на външния въздух, ще намаляват, но ще се проявяват и особено в съчетание с инверсии ще увеличават нуждите от отопление през зимния сезон</w:t>
            </w:r>
          </w:p>
          <w:p w14:paraId="53C909F7"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color w:val="FF0000"/>
              </w:rPr>
            </w:pPr>
            <w:r w:rsidRPr="0079657D">
              <w:rPr>
                <w:rFonts w:ascii="Calibri" w:eastAsia="SimSun" w:hAnsi="Calibri" w:cs="Times New Roman"/>
                <w:sz w:val="18"/>
                <w:szCs w:val="18"/>
              </w:rPr>
              <w:t>Здравословни проблеми при туристите (особено на ски туристите) през зимата – измръзвания и др.</w:t>
            </w:r>
          </w:p>
        </w:tc>
        <w:tc>
          <w:tcPr>
            <w:tcW w:w="477" w:type="pct"/>
          </w:tcPr>
          <w:p w14:paraId="629037B3"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 / Икономическа</w:t>
            </w:r>
          </w:p>
        </w:tc>
        <w:tc>
          <w:tcPr>
            <w:tcW w:w="1725" w:type="pct"/>
            <w:shd w:val="clear" w:color="auto" w:fill="auto"/>
          </w:tcPr>
          <w:p w14:paraId="51B5A83E"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Брой дни със студени вълни</w:t>
            </w:r>
          </w:p>
          <w:p w14:paraId="410420AD" w14:textId="77777777" w:rsidR="0079657D" w:rsidRPr="0079657D" w:rsidRDefault="0079657D" w:rsidP="0079657D">
            <w:pPr>
              <w:spacing w:after="0" w:line="240" w:lineRule="auto"/>
              <w:rPr>
                <w:rFonts w:ascii="Calibri" w:eastAsia="SimSun" w:hAnsi="Calibri" w:cs="Times New Roman"/>
                <w:sz w:val="18"/>
                <w:szCs w:val="18"/>
              </w:rPr>
            </w:pPr>
          </w:p>
          <w:p w14:paraId="566651A1"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Брой студени вълни</w:t>
            </w:r>
          </w:p>
          <w:p w14:paraId="2E5683F4" w14:textId="77777777" w:rsidR="0079657D" w:rsidRPr="0079657D" w:rsidRDefault="0079657D" w:rsidP="0079657D">
            <w:pPr>
              <w:spacing w:after="0" w:line="240" w:lineRule="auto"/>
              <w:rPr>
                <w:rFonts w:ascii="Calibri" w:eastAsia="SimSun" w:hAnsi="Calibri" w:cs="Times New Roman"/>
                <w:sz w:val="18"/>
                <w:szCs w:val="18"/>
              </w:rPr>
            </w:pPr>
          </w:p>
          <w:p w14:paraId="4810E1C9" w14:textId="77777777" w:rsidR="0079657D" w:rsidRPr="0079657D" w:rsidRDefault="0079657D" w:rsidP="0079657D">
            <w:pPr>
              <w:spacing w:after="0" w:line="240" w:lineRule="auto"/>
              <w:rPr>
                <w:rFonts w:ascii="Calibri" w:eastAsia="SimSun" w:hAnsi="Calibri" w:cs="Times New Roman"/>
                <w:sz w:val="18"/>
                <w:szCs w:val="18"/>
              </w:rPr>
            </w:pPr>
          </w:p>
          <w:p w14:paraId="4AB2B40F" w14:textId="77777777" w:rsidR="0079657D" w:rsidRPr="0079657D" w:rsidRDefault="0079657D" w:rsidP="0079657D">
            <w:pPr>
              <w:spacing w:after="0" w:line="240" w:lineRule="auto"/>
              <w:rPr>
                <w:rFonts w:ascii="Calibri" w:eastAsia="SimSun" w:hAnsi="Calibri" w:cs="Times New Roman"/>
              </w:rPr>
            </w:pPr>
          </w:p>
        </w:tc>
        <w:tc>
          <w:tcPr>
            <w:tcW w:w="356" w:type="pct"/>
            <w:shd w:val="clear" w:color="auto" w:fill="auto"/>
          </w:tcPr>
          <w:p w14:paraId="44B28DB3"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20"/>
              </w:rPr>
              <w:t>Бр. /год.</w:t>
            </w:r>
          </w:p>
        </w:tc>
        <w:tc>
          <w:tcPr>
            <w:tcW w:w="390" w:type="pct"/>
          </w:tcPr>
          <w:p w14:paraId="10F2D53C"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4EEB2408"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5</w:t>
            </w:r>
          </w:p>
        </w:tc>
        <w:tc>
          <w:tcPr>
            <w:tcW w:w="166" w:type="pct"/>
            <w:shd w:val="clear" w:color="auto" w:fill="auto"/>
          </w:tcPr>
          <w:p w14:paraId="2DD21A74"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4</w:t>
            </w:r>
          </w:p>
        </w:tc>
        <w:tc>
          <w:tcPr>
            <w:tcW w:w="181" w:type="pct"/>
            <w:shd w:val="clear" w:color="auto" w:fill="auto"/>
          </w:tcPr>
          <w:p w14:paraId="704D9BEB"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3</w:t>
            </w:r>
          </w:p>
        </w:tc>
        <w:tc>
          <w:tcPr>
            <w:tcW w:w="166" w:type="pct"/>
            <w:shd w:val="clear" w:color="auto" w:fill="auto"/>
          </w:tcPr>
          <w:p w14:paraId="6C638705"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2</w:t>
            </w:r>
          </w:p>
        </w:tc>
        <w:tc>
          <w:tcPr>
            <w:tcW w:w="181" w:type="pct"/>
            <w:shd w:val="clear" w:color="auto" w:fill="auto"/>
          </w:tcPr>
          <w:p w14:paraId="413FC660"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w:t>
            </w:r>
          </w:p>
        </w:tc>
      </w:tr>
      <w:tr w:rsidR="0079657D" w:rsidRPr="0079657D" w14:paraId="054D758A" w14:textId="77777777" w:rsidTr="0079657D">
        <w:tc>
          <w:tcPr>
            <w:tcW w:w="1179" w:type="pct"/>
            <w:shd w:val="clear" w:color="auto" w:fill="auto"/>
            <w:vAlign w:val="center"/>
          </w:tcPr>
          <w:p w14:paraId="067DDF74"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Некомфортни условия за туризъм в средата на летния сезон</w:t>
            </w:r>
          </w:p>
          <w:p w14:paraId="25F21805"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Неподходящи условия за ски туризъм на Витоша</w:t>
            </w:r>
          </w:p>
          <w:p w14:paraId="5390381B"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Увеличаване на нуждата от охлаждане през лятото и намаляване на нуждата от отопление през преходните сезони</w:t>
            </w:r>
          </w:p>
          <w:p w14:paraId="5EC537CD"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color w:val="FF0000"/>
                <w:sz w:val="18"/>
                <w:szCs w:val="18"/>
              </w:rPr>
            </w:pPr>
            <w:r w:rsidRPr="0079657D">
              <w:rPr>
                <w:rFonts w:ascii="Calibri" w:eastAsia="SimSun" w:hAnsi="Calibri" w:cs="Times New Roman"/>
                <w:sz w:val="18"/>
                <w:szCs w:val="18"/>
              </w:rPr>
              <w:lastRenderedPageBreak/>
              <w:t>Повишаване на потребностите от вода за хигиенни нужди и за хотелските домакинства</w:t>
            </w:r>
          </w:p>
        </w:tc>
        <w:tc>
          <w:tcPr>
            <w:tcW w:w="477" w:type="pct"/>
          </w:tcPr>
          <w:p w14:paraId="4EFAA510"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lastRenderedPageBreak/>
              <w:t>Физическа / Икономическа</w:t>
            </w:r>
          </w:p>
        </w:tc>
        <w:tc>
          <w:tcPr>
            <w:tcW w:w="1725" w:type="pct"/>
            <w:shd w:val="clear" w:color="auto" w:fill="auto"/>
          </w:tcPr>
          <w:p w14:paraId="009B3EBE"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18"/>
                <w:szCs w:val="18"/>
              </w:rPr>
              <w:t>Средна годишна температура и средни месечни температури</w:t>
            </w:r>
          </w:p>
        </w:tc>
        <w:tc>
          <w:tcPr>
            <w:tcW w:w="356" w:type="pct"/>
            <w:shd w:val="clear" w:color="auto" w:fill="auto"/>
          </w:tcPr>
          <w:p w14:paraId="5EC2B006"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T</w:t>
            </w:r>
            <w:r w:rsidRPr="0079657D">
              <w:rPr>
                <w:rFonts w:ascii="Sitka Small" w:eastAsia="SimSun" w:hAnsi="Sitka Small" w:cs="Times New Roman"/>
                <w:sz w:val="20"/>
              </w:rPr>
              <w:t>°</w:t>
            </w:r>
            <w:r w:rsidRPr="0079657D">
              <w:rPr>
                <w:rFonts w:ascii="Calibri" w:eastAsia="SimSun" w:hAnsi="Calibri" w:cs="Times New Roman"/>
                <w:sz w:val="20"/>
              </w:rPr>
              <w:t>C</w:t>
            </w:r>
          </w:p>
        </w:tc>
        <w:tc>
          <w:tcPr>
            <w:tcW w:w="390" w:type="pct"/>
          </w:tcPr>
          <w:p w14:paraId="6DE7CE70"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10,5</w:t>
            </w:r>
          </w:p>
        </w:tc>
        <w:tc>
          <w:tcPr>
            <w:tcW w:w="181" w:type="pct"/>
            <w:shd w:val="clear" w:color="auto" w:fill="auto"/>
          </w:tcPr>
          <w:p w14:paraId="70E79871"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12,5</w:t>
            </w:r>
          </w:p>
        </w:tc>
        <w:tc>
          <w:tcPr>
            <w:tcW w:w="166" w:type="pct"/>
            <w:shd w:val="clear" w:color="auto" w:fill="auto"/>
          </w:tcPr>
          <w:p w14:paraId="7FD02DB1"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12</w:t>
            </w:r>
          </w:p>
        </w:tc>
        <w:tc>
          <w:tcPr>
            <w:tcW w:w="181" w:type="pct"/>
            <w:shd w:val="clear" w:color="auto" w:fill="auto"/>
          </w:tcPr>
          <w:p w14:paraId="7075EF3C"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11,5</w:t>
            </w:r>
          </w:p>
        </w:tc>
        <w:tc>
          <w:tcPr>
            <w:tcW w:w="166" w:type="pct"/>
            <w:shd w:val="clear" w:color="auto" w:fill="auto"/>
          </w:tcPr>
          <w:p w14:paraId="7767CE73"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11</w:t>
            </w:r>
          </w:p>
        </w:tc>
        <w:tc>
          <w:tcPr>
            <w:tcW w:w="181" w:type="pct"/>
            <w:shd w:val="clear" w:color="auto" w:fill="auto"/>
          </w:tcPr>
          <w:p w14:paraId="64680324"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10,5</w:t>
            </w:r>
          </w:p>
        </w:tc>
      </w:tr>
      <w:tr w:rsidR="0079657D" w:rsidRPr="0079657D" w14:paraId="037B41DC" w14:textId="77777777" w:rsidTr="0079657D">
        <w:tc>
          <w:tcPr>
            <w:tcW w:w="1179" w:type="pct"/>
            <w:shd w:val="clear" w:color="auto" w:fill="auto"/>
            <w:vAlign w:val="center"/>
          </w:tcPr>
          <w:p w14:paraId="07A2F379"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color w:val="FF0000"/>
                <w:sz w:val="18"/>
                <w:szCs w:val="18"/>
              </w:rPr>
            </w:pPr>
            <w:r w:rsidRPr="0079657D">
              <w:rPr>
                <w:rFonts w:ascii="Calibri" w:eastAsia="SimSun" w:hAnsi="Calibri" w:cs="Times New Roman"/>
                <w:sz w:val="18"/>
                <w:szCs w:val="18"/>
              </w:rPr>
              <w:t>Скъсяване на периода, подходящ за ски на Витоша, поради липса на сняг и вода за производството на технологичен сняг, но без особен ефект върху туристическите дейности в града</w:t>
            </w:r>
          </w:p>
        </w:tc>
        <w:tc>
          <w:tcPr>
            <w:tcW w:w="477" w:type="pct"/>
          </w:tcPr>
          <w:p w14:paraId="11630F40"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Физическа / Икономическа</w:t>
            </w:r>
          </w:p>
        </w:tc>
        <w:tc>
          <w:tcPr>
            <w:tcW w:w="1725" w:type="pct"/>
            <w:shd w:val="clear" w:color="auto" w:fill="auto"/>
          </w:tcPr>
          <w:p w14:paraId="204CB6C2"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18"/>
                <w:szCs w:val="18"/>
              </w:rPr>
              <w:t xml:space="preserve">Средна годишна  и средни месечни суми на валежите </w:t>
            </w:r>
          </w:p>
        </w:tc>
        <w:tc>
          <w:tcPr>
            <w:tcW w:w="356" w:type="pct"/>
            <w:shd w:val="clear" w:color="auto" w:fill="auto"/>
          </w:tcPr>
          <w:p w14:paraId="3A0C0645"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18"/>
                <w:szCs w:val="18"/>
              </w:rPr>
              <w:t>mm</w:t>
            </w:r>
          </w:p>
        </w:tc>
        <w:tc>
          <w:tcPr>
            <w:tcW w:w="390" w:type="pct"/>
          </w:tcPr>
          <w:p w14:paraId="7A595E14"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634</w:t>
            </w:r>
          </w:p>
        </w:tc>
        <w:tc>
          <w:tcPr>
            <w:tcW w:w="181" w:type="pct"/>
            <w:shd w:val="clear" w:color="auto" w:fill="auto"/>
          </w:tcPr>
          <w:p w14:paraId="517B1D60"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604</w:t>
            </w:r>
          </w:p>
        </w:tc>
        <w:tc>
          <w:tcPr>
            <w:tcW w:w="166" w:type="pct"/>
            <w:shd w:val="clear" w:color="auto" w:fill="auto"/>
          </w:tcPr>
          <w:p w14:paraId="7B22CC4E"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612</w:t>
            </w:r>
          </w:p>
        </w:tc>
        <w:tc>
          <w:tcPr>
            <w:tcW w:w="181" w:type="pct"/>
            <w:shd w:val="clear" w:color="auto" w:fill="auto"/>
          </w:tcPr>
          <w:p w14:paraId="0104C3C7"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618</w:t>
            </w:r>
          </w:p>
        </w:tc>
        <w:tc>
          <w:tcPr>
            <w:tcW w:w="166" w:type="pct"/>
            <w:shd w:val="clear" w:color="auto" w:fill="auto"/>
          </w:tcPr>
          <w:p w14:paraId="2ED74B16"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626</w:t>
            </w:r>
          </w:p>
        </w:tc>
        <w:tc>
          <w:tcPr>
            <w:tcW w:w="181" w:type="pct"/>
            <w:shd w:val="clear" w:color="auto" w:fill="auto"/>
          </w:tcPr>
          <w:p w14:paraId="146861C3"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634</w:t>
            </w:r>
          </w:p>
        </w:tc>
      </w:tr>
      <w:tr w:rsidR="0079657D" w:rsidRPr="0079657D" w14:paraId="73B593B8" w14:textId="77777777" w:rsidTr="0079657D">
        <w:tc>
          <w:tcPr>
            <w:tcW w:w="1179" w:type="pct"/>
            <w:shd w:val="clear" w:color="auto" w:fill="auto"/>
            <w:vAlign w:val="center"/>
          </w:tcPr>
          <w:p w14:paraId="2A9A3FBF"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 xml:space="preserve">Наводняване на подземните, приземните и </w:t>
            </w:r>
            <w:proofErr w:type="spellStart"/>
            <w:r w:rsidRPr="0079657D">
              <w:rPr>
                <w:rFonts w:ascii="Calibri" w:eastAsia="SimSun" w:hAnsi="Calibri" w:cs="Times New Roman"/>
                <w:sz w:val="18"/>
                <w:szCs w:val="18"/>
              </w:rPr>
              <w:t>подпокривните</w:t>
            </w:r>
            <w:proofErr w:type="spellEnd"/>
            <w:r w:rsidRPr="0079657D">
              <w:rPr>
                <w:rFonts w:ascii="Calibri" w:eastAsia="SimSun" w:hAnsi="Calibri" w:cs="Times New Roman"/>
                <w:sz w:val="18"/>
                <w:szCs w:val="18"/>
              </w:rPr>
              <w:t xml:space="preserve"> пространства на места за настаняване, заведения за хранене и развлечение, туристически атракции и др. туристически обекти</w:t>
            </w:r>
          </w:p>
          <w:p w14:paraId="7A8C41A9"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color w:val="FF0000"/>
                <w:sz w:val="18"/>
                <w:szCs w:val="18"/>
              </w:rPr>
            </w:pPr>
            <w:r w:rsidRPr="0079657D">
              <w:rPr>
                <w:rFonts w:ascii="Calibri" w:eastAsia="SimSun" w:hAnsi="Calibri" w:cs="Times New Roman"/>
                <w:sz w:val="18"/>
                <w:szCs w:val="18"/>
              </w:rPr>
              <w:t>Влошаване на условията за всякакви рекреационни дейности на открито</w:t>
            </w:r>
          </w:p>
        </w:tc>
        <w:tc>
          <w:tcPr>
            <w:tcW w:w="477" w:type="pct"/>
          </w:tcPr>
          <w:p w14:paraId="71BFEC96"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Физическа / Икономическа</w:t>
            </w:r>
          </w:p>
        </w:tc>
        <w:tc>
          <w:tcPr>
            <w:tcW w:w="1725" w:type="pct"/>
            <w:shd w:val="clear" w:color="auto" w:fill="auto"/>
          </w:tcPr>
          <w:p w14:paraId="6AE42635"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 xml:space="preserve">Годишен брой на дните с валеж над 25 mm </w:t>
            </w:r>
          </w:p>
          <w:p w14:paraId="4D9AB8DD" w14:textId="77777777" w:rsidR="0079657D" w:rsidRPr="0079657D" w:rsidRDefault="0079657D" w:rsidP="0079657D">
            <w:pPr>
              <w:spacing w:after="0" w:line="240" w:lineRule="auto"/>
              <w:rPr>
                <w:rFonts w:ascii="Calibri" w:eastAsia="SimSun" w:hAnsi="Calibri" w:cs="Times New Roman"/>
                <w:sz w:val="20"/>
              </w:rPr>
            </w:pPr>
          </w:p>
        </w:tc>
        <w:tc>
          <w:tcPr>
            <w:tcW w:w="356" w:type="pct"/>
            <w:shd w:val="clear" w:color="auto" w:fill="auto"/>
          </w:tcPr>
          <w:p w14:paraId="43B2C8A2"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 /год.</w:t>
            </w:r>
          </w:p>
        </w:tc>
        <w:tc>
          <w:tcPr>
            <w:tcW w:w="390" w:type="pct"/>
          </w:tcPr>
          <w:p w14:paraId="3CC7BA3B"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554038EE"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66" w:type="pct"/>
            <w:shd w:val="clear" w:color="auto" w:fill="auto"/>
          </w:tcPr>
          <w:p w14:paraId="1BD4F7F3"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5438F7EC"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66" w:type="pct"/>
            <w:shd w:val="clear" w:color="auto" w:fill="auto"/>
          </w:tcPr>
          <w:p w14:paraId="288BFFFD"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1DE84BED" w14:textId="77777777" w:rsidR="0079657D" w:rsidRPr="0079657D" w:rsidRDefault="0079657D" w:rsidP="0079657D">
            <w:pPr>
              <w:spacing w:after="0" w:line="240" w:lineRule="auto"/>
              <w:jc w:val="center"/>
              <w:rPr>
                <w:rFonts w:ascii="Calibri" w:eastAsia="SimSun" w:hAnsi="Calibri" w:cs="Times New Roman"/>
                <w:sz w:val="20"/>
                <w:szCs w:val="20"/>
              </w:rPr>
            </w:pPr>
          </w:p>
        </w:tc>
      </w:tr>
      <w:tr w:rsidR="0079657D" w:rsidRPr="0079657D" w14:paraId="766208B1" w14:textId="77777777" w:rsidTr="0079657D">
        <w:tc>
          <w:tcPr>
            <w:tcW w:w="1179" w:type="pct"/>
            <w:shd w:val="clear" w:color="auto" w:fill="auto"/>
            <w:vAlign w:val="center"/>
          </w:tcPr>
          <w:p w14:paraId="17F0E4C5"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Увреждане/разрушаване на туристическата инфраструктура, сгради, транспортна инфраструктура, обекти на КИН</w:t>
            </w:r>
          </w:p>
          <w:p w14:paraId="0F8514D7" w14:textId="77777777" w:rsidR="0079657D" w:rsidRPr="0079657D" w:rsidRDefault="0079657D" w:rsidP="0079657D">
            <w:pPr>
              <w:numPr>
                <w:ilvl w:val="0"/>
                <w:numId w:val="9"/>
              </w:numPr>
              <w:spacing w:after="0" w:line="240" w:lineRule="auto"/>
              <w:ind w:left="171" w:hanging="189"/>
              <w:contextualSpacing/>
              <w:rPr>
                <w:rFonts w:ascii="Calibri" w:eastAsia="Times New Roman" w:hAnsi="Calibri" w:cs="Calibri"/>
              </w:rPr>
            </w:pPr>
            <w:r w:rsidRPr="0079657D">
              <w:rPr>
                <w:rFonts w:ascii="Calibri" w:eastAsia="SimSun" w:hAnsi="Calibri" w:cs="Times New Roman"/>
                <w:sz w:val="18"/>
                <w:szCs w:val="18"/>
              </w:rPr>
              <w:t>Влошаване на условията за всякакви рекреационни дейности на открито</w:t>
            </w:r>
          </w:p>
          <w:p w14:paraId="7F7D2337"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color w:val="FF0000"/>
                <w:sz w:val="18"/>
                <w:szCs w:val="18"/>
              </w:rPr>
            </w:pPr>
            <w:r w:rsidRPr="0079657D">
              <w:rPr>
                <w:rFonts w:ascii="Calibri" w:eastAsia="SimSun" w:hAnsi="Calibri" w:cs="Times New Roman"/>
                <w:sz w:val="18"/>
                <w:szCs w:val="18"/>
              </w:rPr>
              <w:t>Необходимост от по-високи разходи за застраховане</w:t>
            </w:r>
          </w:p>
        </w:tc>
        <w:tc>
          <w:tcPr>
            <w:tcW w:w="477" w:type="pct"/>
          </w:tcPr>
          <w:p w14:paraId="7EBCEE23"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Физическа/</w:t>
            </w:r>
          </w:p>
          <w:p w14:paraId="3108A9FB"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Икономическа/</w:t>
            </w:r>
          </w:p>
          <w:p w14:paraId="346DC000"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w:t>
            </w:r>
          </w:p>
        </w:tc>
        <w:tc>
          <w:tcPr>
            <w:tcW w:w="1725" w:type="pct"/>
            <w:shd w:val="clear" w:color="auto" w:fill="auto"/>
          </w:tcPr>
          <w:p w14:paraId="716B9437"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18"/>
                <w:szCs w:val="18"/>
              </w:rPr>
              <w:t>Годишен брой дни с валеж с интензитет над 30 l/(</w:t>
            </w:r>
            <w:proofErr w:type="spellStart"/>
            <w:r w:rsidRPr="0079657D">
              <w:rPr>
                <w:rFonts w:ascii="Calibri" w:eastAsia="SimSun" w:hAnsi="Calibri" w:cs="Times New Roman"/>
                <w:sz w:val="18"/>
                <w:szCs w:val="18"/>
              </w:rPr>
              <w:t>s.ha</w:t>
            </w:r>
            <w:proofErr w:type="spellEnd"/>
            <w:r w:rsidRPr="0079657D">
              <w:rPr>
                <w:rFonts w:ascii="Calibri" w:eastAsia="SimSun" w:hAnsi="Calibri" w:cs="Times New Roman"/>
                <w:sz w:val="18"/>
                <w:szCs w:val="18"/>
              </w:rPr>
              <w:t>)</w:t>
            </w:r>
          </w:p>
        </w:tc>
        <w:tc>
          <w:tcPr>
            <w:tcW w:w="356" w:type="pct"/>
            <w:shd w:val="clear" w:color="auto" w:fill="auto"/>
          </w:tcPr>
          <w:p w14:paraId="4722087A"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 /год.</w:t>
            </w:r>
          </w:p>
        </w:tc>
        <w:tc>
          <w:tcPr>
            <w:tcW w:w="390" w:type="pct"/>
          </w:tcPr>
          <w:p w14:paraId="7FAC0BF4"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06539577"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66" w:type="pct"/>
            <w:shd w:val="clear" w:color="auto" w:fill="auto"/>
          </w:tcPr>
          <w:p w14:paraId="4F99B997"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5771BB02"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66" w:type="pct"/>
            <w:shd w:val="clear" w:color="auto" w:fill="auto"/>
          </w:tcPr>
          <w:p w14:paraId="41201DCF"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08245F20" w14:textId="77777777" w:rsidR="0079657D" w:rsidRPr="0079657D" w:rsidRDefault="0079657D" w:rsidP="0079657D">
            <w:pPr>
              <w:spacing w:after="0" w:line="240" w:lineRule="auto"/>
              <w:jc w:val="center"/>
              <w:rPr>
                <w:rFonts w:ascii="Calibri" w:eastAsia="SimSun" w:hAnsi="Calibri" w:cs="Times New Roman"/>
                <w:sz w:val="20"/>
                <w:szCs w:val="20"/>
              </w:rPr>
            </w:pPr>
          </w:p>
        </w:tc>
      </w:tr>
      <w:tr w:rsidR="0079657D" w:rsidRPr="0079657D" w14:paraId="05EF970A" w14:textId="77777777" w:rsidTr="0079657D">
        <w:tc>
          <w:tcPr>
            <w:tcW w:w="1179" w:type="pct"/>
            <w:shd w:val="clear" w:color="auto" w:fill="auto"/>
            <w:vAlign w:val="center"/>
          </w:tcPr>
          <w:p w14:paraId="29F465BD"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Липсата на сняг води до отлагане на началото и скъсява ски сезона на Витоша</w:t>
            </w:r>
          </w:p>
          <w:p w14:paraId="1FEFCBD2"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color w:val="FF0000"/>
                <w:sz w:val="18"/>
                <w:szCs w:val="18"/>
              </w:rPr>
            </w:pPr>
            <w:r w:rsidRPr="0079657D">
              <w:rPr>
                <w:rFonts w:ascii="Calibri" w:eastAsia="SimSun" w:hAnsi="Calibri" w:cs="Times New Roman"/>
                <w:sz w:val="18"/>
                <w:szCs w:val="18"/>
              </w:rPr>
              <w:t>Необходимост от инвестиции за производство на изкуствен сняг</w:t>
            </w:r>
          </w:p>
        </w:tc>
        <w:tc>
          <w:tcPr>
            <w:tcW w:w="477" w:type="pct"/>
          </w:tcPr>
          <w:p w14:paraId="4D6AE7B1"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Икономическа</w:t>
            </w:r>
          </w:p>
        </w:tc>
        <w:tc>
          <w:tcPr>
            <w:tcW w:w="1725" w:type="pct"/>
            <w:shd w:val="clear" w:color="auto" w:fill="auto"/>
          </w:tcPr>
          <w:p w14:paraId="1947582E"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18"/>
                <w:szCs w:val="18"/>
              </w:rPr>
              <w:t>Годишен брой дни със снеговалеж</w:t>
            </w:r>
          </w:p>
        </w:tc>
        <w:tc>
          <w:tcPr>
            <w:tcW w:w="356" w:type="pct"/>
            <w:shd w:val="clear" w:color="auto" w:fill="auto"/>
          </w:tcPr>
          <w:p w14:paraId="610E9F3F"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 /год.</w:t>
            </w:r>
          </w:p>
        </w:tc>
        <w:tc>
          <w:tcPr>
            <w:tcW w:w="390" w:type="pct"/>
          </w:tcPr>
          <w:p w14:paraId="0900191E"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44</w:t>
            </w:r>
          </w:p>
        </w:tc>
        <w:tc>
          <w:tcPr>
            <w:tcW w:w="181" w:type="pct"/>
            <w:shd w:val="clear" w:color="auto" w:fill="auto"/>
          </w:tcPr>
          <w:p w14:paraId="63D05695"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28</w:t>
            </w:r>
          </w:p>
        </w:tc>
        <w:tc>
          <w:tcPr>
            <w:tcW w:w="166" w:type="pct"/>
            <w:shd w:val="clear" w:color="auto" w:fill="auto"/>
          </w:tcPr>
          <w:p w14:paraId="4A96854B"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32</w:t>
            </w:r>
          </w:p>
        </w:tc>
        <w:tc>
          <w:tcPr>
            <w:tcW w:w="181" w:type="pct"/>
            <w:shd w:val="clear" w:color="auto" w:fill="auto"/>
          </w:tcPr>
          <w:p w14:paraId="0B846F0F"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36</w:t>
            </w:r>
          </w:p>
        </w:tc>
        <w:tc>
          <w:tcPr>
            <w:tcW w:w="166" w:type="pct"/>
            <w:shd w:val="clear" w:color="auto" w:fill="auto"/>
          </w:tcPr>
          <w:p w14:paraId="72A539A2"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40</w:t>
            </w:r>
          </w:p>
        </w:tc>
        <w:tc>
          <w:tcPr>
            <w:tcW w:w="181" w:type="pct"/>
            <w:shd w:val="clear" w:color="auto" w:fill="auto"/>
          </w:tcPr>
          <w:p w14:paraId="47A0FBFB"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44</w:t>
            </w:r>
          </w:p>
        </w:tc>
      </w:tr>
      <w:tr w:rsidR="0079657D" w:rsidRPr="0079657D" w14:paraId="11A5010F" w14:textId="77777777" w:rsidTr="0079657D">
        <w:tc>
          <w:tcPr>
            <w:tcW w:w="1179" w:type="pct"/>
            <w:shd w:val="clear" w:color="auto" w:fill="auto"/>
            <w:vAlign w:val="center"/>
          </w:tcPr>
          <w:p w14:paraId="53821FB7"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lastRenderedPageBreak/>
              <w:t>Наводняване на ниските и подземните нива на места за настаняване, заведения за хранене и развлечение, туристически атракции и др. туристически обекти, разположени в ниски части на града до речни корита, както и в подножието на Витоша</w:t>
            </w:r>
          </w:p>
          <w:p w14:paraId="42079B74" w14:textId="77777777" w:rsidR="0079657D" w:rsidRPr="0079657D" w:rsidRDefault="0079657D" w:rsidP="0079657D">
            <w:pPr>
              <w:spacing w:after="0" w:line="240" w:lineRule="auto"/>
              <w:ind w:left="171"/>
              <w:contextualSpacing/>
              <w:rPr>
                <w:rFonts w:ascii="Calibri" w:eastAsia="SimSun" w:hAnsi="Calibri" w:cs="Times New Roman"/>
                <w:sz w:val="18"/>
                <w:szCs w:val="18"/>
              </w:rPr>
            </w:pPr>
          </w:p>
          <w:p w14:paraId="38E3812A"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color w:val="FF0000"/>
                <w:sz w:val="18"/>
                <w:szCs w:val="18"/>
              </w:rPr>
            </w:pPr>
            <w:r w:rsidRPr="0079657D">
              <w:rPr>
                <w:rFonts w:ascii="Calibri" w:eastAsia="SimSun" w:hAnsi="Calibri" w:cs="Times New Roman"/>
                <w:sz w:val="18"/>
                <w:szCs w:val="18"/>
              </w:rPr>
              <w:t>Затруднен достъп до туристически обекти</w:t>
            </w:r>
          </w:p>
        </w:tc>
        <w:tc>
          <w:tcPr>
            <w:tcW w:w="477" w:type="pct"/>
          </w:tcPr>
          <w:p w14:paraId="0ADF01CD"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Физическа / Икономическа</w:t>
            </w:r>
          </w:p>
        </w:tc>
        <w:tc>
          <w:tcPr>
            <w:tcW w:w="1725" w:type="pct"/>
            <w:shd w:val="clear" w:color="auto" w:fill="auto"/>
          </w:tcPr>
          <w:p w14:paraId="2854CB46"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18"/>
                <w:szCs w:val="18"/>
              </w:rPr>
              <w:t>Годишен брой на регистрираните наводнения</w:t>
            </w:r>
          </w:p>
        </w:tc>
        <w:tc>
          <w:tcPr>
            <w:tcW w:w="356" w:type="pct"/>
            <w:shd w:val="clear" w:color="auto" w:fill="auto"/>
          </w:tcPr>
          <w:p w14:paraId="5806FFF0"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 /год.</w:t>
            </w:r>
          </w:p>
        </w:tc>
        <w:tc>
          <w:tcPr>
            <w:tcW w:w="390" w:type="pct"/>
          </w:tcPr>
          <w:p w14:paraId="1F958D48"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4759B6A2"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w:t>
            </w:r>
          </w:p>
        </w:tc>
        <w:tc>
          <w:tcPr>
            <w:tcW w:w="166" w:type="pct"/>
            <w:shd w:val="clear" w:color="auto" w:fill="auto"/>
          </w:tcPr>
          <w:p w14:paraId="57C03686"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w:t>
            </w:r>
          </w:p>
        </w:tc>
        <w:tc>
          <w:tcPr>
            <w:tcW w:w="181" w:type="pct"/>
            <w:shd w:val="clear" w:color="auto" w:fill="auto"/>
          </w:tcPr>
          <w:p w14:paraId="03F88C13"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w:t>
            </w:r>
          </w:p>
        </w:tc>
        <w:tc>
          <w:tcPr>
            <w:tcW w:w="166" w:type="pct"/>
            <w:shd w:val="clear" w:color="auto" w:fill="auto"/>
          </w:tcPr>
          <w:p w14:paraId="71225CC3"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2</w:t>
            </w:r>
          </w:p>
        </w:tc>
        <w:tc>
          <w:tcPr>
            <w:tcW w:w="181" w:type="pct"/>
            <w:shd w:val="clear" w:color="auto" w:fill="auto"/>
          </w:tcPr>
          <w:p w14:paraId="4E4D96F5"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w:t>
            </w:r>
          </w:p>
        </w:tc>
      </w:tr>
      <w:tr w:rsidR="0079657D" w:rsidRPr="0079657D" w14:paraId="1BD0C63C" w14:textId="77777777" w:rsidTr="0079657D">
        <w:tc>
          <w:tcPr>
            <w:tcW w:w="1179" w:type="pct"/>
            <w:shd w:val="clear" w:color="auto" w:fill="auto"/>
            <w:vAlign w:val="center"/>
          </w:tcPr>
          <w:p w14:paraId="02265DF1"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Липсата на вода не позволява производството на технологичен сняг на Витоша</w:t>
            </w:r>
          </w:p>
          <w:p w14:paraId="14EE9097"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Недостиг на вода и храни за нуждите на туристите и свързаните с това заболявания</w:t>
            </w:r>
          </w:p>
          <w:p w14:paraId="1F2DA084"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color w:val="FF0000"/>
                <w:sz w:val="18"/>
                <w:szCs w:val="18"/>
              </w:rPr>
            </w:pPr>
            <w:r w:rsidRPr="0079657D">
              <w:rPr>
                <w:rFonts w:ascii="Calibri" w:eastAsia="SimSun" w:hAnsi="Calibri" w:cs="Times New Roman"/>
                <w:sz w:val="18"/>
                <w:szCs w:val="18"/>
              </w:rPr>
              <w:t xml:space="preserve">Повишен риск от пожари </w:t>
            </w:r>
          </w:p>
        </w:tc>
        <w:tc>
          <w:tcPr>
            <w:tcW w:w="477" w:type="pct"/>
          </w:tcPr>
          <w:p w14:paraId="3473A026"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w:t>
            </w:r>
          </w:p>
          <w:p w14:paraId="52D3B47C"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Икономическа</w:t>
            </w:r>
          </w:p>
        </w:tc>
        <w:tc>
          <w:tcPr>
            <w:tcW w:w="1725" w:type="pct"/>
            <w:shd w:val="clear" w:color="auto" w:fill="auto"/>
          </w:tcPr>
          <w:p w14:paraId="1EBFDB5B"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18"/>
                <w:szCs w:val="18"/>
              </w:rPr>
              <w:t xml:space="preserve">Годишен брой на </w:t>
            </w:r>
            <w:proofErr w:type="spellStart"/>
            <w:r w:rsidRPr="0079657D">
              <w:rPr>
                <w:rFonts w:ascii="Calibri" w:eastAsia="SimSun" w:hAnsi="Calibri" w:cs="Times New Roman"/>
                <w:sz w:val="18"/>
                <w:szCs w:val="18"/>
              </w:rPr>
              <w:t>безвалежните</w:t>
            </w:r>
            <w:proofErr w:type="spellEnd"/>
            <w:r w:rsidRPr="0079657D">
              <w:rPr>
                <w:rFonts w:ascii="Calibri" w:eastAsia="SimSun" w:hAnsi="Calibri" w:cs="Times New Roman"/>
                <w:sz w:val="18"/>
                <w:szCs w:val="18"/>
              </w:rPr>
              <w:t xml:space="preserve"> периоди с продължителност &gt; 21 денонощия</w:t>
            </w:r>
          </w:p>
        </w:tc>
        <w:tc>
          <w:tcPr>
            <w:tcW w:w="356" w:type="pct"/>
            <w:shd w:val="clear" w:color="auto" w:fill="auto"/>
          </w:tcPr>
          <w:p w14:paraId="414EF186"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Бр./год.</w:t>
            </w:r>
          </w:p>
        </w:tc>
        <w:tc>
          <w:tcPr>
            <w:tcW w:w="390" w:type="pct"/>
          </w:tcPr>
          <w:p w14:paraId="0C9475C1"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367618F2"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66" w:type="pct"/>
            <w:shd w:val="clear" w:color="auto" w:fill="auto"/>
          </w:tcPr>
          <w:p w14:paraId="6BA7DFB7"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223E6D96"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66" w:type="pct"/>
            <w:shd w:val="clear" w:color="auto" w:fill="auto"/>
          </w:tcPr>
          <w:p w14:paraId="4FFEE1F1"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002EBB36" w14:textId="77777777" w:rsidR="0079657D" w:rsidRPr="0079657D" w:rsidRDefault="0079657D" w:rsidP="0079657D">
            <w:pPr>
              <w:spacing w:after="0" w:line="240" w:lineRule="auto"/>
              <w:jc w:val="center"/>
              <w:rPr>
                <w:rFonts w:ascii="Calibri" w:eastAsia="SimSun" w:hAnsi="Calibri" w:cs="Times New Roman"/>
                <w:sz w:val="20"/>
                <w:szCs w:val="20"/>
              </w:rPr>
            </w:pPr>
          </w:p>
        </w:tc>
      </w:tr>
      <w:tr w:rsidR="0079657D" w:rsidRPr="0079657D" w14:paraId="0A14E4F6" w14:textId="77777777" w:rsidTr="0079657D">
        <w:tc>
          <w:tcPr>
            <w:tcW w:w="1179" w:type="pct"/>
            <w:shd w:val="clear" w:color="auto" w:fill="auto"/>
            <w:vAlign w:val="center"/>
          </w:tcPr>
          <w:p w14:paraId="3351A771"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Много силен вятър , придружен с дъжд и гръмотевици, може да причини увреждане/разрушаване на туристическата инфраструктура, сгради, транспортна инфраструктура, обекти на КИН</w:t>
            </w:r>
          </w:p>
          <w:p w14:paraId="5E917264"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Невъзможност на провеждане на всякакви рекреационни дейности на открито</w:t>
            </w:r>
          </w:p>
        </w:tc>
        <w:tc>
          <w:tcPr>
            <w:tcW w:w="477" w:type="pct"/>
          </w:tcPr>
          <w:p w14:paraId="0CDE4617"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Физическа / Икономическа</w:t>
            </w:r>
          </w:p>
        </w:tc>
        <w:tc>
          <w:tcPr>
            <w:tcW w:w="1725" w:type="pct"/>
            <w:shd w:val="clear" w:color="auto" w:fill="auto"/>
          </w:tcPr>
          <w:p w14:paraId="46339913"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 xml:space="preserve">Годишен брой на дните с бури, причинили щети върху сгради </w:t>
            </w:r>
          </w:p>
          <w:p w14:paraId="44845AFF" w14:textId="77777777" w:rsidR="0079657D" w:rsidRPr="0079657D" w:rsidRDefault="0079657D" w:rsidP="0079657D">
            <w:pPr>
              <w:spacing w:after="0" w:line="240" w:lineRule="auto"/>
              <w:rPr>
                <w:rFonts w:ascii="Calibri" w:eastAsia="SimSun" w:hAnsi="Calibri" w:cs="Times New Roman"/>
                <w:sz w:val="20"/>
              </w:rPr>
            </w:pPr>
          </w:p>
        </w:tc>
        <w:tc>
          <w:tcPr>
            <w:tcW w:w="356" w:type="pct"/>
            <w:shd w:val="clear" w:color="auto" w:fill="auto"/>
          </w:tcPr>
          <w:p w14:paraId="24A3D476"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Бр./год.</w:t>
            </w:r>
          </w:p>
        </w:tc>
        <w:tc>
          <w:tcPr>
            <w:tcW w:w="390" w:type="pct"/>
          </w:tcPr>
          <w:p w14:paraId="3C1A74F4"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36</w:t>
            </w:r>
          </w:p>
        </w:tc>
        <w:tc>
          <w:tcPr>
            <w:tcW w:w="181" w:type="pct"/>
            <w:shd w:val="clear" w:color="auto" w:fill="auto"/>
          </w:tcPr>
          <w:p w14:paraId="5E05966C"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76</w:t>
            </w:r>
          </w:p>
        </w:tc>
        <w:tc>
          <w:tcPr>
            <w:tcW w:w="166" w:type="pct"/>
            <w:shd w:val="clear" w:color="auto" w:fill="auto"/>
          </w:tcPr>
          <w:p w14:paraId="176888A6"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66</w:t>
            </w:r>
          </w:p>
        </w:tc>
        <w:tc>
          <w:tcPr>
            <w:tcW w:w="181" w:type="pct"/>
            <w:shd w:val="clear" w:color="auto" w:fill="auto"/>
          </w:tcPr>
          <w:p w14:paraId="204F12DC"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56</w:t>
            </w:r>
          </w:p>
        </w:tc>
        <w:tc>
          <w:tcPr>
            <w:tcW w:w="166" w:type="pct"/>
            <w:shd w:val="clear" w:color="auto" w:fill="auto"/>
          </w:tcPr>
          <w:p w14:paraId="14935180"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46</w:t>
            </w:r>
          </w:p>
        </w:tc>
        <w:tc>
          <w:tcPr>
            <w:tcW w:w="181" w:type="pct"/>
            <w:shd w:val="clear" w:color="auto" w:fill="auto"/>
          </w:tcPr>
          <w:p w14:paraId="72AA4B3A"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36</w:t>
            </w:r>
          </w:p>
        </w:tc>
      </w:tr>
      <w:tr w:rsidR="0079657D" w:rsidRPr="0079657D" w14:paraId="18E86CB2" w14:textId="77777777" w:rsidTr="0079657D">
        <w:tc>
          <w:tcPr>
            <w:tcW w:w="1179" w:type="pct"/>
            <w:shd w:val="clear" w:color="auto" w:fill="auto"/>
            <w:vAlign w:val="center"/>
          </w:tcPr>
          <w:p w14:paraId="5EA072A1"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bCs/>
                <w:sz w:val="20"/>
                <w:szCs w:val="20"/>
              </w:rPr>
            </w:pPr>
            <w:r w:rsidRPr="0079657D">
              <w:rPr>
                <w:rFonts w:ascii="Calibri" w:eastAsia="SimSun" w:hAnsi="Calibri" w:cs="Times New Roman"/>
                <w:sz w:val="18"/>
                <w:szCs w:val="18"/>
              </w:rPr>
              <w:t>Градушки с голяма маса на ледените зърна може да причини увреждане на елементи на сградите на туристическите обекти, специализираните туристически транспортни средства и др.</w:t>
            </w:r>
          </w:p>
          <w:p w14:paraId="4C5A6C58"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color w:val="FF0000"/>
                <w:sz w:val="18"/>
                <w:szCs w:val="18"/>
              </w:rPr>
            </w:pPr>
            <w:r w:rsidRPr="0079657D">
              <w:rPr>
                <w:rFonts w:ascii="Calibri" w:eastAsia="SimSun" w:hAnsi="Calibri" w:cs="Times New Roman"/>
                <w:sz w:val="18"/>
                <w:szCs w:val="18"/>
              </w:rPr>
              <w:lastRenderedPageBreak/>
              <w:t>Невъзможност на провеждане на всякакви рекреационни дейности на открито</w:t>
            </w:r>
          </w:p>
        </w:tc>
        <w:tc>
          <w:tcPr>
            <w:tcW w:w="477" w:type="pct"/>
          </w:tcPr>
          <w:p w14:paraId="43FB4E5A"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lastRenderedPageBreak/>
              <w:t>Физическа / Икономическа</w:t>
            </w:r>
          </w:p>
        </w:tc>
        <w:tc>
          <w:tcPr>
            <w:tcW w:w="1725" w:type="pct"/>
            <w:shd w:val="clear" w:color="auto" w:fill="auto"/>
          </w:tcPr>
          <w:p w14:paraId="1AF99921"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Годишен брой на градушките</w:t>
            </w:r>
          </w:p>
          <w:p w14:paraId="747456EF" w14:textId="77777777" w:rsidR="0079657D" w:rsidRPr="0079657D" w:rsidRDefault="0079657D" w:rsidP="0079657D">
            <w:pPr>
              <w:spacing w:after="0" w:line="240" w:lineRule="auto"/>
              <w:rPr>
                <w:rFonts w:ascii="Calibri" w:eastAsia="SimSun" w:hAnsi="Calibri" w:cs="Times New Roman"/>
                <w:sz w:val="20"/>
              </w:rPr>
            </w:pPr>
          </w:p>
        </w:tc>
        <w:tc>
          <w:tcPr>
            <w:tcW w:w="356" w:type="pct"/>
            <w:shd w:val="clear" w:color="auto" w:fill="auto"/>
          </w:tcPr>
          <w:p w14:paraId="2E3807C3"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Бр./год.</w:t>
            </w:r>
          </w:p>
        </w:tc>
        <w:tc>
          <w:tcPr>
            <w:tcW w:w="390" w:type="pct"/>
          </w:tcPr>
          <w:p w14:paraId="368E7DE9"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138124B8"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w:t>
            </w:r>
          </w:p>
        </w:tc>
        <w:tc>
          <w:tcPr>
            <w:tcW w:w="166" w:type="pct"/>
            <w:shd w:val="clear" w:color="auto" w:fill="auto"/>
          </w:tcPr>
          <w:p w14:paraId="5C6A6ED9"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w:t>
            </w:r>
          </w:p>
        </w:tc>
        <w:tc>
          <w:tcPr>
            <w:tcW w:w="181" w:type="pct"/>
            <w:shd w:val="clear" w:color="auto" w:fill="auto"/>
          </w:tcPr>
          <w:p w14:paraId="7A2B6A06"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w:t>
            </w:r>
          </w:p>
        </w:tc>
        <w:tc>
          <w:tcPr>
            <w:tcW w:w="166" w:type="pct"/>
            <w:shd w:val="clear" w:color="auto" w:fill="auto"/>
          </w:tcPr>
          <w:p w14:paraId="6E8F574C"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2</w:t>
            </w:r>
          </w:p>
        </w:tc>
        <w:tc>
          <w:tcPr>
            <w:tcW w:w="181" w:type="pct"/>
            <w:shd w:val="clear" w:color="auto" w:fill="auto"/>
          </w:tcPr>
          <w:p w14:paraId="0C14E6D7"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w:t>
            </w:r>
          </w:p>
        </w:tc>
      </w:tr>
      <w:tr w:rsidR="0079657D" w:rsidRPr="0079657D" w14:paraId="72E45077" w14:textId="77777777" w:rsidTr="0079657D">
        <w:tc>
          <w:tcPr>
            <w:tcW w:w="1179" w:type="pct"/>
            <w:shd w:val="clear" w:color="auto" w:fill="auto"/>
            <w:vAlign w:val="center"/>
          </w:tcPr>
          <w:p w14:paraId="279EB10C"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Силен вятър може да причини повреди по недобре укрепени сгради и части от сгради на туристически обекти, както и да причини събаряне на дървета и клони върху тях</w:t>
            </w:r>
          </w:p>
          <w:p w14:paraId="0DFADEAC"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Невъзможност за функциониране на ски съоръжения</w:t>
            </w:r>
          </w:p>
          <w:p w14:paraId="6C3D20A2"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color w:val="FF0000"/>
                <w:sz w:val="18"/>
                <w:szCs w:val="18"/>
              </w:rPr>
            </w:pPr>
            <w:r w:rsidRPr="0079657D">
              <w:rPr>
                <w:rFonts w:ascii="Calibri" w:eastAsia="SimSun" w:hAnsi="Calibri" w:cs="Times New Roman"/>
                <w:sz w:val="18"/>
                <w:szCs w:val="18"/>
              </w:rPr>
              <w:t>Влошаване на условията за престой и провеждане на рекреационни дейности на открито</w:t>
            </w:r>
          </w:p>
        </w:tc>
        <w:tc>
          <w:tcPr>
            <w:tcW w:w="477" w:type="pct"/>
          </w:tcPr>
          <w:p w14:paraId="0019D0E1"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Физическа / Икономическа</w:t>
            </w:r>
          </w:p>
        </w:tc>
        <w:tc>
          <w:tcPr>
            <w:tcW w:w="1725" w:type="pct"/>
            <w:shd w:val="clear" w:color="auto" w:fill="auto"/>
          </w:tcPr>
          <w:p w14:paraId="796EFC1C"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 xml:space="preserve">Годишен брой на случаите със силен вятър над 14 m/s </w:t>
            </w:r>
          </w:p>
          <w:p w14:paraId="31CABD1A" w14:textId="77777777" w:rsidR="0079657D" w:rsidRPr="0079657D" w:rsidRDefault="0079657D" w:rsidP="0079657D">
            <w:pPr>
              <w:spacing w:after="0" w:line="240" w:lineRule="auto"/>
              <w:rPr>
                <w:rFonts w:ascii="Calibri" w:eastAsia="SimSun" w:hAnsi="Calibri" w:cs="Times New Roman"/>
                <w:sz w:val="18"/>
                <w:szCs w:val="18"/>
              </w:rPr>
            </w:pPr>
          </w:p>
          <w:p w14:paraId="49C56A88"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Годишен брой на дните с преустановена експлоатация на ски съоръженията, поради силен вятър</w:t>
            </w:r>
          </w:p>
          <w:p w14:paraId="3594C650" w14:textId="77777777" w:rsidR="0079657D" w:rsidRPr="0079657D" w:rsidRDefault="0079657D" w:rsidP="0079657D">
            <w:pPr>
              <w:spacing w:after="0" w:line="240" w:lineRule="auto"/>
              <w:rPr>
                <w:rFonts w:ascii="Calibri" w:eastAsia="SimSun" w:hAnsi="Calibri" w:cs="Times New Roman"/>
                <w:sz w:val="20"/>
              </w:rPr>
            </w:pPr>
          </w:p>
        </w:tc>
        <w:tc>
          <w:tcPr>
            <w:tcW w:w="356" w:type="pct"/>
            <w:shd w:val="clear" w:color="auto" w:fill="auto"/>
          </w:tcPr>
          <w:p w14:paraId="2788BBE9"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Бр./год.</w:t>
            </w:r>
          </w:p>
          <w:p w14:paraId="439DB31C" w14:textId="77777777" w:rsidR="0079657D" w:rsidRPr="0079657D" w:rsidRDefault="0079657D" w:rsidP="0079657D">
            <w:pPr>
              <w:spacing w:after="0" w:line="240" w:lineRule="auto"/>
              <w:rPr>
                <w:rFonts w:ascii="Calibri" w:eastAsia="SimSun" w:hAnsi="Calibri" w:cs="Times New Roman"/>
                <w:sz w:val="20"/>
              </w:rPr>
            </w:pPr>
          </w:p>
          <w:p w14:paraId="13ED0E5E"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Бр./год.</w:t>
            </w:r>
          </w:p>
        </w:tc>
        <w:tc>
          <w:tcPr>
            <w:tcW w:w="390" w:type="pct"/>
          </w:tcPr>
          <w:p w14:paraId="084CF3C9"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10</w:t>
            </w:r>
          </w:p>
        </w:tc>
        <w:tc>
          <w:tcPr>
            <w:tcW w:w="181" w:type="pct"/>
            <w:shd w:val="clear" w:color="auto" w:fill="auto"/>
          </w:tcPr>
          <w:p w14:paraId="0B310C03"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18</w:t>
            </w:r>
          </w:p>
          <w:p w14:paraId="73A68616" w14:textId="77777777" w:rsidR="0079657D" w:rsidRPr="0079657D" w:rsidRDefault="0079657D" w:rsidP="0079657D">
            <w:pPr>
              <w:spacing w:after="0" w:line="240" w:lineRule="auto"/>
              <w:jc w:val="center"/>
              <w:rPr>
                <w:rFonts w:ascii="Calibri" w:eastAsia="SimSun" w:hAnsi="Calibri" w:cs="Times New Roman"/>
                <w:sz w:val="20"/>
                <w:szCs w:val="20"/>
              </w:rPr>
            </w:pPr>
          </w:p>
          <w:p w14:paraId="5672E045"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w:t>
            </w:r>
          </w:p>
        </w:tc>
        <w:tc>
          <w:tcPr>
            <w:tcW w:w="166" w:type="pct"/>
            <w:shd w:val="clear" w:color="auto" w:fill="auto"/>
          </w:tcPr>
          <w:p w14:paraId="10128EA9"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16</w:t>
            </w:r>
          </w:p>
          <w:p w14:paraId="32F7A9D6" w14:textId="77777777" w:rsidR="0079657D" w:rsidRPr="0079657D" w:rsidRDefault="0079657D" w:rsidP="0079657D">
            <w:pPr>
              <w:spacing w:after="0" w:line="240" w:lineRule="auto"/>
              <w:jc w:val="center"/>
              <w:rPr>
                <w:rFonts w:ascii="Calibri" w:eastAsia="SimSun" w:hAnsi="Calibri" w:cs="Times New Roman"/>
                <w:sz w:val="20"/>
                <w:szCs w:val="20"/>
              </w:rPr>
            </w:pPr>
          </w:p>
          <w:p w14:paraId="623B324F"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w:t>
            </w:r>
          </w:p>
        </w:tc>
        <w:tc>
          <w:tcPr>
            <w:tcW w:w="181" w:type="pct"/>
            <w:shd w:val="clear" w:color="auto" w:fill="auto"/>
          </w:tcPr>
          <w:p w14:paraId="1405EA0D"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14</w:t>
            </w:r>
          </w:p>
          <w:p w14:paraId="41F0B709" w14:textId="77777777" w:rsidR="0079657D" w:rsidRPr="0079657D" w:rsidRDefault="0079657D" w:rsidP="0079657D">
            <w:pPr>
              <w:spacing w:after="0" w:line="240" w:lineRule="auto"/>
              <w:jc w:val="center"/>
              <w:rPr>
                <w:rFonts w:ascii="Calibri" w:eastAsia="SimSun" w:hAnsi="Calibri" w:cs="Times New Roman"/>
                <w:sz w:val="20"/>
                <w:szCs w:val="20"/>
              </w:rPr>
            </w:pPr>
          </w:p>
          <w:p w14:paraId="4AAAA498"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w:t>
            </w:r>
          </w:p>
        </w:tc>
        <w:tc>
          <w:tcPr>
            <w:tcW w:w="166" w:type="pct"/>
            <w:shd w:val="clear" w:color="auto" w:fill="auto"/>
          </w:tcPr>
          <w:p w14:paraId="0F792A45"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12</w:t>
            </w:r>
          </w:p>
          <w:p w14:paraId="365764BF" w14:textId="77777777" w:rsidR="0079657D" w:rsidRPr="0079657D" w:rsidRDefault="0079657D" w:rsidP="0079657D">
            <w:pPr>
              <w:spacing w:after="0" w:line="240" w:lineRule="auto"/>
              <w:jc w:val="center"/>
              <w:rPr>
                <w:rFonts w:ascii="Calibri" w:eastAsia="SimSun" w:hAnsi="Calibri" w:cs="Times New Roman"/>
                <w:sz w:val="20"/>
                <w:szCs w:val="20"/>
              </w:rPr>
            </w:pPr>
          </w:p>
          <w:p w14:paraId="51C0B865"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2</w:t>
            </w:r>
          </w:p>
        </w:tc>
        <w:tc>
          <w:tcPr>
            <w:tcW w:w="181" w:type="pct"/>
            <w:shd w:val="clear" w:color="auto" w:fill="auto"/>
          </w:tcPr>
          <w:p w14:paraId="696EDFB1"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10</w:t>
            </w:r>
          </w:p>
          <w:p w14:paraId="5D8883CF" w14:textId="77777777" w:rsidR="0079657D" w:rsidRPr="0079657D" w:rsidRDefault="0079657D" w:rsidP="0079657D">
            <w:pPr>
              <w:spacing w:after="0" w:line="240" w:lineRule="auto"/>
              <w:jc w:val="center"/>
              <w:rPr>
                <w:rFonts w:ascii="Calibri" w:eastAsia="SimSun" w:hAnsi="Calibri" w:cs="Times New Roman"/>
                <w:sz w:val="20"/>
                <w:szCs w:val="20"/>
              </w:rPr>
            </w:pPr>
          </w:p>
          <w:p w14:paraId="5935755D"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w:t>
            </w:r>
          </w:p>
        </w:tc>
      </w:tr>
      <w:tr w:rsidR="0079657D" w:rsidRPr="0079657D" w14:paraId="34776E43" w14:textId="77777777" w:rsidTr="0079657D">
        <w:tc>
          <w:tcPr>
            <w:tcW w:w="1179" w:type="pct"/>
            <w:shd w:val="clear" w:color="auto" w:fill="auto"/>
            <w:vAlign w:val="center"/>
          </w:tcPr>
          <w:p w14:paraId="3BEFE3B6"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Влошаване на условията за престой и провеждане на рекреационни дейности на открито</w:t>
            </w:r>
          </w:p>
          <w:p w14:paraId="7CFF87F8"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Затруднен транспортен достъп до София и до туристически обекти на територията на общината, поради намаляване на видимостта</w:t>
            </w:r>
          </w:p>
          <w:p w14:paraId="7210208A"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Здравословни проблеми за туристите, поради влошаване качеството на въздуха</w:t>
            </w:r>
          </w:p>
        </w:tc>
        <w:tc>
          <w:tcPr>
            <w:tcW w:w="477" w:type="pct"/>
          </w:tcPr>
          <w:p w14:paraId="6FBD3A40"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Икономическа</w:t>
            </w:r>
          </w:p>
        </w:tc>
        <w:tc>
          <w:tcPr>
            <w:tcW w:w="1725" w:type="pct"/>
            <w:shd w:val="clear" w:color="auto" w:fill="auto"/>
          </w:tcPr>
          <w:p w14:paraId="4970ADA6"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18"/>
                <w:szCs w:val="18"/>
              </w:rPr>
              <w:t>Годишен брой дни с мъгла</w:t>
            </w:r>
          </w:p>
        </w:tc>
        <w:tc>
          <w:tcPr>
            <w:tcW w:w="356" w:type="pct"/>
            <w:shd w:val="clear" w:color="auto" w:fill="auto"/>
          </w:tcPr>
          <w:p w14:paraId="02C291A6"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Бр./год.</w:t>
            </w:r>
          </w:p>
        </w:tc>
        <w:tc>
          <w:tcPr>
            <w:tcW w:w="390" w:type="pct"/>
          </w:tcPr>
          <w:p w14:paraId="7D5A46B2"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58</w:t>
            </w:r>
          </w:p>
        </w:tc>
        <w:tc>
          <w:tcPr>
            <w:tcW w:w="181" w:type="pct"/>
            <w:shd w:val="clear" w:color="auto" w:fill="auto"/>
          </w:tcPr>
          <w:p w14:paraId="0B57201E"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58</w:t>
            </w:r>
          </w:p>
        </w:tc>
        <w:tc>
          <w:tcPr>
            <w:tcW w:w="166" w:type="pct"/>
            <w:shd w:val="clear" w:color="auto" w:fill="auto"/>
          </w:tcPr>
          <w:p w14:paraId="2877D646"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50</w:t>
            </w:r>
          </w:p>
        </w:tc>
        <w:tc>
          <w:tcPr>
            <w:tcW w:w="181" w:type="pct"/>
            <w:shd w:val="clear" w:color="auto" w:fill="auto"/>
          </w:tcPr>
          <w:p w14:paraId="1863F7D3"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42</w:t>
            </w:r>
          </w:p>
        </w:tc>
        <w:tc>
          <w:tcPr>
            <w:tcW w:w="166" w:type="pct"/>
            <w:shd w:val="clear" w:color="auto" w:fill="auto"/>
          </w:tcPr>
          <w:p w14:paraId="4E271C90"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36</w:t>
            </w:r>
          </w:p>
        </w:tc>
        <w:tc>
          <w:tcPr>
            <w:tcW w:w="181" w:type="pct"/>
            <w:shd w:val="clear" w:color="auto" w:fill="auto"/>
          </w:tcPr>
          <w:p w14:paraId="4D7FA205"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28</w:t>
            </w:r>
          </w:p>
        </w:tc>
      </w:tr>
      <w:tr w:rsidR="0079657D" w:rsidRPr="0079657D" w14:paraId="5BDFC0D0" w14:textId="77777777" w:rsidTr="0079657D">
        <w:tc>
          <w:tcPr>
            <w:tcW w:w="1179" w:type="pct"/>
            <w:shd w:val="clear" w:color="auto" w:fill="auto"/>
            <w:vAlign w:val="center"/>
          </w:tcPr>
          <w:p w14:paraId="64CDCF03"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Здравословни проблеми при туристите</w:t>
            </w:r>
          </w:p>
          <w:p w14:paraId="468B9BA7"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През зимата – предпоставка за лавини на Витоша</w:t>
            </w:r>
          </w:p>
        </w:tc>
        <w:tc>
          <w:tcPr>
            <w:tcW w:w="477" w:type="pct"/>
          </w:tcPr>
          <w:p w14:paraId="74DF2F48"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Физическа/</w:t>
            </w:r>
          </w:p>
          <w:p w14:paraId="3125C04A"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Икономическа/</w:t>
            </w:r>
          </w:p>
          <w:p w14:paraId="104E965A"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w:t>
            </w:r>
          </w:p>
        </w:tc>
        <w:tc>
          <w:tcPr>
            <w:tcW w:w="1725" w:type="pct"/>
            <w:shd w:val="clear" w:color="auto" w:fill="auto"/>
          </w:tcPr>
          <w:p w14:paraId="31EAA867"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Честота на денонощията с контрастна смяна на времето</w:t>
            </w:r>
          </w:p>
          <w:p w14:paraId="124B499E" w14:textId="77777777" w:rsidR="0079657D" w:rsidRPr="0079657D" w:rsidRDefault="0079657D" w:rsidP="0079657D">
            <w:pPr>
              <w:spacing w:after="0" w:line="240" w:lineRule="auto"/>
              <w:rPr>
                <w:rFonts w:ascii="Calibri" w:eastAsia="SimSun" w:hAnsi="Calibri" w:cs="Times New Roman"/>
                <w:sz w:val="18"/>
                <w:szCs w:val="18"/>
              </w:rPr>
            </w:pPr>
          </w:p>
          <w:p w14:paraId="6D53EFD6"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18"/>
                <w:szCs w:val="18"/>
              </w:rPr>
              <w:t>Годишен брой лавини във Витоша</w:t>
            </w:r>
          </w:p>
        </w:tc>
        <w:tc>
          <w:tcPr>
            <w:tcW w:w="356" w:type="pct"/>
            <w:shd w:val="clear" w:color="auto" w:fill="auto"/>
          </w:tcPr>
          <w:p w14:paraId="4824E2D9" w14:textId="77777777" w:rsidR="0079657D" w:rsidRPr="0079657D" w:rsidRDefault="0079657D" w:rsidP="0079657D">
            <w:pPr>
              <w:spacing w:after="0" w:line="240" w:lineRule="auto"/>
              <w:jc w:val="center"/>
              <w:rPr>
                <w:rFonts w:ascii="Calibri" w:eastAsia="SimSun" w:hAnsi="Calibri" w:cs="Times New Roman"/>
                <w:sz w:val="20"/>
              </w:rPr>
            </w:pPr>
            <w:r w:rsidRPr="0079657D">
              <w:rPr>
                <w:rFonts w:ascii="Calibri" w:eastAsia="SimSun" w:hAnsi="Calibri" w:cs="Times New Roman"/>
                <w:sz w:val="20"/>
              </w:rPr>
              <w:t>%</w:t>
            </w:r>
          </w:p>
          <w:p w14:paraId="4A1F6D48" w14:textId="77777777" w:rsidR="0079657D" w:rsidRPr="0079657D" w:rsidRDefault="0079657D" w:rsidP="0079657D">
            <w:pPr>
              <w:spacing w:after="0" w:line="240" w:lineRule="auto"/>
              <w:rPr>
                <w:rFonts w:ascii="Calibri" w:eastAsia="SimSun" w:hAnsi="Calibri" w:cs="Times New Roman"/>
                <w:sz w:val="20"/>
              </w:rPr>
            </w:pPr>
          </w:p>
          <w:p w14:paraId="32B043D1"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Бр./год.</w:t>
            </w:r>
          </w:p>
        </w:tc>
        <w:tc>
          <w:tcPr>
            <w:tcW w:w="390" w:type="pct"/>
          </w:tcPr>
          <w:p w14:paraId="2F26688B"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28</w:t>
            </w:r>
          </w:p>
        </w:tc>
        <w:tc>
          <w:tcPr>
            <w:tcW w:w="181" w:type="pct"/>
            <w:shd w:val="clear" w:color="auto" w:fill="auto"/>
          </w:tcPr>
          <w:p w14:paraId="6F855823"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40</w:t>
            </w:r>
          </w:p>
          <w:p w14:paraId="69932708" w14:textId="77777777" w:rsidR="0079657D" w:rsidRPr="0079657D" w:rsidRDefault="0079657D" w:rsidP="0079657D">
            <w:pPr>
              <w:spacing w:after="0" w:line="240" w:lineRule="auto"/>
              <w:jc w:val="center"/>
              <w:rPr>
                <w:rFonts w:ascii="Calibri" w:eastAsia="SimSun" w:hAnsi="Calibri" w:cs="Times New Roman"/>
                <w:sz w:val="20"/>
                <w:szCs w:val="20"/>
              </w:rPr>
            </w:pPr>
          </w:p>
          <w:p w14:paraId="4D4D4289"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w:t>
            </w:r>
          </w:p>
        </w:tc>
        <w:tc>
          <w:tcPr>
            <w:tcW w:w="166" w:type="pct"/>
            <w:shd w:val="clear" w:color="auto" w:fill="auto"/>
          </w:tcPr>
          <w:p w14:paraId="27FE5970"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37</w:t>
            </w:r>
          </w:p>
          <w:p w14:paraId="63B9E518" w14:textId="77777777" w:rsidR="0079657D" w:rsidRPr="0079657D" w:rsidRDefault="0079657D" w:rsidP="0079657D">
            <w:pPr>
              <w:spacing w:after="0" w:line="240" w:lineRule="auto"/>
              <w:jc w:val="center"/>
              <w:rPr>
                <w:rFonts w:ascii="Calibri" w:eastAsia="SimSun" w:hAnsi="Calibri" w:cs="Times New Roman"/>
                <w:sz w:val="20"/>
                <w:szCs w:val="20"/>
              </w:rPr>
            </w:pPr>
          </w:p>
          <w:p w14:paraId="6D96A787"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w:t>
            </w:r>
          </w:p>
        </w:tc>
        <w:tc>
          <w:tcPr>
            <w:tcW w:w="181" w:type="pct"/>
            <w:shd w:val="clear" w:color="auto" w:fill="auto"/>
          </w:tcPr>
          <w:p w14:paraId="47A5CFC4"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34</w:t>
            </w:r>
          </w:p>
          <w:p w14:paraId="3F20776E" w14:textId="77777777" w:rsidR="0079657D" w:rsidRPr="0079657D" w:rsidRDefault="0079657D" w:rsidP="0079657D">
            <w:pPr>
              <w:spacing w:after="0" w:line="240" w:lineRule="auto"/>
              <w:jc w:val="center"/>
              <w:rPr>
                <w:rFonts w:ascii="Calibri" w:eastAsia="SimSun" w:hAnsi="Calibri" w:cs="Times New Roman"/>
                <w:sz w:val="20"/>
                <w:szCs w:val="20"/>
              </w:rPr>
            </w:pPr>
          </w:p>
          <w:p w14:paraId="5B92A002"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w:t>
            </w:r>
          </w:p>
        </w:tc>
        <w:tc>
          <w:tcPr>
            <w:tcW w:w="166" w:type="pct"/>
            <w:shd w:val="clear" w:color="auto" w:fill="auto"/>
          </w:tcPr>
          <w:p w14:paraId="23115FE5"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31</w:t>
            </w:r>
          </w:p>
          <w:p w14:paraId="6C988EA2" w14:textId="77777777" w:rsidR="0079657D" w:rsidRPr="0079657D" w:rsidRDefault="0079657D" w:rsidP="0079657D">
            <w:pPr>
              <w:spacing w:after="0" w:line="240" w:lineRule="auto"/>
              <w:jc w:val="center"/>
              <w:rPr>
                <w:rFonts w:ascii="Calibri" w:eastAsia="SimSun" w:hAnsi="Calibri" w:cs="Times New Roman"/>
                <w:sz w:val="20"/>
                <w:szCs w:val="20"/>
              </w:rPr>
            </w:pPr>
          </w:p>
          <w:p w14:paraId="33A4D0C4"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2</w:t>
            </w:r>
          </w:p>
        </w:tc>
        <w:tc>
          <w:tcPr>
            <w:tcW w:w="181" w:type="pct"/>
            <w:shd w:val="clear" w:color="auto" w:fill="auto"/>
          </w:tcPr>
          <w:p w14:paraId="54E9C90B"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28</w:t>
            </w:r>
          </w:p>
          <w:p w14:paraId="27D27CAB" w14:textId="77777777" w:rsidR="0079657D" w:rsidRPr="0079657D" w:rsidRDefault="0079657D" w:rsidP="0079657D">
            <w:pPr>
              <w:spacing w:after="0" w:line="240" w:lineRule="auto"/>
              <w:jc w:val="center"/>
              <w:rPr>
                <w:rFonts w:ascii="Calibri" w:eastAsia="SimSun" w:hAnsi="Calibri" w:cs="Times New Roman"/>
                <w:sz w:val="20"/>
                <w:szCs w:val="20"/>
              </w:rPr>
            </w:pPr>
          </w:p>
          <w:p w14:paraId="51058583"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w:t>
            </w:r>
          </w:p>
        </w:tc>
      </w:tr>
      <w:tr w:rsidR="0079657D" w:rsidRPr="0079657D" w14:paraId="248DAD13" w14:textId="77777777" w:rsidTr="0079657D">
        <w:tc>
          <w:tcPr>
            <w:tcW w:w="1179" w:type="pct"/>
            <w:shd w:val="clear" w:color="auto" w:fill="auto"/>
            <w:vAlign w:val="center"/>
          </w:tcPr>
          <w:p w14:paraId="31F4DDAE"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rPr>
            </w:pPr>
            <w:r w:rsidRPr="0079657D">
              <w:rPr>
                <w:rFonts w:ascii="Calibri" w:eastAsia="SimSun" w:hAnsi="Calibri" w:cs="Times New Roman"/>
                <w:sz w:val="18"/>
                <w:szCs w:val="18"/>
              </w:rPr>
              <w:t>Намаляване на интереса към София като туристическа дестинация</w:t>
            </w:r>
          </w:p>
        </w:tc>
        <w:tc>
          <w:tcPr>
            <w:tcW w:w="477" w:type="pct"/>
          </w:tcPr>
          <w:p w14:paraId="19E92831"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Икономическа</w:t>
            </w:r>
          </w:p>
        </w:tc>
        <w:tc>
          <w:tcPr>
            <w:tcW w:w="1725" w:type="pct"/>
            <w:shd w:val="clear" w:color="auto" w:fill="auto"/>
          </w:tcPr>
          <w:p w14:paraId="20B79A52"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18"/>
                <w:szCs w:val="18"/>
              </w:rPr>
              <w:t>Честота (%) на проявите на  време без ограничения за продължителен престой на открито</w:t>
            </w:r>
          </w:p>
        </w:tc>
        <w:tc>
          <w:tcPr>
            <w:tcW w:w="356" w:type="pct"/>
            <w:shd w:val="clear" w:color="auto" w:fill="auto"/>
          </w:tcPr>
          <w:p w14:paraId="3EA8104F"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20"/>
              </w:rPr>
              <w:t>%</w:t>
            </w:r>
          </w:p>
        </w:tc>
        <w:tc>
          <w:tcPr>
            <w:tcW w:w="390" w:type="pct"/>
          </w:tcPr>
          <w:p w14:paraId="50867C57"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56</w:t>
            </w:r>
          </w:p>
        </w:tc>
        <w:tc>
          <w:tcPr>
            <w:tcW w:w="181" w:type="pct"/>
            <w:shd w:val="clear" w:color="auto" w:fill="auto"/>
          </w:tcPr>
          <w:p w14:paraId="525D070C"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52</w:t>
            </w:r>
          </w:p>
        </w:tc>
        <w:tc>
          <w:tcPr>
            <w:tcW w:w="166" w:type="pct"/>
            <w:shd w:val="clear" w:color="auto" w:fill="auto"/>
          </w:tcPr>
          <w:p w14:paraId="55E43159"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53</w:t>
            </w:r>
          </w:p>
        </w:tc>
        <w:tc>
          <w:tcPr>
            <w:tcW w:w="181" w:type="pct"/>
            <w:shd w:val="clear" w:color="auto" w:fill="auto"/>
          </w:tcPr>
          <w:p w14:paraId="2E4602F1"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54</w:t>
            </w:r>
          </w:p>
        </w:tc>
        <w:tc>
          <w:tcPr>
            <w:tcW w:w="166" w:type="pct"/>
            <w:shd w:val="clear" w:color="auto" w:fill="auto"/>
          </w:tcPr>
          <w:p w14:paraId="4EEBA8B3"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55</w:t>
            </w:r>
          </w:p>
        </w:tc>
        <w:tc>
          <w:tcPr>
            <w:tcW w:w="181" w:type="pct"/>
            <w:shd w:val="clear" w:color="auto" w:fill="auto"/>
          </w:tcPr>
          <w:p w14:paraId="41B3AA01"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56</w:t>
            </w:r>
          </w:p>
        </w:tc>
      </w:tr>
      <w:tr w:rsidR="0079657D" w:rsidRPr="0079657D" w14:paraId="74AD7645" w14:textId="77777777" w:rsidTr="0079657D">
        <w:tc>
          <w:tcPr>
            <w:tcW w:w="1179" w:type="pct"/>
            <w:shd w:val="clear" w:color="auto" w:fill="auto"/>
            <w:vAlign w:val="center"/>
          </w:tcPr>
          <w:p w14:paraId="6A357B08"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lastRenderedPageBreak/>
              <w:t>Свличане на земни маси в застроени райони, което може да причини повреди по конструкциите на засегнатите сгради на туристически обекти</w:t>
            </w:r>
          </w:p>
          <w:p w14:paraId="20BDC68A"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rPr>
            </w:pPr>
            <w:r w:rsidRPr="0079657D">
              <w:rPr>
                <w:rFonts w:ascii="Calibri" w:eastAsia="SimSun" w:hAnsi="Calibri" w:cs="Times New Roman"/>
                <w:sz w:val="18"/>
                <w:szCs w:val="18"/>
              </w:rPr>
              <w:t>Нарушаване на целостта и влошаване на състоянието на пътища, алеи и др.</w:t>
            </w:r>
          </w:p>
        </w:tc>
        <w:tc>
          <w:tcPr>
            <w:tcW w:w="477" w:type="pct"/>
          </w:tcPr>
          <w:p w14:paraId="2B764D70"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Физическа / Икономическа</w:t>
            </w:r>
          </w:p>
        </w:tc>
        <w:tc>
          <w:tcPr>
            <w:tcW w:w="1725" w:type="pct"/>
            <w:shd w:val="clear" w:color="auto" w:fill="auto"/>
          </w:tcPr>
          <w:p w14:paraId="74858917"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18"/>
                <w:szCs w:val="18"/>
              </w:rPr>
              <w:t xml:space="preserve">Годишен брой на регистрираните активни свличания на земни маси </w:t>
            </w:r>
          </w:p>
        </w:tc>
        <w:tc>
          <w:tcPr>
            <w:tcW w:w="356" w:type="pct"/>
            <w:shd w:val="clear" w:color="auto" w:fill="auto"/>
          </w:tcPr>
          <w:p w14:paraId="41E93B87"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20"/>
              </w:rPr>
              <w:t>Бр./год.</w:t>
            </w:r>
          </w:p>
        </w:tc>
        <w:tc>
          <w:tcPr>
            <w:tcW w:w="390" w:type="pct"/>
          </w:tcPr>
          <w:p w14:paraId="2B9D93C5"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573AAB5B"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66" w:type="pct"/>
            <w:shd w:val="clear" w:color="auto" w:fill="auto"/>
          </w:tcPr>
          <w:p w14:paraId="00CCA425"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45C1CA00"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66" w:type="pct"/>
            <w:shd w:val="clear" w:color="auto" w:fill="auto"/>
          </w:tcPr>
          <w:p w14:paraId="366F426F"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181" w:type="pct"/>
            <w:shd w:val="clear" w:color="auto" w:fill="auto"/>
          </w:tcPr>
          <w:p w14:paraId="655478DC" w14:textId="77777777" w:rsidR="0079657D" w:rsidRPr="0079657D" w:rsidRDefault="0079657D" w:rsidP="0079657D">
            <w:pPr>
              <w:spacing w:after="0" w:line="240" w:lineRule="auto"/>
              <w:jc w:val="center"/>
              <w:rPr>
                <w:rFonts w:ascii="Calibri" w:eastAsia="SimSun" w:hAnsi="Calibri" w:cs="Times New Roman"/>
                <w:sz w:val="20"/>
                <w:szCs w:val="20"/>
              </w:rPr>
            </w:pPr>
          </w:p>
        </w:tc>
      </w:tr>
      <w:tr w:rsidR="0079657D" w:rsidRPr="0079657D" w14:paraId="33E53AF7" w14:textId="77777777" w:rsidTr="0079657D">
        <w:tc>
          <w:tcPr>
            <w:tcW w:w="1179" w:type="pct"/>
            <w:tcBorders>
              <w:bottom w:val="single" w:sz="4" w:space="0" w:color="auto"/>
            </w:tcBorders>
            <w:shd w:val="clear" w:color="auto" w:fill="auto"/>
            <w:vAlign w:val="center"/>
          </w:tcPr>
          <w:p w14:paraId="3D9F39EA"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rPr>
            </w:pPr>
            <w:r w:rsidRPr="0079657D">
              <w:rPr>
                <w:rFonts w:ascii="Calibri" w:eastAsia="SimSun" w:hAnsi="Calibri" w:cs="Times New Roman"/>
                <w:sz w:val="18"/>
                <w:szCs w:val="18"/>
              </w:rPr>
              <w:t>Увреждане/разрушаване на туристическата инфраструктура, сгради, транспортна инфраструктура, обекти на КИН</w:t>
            </w:r>
          </w:p>
        </w:tc>
        <w:tc>
          <w:tcPr>
            <w:tcW w:w="477" w:type="pct"/>
          </w:tcPr>
          <w:p w14:paraId="207DA1CC"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Физическа/</w:t>
            </w:r>
          </w:p>
          <w:p w14:paraId="0EB4D625"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Икономическа/</w:t>
            </w:r>
          </w:p>
          <w:p w14:paraId="4A880469"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w:t>
            </w:r>
          </w:p>
        </w:tc>
        <w:tc>
          <w:tcPr>
            <w:tcW w:w="1725" w:type="pct"/>
            <w:shd w:val="clear" w:color="auto" w:fill="auto"/>
          </w:tcPr>
          <w:p w14:paraId="5F1E081C"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18"/>
                <w:szCs w:val="18"/>
              </w:rPr>
              <w:t>Годишен брой на пожарите</w:t>
            </w:r>
          </w:p>
        </w:tc>
        <w:tc>
          <w:tcPr>
            <w:tcW w:w="356" w:type="pct"/>
            <w:shd w:val="clear" w:color="auto" w:fill="auto"/>
          </w:tcPr>
          <w:p w14:paraId="1E29FD74"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20"/>
              </w:rPr>
              <w:t>Бр./год.</w:t>
            </w:r>
          </w:p>
        </w:tc>
        <w:tc>
          <w:tcPr>
            <w:tcW w:w="390" w:type="pct"/>
          </w:tcPr>
          <w:p w14:paraId="4BED1877"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6,6</w:t>
            </w:r>
          </w:p>
        </w:tc>
        <w:tc>
          <w:tcPr>
            <w:tcW w:w="181" w:type="pct"/>
            <w:shd w:val="clear" w:color="auto" w:fill="auto"/>
          </w:tcPr>
          <w:p w14:paraId="61D07873"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15</w:t>
            </w:r>
          </w:p>
        </w:tc>
        <w:tc>
          <w:tcPr>
            <w:tcW w:w="166" w:type="pct"/>
            <w:shd w:val="clear" w:color="auto" w:fill="auto"/>
          </w:tcPr>
          <w:p w14:paraId="15A9D136"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13</w:t>
            </w:r>
          </w:p>
        </w:tc>
        <w:tc>
          <w:tcPr>
            <w:tcW w:w="181" w:type="pct"/>
            <w:shd w:val="clear" w:color="auto" w:fill="auto"/>
          </w:tcPr>
          <w:p w14:paraId="2ECBBAA4"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11</w:t>
            </w:r>
          </w:p>
        </w:tc>
        <w:tc>
          <w:tcPr>
            <w:tcW w:w="166" w:type="pct"/>
            <w:shd w:val="clear" w:color="auto" w:fill="auto"/>
          </w:tcPr>
          <w:p w14:paraId="58C3FDFE"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9</w:t>
            </w:r>
          </w:p>
        </w:tc>
        <w:tc>
          <w:tcPr>
            <w:tcW w:w="181" w:type="pct"/>
            <w:shd w:val="clear" w:color="auto" w:fill="auto"/>
          </w:tcPr>
          <w:p w14:paraId="71F3DFFF"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7</w:t>
            </w:r>
          </w:p>
        </w:tc>
      </w:tr>
    </w:tbl>
    <w:p w14:paraId="64C0A1EA" w14:textId="4D10727C" w:rsidR="0079657D" w:rsidRDefault="0079657D"/>
    <w:p w14:paraId="31DE2C45" w14:textId="047B132E" w:rsidR="00D3152F" w:rsidRDefault="00D3152F"/>
    <w:p w14:paraId="7C30BB43" w14:textId="77777777" w:rsidR="003D7BB6" w:rsidRDefault="003D7BB6">
      <w:pPr>
        <w:rPr>
          <w:b/>
          <w:bCs/>
          <w:sz w:val="24"/>
          <w:szCs w:val="24"/>
        </w:rPr>
      </w:pPr>
      <w:r>
        <w:rPr>
          <w:b/>
          <w:bCs/>
          <w:sz w:val="24"/>
          <w:szCs w:val="24"/>
        </w:rPr>
        <w:br w:type="page"/>
      </w:r>
    </w:p>
    <w:p w14:paraId="009B7C0B" w14:textId="1FB4F53C" w:rsidR="0079657D" w:rsidRPr="003444FF" w:rsidRDefault="0079657D">
      <w:pPr>
        <w:rPr>
          <w:b/>
          <w:bCs/>
          <w:sz w:val="24"/>
          <w:szCs w:val="24"/>
        </w:rPr>
      </w:pPr>
      <w:r w:rsidRPr="003444FF">
        <w:rPr>
          <w:b/>
          <w:bCs/>
          <w:sz w:val="24"/>
          <w:szCs w:val="24"/>
        </w:rPr>
        <w:lastRenderedPageBreak/>
        <w:t>Сектор „Човешко здраве“</w:t>
      </w:r>
    </w:p>
    <w:tbl>
      <w:tblPr>
        <w:tblW w:w="47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1610"/>
        <w:gridCol w:w="1744"/>
        <w:gridCol w:w="1744"/>
        <w:gridCol w:w="1476"/>
        <w:gridCol w:w="804"/>
        <w:gridCol w:w="806"/>
        <w:gridCol w:w="804"/>
        <w:gridCol w:w="672"/>
        <w:gridCol w:w="1082"/>
      </w:tblGrid>
      <w:tr w:rsidR="0079657D" w:rsidRPr="0079657D" w14:paraId="65D8DAF2" w14:textId="77777777" w:rsidTr="0079657D">
        <w:trPr>
          <w:tblHeader/>
        </w:trPr>
        <w:tc>
          <w:tcPr>
            <w:tcW w:w="990" w:type="pct"/>
            <w:vMerge w:val="restart"/>
            <w:shd w:val="clear" w:color="auto" w:fill="auto"/>
          </w:tcPr>
          <w:p w14:paraId="7B280DFA" w14:textId="77777777" w:rsidR="0079657D" w:rsidRPr="0079657D" w:rsidRDefault="0079657D" w:rsidP="0079657D">
            <w:pPr>
              <w:spacing w:after="0" w:line="240" w:lineRule="auto"/>
              <w:rPr>
                <w:rFonts w:ascii="Calibri" w:eastAsia="SimSun" w:hAnsi="Calibri" w:cs="Times New Roman"/>
                <w:b/>
                <w:bCs/>
                <w:color w:val="0070C0"/>
              </w:rPr>
            </w:pPr>
            <w:r w:rsidRPr="0079657D">
              <w:rPr>
                <w:rFonts w:ascii="Calibri" w:eastAsia="SimSun" w:hAnsi="Calibri" w:cs="Times New Roman"/>
                <w:b/>
                <w:bCs/>
                <w:color w:val="0070C0"/>
              </w:rPr>
              <w:t>Описание на уязвимостта</w:t>
            </w:r>
          </w:p>
        </w:tc>
        <w:tc>
          <w:tcPr>
            <w:tcW w:w="601" w:type="pct"/>
            <w:vMerge w:val="restart"/>
          </w:tcPr>
          <w:p w14:paraId="4AAD2BD4" w14:textId="77777777" w:rsidR="0079657D" w:rsidRPr="0079657D" w:rsidRDefault="0079657D" w:rsidP="0079657D">
            <w:pPr>
              <w:spacing w:after="0" w:line="240" w:lineRule="auto"/>
              <w:rPr>
                <w:rFonts w:ascii="Calibri" w:eastAsia="SimSun" w:hAnsi="Calibri" w:cs="Times New Roman"/>
                <w:b/>
                <w:bCs/>
                <w:color w:val="0070C0"/>
              </w:rPr>
            </w:pPr>
            <w:r w:rsidRPr="0079657D">
              <w:rPr>
                <w:rFonts w:ascii="Calibri" w:eastAsia="SimSun" w:hAnsi="Calibri" w:cs="Times New Roman"/>
                <w:b/>
                <w:bCs/>
                <w:color w:val="0070C0"/>
              </w:rPr>
              <w:t>Вид на уязвимостта</w:t>
            </w:r>
          </w:p>
        </w:tc>
        <w:tc>
          <w:tcPr>
            <w:tcW w:w="651" w:type="pct"/>
            <w:vMerge w:val="restart"/>
            <w:shd w:val="clear" w:color="auto" w:fill="auto"/>
          </w:tcPr>
          <w:p w14:paraId="70772F2B" w14:textId="77777777" w:rsidR="0079657D" w:rsidRPr="0079657D" w:rsidRDefault="0079657D" w:rsidP="0079657D">
            <w:pPr>
              <w:spacing w:after="0" w:line="240" w:lineRule="auto"/>
              <w:rPr>
                <w:rFonts w:ascii="Calibri" w:eastAsia="SimSun" w:hAnsi="Calibri" w:cs="Times New Roman"/>
                <w:b/>
                <w:bCs/>
                <w:color w:val="0070C0"/>
              </w:rPr>
            </w:pPr>
            <w:r w:rsidRPr="0079657D">
              <w:rPr>
                <w:rFonts w:ascii="Calibri" w:eastAsia="SimSun" w:hAnsi="Calibri" w:cs="Times New Roman"/>
                <w:b/>
                <w:bCs/>
                <w:color w:val="0070C0"/>
              </w:rPr>
              <w:t>Показатели за наблюдение</w:t>
            </w:r>
          </w:p>
        </w:tc>
        <w:tc>
          <w:tcPr>
            <w:tcW w:w="651" w:type="pct"/>
            <w:vMerge w:val="restart"/>
            <w:shd w:val="clear" w:color="auto" w:fill="auto"/>
          </w:tcPr>
          <w:p w14:paraId="27596595" w14:textId="77777777" w:rsidR="0079657D" w:rsidRPr="0079657D" w:rsidRDefault="0079657D" w:rsidP="0079657D">
            <w:pPr>
              <w:spacing w:after="0" w:line="240" w:lineRule="auto"/>
              <w:rPr>
                <w:rFonts w:ascii="Calibri" w:eastAsia="SimSun" w:hAnsi="Calibri" w:cs="Times New Roman"/>
                <w:b/>
                <w:bCs/>
                <w:color w:val="0070C0"/>
              </w:rPr>
            </w:pPr>
            <w:r w:rsidRPr="0079657D">
              <w:rPr>
                <w:rFonts w:ascii="Calibri" w:eastAsia="SimSun" w:hAnsi="Calibri" w:cs="Times New Roman"/>
                <w:b/>
                <w:bCs/>
                <w:color w:val="0070C0"/>
              </w:rPr>
              <w:t>Мерна единица</w:t>
            </w:r>
          </w:p>
        </w:tc>
        <w:tc>
          <w:tcPr>
            <w:tcW w:w="551" w:type="pct"/>
            <w:vMerge w:val="restart"/>
          </w:tcPr>
          <w:p w14:paraId="2B9ABA68"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Настояща стойност</w:t>
            </w:r>
          </w:p>
        </w:tc>
        <w:tc>
          <w:tcPr>
            <w:tcW w:w="1556" w:type="pct"/>
            <w:gridSpan w:val="5"/>
            <w:shd w:val="clear" w:color="auto" w:fill="auto"/>
          </w:tcPr>
          <w:p w14:paraId="69EDE0E0"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Оценъчна скала на показателя</w:t>
            </w:r>
          </w:p>
        </w:tc>
      </w:tr>
      <w:tr w:rsidR="0079657D" w:rsidRPr="0079657D" w14:paraId="40137B58" w14:textId="77777777" w:rsidTr="0079657D">
        <w:trPr>
          <w:tblHeader/>
        </w:trPr>
        <w:tc>
          <w:tcPr>
            <w:tcW w:w="990" w:type="pct"/>
            <w:vMerge/>
            <w:tcBorders>
              <w:bottom w:val="single" w:sz="4" w:space="0" w:color="auto"/>
            </w:tcBorders>
            <w:shd w:val="clear" w:color="auto" w:fill="auto"/>
          </w:tcPr>
          <w:p w14:paraId="4B54737E" w14:textId="77777777" w:rsidR="0079657D" w:rsidRPr="0079657D" w:rsidRDefault="0079657D" w:rsidP="0079657D">
            <w:pPr>
              <w:spacing w:after="0" w:line="240" w:lineRule="auto"/>
              <w:rPr>
                <w:rFonts w:ascii="Calibri" w:eastAsia="SimSun" w:hAnsi="Calibri" w:cs="Times New Roman"/>
                <w:color w:val="0070C0"/>
              </w:rPr>
            </w:pPr>
          </w:p>
        </w:tc>
        <w:tc>
          <w:tcPr>
            <w:tcW w:w="601" w:type="pct"/>
            <w:vMerge/>
          </w:tcPr>
          <w:p w14:paraId="01DF931A" w14:textId="77777777" w:rsidR="0079657D" w:rsidRPr="0079657D" w:rsidRDefault="0079657D" w:rsidP="0079657D">
            <w:pPr>
              <w:spacing w:after="0" w:line="240" w:lineRule="auto"/>
              <w:rPr>
                <w:rFonts w:ascii="Calibri" w:eastAsia="SimSun" w:hAnsi="Calibri" w:cs="Times New Roman"/>
                <w:color w:val="0070C0"/>
              </w:rPr>
            </w:pPr>
          </w:p>
        </w:tc>
        <w:tc>
          <w:tcPr>
            <w:tcW w:w="651" w:type="pct"/>
            <w:vMerge/>
            <w:shd w:val="clear" w:color="auto" w:fill="auto"/>
          </w:tcPr>
          <w:p w14:paraId="791AF641" w14:textId="77777777" w:rsidR="0079657D" w:rsidRPr="0079657D" w:rsidRDefault="0079657D" w:rsidP="0079657D">
            <w:pPr>
              <w:spacing w:after="0" w:line="240" w:lineRule="auto"/>
              <w:rPr>
                <w:rFonts w:ascii="Calibri" w:eastAsia="SimSun" w:hAnsi="Calibri" w:cs="Times New Roman"/>
                <w:color w:val="0070C0"/>
              </w:rPr>
            </w:pPr>
          </w:p>
        </w:tc>
        <w:tc>
          <w:tcPr>
            <w:tcW w:w="651" w:type="pct"/>
            <w:vMerge/>
            <w:shd w:val="clear" w:color="auto" w:fill="auto"/>
          </w:tcPr>
          <w:p w14:paraId="1A660318" w14:textId="77777777" w:rsidR="0079657D" w:rsidRPr="0079657D" w:rsidRDefault="0079657D" w:rsidP="0079657D">
            <w:pPr>
              <w:spacing w:after="0" w:line="240" w:lineRule="auto"/>
              <w:rPr>
                <w:rFonts w:ascii="Calibri" w:eastAsia="SimSun" w:hAnsi="Calibri" w:cs="Times New Roman"/>
                <w:color w:val="0070C0"/>
              </w:rPr>
            </w:pPr>
          </w:p>
        </w:tc>
        <w:tc>
          <w:tcPr>
            <w:tcW w:w="551" w:type="pct"/>
            <w:vMerge/>
          </w:tcPr>
          <w:p w14:paraId="56917447" w14:textId="77777777" w:rsidR="0079657D" w:rsidRPr="0079657D" w:rsidRDefault="0079657D" w:rsidP="0079657D">
            <w:pPr>
              <w:spacing w:after="0" w:line="240" w:lineRule="auto"/>
              <w:jc w:val="center"/>
              <w:rPr>
                <w:rFonts w:ascii="Calibri" w:eastAsia="SimSun" w:hAnsi="Calibri" w:cs="Times New Roman"/>
                <w:b/>
                <w:bCs/>
                <w:color w:val="0070C0"/>
              </w:rPr>
            </w:pPr>
          </w:p>
        </w:tc>
        <w:tc>
          <w:tcPr>
            <w:tcW w:w="300" w:type="pct"/>
            <w:shd w:val="clear" w:color="auto" w:fill="auto"/>
          </w:tcPr>
          <w:p w14:paraId="2526A95A"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1</w:t>
            </w:r>
          </w:p>
        </w:tc>
        <w:tc>
          <w:tcPr>
            <w:tcW w:w="301" w:type="pct"/>
            <w:shd w:val="clear" w:color="auto" w:fill="auto"/>
          </w:tcPr>
          <w:p w14:paraId="573BA834"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2</w:t>
            </w:r>
          </w:p>
        </w:tc>
        <w:tc>
          <w:tcPr>
            <w:tcW w:w="300" w:type="pct"/>
            <w:shd w:val="clear" w:color="auto" w:fill="auto"/>
          </w:tcPr>
          <w:p w14:paraId="26B0A9CF"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3</w:t>
            </w:r>
          </w:p>
        </w:tc>
        <w:tc>
          <w:tcPr>
            <w:tcW w:w="251" w:type="pct"/>
            <w:shd w:val="clear" w:color="auto" w:fill="auto"/>
          </w:tcPr>
          <w:p w14:paraId="626F38A6"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4</w:t>
            </w:r>
          </w:p>
        </w:tc>
        <w:tc>
          <w:tcPr>
            <w:tcW w:w="404" w:type="pct"/>
            <w:shd w:val="clear" w:color="auto" w:fill="auto"/>
          </w:tcPr>
          <w:p w14:paraId="5FDD18F6" w14:textId="77777777" w:rsidR="0079657D" w:rsidRPr="0079657D" w:rsidRDefault="0079657D" w:rsidP="0079657D">
            <w:pPr>
              <w:spacing w:after="0" w:line="240" w:lineRule="auto"/>
              <w:jc w:val="center"/>
              <w:rPr>
                <w:rFonts w:ascii="Calibri" w:eastAsia="SimSun" w:hAnsi="Calibri" w:cs="Times New Roman"/>
                <w:b/>
                <w:bCs/>
                <w:color w:val="0070C0"/>
              </w:rPr>
            </w:pPr>
            <w:r w:rsidRPr="0079657D">
              <w:rPr>
                <w:rFonts w:ascii="Calibri" w:eastAsia="SimSun" w:hAnsi="Calibri" w:cs="Times New Roman"/>
                <w:b/>
                <w:bCs/>
                <w:color w:val="0070C0"/>
              </w:rPr>
              <w:t>5</w:t>
            </w:r>
          </w:p>
        </w:tc>
      </w:tr>
      <w:tr w:rsidR="0079657D" w:rsidRPr="0079657D" w14:paraId="5ACE294F" w14:textId="77777777" w:rsidTr="0079657D">
        <w:tc>
          <w:tcPr>
            <w:tcW w:w="990" w:type="pct"/>
            <w:tcBorders>
              <w:top w:val="single" w:sz="4" w:space="0" w:color="auto"/>
            </w:tcBorders>
            <w:shd w:val="clear" w:color="auto" w:fill="auto"/>
            <w:vAlign w:val="center"/>
          </w:tcPr>
          <w:p w14:paraId="466FC0FA"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Times New Roman" w:hAnsi="Calibri" w:cs="Calibri"/>
                <w:sz w:val="18"/>
                <w:szCs w:val="18"/>
              </w:rPr>
              <w:t>Значително нарастване на свързаната с прекомерната топлина смъртност;</w:t>
            </w:r>
          </w:p>
          <w:p w14:paraId="484B00C6"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Times New Roman" w:hAnsi="Calibri" w:cs="Calibri"/>
                <w:sz w:val="18"/>
                <w:szCs w:val="18"/>
              </w:rPr>
              <w:t xml:space="preserve">Увеличение на случаите на топлинно изтощение на организма и броя на топлинните удари, особено при работещи и спортуващи на открито, възрастни хора, обитаващи </w:t>
            </w:r>
            <w:proofErr w:type="spellStart"/>
            <w:r w:rsidRPr="0079657D">
              <w:rPr>
                <w:rFonts w:ascii="Calibri" w:eastAsia="Times New Roman" w:hAnsi="Calibri" w:cs="Calibri"/>
                <w:sz w:val="18"/>
                <w:szCs w:val="18"/>
              </w:rPr>
              <w:t>неклиматизирани</w:t>
            </w:r>
            <w:proofErr w:type="spellEnd"/>
            <w:r w:rsidRPr="0079657D">
              <w:rPr>
                <w:rFonts w:ascii="Calibri" w:eastAsia="Times New Roman" w:hAnsi="Calibri" w:cs="Calibri"/>
                <w:sz w:val="18"/>
                <w:szCs w:val="18"/>
              </w:rPr>
              <w:t xml:space="preserve"> жилища и др.; </w:t>
            </w:r>
          </w:p>
          <w:p w14:paraId="0069907D"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Times New Roman" w:hAnsi="Calibri" w:cs="Calibri"/>
                <w:sz w:val="18"/>
                <w:szCs w:val="18"/>
              </w:rPr>
              <w:t xml:space="preserve">Обостряне на хронични сърдечно-съдови, дихателни и бъбречни заболявания; </w:t>
            </w:r>
          </w:p>
          <w:p w14:paraId="6CD8B5BE"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Times New Roman" w:hAnsi="Calibri" w:cs="Calibri"/>
                <w:sz w:val="18"/>
                <w:szCs w:val="18"/>
              </w:rPr>
              <w:t xml:space="preserve">Увеличаване на преждевременната смъртност, свързана с повишена концентрация на </w:t>
            </w:r>
            <w:proofErr w:type="spellStart"/>
            <w:r w:rsidRPr="0079657D">
              <w:rPr>
                <w:rFonts w:ascii="Calibri" w:eastAsia="Times New Roman" w:hAnsi="Calibri" w:cs="Calibri"/>
                <w:sz w:val="18"/>
                <w:szCs w:val="18"/>
              </w:rPr>
              <w:t>тропосферен</w:t>
            </w:r>
            <w:proofErr w:type="spellEnd"/>
            <w:r w:rsidRPr="0079657D">
              <w:rPr>
                <w:rFonts w:ascii="Calibri" w:eastAsia="Times New Roman" w:hAnsi="Calibri" w:cs="Calibri"/>
                <w:sz w:val="18"/>
                <w:szCs w:val="18"/>
              </w:rPr>
              <w:t xml:space="preserve"> озон и замърсяване на въздуха;</w:t>
            </w:r>
          </w:p>
          <w:p w14:paraId="50C12BEA"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Calibri"/>
                <w:sz w:val="18"/>
                <w:szCs w:val="18"/>
              </w:rPr>
              <w:t>Увеличение броя на трудовите злополуки, ПТП, нещастните случаи със забравени в автомобили деца;</w:t>
            </w:r>
          </w:p>
          <w:p w14:paraId="1DBE9BD5"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Calibri"/>
                <w:sz w:val="18"/>
                <w:szCs w:val="18"/>
              </w:rPr>
              <w:t>Увеличение на броя на хранителните отравяния поради по-бързото разваляне на храната</w:t>
            </w:r>
          </w:p>
        </w:tc>
        <w:tc>
          <w:tcPr>
            <w:tcW w:w="601" w:type="pct"/>
          </w:tcPr>
          <w:p w14:paraId="346CFC77"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 / Икономическа</w:t>
            </w:r>
          </w:p>
        </w:tc>
        <w:tc>
          <w:tcPr>
            <w:tcW w:w="651" w:type="pct"/>
            <w:shd w:val="clear" w:color="auto" w:fill="auto"/>
          </w:tcPr>
          <w:p w14:paraId="541E4303"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Брой дни с горещи вълни</w:t>
            </w:r>
          </w:p>
          <w:p w14:paraId="27FDA581" w14:textId="77777777" w:rsidR="0079657D" w:rsidRPr="0079657D" w:rsidRDefault="0079657D" w:rsidP="0079657D">
            <w:pPr>
              <w:spacing w:after="0" w:line="240" w:lineRule="auto"/>
              <w:rPr>
                <w:rFonts w:ascii="Calibri" w:eastAsia="SimSun" w:hAnsi="Calibri" w:cs="Times New Roman"/>
                <w:sz w:val="18"/>
                <w:szCs w:val="18"/>
              </w:rPr>
            </w:pPr>
          </w:p>
          <w:p w14:paraId="48C3106B" w14:textId="77777777" w:rsidR="0079657D" w:rsidRPr="0079657D" w:rsidRDefault="0079657D" w:rsidP="0079657D">
            <w:pPr>
              <w:spacing w:after="0" w:line="240" w:lineRule="auto"/>
              <w:rPr>
                <w:rFonts w:ascii="Calibri" w:eastAsia="SimSun" w:hAnsi="Calibri" w:cs="Times New Roman"/>
                <w:sz w:val="18"/>
                <w:szCs w:val="18"/>
              </w:rPr>
            </w:pPr>
          </w:p>
          <w:p w14:paraId="7E59A871"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Брой горещи вълни</w:t>
            </w:r>
          </w:p>
          <w:p w14:paraId="509FF382" w14:textId="77777777" w:rsidR="0079657D" w:rsidRPr="0079657D" w:rsidRDefault="0079657D" w:rsidP="0079657D">
            <w:pPr>
              <w:spacing w:after="0" w:line="240" w:lineRule="auto"/>
              <w:rPr>
                <w:rFonts w:ascii="Calibri" w:eastAsia="SimSun" w:hAnsi="Calibri" w:cs="Times New Roman"/>
                <w:sz w:val="18"/>
                <w:szCs w:val="18"/>
              </w:rPr>
            </w:pPr>
          </w:p>
          <w:p w14:paraId="234D90D4" w14:textId="77777777" w:rsidR="0079657D" w:rsidRPr="0079657D" w:rsidRDefault="0079657D" w:rsidP="0079657D">
            <w:pPr>
              <w:spacing w:after="0" w:line="240" w:lineRule="auto"/>
              <w:rPr>
                <w:rFonts w:ascii="Calibri" w:eastAsia="SimSun" w:hAnsi="Calibri" w:cs="Times New Roman"/>
                <w:sz w:val="18"/>
                <w:szCs w:val="18"/>
              </w:rPr>
            </w:pPr>
          </w:p>
          <w:p w14:paraId="71B9DD3E" w14:textId="77777777" w:rsidR="0079657D" w:rsidRPr="0079657D" w:rsidRDefault="0079657D" w:rsidP="0079657D">
            <w:pPr>
              <w:spacing w:after="0" w:line="240" w:lineRule="auto"/>
              <w:rPr>
                <w:rFonts w:ascii="Calibri" w:eastAsia="SimSun" w:hAnsi="Calibri" w:cs="Times New Roman"/>
              </w:rPr>
            </w:pPr>
          </w:p>
        </w:tc>
        <w:tc>
          <w:tcPr>
            <w:tcW w:w="651" w:type="pct"/>
            <w:shd w:val="clear" w:color="auto" w:fill="auto"/>
          </w:tcPr>
          <w:p w14:paraId="026997A0"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 /год.</w:t>
            </w:r>
          </w:p>
          <w:p w14:paraId="27EA9198" w14:textId="77777777" w:rsidR="0079657D" w:rsidRPr="0079657D" w:rsidRDefault="0079657D" w:rsidP="0079657D">
            <w:pPr>
              <w:spacing w:after="0" w:line="240" w:lineRule="auto"/>
              <w:rPr>
                <w:rFonts w:ascii="Calibri" w:eastAsia="SimSun" w:hAnsi="Calibri" w:cs="Times New Roman"/>
                <w:sz w:val="20"/>
              </w:rPr>
            </w:pPr>
          </w:p>
          <w:p w14:paraId="6CE03E19" w14:textId="77777777" w:rsidR="0079657D" w:rsidRPr="0079657D" w:rsidRDefault="0079657D" w:rsidP="0079657D">
            <w:pPr>
              <w:spacing w:after="0" w:line="240" w:lineRule="auto"/>
              <w:rPr>
                <w:rFonts w:ascii="Calibri" w:eastAsia="SimSun" w:hAnsi="Calibri" w:cs="Times New Roman"/>
                <w:sz w:val="20"/>
              </w:rPr>
            </w:pPr>
          </w:p>
          <w:p w14:paraId="71BB39AB"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Бр./год.</w:t>
            </w:r>
          </w:p>
          <w:p w14:paraId="36A0473D" w14:textId="77777777" w:rsidR="0079657D" w:rsidRPr="0079657D" w:rsidRDefault="0079657D" w:rsidP="0079657D">
            <w:pPr>
              <w:spacing w:after="0" w:line="240" w:lineRule="auto"/>
              <w:rPr>
                <w:rFonts w:ascii="Calibri" w:eastAsia="SimSun" w:hAnsi="Calibri" w:cs="Times New Roman"/>
                <w:sz w:val="20"/>
              </w:rPr>
            </w:pPr>
          </w:p>
          <w:p w14:paraId="3DD9BB36" w14:textId="77777777" w:rsidR="0079657D" w:rsidRPr="0079657D" w:rsidRDefault="0079657D" w:rsidP="0079657D">
            <w:pPr>
              <w:spacing w:after="0" w:line="240" w:lineRule="auto"/>
              <w:rPr>
                <w:rFonts w:ascii="Calibri" w:eastAsia="SimSun" w:hAnsi="Calibri" w:cs="Times New Roman"/>
                <w:sz w:val="20"/>
              </w:rPr>
            </w:pPr>
          </w:p>
          <w:p w14:paraId="64EFEE77" w14:textId="77777777" w:rsidR="0079657D" w:rsidRPr="0079657D" w:rsidRDefault="0079657D" w:rsidP="0079657D">
            <w:pPr>
              <w:spacing w:after="0" w:line="240" w:lineRule="auto"/>
              <w:rPr>
                <w:rFonts w:ascii="Calibri" w:eastAsia="SimSun" w:hAnsi="Calibri" w:cs="Times New Roman"/>
              </w:rPr>
            </w:pPr>
          </w:p>
        </w:tc>
        <w:tc>
          <w:tcPr>
            <w:tcW w:w="551" w:type="pct"/>
          </w:tcPr>
          <w:p w14:paraId="639C41FD"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20</w:t>
            </w:r>
          </w:p>
          <w:p w14:paraId="7C9C834A" w14:textId="77777777" w:rsidR="0079657D" w:rsidRPr="0079657D" w:rsidRDefault="0079657D" w:rsidP="0079657D">
            <w:pPr>
              <w:spacing w:after="0" w:line="240" w:lineRule="auto"/>
              <w:jc w:val="center"/>
              <w:rPr>
                <w:rFonts w:ascii="Calibri" w:eastAsia="SimSun" w:hAnsi="Calibri" w:cs="Times New Roman"/>
                <w:sz w:val="18"/>
                <w:szCs w:val="18"/>
              </w:rPr>
            </w:pPr>
          </w:p>
          <w:p w14:paraId="1B659BCE" w14:textId="77777777" w:rsidR="0079657D" w:rsidRPr="0079657D" w:rsidRDefault="0079657D" w:rsidP="0079657D">
            <w:pPr>
              <w:spacing w:after="0" w:line="240" w:lineRule="auto"/>
              <w:jc w:val="center"/>
              <w:rPr>
                <w:rFonts w:ascii="Calibri" w:eastAsia="SimSun" w:hAnsi="Calibri" w:cs="Times New Roman"/>
                <w:sz w:val="18"/>
                <w:szCs w:val="18"/>
              </w:rPr>
            </w:pPr>
          </w:p>
          <w:p w14:paraId="2416F34C" w14:textId="77777777" w:rsidR="0079657D" w:rsidRPr="0079657D" w:rsidRDefault="0079657D" w:rsidP="0079657D">
            <w:pPr>
              <w:spacing w:after="0" w:line="240" w:lineRule="auto"/>
              <w:jc w:val="center"/>
              <w:rPr>
                <w:rFonts w:ascii="Calibri" w:eastAsia="SimSun" w:hAnsi="Calibri" w:cs="Times New Roman"/>
                <w:sz w:val="18"/>
                <w:szCs w:val="18"/>
              </w:rPr>
            </w:pPr>
          </w:p>
          <w:p w14:paraId="1F806CB3"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2,3</w:t>
            </w:r>
          </w:p>
        </w:tc>
        <w:tc>
          <w:tcPr>
            <w:tcW w:w="300" w:type="pct"/>
            <w:shd w:val="clear" w:color="auto" w:fill="auto"/>
          </w:tcPr>
          <w:p w14:paraId="1CD6CA73"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80</w:t>
            </w:r>
          </w:p>
          <w:p w14:paraId="772152D3" w14:textId="77777777" w:rsidR="0079657D" w:rsidRPr="0079657D" w:rsidRDefault="0079657D" w:rsidP="0079657D">
            <w:pPr>
              <w:spacing w:after="0" w:line="240" w:lineRule="auto"/>
              <w:jc w:val="center"/>
              <w:rPr>
                <w:rFonts w:ascii="Calibri" w:eastAsia="SimSun" w:hAnsi="Calibri" w:cs="Times New Roman"/>
                <w:sz w:val="18"/>
                <w:szCs w:val="18"/>
              </w:rPr>
            </w:pPr>
          </w:p>
          <w:p w14:paraId="54735992" w14:textId="77777777" w:rsidR="0079657D" w:rsidRPr="0079657D" w:rsidRDefault="0079657D" w:rsidP="0079657D">
            <w:pPr>
              <w:spacing w:after="0" w:line="240" w:lineRule="auto"/>
              <w:jc w:val="center"/>
              <w:rPr>
                <w:rFonts w:ascii="Calibri" w:eastAsia="SimSun" w:hAnsi="Calibri" w:cs="Times New Roman"/>
                <w:sz w:val="18"/>
                <w:szCs w:val="18"/>
              </w:rPr>
            </w:pPr>
          </w:p>
          <w:p w14:paraId="684005B0" w14:textId="77777777" w:rsidR="0079657D" w:rsidRPr="0079657D" w:rsidRDefault="0079657D" w:rsidP="0079657D">
            <w:pPr>
              <w:spacing w:after="0" w:line="240" w:lineRule="auto"/>
              <w:jc w:val="center"/>
              <w:rPr>
                <w:rFonts w:ascii="Calibri" w:eastAsia="SimSun" w:hAnsi="Calibri" w:cs="Times New Roman"/>
                <w:sz w:val="18"/>
                <w:szCs w:val="18"/>
              </w:rPr>
            </w:pPr>
          </w:p>
          <w:p w14:paraId="7B270DFF"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6</w:t>
            </w:r>
          </w:p>
        </w:tc>
        <w:tc>
          <w:tcPr>
            <w:tcW w:w="301" w:type="pct"/>
            <w:shd w:val="clear" w:color="auto" w:fill="auto"/>
          </w:tcPr>
          <w:p w14:paraId="2450E068"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60</w:t>
            </w:r>
          </w:p>
          <w:p w14:paraId="4DBDB77E" w14:textId="77777777" w:rsidR="0079657D" w:rsidRPr="0079657D" w:rsidRDefault="0079657D" w:rsidP="0079657D">
            <w:pPr>
              <w:spacing w:after="0" w:line="240" w:lineRule="auto"/>
              <w:jc w:val="center"/>
              <w:rPr>
                <w:rFonts w:ascii="Calibri" w:eastAsia="SimSun" w:hAnsi="Calibri" w:cs="Times New Roman"/>
                <w:sz w:val="18"/>
                <w:szCs w:val="18"/>
              </w:rPr>
            </w:pPr>
          </w:p>
          <w:p w14:paraId="02354215" w14:textId="77777777" w:rsidR="0079657D" w:rsidRPr="0079657D" w:rsidRDefault="0079657D" w:rsidP="0079657D">
            <w:pPr>
              <w:spacing w:after="0" w:line="240" w:lineRule="auto"/>
              <w:jc w:val="center"/>
              <w:rPr>
                <w:rFonts w:ascii="Calibri" w:eastAsia="SimSun" w:hAnsi="Calibri" w:cs="Times New Roman"/>
                <w:sz w:val="18"/>
                <w:szCs w:val="18"/>
              </w:rPr>
            </w:pPr>
          </w:p>
          <w:p w14:paraId="5034C2EB" w14:textId="77777777" w:rsidR="0079657D" w:rsidRPr="0079657D" w:rsidRDefault="0079657D" w:rsidP="0079657D">
            <w:pPr>
              <w:spacing w:after="0" w:line="240" w:lineRule="auto"/>
              <w:jc w:val="center"/>
              <w:rPr>
                <w:rFonts w:ascii="Calibri" w:eastAsia="SimSun" w:hAnsi="Calibri" w:cs="Times New Roman"/>
                <w:sz w:val="18"/>
                <w:szCs w:val="18"/>
              </w:rPr>
            </w:pPr>
          </w:p>
          <w:p w14:paraId="1326A06C"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5</w:t>
            </w:r>
          </w:p>
        </w:tc>
        <w:tc>
          <w:tcPr>
            <w:tcW w:w="300" w:type="pct"/>
            <w:shd w:val="clear" w:color="auto" w:fill="auto"/>
          </w:tcPr>
          <w:p w14:paraId="4BE4FAB1"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40</w:t>
            </w:r>
          </w:p>
          <w:p w14:paraId="2A723FA1" w14:textId="77777777" w:rsidR="0079657D" w:rsidRPr="0079657D" w:rsidRDefault="0079657D" w:rsidP="0079657D">
            <w:pPr>
              <w:spacing w:after="0" w:line="240" w:lineRule="auto"/>
              <w:jc w:val="center"/>
              <w:rPr>
                <w:rFonts w:ascii="Calibri" w:eastAsia="SimSun" w:hAnsi="Calibri" w:cs="Times New Roman"/>
                <w:sz w:val="18"/>
                <w:szCs w:val="18"/>
              </w:rPr>
            </w:pPr>
          </w:p>
          <w:p w14:paraId="7BFFC978" w14:textId="77777777" w:rsidR="0079657D" w:rsidRPr="0079657D" w:rsidRDefault="0079657D" w:rsidP="0079657D">
            <w:pPr>
              <w:spacing w:after="0" w:line="240" w:lineRule="auto"/>
              <w:jc w:val="center"/>
              <w:rPr>
                <w:rFonts w:ascii="Calibri" w:eastAsia="SimSun" w:hAnsi="Calibri" w:cs="Times New Roman"/>
                <w:sz w:val="18"/>
                <w:szCs w:val="18"/>
              </w:rPr>
            </w:pPr>
          </w:p>
          <w:p w14:paraId="1EE0F376" w14:textId="77777777" w:rsidR="0079657D" w:rsidRPr="0079657D" w:rsidRDefault="0079657D" w:rsidP="0079657D">
            <w:pPr>
              <w:spacing w:after="0" w:line="240" w:lineRule="auto"/>
              <w:jc w:val="center"/>
              <w:rPr>
                <w:rFonts w:ascii="Calibri" w:eastAsia="SimSun" w:hAnsi="Calibri" w:cs="Times New Roman"/>
                <w:sz w:val="18"/>
                <w:szCs w:val="18"/>
              </w:rPr>
            </w:pPr>
          </w:p>
          <w:p w14:paraId="36E8BAE1"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4</w:t>
            </w:r>
          </w:p>
        </w:tc>
        <w:tc>
          <w:tcPr>
            <w:tcW w:w="251" w:type="pct"/>
            <w:shd w:val="clear" w:color="auto" w:fill="auto"/>
          </w:tcPr>
          <w:p w14:paraId="19560862"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20</w:t>
            </w:r>
          </w:p>
          <w:p w14:paraId="148C4563" w14:textId="77777777" w:rsidR="0079657D" w:rsidRPr="0079657D" w:rsidRDefault="0079657D" w:rsidP="0079657D">
            <w:pPr>
              <w:spacing w:after="0" w:line="240" w:lineRule="auto"/>
              <w:jc w:val="center"/>
              <w:rPr>
                <w:rFonts w:ascii="Calibri" w:eastAsia="SimSun" w:hAnsi="Calibri" w:cs="Times New Roman"/>
                <w:sz w:val="18"/>
                <w:szCs w:val="18"/>
              </w:rPr>
            </w:pPr>
          </w:p>
          <w:p w14:paraId="644E99C4" w14:textId="77777777" w:rsidR="0079657D" w:rsidRPr="0079657D" w:rsidRDefault="0079657D" w:rsidP="0079657D">
            <w:pPr>
              <w:spacing w:after="0" w:line="240" w:lineRule="auto"/>
              <w:jc w:val="center"/>
              <w:rPr>
                <w:rFonts w:ascii="Calibri" w:eastAsia="SimSun" w:hAnsi="Calibri" w:cs="Times New Roman"/>
                <w:sz w:val="18"/>
                <w:szCs w:val="18"/>
              </w:rPr>
            </w:pPr>
          </w:p>
          <w:p w14:paraId="366DD3E3" w14:textId="77777777" w:rsidR="0079657D" w:rsidRPr="0079657D" w:rsidRDefault="0079657D" w:rsidP="0079657D">
            <w:pPr>
              <w:spacing w:after="0" w:line="240" w:lineRule="auto"/>
              <w:jc w:val="center"/>
              <w:rPr>
                <w:rFonts w:ascii="Calibri" w:eastAsia="SimSun" w:hAnsi="Calibri" w:cs="Times New Roman"/>
                <w:sz w:val="18"/>
                <w:szCs w:val="18"/>
              </w:rPr>
            </w:pPr>
          </w:p>
          <w:p w14:paraId="2E668395"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3</w:t>
            </w:r>
          </w:p>
        </w:tc>
        <w:tc>
          <w:tcPr>
            <w:tcW w:w="404" w:type="pct"/>
            <w:shd w:val="clear" w:color="auto" w:fill="auto"/>
          </w:tcPr>
          <w:p w14:paraId="2DD2B5FC"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5</w:t>
            </w:r>
          </w:p>
          <w:p w14:paraId="079C49A2" w14:textId="77777777" w:rsidR="0079657D" w:rsidRPr="0079657D" w:rsidRDefault="0079657D" w:rsidP="0079657D">
            <w:pPr>
              <w:spacing w:after="0" w:line="240" w:lineRule="auto"/>
              <w:jc w:val="center"/>
              <w:rPr>
                <w:rFonts w:ascii="Calibri" w:eastAsia="SimSun" w:hAnsi="Calibri" w:cs="Times New Roman"/>
                <w:sz w:val="18"/>
                <w:szCs w:val="18"/>
              </w:rPr>
            </w:pPr>
          </w:p>
          <w:p w14:paraId="11C19177" w14:textId="77777777" w:rsidR="0079657D" w:rsidRPr="0079657D" w:rsidRDefault="0079657D" w:rsidP="0079657D">
            <w:pPr>
              <w:spacing w:after="0" w:line="240" w:lineRule="auto"/>
              <w:jc w:val="center"/>
              <w:rPr>
                <w:rFonts w:ascii="Calibri" w:eastAsia="SimSun" w:hAnsi="Calibri" w:cs="Times New Roman"/>
                <w:sz w:val="18"/>
                <w:szCs w:val="18"/>
              </w:rPr>
            </w:pPr>
          </w:p>
          <w:p w14:paraId="49F62BE4" w14:textId="77777777" w:rsidR="0079657D" w:rsidRPr="0079657D" w:rsidRDefault="0079657D" w:rsidP="0079657D">
            <w:pPr>
              <w:spacing w:after="0" w:line="240" w:lineRule="auto"/>
              <w:jc w:val="center"/>
              <w:rPr>
                <w:rFonts w:ascii="Calibri" w:eastAsia="SimSun" w:hAnsi="Calibri" w:cs="Times New Roman"/>
                <w:sz w:val="18"/>
                <w:szCs w:val="18"/>
              </w:rPr>
            </w:pPr>
          </w:p>
          <w:p w14:paraId="03FEA35F"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2</w:t>
            </w:r>
          </w:p>
        </w:tc>
      </w:tr>
      <w:tr w:rsidR="0079657D" w:rsidRPr="0079657D" w14:paraId="4AC6FC5A" w14:textId="77777777" w:rsidTr="0079657D">
        <w:tc>
          <w:tcPr>
            <w:tcW w:w="990" w:type="pct"/>
            <w:tcBorders>
              <w:left w:val="single" w:sz="4" w:space="0" w:color="auto"/>
            </w:tcBorders>
          </w:tcPr>
          <w:p w14:paraId="3213A593"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rPr>
            </w:pPr>
            <w:r w:rsidRPr="0079657D">
              <w:rPr>
                <w:rFonts w:ascii="Calibri" w:eastAsia="Calibri" w:hAnsi="Calibri" w:cs="Times New Roman"/>
                <w:sz w:val="18"/>
                <w:szCs w:val="18"/>
              </w:rPr>
              <w:t xml:space="preserve">Увеличение на общата смъртност и смъртността от сърдечно-съдови и </w:t>
            </w:r>
            <w:proofErr w:type="spellStart"/>
            <w:r w:rsidRPr="0079657D">
              <w:rPr>
                <w:rFonts w:ascii="Calibri" w:eastAsia="Calibri" w:hAnsi="Calibri" w:cs="Times New Roman"/>
                <w:sz w:val="18"/>
                <w:szCs w:val="18"/>
              </w:rPr>
              <w:lastRenderedPageBreak/>
              <w:t>распираторни</w:t>
            </w:r>
            <w:proofErr w:type="spellEnd"/>
            <w:r w:rsidRPr="0079657D">
              <w:rPr>
                <w:rFonts w:ascii="Calibri" w:eastAsia="Calibri" w:hAnsi="Calibri" w:cs="Times New Roman"/>
                <w:sz w:val="18"/>
                <w:szCs w:val="18"/>
              </w:rPr>
              <w:t xml:space="preserve"> заболявания, особено при възрастни, хронично болни, работещи на открито и бездомни;</w:t>
            </w:r>
          </w:p>
          <w:p w14:paraId="36C3C521"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rPr>
            </w:pPr>
            <w:r w:rsidRPr="0079657D">
              <w:rPr>
                <w:rFonts w:ascii="Calibri" w:eastAsia="Calibri" w:hAnsi="Calibri" w:cs="Times New Roman"/>
                <w:sz w:val="18"/>
                <w:szCs w:val="18"/>
              </w:rPr>
              <w:t xml:space="preserve">Здравни рискове, свързани със задържането на устойчива снежна покривка в много студено време; </w:t>
            </w:r>
          </w:p>
          <w:p w14:paraId="0F6E5CD5"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rPr>
            </w:pPr>
            <w:r w:rsidRPr="0079657D">
              <w:rPr>
                <w:rFonts w:ascii="Calibri" w:eastAsia="Calibri" w:hAnsi="Calibri" w:cs="Times New Roman"/>
                <w:sz w:val="18"/>
                <w:szCs w:val="18"/>
              </w:rPr>
              <w:t>Респираторни проблеми, увеличение броя на ПТП при съпътстваща ниските зимни температури мъгла, в която в градски условия има много вредни примеси.</w:t>
            </w:r>
          </w:p>
        </w:tc>
        <w:tc>
          <w:tcPr>
            <w:tcW w:w="601" w:type="pct"/>
          </w:tcPr>
          <w:p w14:paraId="17EC02B1"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lastRenderedPageBreak/>
              <w:t>Социална / Икономическа</w:t>
            </w:r>
          </w:p>
        </w:tc>
        <w:tc>
          <w:tcPr>
            <w:tcW w:w="651" w:type="pct"/>
            <w:shd w:val="clear" w:color="auto" w:fill="auto"/>
          </w:tcPr>
          <w:p w14:paraId="542FF353"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Брой дни със студени вълни</w:t>
            </w:r>
          </w:p>
          <w:p w14:paraId="4E96ABBD" w14:textId="77777777" w:rsidR="0079657D" w:rsidRPr="0079657D" w:rsidRDefault="0079657D" w:rsidP="0079657D">
            <w:pPr>
              <w:spacing w:after="0" w:line="240" w:lineRule="auto"/>
              <w:rPr>
                <w:rFonts w:ascii="Calibri" w:eastAsia="SimSun" w:hAnsi="Calibri" w:cs="Times New Roman"/>
                <w:sz w:val="18"/>
                <w:szCs w:val="18"/>
              </w:rPr>
            </w:pPr>
          </w:p>
          <w:p w14:paraId="054763C8"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lastRenderedPageBreak/>
              <w:t>Брой студени вълни</w:t>
            </w:r>
          </w:p>
          <w:p w14:paraId="1ECB9546" w14:textId="77777777" w:rsidR="0079657D" w:rsidRPr="0079657D" w:rsidRDefault="0079657D" w:rsidP="0079657D">
            <w:pPr>
              <w:spacing w:after="0" w:line="240" w:lineRule="auto"/>
              <w:rPr>
                <w:rFonts w:ascii="Calibri" w:eastAsia="SimSun" w:hAnsi="Calibri" w:cs="Times New Roman"/>
                <w:sz w:val="18"/>
                <w:szCs w:val="18"/>
              </w:rPr>
            </w:pPr>
          </w:p>
          <w:p w14:paraId="032A58F4" w14:textId="77777777" w:rsidR="0079657D" w:rsidRPr="0079657D" w:rsidRDefault="0079657D" w:rsidP="0079657D">
            <w:pPr>
              <w:spacing w:after="0" w:line="240" w:lineRule="auto"/>
              <w:rPr>
                <w:rFonts w:ascii="Calibri" w:eastAsia="SimSun" w:hAnsi="Calibri" w:cs="Times New Roman"/>
                <w:sz w:val="18"/>
                <w:szCs w:val="18"/>
              </w:rPr>
            </w:pPr>
          </w:p>
          <w:p w14:paraId="0AA336CD" w14:textId="77777777" w:rsidR="0079657D" w:rsidRPr="0079657D" w:rsidRDefault="0079657D" w:rsidP="0079657D">
            <w:pPr>
              <w:spacing w:after="0" w:line="240" w:lineRule="auto"/>
              <w:rPr>
                <w:rFonts w:ascii="Calibri" w:eastAsia="SimSun" w:hAnsi="Calibri" w:cs="Times New Roman"/>
              </w:rPr>
            </w:pPr>
          </w:p>
        </w:tc>
        <w:tc>
          <w:tcPr>
            <w:tcW w:w="651" w:type="pct"/>
            <w:shd w:val="clear" w:color="auto" w:fill="auto"/>
          </w:tcPr>
          <w:p w14:paraId="327A05C2"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20"/>
              </w:rPr>
              <w:lastRenderedPageBreak/>
              <w:t>Бр. /год.</w:t>
            </w:r>
          </w:p>
        </w:tc>
        <w:tc>
          <w:tcPr>
            <w:tcW w:w="551" w:type="pct"/>
          </w:tcPr>
          <w:p w14:paraId="0E3B9F30"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0" w:type="pct"/>
            <w:shd w:val="clear" w:color="auto" w:fill="auto"/>
          </w:tcPr>
          <w:p w14:paraId="2056B61D"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5</w:t>
            </w:r>
          </w:p>
        </w:tc>
        <w:tc>
          <w:tcPr>
            <w:tcW w:w="301" w:type="pct"/>
            <w:shd w:val="clear" w:color="auto" w:fill="auto"/>
          </w:tcPr>
          <w:p w14:paraId="3995452C"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4</w:t>
            </w:r>
          </w:p>
        </w:tc>
        <w:tc>
          <w:tcPr>
            <w:tcW w:w="300" w:type="pct"/>
            <w:shd w:val="clear" w:color="auto" w:fill="auto"/>
          </w:tcPr>
          <w:p w14:paraId="2E8B87E2"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3</w:t>
            </w:r>
          </w:p>
        </w:tc>
        <w:tc>
          <w:tcPr>
            <w:tcW w:w="251" w:type="pct"/>
            <w:shd w:val="clear" w:color="auto" w:fill="auto"/>
          </w:tcPr>
          <w:p w14:paraId="39E8B1A2"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2</w:t>
            </w:r>
          </w:p>
        </w:tc>
        <w:tc>
          <w:tcPr>
            <w:tcW w:w="404" w:type="pct"/>
            <w:shd w:val="clear" w:color="auto" w:fill="auto"/>
          </w:tcPr>
          <w:p w14:paraId="2EF36719"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w:t>
            </w:r>
          </w:p>
        </w:tc>
      </w:tr>
      <w:tr w:rsidR="0079657D" w:rsidRPr="0079657D" w14:paraId="00BA4D80" w14:textId="77777777" w:rsidTr="0079657D">
        <w:tc>
          <w:tcPr>
            <w:tcW w:w="990" w:type="pct"/>
            <w:shd w:val="clear" w:color="auto" w:fill="auto"/>
            <w:vAlign w:val="center"/>
          </w:tcPr>
          <w:p w14:paraId="4ECBF378"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 xml:space="preserve">Увеличение на смъртността при горещи вълни, които зачестяват с увеличение на средните температури през лятото. </w:t>
            </w:r>
          </w:p>
          <w:p w14:paraId="01481638"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Намаление на смъртността, свързана със студеното време.</w:t>
            </w:r>
          </w:p>
          <w:p w14:paraId="45890ABB"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Нарастване на случаите на алергии, векторно-преносими заболявания и заболявания, пренасяни чрез вода; хранителни отравяния и др.</w:t>
            </w:r>
          </w:p>
        </w:tc>
        <w:tc>
          <w:tcPr>
            <w:tcW w:w="601" w:type="pct"/>
          </w:tcPr>
          <w:p w14:paraId="356D7E1A"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  / Икономическа</w:t>
            </w:r>
          </w:p>
        </w:tc>
        <w:tc>
          <w:tcPr>
            <w:tcW w:w="651" w:type="pct"/>
            <w:shd w:val="clear" w:color="auto" w:fill="auto"/>
          </w:tcPr>
          <w:p w14:paraId="448B8C67"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18"/>
                <w:szCs w:val="18"/>
              </w:rPr>
              <w:t>Средна годишна температура и средни месечни температури</w:t>
            </w:r>
          </w:p>
        </w:tc>
        <w:tc>
          <w:tcPr>
            <w:tcW w:w="651" w:type="pct"/>
            <w:shd w:val="clear" w:color="auto" w:fill="auto"/>
          </w:tcPr>
          <w:p w14:paraId="389626E8"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T</w:t>
            </w:r>
            <w:r w:rsidRPr="0079657D">
              <w:rPr>
                <w:rFonts w:ascii="Sitka Small" w:eastAsia="SimSun" w:hAnsi="Sitka Small" w:cs="Times New Roman"/>
                <w:sz w:val="20"/>
              </w:rPr>
              <w:t>°</w:t>
            </w:r>
            <w:r w:rsidRPr="0079657D">
              <w:rPr>
                <w:rFonts w:ascii="Calibri" w:eastAsia="SimSun" w:hAnsi="Calibri" w:cs="Times New Roman"/>
                <w:sz w:val="20"/>
              </w:rPr>
              <w:t>C</w:t>
            </w:r>
          </w:p>
        </w:tc>
        <w:tc>
          <w:tcPr>
            <w:tcW w:w="551" w:type="pct"/>
          </w:tcPr>
          <w:p w14:paraId="735F63CD"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10,5</w:t>
            </w:r>
          </w:p>
        </w:tc>
        <w:tc>
          <w:tcPr>
            <w:tcW w:w="300" w:type="pct"/>
            <w:shd w:val="clear" w:color="auto" w:fill="auto"/>
          </w:tcPr>
          <w:p w14:paraId="2D84A14A"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12,5</w:t>
            </w:r>
          </w:p>
        </w:tc>
        <w:tc>
          <w:tcPr>
            <w:tcW w:w="301" w:type="pct"/>
            <w:shd w:val="clear" w:color="auto" w:fill="auto"/>
          </w:tcPr>
          <w:p w14:paraId="542C6A6D"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12</w:t>
            </w:r>
          </w:p>
        </w:tc>
        <w:tc>
          <w:tcPr>
            <w:tcW w:w="300" w:type="pct"/>
            <w:shd w:val="clear" w:color="auto" w:fill="auto"/>
          </w:tcPr>
          <w:p w14:paraId="46FBA992"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11,5</w:t>
            </w:r>
          </w:p>
        </w:tc>
        <w:tc>
          <w:tcPr>
            <w:tcW w:w="251" w:type="pct"/>
            <w:shd w:val="clear" w:color="auto" w:fill="auto"/>
          </w:tcPr>
          <w:p w14:paraId="3FA514F0"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11</w:t>
            </w:r>
          </w:p>
        </w:tc>
        <w:tc>
          <w:tcPr>
            <w:tcW w:w="404" w:type="pct"/>
            <w:shd w:val="clear" w:color="auto" w:fill="auto"/>
          </w:tcPr>
          <w:p w14:paraId="3B211F4B"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18"/>
                <w:szCs w:val="18"/>
              </w:rPr>
              <w:t>10,5</w:t>
            </w:r>
          </w:p>
        </w:tc>
      </w:tr>
      <w:tr w:rsidR="0079657D" w:rsidRPr="0079657D" w14:paraId="00D369D4" w14:textId="77777777" w:rsidTr="0079657D">
        <w:tc>
          <w:tcPr>
            <w:tcW w:w="990" w:type="pct"/>
            <w:shd w:val="clear" w:color="auto" w:fill="auto"/>
            <w:vAlign w:val="center"/>
          </w:tcPr>
          <w:p w14:paraId="063BE565"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Увеличение на броя на нараняванията при наводнения, увеличение на инфекциозните заболявания, алергии и дерматити при наводнения и свлачища.</w:t>
            </w:r>
          </w:p>
        </w:tc>
        <w:tc>
          <w:tcPr>
            <w:tcW w:w="601" w:type="pct"/>
          </w:tcPr>
          <w:p w14:paraId="42DC0884"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  / Икономическа</w:t>
            </w:r>
          </w:p>
        </w:tc>
        <w:tc>
          <w:tcPr>
            <w:tcW w:w="651" w:type="pct"/>
            <w:shd w:val="clear" w:color="auto" w:fill="auto"/>
          </w:tcPr>
          <w:p w14:paraId="0E3F9777"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 xml:space="preserve">Годишен брой на дните с валеж над 25 mm </w:t>
            </w:r>
          </w:p>
          <w:p w14:paraId="38A26CD9" w14:textId="77777777" w:rsidR="0079657D" w:rsidRPr="0079657D" w:rsidRDefault="0079657D" w:rsidP="0079657D">
            <w:pPr>
              <w:spacing w:after="0" w:line="240" w:lineRule="auto"/>
              <w:rPr>
                <w:rFonts w:ascii="Calibri" w:eastAsia="SimSun" w:hAnsi="Calibri" w:cs="Times New Roman"/>
                <w:sz w:val="18"/>
                <w:szCs w:val="18"/>
              </w:rPr>
            </w:pPr>
          </w:p>
          <w:p w14:paraId="4A3698A6" w14:textId="77777777" w:rsidR="0079657D" w:rsidRPr="0079657D" w:rsidRDefault="0079657D" w:rsidP="0079657D">
            <w:pPr>
              <w:spacing w:after="0" w:line="240" w:lineRule="auto"/>
              <w:rPr>
                <w:rFonts w:ascii="Calibri" w:eastAsia="SimSun" w:hAnsi="Calibri" w:cs="Times New Roman"/>
                <w:sz w:val="18"/>
                <w:szCs w:val="18"/>
              </w:rPr>
            </w:pPr>
          </w:p>
          <w:p w14:paraId="2B8AEDA6"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 xml:space="preserve">Годишен брой дни с валеж с </w:t>
            </w:r>
            <w:r w:rsidRPr="0079657D">
              <w:rPr>
                <w:rFonts w:ascii="Calibri" w:eastAsia="SimSun" w:hAnsi="Calibri" w:cs="Times New Roman"/>
                <w:sz w:val="18"/>
                <w:szCs w:val="18"/>
              </w:rPr>
              <w:lastRenderedPageBreak/>
              <w:t>интензитет над 0,18 мм/мин</w:t>
            </w:r>
          </w:p>
        </w:tc>
        <w:tc>
          <w:tcPr>
            <w:tcW w:w="651" w:type="pct"/>
            <w:shd w:val="clear" w:color="auto" w:fill="auto"/>
          </w:tcPr>
          <w:p w14:paraId="0BCBCEE0"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lastRenderedPageBreak/>
              <w:t>Бр. /год.</w:t>
            </w:r>
          </w:p>
        </w:tc>
        <w:tc>
          <w:tcPr>
            <w:tcW w:w="551" w:type="pct"/>
          </w:tcPr>
          <w:p w14:paraId="24CC2B7D"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0" w:type="pct"/>
            <w:shd w:val="clear" w:color="auto" w:fill="auto"/>
          </w:tcPr>
          <w:p w14:paraId="47AD1228"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1" w:type="pct"/>
            <w:shd w:val="clear" w:color="auto" w:fill="auto"/>
          </w:tcPr>
          <w:p w14:paraId="559E67C4"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0" w:type="pct"/>
            <w:shd w:val="clear" w:color="auto" w:fill="auto"/>
          </w:tcPr>
          <w:p w14:paraId="38FF9EDF"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251" w:type="pct"/>
            <w:shd w:val="clear" w:color="auto" w:fill="auto"/>
          </w:tcPr>
          <w:p w14:paraId="417EB497"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404" w:type="pct"/>
            <w:shd w:val="clear" w:color="auto" w:fill="auto"/>
          </w:tcPr>
          <w:p w14:paraId="34E2EE0E" w14:textId="77777777" w:rsidR="0079657D" w:rsidRPr="0079657D" w:rsidRDefault="0079657D" w:rsidP="0079657D">
            <w:pPr>
              <w:spacing w:after="0" w:line="240" w:lineRule="auto"/>
              <w:jc w:val="center"/>
              <w:rPr>
                <w:rFonts w:ascii="Calibri" w:eastAsia="SimSun" w:hAnsi="Calibri" w:cs="Times New Roman"/>
                <w:sz w:val="20"/>
                <w:szCs w:val="20"/>
              </w:rPr>
            </w:pPr>
          </w:p>
        </w:tc>
      </w:tr>
      <w:tr w:rsidR="0079657D" w:rsidRPr="0079657D" w14:paraId="4C0A5775" w14:textId="77777777" w:rsidTr="0079657D">
        <w:tc>
          <w:tcPr>
            <w:tcW w:w="990" w:type="pct"/>
            <w:shd w:val="clear" w:color="auto" w:fill="auto"/>
            <w:vAlign w:val="center"/>
          </w:tcPr>
          <w:p w14:paraId="498F9C38"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 xml:space="preserve">Увеличение на броя на наранявания, инфекциозните заболявания, алергии и дерматити при наводнения и свлачища; </w:t>
            </w:r>
          </w:p>
          <w:p w14:paraId="2568DEA6"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 xml:space="preserve">Увеличение броя на ПТП и свързания с него травматизъм; </w:t>
            </w:r>
          </w:p>
          <w:p w14:paraId="43323E20"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 xml:space="preserve">Увеличение на случаите на заболявания, пренасяни от комари след наводнения; </w:t>
            </w:r>
          </w:p>
          <w:p w14:paraId="798637D3"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 xml:space="preserve">Увеличение на случаите на посттравматични стресови разстройства. </w:t>
            </w:r>
          </w:p>
        </w:tc>
        <w:tc>
          <w:tcPr>
            <w:tcW w:w="601" w:type="pct"/>
          </w:tcPr>
          <w:p w14:paraId="2D189091"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 / Икономическа</w:t>
            </w:r>
          </w:p>
        </w:tc>
        <w:tc>
          <w:tcPr>
            <w:tcW w:w="651" w:type="pct"/>
            <w:shd w:val="clear" w:color="auto" w:fill="auto"/>
          </w:tcPr>
          <w:p w14:paraId="226EC858"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18"/>
                <w:szCs w:val="18"/>
              </w:rPr>
              <w:t>Годишен брой на регистрираните наводнения</w:t>
            </w:r>
          </w:p>
        </w:tc>
        <w:tc>
          <w:tcPr>
            <w:tcW w:w="651" w:type="pct"/>
            <w:shd w:val="clear" w:color="auto" w:fill="auto"/>
          </w:tcPr>
          <w:p w14:paraId="0F089E41"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 /год.</w:t>
            </w:r>
          </w:p>
        </w:tc>
        <w:tc>
          <w:tcPr>
            <w:tcW w:w="551" w:type="pct"/>
          </w:tcPr>
          <w:p w14:paraId="58ABE5A0"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0" w:type="pct"/>
            <w:shd w:val="clear" w:color="auto" w:fill="auto"/>
          </w:tcPr>
          <w:p w14:paraId="559505F0"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1" w:type="pct"/>
            <w:shd w:val="clear" w:color="auto" w:fill="auto"/>
          </w:tcPr>
          <w:p w14:paraId="5111A7B8"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0" w:type="pct"/>
            <w:shd w:val="clear" w:color="auto" w:fill="auto"/>
          </w:tcPr>
          <w:p w14:paraId="2D5C2E63"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251" w:type="pct"/>
            <w:shd w:val="clear" w:color="auto" w:fill="auto"/>
          </w:tcPr>
          <w:p w14:paraId="446C5F0F"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404" w:type="pct"/>
            <w:shd w:val="clear" w:color="auto" w:fill="auto"/>
          </w:tcPr>
          <w:p w14:paraId="0C87AD27" w14:textId="77777777" w:rsidR="0079657D" w:rsidRPr="0079657D" w:rsidRDefault="0079657D" w:rsidP="0079657D">
            <w:pPr>
              <w:spacing w:after="0" w:line="240" w:lineRule="auto"/>
              <w:jc w:val="center"/>
              <w:rPr>
                <w:rFonts w:ascii="Calibri" w:eastAsia="SimSun" w:hAnsi="Calibri" w:cs="Times New Roman"/>
                <w:sz w:val="20"/>
                <w:szCs w:val="20"/>
              </w:rPr>
            </w:pPr>
          </w:p>
        </w:tc>
      </w:tr>
      <w:tr w:rsidR="0079657D" w:rsidRPr="0079657D" w14:paraId="6CBCF178" w14:textId="77777777" w:rsidTr="0079657D">
        <w:tc>
          <w:tcPr>
            <w:tcW w:w="990" w:type="pct"/>
            <w:shd w:val="clear" w:color="auto" w:fill="auto"/>
            <w:vAlign w:val="center"/>
          </w:tcPr>
          <w:p w14:paraId="43C9F660"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Щети от компрометиране на реколтата, предизвикано от суша</w:t>
            </w:r>
          </w:p>
        </w:tc>
        <w:tc>
          <w:tcPr>
            <w:tcW w:w="601" w:type="pct"/>
          </w:tcPr>
          <w:p w14:paraId="35FD96AB"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w:t>
            </w:r>
          </w:p>
          <w:p w14:paraId="5C89F722"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Икономическа</w:t>
            </w:r>
          </w:p>
        </w:tc>
        <w:tc>
          <w:tcPr>
            <w:tcW w:w="651" w:type="pct"/>
            <w:shd w:val="clear" w:color="auto" w:fill="auto"/>
          </w:tcPr>
          <w:p w14:paraId="33DACB76"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18"/>
                <w:szCs w:val="18"/>
              </w:rPr>
              <w:t xml:space="preserve">Годишен брой на </w:t>
            </w:r>
            <w:proofErr w:type="spellStart"/>
            <w:r w:rsidRPr="0079657D">
              <w:rPr>
                <w:rFonts w:ascii="Calibri" w:eastAsia="SimSun" w:hAnsi="Calibri" w:cs="Times New Roman"/>
                <w:sz w:val="18"/>
                <w:szCs w:val="18"/>
              </w:rPr>
              <w:t>безвалежните</w:t>
            </w:r>
            <w:proofErr w:type="spellEnd"/>
            <w:r w:rsidRPr="0079657D">
              <w:rPr>
                <w:rFonts w:ascii="Calibri" w:eastAsia="SimSun" w:hAnsi="Calibri" w:cs="Times New Roman"/>
                <w:sz w:val="18"/>
                <w:szCs w:val="18"/>
              </w:rPr>
              <w:t xml:space="preserve"> периоди с продължителност &gt; 10 денонощия</w:t>
            </w:r>
          </w:p>
        </w:tc>
        <w:tc>
          <w:tcPr>
            <w:tcW w:w="651" w:type="pct"/>
            <w:shd w:val="clear" w:color="auto" w:fill="auto"/>
          </w:tcPr>
          <w:p w14:paraId="6BBC4E39"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Бр./год.</w:t>
            </w:r>
          </w:p>
        </w:tc>
        <w:tc>
          <w:tcPr>
            <w:tcW w:w="551" w:type="pct"/>
          </w:tcPr>
          <w:p w14:paraId="3211D12D"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0" w:type="pct"/>
            <w:shd w:val="clear" w:color="auto" w:fill="auto"/>
          </w:tcPr>
          <w:p w14:paraId="7092778C"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1" w:type="pct"/>
            <w:shd w:val="clear" w:color="auto" w:fill="auto"/>
          </w:tcPr>
          <w:p w14:paraId="3E012BA6"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0" w:type="pct"/>
            <w:shd w:val="clear" w:color="auto" w:fill="auto"/>
          </w:tcPr>
          <w:p w14:paraId="4DF44776"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251" w:type="pct"/>
            <w:shd w:val="clear" w:color="auto" w:fill="auto"/>
          </w:tcPr>
          <w:p w14:paraId="2F6650A3"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404" w:type="pct"/>
            <w:shd w:val="clear" w:color="auto" w:fill="auto"/>
          </w:tcPr>
          <w:p w14:paraId="03303DBB" w14:textId="77777777" w:rsidR="0079657D" w:rsidRPr="0079657D" w:rsidRDefault="0079657D" w:rsidP="0079657D">
            <w:pPr>
              <w:spacing w:after="0" w:line="240" w:lineRule="auto"/>
              <w:jc w:val="center"/>
              <w:rPr>
                <w:rFonts w:ascii="Calibri" w:eastAsia="SimSun" w:hAnsi="Calibri" w:cs="Times New Roman"/>
                <w:sz w:val="20"/>
                <w:szCs w:val="20"/>
              </w:rPr>
            </w:pPr>
          </w:p>
        </w:tc>
      </w:tr>
      <w:tr w:rsidR="0079657D" w:rsidRPr="0079657D" w14:paraId="79D72A39" w14:textId="77777777" w:rsidTr="0079657D">
        <w:tc>
          <w:tcPr>
            <w:tcW w:w="990" w:type="pct"/>
            <w:shd w:val="clear" w:color="auto" w:fill="auto"/>
            <w:vAlign w:val="center"/>
          </w:tcPr>
          <w:p w14:paraId="27886DD3"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 xml:space="preserve">Наранявания от счупени стъкла, падащи и летящи предмети или повалени дървета поради силен вятър. </w:t>
            </w:r>
          </w:p>
          <w:p w14:paraId="37EA1158"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proofErr w:type="spellStart"/>
            <w:r w:rsidRPr="0079657D">
              <w:rPr>
                <w:rFonts w:ascii="Calibri" w:eastAsia="SimSun" w:hAnsi="Calibri" w:cs="Times New Roman"/>
                <w:sz w:val="18"/>
                <w:szCs w:val="18"/>
              </w:rPr>
              <w:t>Метеотропни</w:t>
            </w:r>
            <w:proofErr w:type="spellEnd"/>
            <w:r w:rsidRPr="0079657D">
              <w:rPr>
                <w:rFonts w:ascii="Calibri" w:eastAsia="SimSun" w:hAnsi="Calibri" w:cs="Times New Roman"/>
                <w:sz w:val="18"/>
                <w:szCs w:val="18"/>
              </w:rPr>
              <w:t xml:space="preserve"> реакции при </w:t>
            </w:r>
            <w:proofErr w:type="spellStart"/>
            <w:r w:rsidRPr="0079657D">
              <w:rPr>
                <w:rFonts w:ascii="Calibri" w:eastAsia="SimSun" w:hAnsi="Calibri" w:cs="Times New Roman"/>
                <w:sz w:val="18"/>
                <w:szCs w:val="18"/>
              </w:rPr>
              <w:t>метеочувствителни</w:t>
            </w:r>
            <w:proofErr w:type="spellEnd"/>
            <w:r w:rsidRPr="0079657D">
              <w:rPr>
                <w:rFonts w:ascii="Calibri" w:eastAsia="SimSun" w:hAnsi="Calibri" w:cs="Times New Roman"/>
                <w:sz w:val="18"/>
                <w:szCs w:val="18"/>
              </w:rPr>
              <w:t xml:space="preserve"> индивиди</w:t>
            </w:r>
          </w:p>
        </w:tc>
        <w:tc>
          <w:tcPr>
            <w:tcW w:w="601" w:type="pct"/>
          </w:tcPr>
          <w:p w14:paraId="29A820B5"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  / Икономическа</w:t>
            </w:r>
          </w:p>
        </w:tc>
        <w:tc>
          <w:tcPr>
            <w:tcW w:w="651" w:type="pct"/>
            <w:shd w:val="clear" w:color="auto" w:fill="auto"/>
          </w:tcPr>
          <w:p w14:paraId="31FB7B06"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Годишен брой на дните с бури</w:t>
            </w:r>
          </w:p>
          <w:p w14:paraId="17AB62A9" w14:textId="77777777" w:rsidR="0079657D" w:rsidRPr="0079657D" w:rsidRDefault="0079657D" w:rsidP="0079657D">
            <w:pPr>
              <w:spacing w:after="0" w:line="240" w:lineRule="auto"/>
              <w:rPr>
                <w:rFonts w:ascii="Calibri" w:eastAsia="SimSun" w:hAnsi="Calibri" w:cs="Times New Roman"/>
                <w:sz w:val="20"/>
              </w:rPr>
            </w:pPr>
          </w:p>
        </w:tc>
        <w:tc>
          <w:tcPr>
            <w:tcW w:w="651" w:type="pct"/>
            <w:shd w:val="clear" w:color="auto" w:fill="auto"/>
          </w:tcPr>
          <w:p w14:paraId="24F499D4"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Бр./год.</w:t>
            </w:r>
          </w:p>
        </w:tc>
        <w:tc>
          <w:tcPr>
            <w:tcW w:w="551" w:type="pct"/>
          </w:tcPr>
          <w:p w14:paraId="56BE28D7"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36</w:t>
            </w:r>
          </w:p>
        </w:tc>
        <w:tc>
          <w:tcPr>
            <w:tcW w:w="300" w:type="pct"/>
            <w:shd w:val="clear" w:color="auto" w:fill="auto"/>
          </w:tcPr>
          <w:p w14:paraId="58319D3D"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≥55</w:t>
            </w:r>
          </w:p>
        </w:tc>
        <w:tc>
          <w:tcPr>
            <w:tcW w:w="301" w:type="pct"/>
            <w:shd w:val="clear" w:color="auto" w:fill="auto"/>
          </w:tcPr>
          <w:p w14:paraId="026A24E6"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50</w:t>
            </w:r>
          </w:p>
        </w:tc>
        <w:tc>
          <w:tcPr>
            <w:tcW w:w="300" w:type="pct"/>
            <w:shd w:val="clear" w:color="auto" w:fill="auto"/>
          </w:tcPr>
          <w:p w14:paraId="3D164912"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45</w:t>
            </w:r>
          </w:p>
        </w:tc>
        <w:tc>
          <w:tcPr>
            <w:tcW w:w="251" w:type="pct"/>
            <w:shd w:val="clear" w:color="auto" w:fill="auto"/>
          </w:tcPr>
          <w:p w14:paraId="1AFE1641"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40</w:t>
            </w:r>
          </w:p>
        </w:tc>
        <w:tc>
          <w:tcPr>
            <w:tcW w:w="404" w:type="pct"/>
            <w:shd w:val="clear" w:color="auto" w:fill="auto"/>
          </w:tcPr>
          <w:p w14:paraId="20A87682"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35</w:t>
            </w:r>
          </w:p>
        </w:tc>
      </w:tr>
      <w:tr w:rsidR="0079657D" w:rsidRPr="0079657D" w14:paraId="662BBA67" w14:textId="77777777" w:rsidTr="0079657D">
        <w:tc>
          <w:tcPr>
            <w:tcW w:w="990" w:type="pct"/>
            <w:shd w:val="clear" w:color="auto" w:fill="auto"/>
            <w:vAlign w:val="center"/>
          </w:tcPr>
          <w:p w14:paraId="4E7BB41C"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Наранявания, предизвикани от градушки с голяма маса на ледените зърна, повреда на земеделските насаждения и култури.</w:t>
            </w:r>
          </w:p>
        </w:tc>
        <w:tc>
          <w:tcPr>
            <w:tcW w:w="601" w:type="pct"/>
          </w:tcPr>
          <w:p w14:paraId="7AB9631F"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  / Икономическа</w:t>
            </w:r>
          </w:p>
        </w:tc>
        <w:tc>
          <w:tcPr>
            <w:tcW w:w="651" w:type="pct"/>
            <w:shd w:val="clear" w:color="auto" w:fill="auto"/>
          </w:tcPr>
          <w:p w14:paraId="351C8B02"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Годишен брой на дни с град</w:t>
            </w:r>
          </w:p>
          <w:p w14:paraId="230D9130" w14:textId="77777777" w:rsidR="0079657D" w:rsidRPr="0079657D" w:rsidRDefault="0079657D" w:rsidP="0079657D">
            <w:pPr>
              <w:spacing w:after="0" w:line="240" w:lineRule="auto"/>
              <w:rPr>
                <w:rFonts w:ascii="Calibri" w:eastAsia="SimSun" w:hAnsi="Calibri" w:cs="Times New Roman"/>
                <w:sz w:val="18"/>
                <w:szCs w:val="18"/>
              </w:rPr>
            </w:pPr>
          </w:p>
          <w:p w14:paraId="5A87A086" w14:textId="77777777" w:rsidR="0079657D" w:rsidRPr="0079657D" w:rsidRDefault="0079657D" w:rsidP="0079657D">
            <w:pPr>
              <w:spacing w:after="0" w:line="240" w:lineRule="auto"/>
              <w:rPr>
                <w:rFonts w:ascii="Calibri" w:eastAsia="SimSun" w:hAnsi="Calibri" w:cs="Times New Roman"/>
                <w:sz w:val="20"/>
              </w:rPr>
            </w:pPr>
          </w:p>
        </w:tc>
        <w:tc>
          <w:tcPr>
            <w:tcW w:w="651" w:type="pct"/>
            <w:shd w:val="clear" w:color="auto" w:fill="auto"/>
          </w:tcPr>
          <w:p w14:paraId="20261677"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Бр./год.</w:t>
            </w:r>
          </w:p>
        </w:tc>
        <w:tc>
          <w:tcPr>
            <w:tcW w:w="551" w:type="pct"/>
          </w:tcPr>
          <w:p w14:paraId="70388847"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1,3</w:t>
            </w:r>
          </w:p>
        </w:tc>
        <w:tc>
          <w:tcPr>
            <w:tcW w:w="300" w:type="pct"/>
            <w:shd w:val="clear" w:color="auto" w:fill="auto"/>
          </w:tcPr>
          <w:p w14:paraId="43D0FCB6"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w:t>
            </w:r>
          </w:p>
        </w:tc>
        <w:tc>
          <w:tcPr>
            <w:tcW w:w="301" w:type="pct"/>
            <w:shd w:val="clear" w:color="auto" w:fill="auto"/>
          </w:tcPr>
          <w:p w14:paraId="437BA1C4"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w:t>
            </w:r>
          </w:p>
        </w:tc>
        <w:tc>
          <w:tcPr>
            <w:tcW w:w="300" w:type="pct"/>
            <w:shd w:val="clear" w:color="auto" w:fill="auto"/>
          </w:tcPr>
          <w:p w14:paraId="78F9B943"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w:t>
            </w:r>
          </w:p>
        </w:tc>
        <w:tc>
          <w:tcPr>
            <w:tcW w:w="251" w:type="pct"/>
            <w:shd w:val="clear" w:color="auto" w:fill="auto"/>
          </w:tcPr>
          <w:p w14:paraId="1F45301C"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2</w:t>
            </w:r>
          </w:p>
        </w:tc>
        <w:tc>
          <w:tcPr>
            <w:tcW w:w="404" w:type="pct"/>
            <w:shd w:val="clear" w:color="auto" w:fill="auto"/>
          </w:tcPr>
          <w:p w14:paraId="3C5363E2"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w:t>
            </w:r>
          </w:p>
        </w:tc>
      </w:tr>
      <w:tr w:rsidR="0079657D" w:rsidRPr="0079657D" w14:paraId="09886160" w14:textId="77777777" w:rsidTr="0079657D">
        <w:tc>
          <w:tcPr>
            <w:tcW w:w="990" w:type="pct"/>
            <w:shd w:val="clear" w:color="auto" w:fill="auto"/>
            <w:vAlign w:val="center"/>
          </w:tcPr>
          <w:p w14:paraId="369AF170"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 xml:space="preserve">Измръзвания през зимата, предизвикани от силен </w:t>
            </w:r>
            <w:r w:rsidRPr="0079657D">
              <w:rPr>
                <w:rFonts w:ascii="Calibri" w:eastAsia="SimSun" w:hAnsi="Calibri" w:cs="Times New Roman"/>
                <w:sz w:val="18"/>
                <w:szCs w:val="18"/>
              </w:rPr>
              <w:lastRenderedPageBreak/>
              <w:t xml:space="preserve">вятър, наранявания от падащи недобре укрепени предмети, </w:t>
            </w:r>
            <w:proofErr w:type="spellStart"/>
            <w:r w:rsidRPr="0079657D">
              <w:rPr>
                <w:rFonts w:ascii="Calibri" w:eastAsia="SimSun" w:hAnsi="Calibri" w:cs="Times New Roman"/>
                <w:sz w:val="18"/>
                <w:szCs w:val="18"/>
              </w:rPr>
              <w:t>метеотропни</w:t>
            </w:r>
            <w:proofErr w:type="spellEnd"/>
            <w:r w:rsidRPr="0079657D">
              <w:rPr>
                <w:rFonts w:ascii="Calibri" w:eastAsia="SimSun" w:hAnsi="Calibri" w:cs="Times New Roman"/>
                <w:sz w:val="18"/>
                <w:szCs w:val="18"/>
              </w:rPr>
              <w:t xml:space="preserve"> реакции при фьон и т.н.</w:t>
            </w:r>
          </w:p>
        </w:tc>
        <w:tc>
          <w:tcPr>
            <w:tcW w:w="601" w:type="pct"/>
          </w:tcPr>
          <w:p w14:paraId="712D1E5E"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lastRenderedPageBreak/>
              <w:t>Социална  / Икономическа</w:t>
            </w:r>
          </w:p>
        </w:tc>
        <w:tc>
          <w:tcPr>
            <w:tcW w:w="651" w:type="pct"/>
            <w:shd w:val="clear" w:color="auto" w:fill="auto"/>
          </w:tcPr>
          <w:p w14:paraId="6AF2DD54"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 xml:space="preserve">Годишен брой на случаите със силен вятър над 14 m/s </w:t>
            </w:r>
          </w:p>
          <w:p w14:paraId="0221CFFD" w14:textId="77777777" w:rsidR="0079657D" w:rsidRPr="0079657D" w:rsidRDefault="0079657D" w:rsidP="0079657D">
            <w:pPr>
              <w:spacing w:after="0" w:line="240" w:lineRule="auto"/>
              <w:rPr>
                <w:rFonts w:ascii="Calibri" w:eastAsia="SimSun" w:hAnsi="Calibri" w:cs="Times New Roman"/>
                <w:sz w:val="18"/>
                <w:szCs w:val="18"/>
              </w:rPr>
            </w:pPr>
          </w:p>
          <w:p w14:paraId="6634C2BF" w14:textId="77777777" w:rsidR="0079657D" w:rsidRPr="0079657D" w:rsidRDefault="0079657D" w:rsidP="0079657D">
            <w:pPr>
              <w:spacing w:after="0" w:line="240" w:lineRule="auto"/>
              <w:rPr>
                <w:rFonts w:ascii="Calibri" w:eastAsia="SimSun" w:hAnsi="Calibri" w:cs="Times New Roman"/>
                <w:sz w:val="20"/>
              </w:rPr>
            </w:pPr>
          </w:p>
        </w:tc>
        <w:tc>
          <w:tcPr>
            <w:tcW w:w="651" w:type="pct"/>
            <w:shd w:val="clear" w:color="auto" w:fill="auto"/>
          </w:tcPr>
          <w:p w14:paraId="11200F2E"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lastRenderedPageBreak/>
              <w:t>Бр./год.</w:t>
            </w:r>
          </w:p>
          <w:p w14:paraId="15F31082" w14:textId="77777777" w:rsidR="0079657D" w:rsidRPr="0079657D" w:rsidRDefault="0079657D" w:rsidP="0079657D">
            <w:pPr>
              <w:spacing w:after="0" w:line="240" w:lineRule="auto"/>
              <w:rPr>
                <w:rFonts w:ascii="Calibri" w:eastAsia="SimSun" w:hAnsi="Calibri" w:cs="Times New Roman"/>
                <w:sz w:val="20"/>
              </w:rPr>
            </w:pPr>
          </w:p>
          <w:p w14:paraId="28CD18EE"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lastRenderedPageBreak/>
              <w:t>Бр./год.</w:t>
            </w:r>
          </w:p>
        </w:tc>
        <w:tc>
          <w:tcPr>
            <w:tcW w:w="551" w:type="pct"/>
          </w:tcPr>
          <w:p w14:paraId="5F4223CC"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lastRenderedPageBreak/>
              <w:t>10</w:t>
            </w:r>
          </w:p>
        </w:tc>
        <w:tc>
          <w:tcPr>
            <w:tcW w:w="300" w:type="pct"/>
            <w:shd w:val="clear" w:color="auto" w:fill="auto"/>
          </w:tcPr>
          <w:p w14:paraId="076431F0"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18</w:t>
            </w:r>
          </w:p>
          <w:p w14:paraId="29DC7C16" w14:textId="77777777" w:rsidR="0079657D" w:rsidRPr="0079657D" w:rsidRDefault="0079657D" w:rsidP="0079657D">
            <w:pPr>
              <w:spacing w:after="0" w:line="240" w:lineRule="auto"/>
              <w:jc w:val="center"/>
              <w:rPr>
                <w:rFonts w:ascii="Calibri" w:eastAsia="SimSun" w:hAnsi="Calibri" w:cs="Times New Roman"/>
                <w:sz w:val="20"/>
                <w:szCs w:val="20"/>
              </w:rPr>
            </w:pPr>
          </w:p>
          <w:p w14:paraId="0A911ECE"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1" w:type="pct"/>
            <w:shd w:val="clear" w:color="auto" w:fill="auto"/>
          </w:tcPr>
          <w:p w14:paraId="7C576AE5"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lastRenderedPageBreak/>
              <w:t>16</w:t>
            </w:r>
          </w:p>
          <w:p w14:paraId="40ACDDE2" w14:textId="77777777" w:rsidR="0079657D" w:rsidRPr="0079657D" w:rsidRDefault="0079657D" w:rsidP="0079657D">
            <w:pPr>
              <w:spacing w:after="0" w:line="240" w:lineRule="auto"/>
              <w:jc w:val="center"/>
              <w:rPr>
                <w:rFonts w:ascii="Calibri" w:eastAsia="SimSun" w:hAnsi="Calibri" w:cs="Times New Roman"/>
                <w:sz w:val="20"/>
                <w:szCs w:val="20"/>
              </w:rPr>
            </w:pPr>
          </w:p>
          <w:p w14:paraId="42C90955"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0" w:type="pct"/>
            <w:shd w:val="clear" w:color="auto" w:fill="auto"/>
          </w:tcPr>
          <w:p w14:paraId="3577E0BD"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lastRenderedPageBreak/>
              <w:t>14</w:t>
            </w:r>
          </w:p>
          <w:p w14:paraId="52F58ADA" w14:textId="77777777" w:rsidR="0079657D" w:rsidRPr="0079657D" w:rsidRDefault="0079657D" w:rsidP="0079657D">
            <w:pPr>
              <w:spacing w:after="0" w:line="240" w:lineRule="auto"/>
              <w:jc w:val="center"/>
              <w:rPr>
                <w:rFonts w:ascii="Calibri" w:eastAsia="SimSun" w:hAnsi="Calibri" w:cs="Times New Roman"/>
                <w:sz w:val="20"/>
                <w:szCs w:val="20"/>
              </w:rPr>
            </w:pPr>
          </w:p>
          <w:p w14:paraId="30DC9F05"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251" w:type="pct"/>
            <w:shd w:val="clear" w:color="auto" w:fill="auto"/>
          </w:tcPr>
          <w:p w14:paraId="1ACD43C8"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lastRenderedPageBreak/>
              <w:t>12</w:t>
            </w:r>
          </w:p>
          <w:p w14:paraId="4FAE15A3" w14:textId="77777777" w:rsidR="0079657D" w:rsidRPr="0079657D" w:rsidRDefault="0079657D" w:rsidP="0079657D">
            <w:pPr>
              <w:spacing w:after="0" w:line="240" w:lineRule="auto"/>
              <w:jc w:val="center"/>
              <w:rPr>
                <w:rFonts w:ascii="Calibri" w:eastAsia="SimSun" w:hAnsi="Calibri" w:cs="Times New Roman"/>
                <w:sz w:val="20"/>
                <w:szCs w:val="20"/>
              </w:rPr>
            </w:pPr>
          </w:p>
          <w:p w14:paraId="64810114"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404" w:type="pct"/>
            <w:shd w:val="clear" w:color="auto" w:fill="auto"/>
          </w:tcPr>
          <w:p w14:paraId="44134790"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lastRenderedPageBreak/>
              <w:t>10</w:t>
            </w:r>
          </w:p>
          <w:p w14:paraId="32AD3D59" w14:textId="77777777" w:rsidR="0079657D" w:rsidRPr="0079657D" w:rsidRDefault="0079657D" w:rsidP="0079657D">
            <w:pPr>
              <w:spacing w:after="0" w:line="240" w:lineRule="auto"/>
              <w:jc w:val="center"/>
              <w:rPr>
                <w:rFonts w:ascii="Calibri" w:eastAsia="SimSun" w:hAnsi="Calibri" w:cs="Times New Roman"/>
                <w:sz w:val="20"/>
                <w:szCs w:val="20"/>
              </w:rPr>
            </w:pPr>
          </w:p>
          <w:p w14:paraId="3B175799" w14:textId="77777777" w:rsidR="0079657D" w:rsidRPr="0079657D" w:rsidRDefault="0079657D" w:rsidP="0079657D">
            <w:pPr>
              <w:spacing w:after="0" w:line="240" w:lineRule="auto"/>
              <w:jc w:val="center"/>
              <w:rPr>
                <w:rFonts w:ascii="Calibri" w:eastAsia="SimSun" w:hAnsi="Calibri" w:cs="Times New Roman"/>
                <w:sz w:val="20"/>
                <w:szCs w:val="20"/>
              </w:rPr>
            </w:pPr>
          </w:p>
        </w:tc>
      </w:tr>
      <w:tr w:rsidR="0079657D" w:rsidRPr="0079657D" w14:paraId="4FF86032" w14:textId="77777777" w:rsidTr="0079657D">
        <w:tc>
          <w:tcPr>
            <w:tcW w:w="990" w:type="pct"/>
            <w:shd w:val="clear" w:color="auto" w:fill="auto"/>
            <w:vAlign w:val="center"/>
          </w:tcPr>
          <w:p w14:paraId="500C5CB7"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lastRenderedPageBreak/>
              <w:t xml:space="preserve">Обостряне състоянието на страдащи от респираторни проблеми, а дори и на здрави хора при силно и продължително замърсяване на въздуха (т.нар. смог); </w:t>
            </w:r>
          </w:p>
          <w:p w14:paraId="054DC535"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Увеличение на броя на ПТП и пътно-транспортния травматизъм.</w:t>
            </w:r>
          </w:p>
        </w:tc>
        <w:tc>
          <w:tcPr>
            <w:tcW w:w="601" w:type="pct"/>
          </w:tcPr>
          <w:p w14:paraId="139324E0"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 xml:space="preserve">Социална/ </w:t>
            </w:r>
          </w:p>
          <w:p w14:paraId="0EFA55B5"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Физическа/</w:t>
            </w:r>
          </w:p>
          <w:p w14:paraId="34B6BA4D"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Икономическа</w:t>
            </w:r>
          </w:p>
        </w:tc>
        <w:tc>
          <w:tcPr>
            <w:tcW w:w="651" w:type="pct"/>
            <w:shd w:val="clear" w:color="auto" w:fill="auto"/>
          </w:tcPr>
          <w:p w14:paraId="6115E2A1"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18"/>
                <w:szCs w:val="18"/>
              </w:rPr>
              <w:t>Годишен брой дни с мъгла</w:t>
            </w:r>
          </w:p>
        </w:tc>
        <w:tc>
          <w:tcPr>
            <w:tcW w:w="651" w:type="pct"/>
            <w:shd w:val="clear" w:color="auto" w:fill="auto"/>
          </w:tcPr>
          <w:p w14:paraId="1FA41F58" w14:textId="77777777" w:rsidR="0079657D" w:rsidRPr="0079657D" w:rsidRDefault="0079657D" w:rsidP="0079657D">
            <w:pPr>
              <w:spacing w:after="0" w:line="240" w:lineRule="auto"/>
              <w:rPr>
                <w:rFonts w:ascii="Calibri" w:eastAsia="SimSun" w:hAnsi="Calibri" w:cs="Times New Roman"/>
                <w:sz w:val="20"/>
              </w:rPr>
            </w:pPr>
            <w:r w:rsidRPr="0079657D">
              <w:rPr>
                <w:rFonts w:ascii="Calibri" w:eastAsia="SimSun" w:hAnsi="Calibri" w:cs="Times New Roman"/>
                <w:sz w:val="20"/>
              </w:rPr>
              <w:t>Бр./год.</w:t>
            </w:r>
          </w:p>
        </w:tc>
        <w:tc>
          <w:tcPr>
            <w:tcW w:w="551" w:type="pct"/>
          </w:tcPr>
          <w:p w14:paraId="7653392C"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64</w:t>
            </w:r>
          </w:p>
        </w:tc>
        <w:tc>
          <w:tcPr>
            <w:tcW w:w="300" w:type="pct"/>
            <w:shd w:val="clear" w:color="auto" w:fill="auto"/>
          </w:tcPr>
          <w:p w14:paraId="71C554C0"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50</w:t>
            </w:r>
          </w:p>
        </w:tc>
        <w:tc>
          <w:tcPr>
            <w:tcW w:w="301" w:type="pct"/>
            <w:shd w:val="clear" w:color="auto" w:fill="auto"/>
          </w:tcPr>
          <w:p w14:paraId="3A514F0C"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40</w:t>
            </w:r>
          </w:p>
        </w:tc>
        <w:tc>
          <w:tcPr>
            <w:tcW w:w="300" w:type="pct"/>
            <w:shd w:val="clear" w:color="auto" w:fill="auto"/>
          </w:tcPr>
          <w:p w14:paraId="5C525E98"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30</w:t>
            </w:r>
          </w:p>
        </w:tc>
        <w:tc>
          <w:tcPr>
            <w:tcW w:w="251" w:type="pct"/>
            <w:shd w:val="clear" w:color="auto" w:fill="auto"/>
          </w:tcPr>
          <w:p w14:paraId="5F03C1E3"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20</w:t>
            </w:r>
          </w:p>
        </w:tc>
        <w:tc>
          <w:tcPr>
            <w:tcW w:w="404" w:type="pct"/>
            <w:shd w:val="clear" w:color="auto" w:fill="auto"/>
          </w:tcPr>
          <w:p w14:paraId="2E32050C"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10</w:t>
            </w:r>
          </w:p>
        </w:tc>
      </w:tr>
      <w:tr w:rsidR="0079657D" w:rsidRPr="0079657D" w14:paraId="75C47E33" w14:textId="77777777" w:rsidTr="0079657D">
        <w:tc>
          <w:tcPr>
            <w:tcW w:w="990" w:type="pct"/>
            <w:shd w:val="clear" w:color="auto" w:fill="auto"/>
            <w:vAlign w:val="center"/>
          </w:tcPr>
          <w:p w14:paraId="068F38E8"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proofErr w:type="spellStart"/>
            <w:r w:rsidRPr="0079657D">
              <w:rPr>
                <w:rFonts w:ascii="Calibri" w:eastAsia="SimSun" w:hAnsi="Calibri" w:cs="Times New Roman"/>
                <w:sz w:val="18"/>
                <w:szCs w:val="18"/>
              </w:rPr>
              <w:t>Метеотропни</w:t>
            </w:r>
            <w:proofErr w:type="spellEnd"/>
            <w:r w:rsidRPr="0079657D">
              <w:rPr>
                <w:rFonts w:ascii="Calibri" w:eastAsia="SimSun" w:hAnsi="Calibri" w:cs="Times New Roman"/>
                <w:sz w:val="18"/>
                <w:szCs w:val="18"/>
              </w:rPr>
              <w:t xml:space="preserve"> реакции при </w:t>
            </w:r>
            <w:proofErr w:type="spellStart"/>
            <w:r w:rsidRPr="0079657D">
              <w:rPr>
                <w:rFonts w:ascii="Calibri" w:eastAsia="SimSun" w:hAnsi="Calibri" w:cs="Times New Roman"/>
                <w:sz w:val="18"/>
                <w:szCs w:val="18"/>
              </w:rPr>
              <w:t>метеочувствителни</w:t>
            </w:r>
            <w:proofErr w:type="spellEnd"/>
            <w:r w:rsidRPr="0079657D">
              <w:rPr>
                <w:rFonts w:ascii="Calibri" w:eastAsia="SimSun" w:hAnsi="Calibri" w:cs="Times New Roman"/>
                <w:sz w:val="18"/>
                <w:szCs w:val="18"/>
              </w:rPr>
              <w:t xml:space="preserve"> лица, увеличение на случаите на инфаркти и инсулти, нещастните случаи, ПТП и т.н.</w:t>
            </w:r>
          </w:p>
          <w:p w14:paraId="3F86CE7C"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sz w:val="18"/>
                <w:szCs w:val="18"/>
              </w:rPr>
            </w:pPr>
            <w:r w:rsidRPr="0079657D">
              <w:rPr>
                <w:rFonts w:ascii="Calibri" w:eastAsia="SimSun" w:hAnsi="Calibri" w:cs="Times New Roman"/>
                <w:sz w:val="18"/>
                <w:szCs w:val="18"/>
              </w:rPr>
              <w:t>Предпоставка за случаи на лавини на Витоша и възможни травми и смъртни случаи на туристи.</w:t>
            </w:r>
          </w:p>
        </w:tc>
        <w:tc>
          <w:tcPr>
            <w:tcW w:w="601" w:type="pct"/>
          </w:tcPr>
          <w:p w14:paraId="31AC3959"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 /</w:t>
            </w:r>
          </w:p>
          <w:p w14:paraId="3720DE0E"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Икономическа/</w:t>
            </w:r>
          </w:p>
          <w:p w14:paraId="02F386F2" w14:textId="77777777" w:rsidR="0079657D" w:rsidRPr="0079657D" w:rsidRDefault="0079657D" w:rsidP="0079657D">
            <w:pPr>
              <w:spacing w:after="0" w:line="240" w:lineRule="auto"/>
              <w:jc w:val="center"/>
              <w:rPr>
                <w:rFonts w:ascii="Calibri" w:eastAsia="SimSun" w:hAnsi="Calibri" w:cs="Times New Roman"/>
                <w:sz w:val="18"/>
                <w:szCs w:val="18"/>
              </w:rPr>
            </w:pPr>
          </w:p>
        </w:tc>
        <w:tc>
          <w:tcPr>
            <w:tcW w:w="651" w:type="pct"/>
            <w:shd w:val="clear" w:color="auto" w:fill="auto"/>
          </w:tcPr>
          <w:p w14:paraId="538CACCF"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 xml:space="preserve">Индекс за честотата на контрастните смени на времето </w:t>
            </w:r>
            <w:proofErr w:type="spellStart"/>
            <w:r w:rsidRPr="0079657D">
              <w:rPr>
                <w:rFonts w:ascii="Calibri" w:eastAsia="SimSun" w:hAnsi="Calibri" w:cs="Times New Roman"/>
                <w:i/>
                <w:sz w:val="18"/>
                <w:szCs w:val="18"/>
              </w:rPr>
              <w:t>Kn</w:t>
            </w:r>
            <w:proofErr w:type="spellEnd"/>
            <w:r w:rsidRPr="0079657D">
              <w:rPr>
                <w:rFonts w:ascii="Calibri" w:eastAsia="SimSun" w:hAnsi="Calibri" w:cs="Times New Roman"/>
                <w:i/>
                <w:sz w:val="18"/>
                <w:szCs w:val="18"/>
              </w:rPr>
              <w:t xml:space="preserve"> (</w:t>
            </w:r>
            <w:r w:rsidRPr="0079657D">
              <w:rPr>
                <w:rFonts w:ascii="Calibri" w:eastAsia="SimSun" w:hAnsi="Calibri" w:cs="Times New Roman"/>
                <w:sz w:val="18"/>
                <w:szCs w:val="18"/>
              </w:rPr>
              <w:t>отношение в % между броя на кон-</w:t>
            </w:r>
            <w:proofErr w:type="spellStart"/>
            <w:r w:rsidRPr="0079657D">
              <w:rPr>
                <w:rFonts w:ascii="Calibri" w:eastAsia="SimSun" w:hAnsi="Calibri" w:cs="Times New Roman"/>
                <w:sz w:val="18"/>
                <w:szCs w:val="18"/>
              </w:rPr>
              <w:t>трастните</w:t>
            </w:r>
            <w:proofErr w:type="spellEnd"/>
            <w:r w:rsidRPr="0079657D">
              <w:rPr>
                <w:rFonts w:ascii="Calibri" w:eastAsia="SimSun" w:hAnsi="Calibri" w:cs="Times New Roman"/>
                <w:sz w:val="18"/>
                <w:szCs w:val="18"/>
              </w:rPr>
              <w:t xml:space="preserve"> смени на времето към общия брой дни в даден месец).</w:t>
            </w:r>
          </w:p>
          <w:p w14:paraId="56CE5233" w14:textId="77777777" w:rsidR="0079657D" w:rsidRPr="0079657D" w:rsidRDefault="0079657D" w:rsidP="0079657D">
            <w:pPr>
              <w:spacing w:after="0" w:line="240" w:lineRule="auto"/>
              <w:rPr>
                <w:rFonts w:ascii="Calibri" w:eastAsia="SimSun" w:hAnsi="Calibri" w:cs="Times New Roman"/>
                <w:sz w:val="18"/>
                <w:szCs w:val="18"/>
              </w:rPr>
            </w:pPr>
          </w:p>
          <w:p w14:paraId="44344691"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Годишен брой лавини на Витоша</w:t>
            </w:r>
          </w:p>
        </w:tc>
        <w:tc>
          <w:tcPr>
            <w:tcW w:w="651" w:type="pct"/>
            <w:shd w:val="clear" w:color="auto" w:fill="auto"/>
          </w:tcPr>
          <w:p w14:paraId="248412ED"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w:t>
            </w:r>
          </w:p>
          <w:p w14:paraId="79D6D74D" w14:textId="77777777" w:rsidR="0079657D" w:rsidRPr="0079657D" w:rsidRDefault="0079657D" w:rsidP="0079657D">
            <w:pPr>
              <w:spacing w:after="0" w:line="240" w:lineRule="auto"/>
              <w:rPr>
                <w:rFonts w:ascii="Calibri" w:eastAsia="SimSun" w:hAnsi="Calibri" w:cs="Times New Roman"/>
                <w:sz w:val="18"/>
                <w:szCs w:val="18"/>
              </w:rPr>
            </w:pPr>
          </w:p>
          <w:p w14:paraId="420E9092" w14:textId="77777777" w:rsidR="0079657D" w:rsidRPr="0079657D" w:rsidRDefault="0079657D" w:rsidP="0079657D">
            <w:pPr>
              <w:spacing w:after="0" w:line="240" w:lineRule="auto"/>
              <w:rPr>
                <w:rFonts w:ascii="Calibri" w:eastAsia="SimSun" w:hAnsi="Calibri" w:cs="Times New Roman"/>
                <w:sz w:val="18"/>
                <w:szCs w:val="18"/>
              </w:rPr>
            </w:pPr>
          </w:p>
          <w:p w14:paraId="43CD0496" w14:textId="77777777" w:rsidR="0079657D" w:rsidRPr="0079657D" w:rsidRDefault="0079657D" w:rsidP="0079657D">
            <w:pPr>
              <w:spacing w:after="0" w:line="240" w:lineRule="auto"/>
              <w:rPr>
                <w:rFonts w:ascii="Calibri" w:eastAsia="SimSun" w:hAnsi="Calibri" w:cs="Times New Roman"/>
                <w:sz w:val="18"/>
                <w:szCs w:val="18"/>
              </w:rPr>
            </w:pPr>
          </w:p>
          <w:p w14:paraId="2B35B646" w14:textId="77777777" w:rsidR="0079657D" w:rsidRPr="0079657D" w:rsidRDefault="0079657D" w:rsidP="0079657D">
            <w:pPr>
              <w:spacing w:after="0" w:line="240" w:lineRule="auto"/>
              <w:rPr>
                <w:rFonts w:ascii="Calibri" w:eastAsia="SimSun" w:hAnsi="Calibri" w:cs="Times New Roman"/>
                <w:sz w:val="18"/>
                <w:szCs w:val="18"/>
              </w:rPr>
            </w:pPr>
          </w:p>
          <w:p w14:paraId="469E75B8" w14:textId="77777777" w:rsidR="0079657D" w:rsidRPr="0079657D" w:rsidRDefault="0079657D" w:rsidP="0079657D">
            <w:pPr>
              <w:spacing w:after="0" w:line="240" w:lineRule="auto"/>
              <w:rPr>
                <w:rFonts w:ascii="Calibri" w:eastAsia="SimSun" w:hAnsi="Calibri" w:cs="Times New Roman"/>
                <w:sz w:val="18"/>
                <w:szCs w:val="18"/>
              </w:rPr>
            </w:pPr>
          </w:p>
          <w:p w14:paraId="4816E8F6" w14:textId="77777777" w:rsidR="0079657D" w:rsidRPr="0079657D" w:rsidRDefault="0079657D" w:rsidP="0079657D">
            <w:pPr>
              <w:spacing w:after="0" w:line="240" w:lineRule="auto"/>
              <w:rPr>
                <w:rFonts w:ascii="Calibri" w:eastAsia="SimSun" w:hAnsi="Calibri" w:cs="Times New Roman"/>
                <w:sz w:val="18"/>
                <w:szCs w:val="18"/>
              </w:rPr>
            </w:pPr>
          </w:p>
          <w:p w14:paraId="31F40C65" w14:textId="77777777" w:rsidR="0079657D" w:rsidRPr="0079657D" w:rsidRDefault="0079657D" w:rsidP="0079657D">
            <w:pPr>
              <w:spacing w:after="0" w:line="240" w:lineRule="auto"/>
              <w:rPr>
                <w:rFonts w:ascii="Calibri" w:eastAsia="SimSun" w:hAnsi="Calibri" w:cs="Times New Roman"/>
                <w:sz w:val="18"/>
                <w:szCs w:val="18"/>
              </w:rPr>
            </w:pPr>
          </w:p>
          <w:p w14:paraId="7A8C4F29" w14:textId="77777777" w:rsidR="0079657D" w:rsidRPr="0079657D" w:rsidRDefault="0079657D" w:rsidP="0079657D">
            <w:pPr>
              <w:spacing w:after="0" w:line="240" w:lineRule="auto"/>
              <w:rPr>
                <w:rFonts w:ascii="Calibri" w:eastAsia="SimSun" w:hAnsi="Calibri" w:cs="Times New Roman"/>
                <w:sz w:val="18"/>
                <w:szCs w:val="18"/>
              </w:rPr>
            </w:pPr>
          </w:p>
          <w:p w14:paraId="73C5DB3E" w14:textId="77777777" w:rsidR="0079657D" w:rsidRPr="0079657D" w:rsidRDefault="0079657D" w:rsidP="0079657D">
            <w:pPr>
              <w:spacing w:after="0" w:line="240" w:lineRule="auto"/>
              <w:rPr>
                <w:rFonts w:ascii="Calibri" w:eastAsia="SimSun" w:hAnsi="Calibri" w:cs="Times New Roman"/>
                <w:sz w:val="18"/>
                <w:szCs w:val="18"/>
              </w:rPr>
            </w:pPr>
          </w:p>
          <w:p w14:paraId="0878C367" w14:textId="77777777" w:rsidR="0079657D" w:rsidRPr="0079657D" w:rsidRDefault="0079657D" w:rsidP="0079657D">
            <w:pPr>
              <w:spacing w:after="0" w:line="240" w:lineRule="auto"/>
              <w:rPr>
                <w:rFonts w:ascii="Calibri" w:eastAsia="SimSun" w:hAnsi="Calibri" w:cs="Times New Roman"/>
                <w:sz w:val="18"/>
                <w:szCs w:val="18"/>
              </w:rPr>
            </w:pPr>
          </w:p>
          <w:p w14:paraId="1BECECDC" w14:textId="77777777" w:rsidR="0079657D" w:rsidRPr="0079657D" w:rsidRDefault="0079657D" w:rsidP="0079657D">
            <w:pPr>
              <w:spacing w:after="0" w:line="240" w:lineRule="auto"/>
              <w:rPr>
                <w:rFonts w:ascii="Calibri" w:eastAsia="SimSun" w:hAnsi="Calibri" w:cs="Times New Roman"/>
                <w:sz w:val="18"/>
                <w:szCs w:val="18"/>
              </w:rPr>
            </w:pPr>
          </w:p>
          <w:p w14:paraId="6B476E5D" w14:textId="77777777" w:rsidR="0079657D" w:rsidRPr="0079657D" w:rsidRDefault="0079657D" w:rsidP="0079657D">
            <w:pPr>
              <w:spacing w:after="0" w:line="240" w:lineRule="auto"/>
              <w:rPr>
                <w:rFonts w:ascii="Calibri" w:eastAsia="SimSun" w:hAnsi="Calibri" w:cs="Times New Roman"/>
                <w:sz w:val="18"/>
                <w:szCs w:val="18"/>
              </w:rPr>
            </w:pPr>
          </w:p>
          <w:p w14:paraId="2E61D9B3"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Бр./год.</w:t>
            </w:r>
          </w:p>
        </w:tc>
        <w:tc>
          <w:tcPr>
            <w:tcW w:w="551" w:type="pct"/>
          </w:tcPr>
          <w:p w14:paraId="7AE981DD"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28</w:t>
            </w:r>
          </w:p>
        </w:tc>
        <w:tc>
          <w:tcPr>
            <w:tcW w:w="300" w:type="pct"/>
            <w:shd w:val="clear" w:color="auto" w:fill="auto"/>
          </w:tcPr>
          <w:p w14:paraId="6B27F351"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 xml:space="preserve">&gt;50% </w:t>
            </w:r>
          </w:p>
          <w:p w14:paraId="76AE6A53" w14:textId="77777777" w:rsidR="0079657D" w:rsidRPr="0079657D" w:rsidRDefault="0079657D" w:rsidP="0079657D">
            <w:pPr>
              <w:spacing w:after="0" w:line="240" w:lineRule="auto"/>
              <w:jc w:val="center"/>
              <w:rPr>
                <w:rFonts w:ascii="Calibri" w:eastAsia="SimSun" w:hAnsi="Calibri" w:cs="Times New Roman"/>
                <w:sz w:val="18"/>
                <w:szCs w:val="18"/>
              </w:rPr>
            </w:pPr>
          </w:p>
          <w:p w14:paraId="1C31F4C1" w14:textId="77777777" w:rsidR="0079657D" w:rsidRPr="0079657D" w:rsidRDefault="0079657D" w:rsidP="0079657D">
            <w:pPr>
              <w:spacing w:after="0" w:line="240" w:lineRule="auto"/>
              <w:jc w:val="center"/>
              <w:rPr>
                <w:rFonts w:ascii="Calibri" w:eastAsia="SimSun" w:hAnsi="Calibri" w:cs="Times New Roman"/>
                <w:sz w:val="18"/>
                <w:szCs w:val="18"/>
              </w:rPr>
            </w:pPr>
          </w:p>
          <w:p w14:paraId="43875AAB" w14:textId="77777777" w:rsidR="0079657D" w:rsidRPr="0079657D" w:rsidRDefault="0079657D" w:rsidP="0079657D">
            <w:pPr>
              <w:spacing w:after="0" w:line="240" w:lineRule="auto"/>
              <w:jc w:val="center"/>
              <w:rPr>
                <w:rFonts w:ascii="Calibri" w:eastAsia="SimSun" w:hAnsi="Calibri" w:cs="Times New Roman"/>
                <w:sz w:val="18"/>
                <w:szCs w:val="18"/>
              </w:rPr>
            </w:pPr>
          </w:p>
          <w:p w14:paraId="3AAE21B2" w14:textId="77777777" w:rsidR="0079657D" w:rsidRPr="0079657D" w:rsidRDefault="0079657D" w:rsidP="0079657D">
            <w:pPr>
              <w:spacing w:after="0" w:line="240" w:lineRule="auto"/>
              <w:jc w:val="center"/>
              <w:rPr>
                <w:rFonts w:ascii="Calibri" w:eastAsia="SimSun" w:hAnsi="Calibri" w:cs="Times New Roman"/>
                <w:sz w:val="18"/>
                <w:szCs w:val="18"/>
              </w:rPr>
            </w:pPr>
          </w:p>
          <w:p w14:paraId="454F7FC2" w14:textId="77777777" w:rsidR="0079657D" w:rsidRPr="0079657D" w:rsidRDefault="0079657D" w:rsidP="0079657D">
            <w:pPr>
              <w:spacing w:after="0" w:line="240" w:lineRule="auto"/>
              <w:jc w:val="center"/>
              <w:rPr>
                <w:rFonts w:ascii="Calibri" w:eastAsia="SimSun" w:hAnsi="Calibri" w:cs="Times New Roman"/>
                <w:sz w:val="18"/>
                <w:szCs w:val="18"/>
              </w:rPr>
            </w:pPr>
          </w:p>
          <w:p w14:paraId="15E50401" w14:textId="77777777" w:rsidR="0079657D" w:rsidRPr="0079657D" w:rsidRDefault="0079657D" w:rsidP="0079657D">
            <w:pPr>
              <w:spacing w:after="0" w:line="240" w:lineRule="auto"/>
              <w:jc w:val="center"/>
              <w:rPr>
                <w:rFonts w:ascii="Calibri" w:eastAsia="SimSun" w:hAnsi="Calibri" w:cs="Times New Roman"/>
                <w:sz w:val="18"/>
                <w:szCs w:val="18"/>
              </w:rPr>
            </w:pPr>
          </w:p>
          <w:p w14:paraId="0DD75BA1" w14:textId="77777777" w:rsidR="0079657D" w:rsidRPr="0079657D" w:rsidRDefault="0079657D" w:rsidP="0079657D">
            <w:pPr>
              <w:spacing w:after="0" w:line="240" w:lineRule="auto"/>
              <w:jc w:val="center"/>
              <w:rPr>
                <w:rFonts w:ascii="Calibri" w:eastAsia="SimSun" w:hAnsi="Calibri" w:cs="Times New Roman"/>
                <w:sz w:val="18"/>
                <w:szCs w:val="18"/>
              </w:rPr>
            </w:pPr>
          </w:p>
          <w:p w14:paraId="19E2EAFC" w14:textId="77777777" w:rsidR="0079657D" w:rsidRPr="0079657D" w:rsidRDefault="0079657D" w:rsidP="0079657D">
            <w:pPr>
              <w:spacing w:after="0" w:line="240" w:lineRule="auto"/>
              <w:jc w:val="center"/>
              <w:rPr>
                <w:rFonts w:ascii="Calibri" w:eastAsia="SimSun" w:hAnsi="Calibri" w:cs="Times New Roman"/>
                <w:sz w:val="18"/>
                <w:szCs w:val="18"/>
              </w:rPr>
            </w:pPr>
          </w:p>
          <w:p w14:paraId="315D8191" w14:textId="77777777" w:rsidR="0079657D" w:rsidRPr="0079657D" w:rsidRDefault="0079657D" w:rsidP="0079657D">
            <w:pPr>
              <w:spacing w:after="0" w:line="240" w:lineRule="auto"/>
              <w:jc w:val="center"/>
              <w:rPr>
                <w:rFonts w:ascii="Calibri" w:eastAsia="SimSun" w:hAnsi="Calibri" w:cs="Times New Roman"/>
                <w:sz w:val="18"/>
                <w:szCs w:val="18"/>
              </w:rPr>
            </w:pPr>
          </w:p>
          <w:p w14:paraId="6B405E1B" w14:textId="77777777" w:rsidR="0079657D" w:rsidRPr="0079657D" w:rsidRDefault="0079657D" w:rsidP="0079657D">
            <w:pPr>
              <w:spacing w:after="0" w:line="240" w:lineRule="auto"/>
              <w:jc w:val="center"/>
              <w:rPr>
                <w:rFonts w:ascii="Calibri" w:eastAsia="SimSun" w:hAnsi="Calibri" w:cs="Times New Roman"/>
                <w:sz w:val="18"/>
                <w:szCs w:val="18"/>
              </w:rPr>
            </w:pPr>
          </w:p>
          <w:p w14:paraId="1F67281F" w14:textId="77777777" w:rsidR="0079657D" w:rsidRPr="0079657D" w:rsidRDefault="0079657D" w:rsidP="0079657D">
            <w:pPr>
              <w:spacing w:after="0" w:line="240" w:lineRule="auto"/>
              <w:jc w:val="center"/>
              <w:rPr>
                <w:rFonts w:ascii="Calibri" w:eastAsia="SimSun" w:hAnsi="Calibri" w:cs="Times New Roman"/>
                <w:sz w:val="18"/>
                <w:szCs w:val="18"/>
              </w:rPr>
            </w:pPr>
          </w:p>
          <w:p w14:paraId="537AFFE8" w14:textId="77777777" w:rsidR="0079657D" w:rsidRPr="0079657D" w:rsidRDefault="0079657D" w:rsidP="0079657D">
            <w:pPr>
              <w:spacing w:after="0" w:line="240" w:lineRule="auto"/>
              <w:rPr>
                <w:rFonts w:ascii="Calibri" w:eastAsia="SimSun" w:hAnsi="Calibri" w:cs="Times New Roman"/>
                <w:sz w:val="18"/>
                <w:szCs w:val="18"/>
              </w:rPr>
            </w:pPr>
          </w:p>
          <w:p w14:paraId="30B84E89"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5</w:t>
            </w:r>
          </w:p>
        </w:tc>
        <w:tc>
          <w:tcPr>
            <w:tcW w:w="301" w:type="pct"/>
            <w:shd w:val="clear" w:color="auto" w:fill="auto"/>
          </w:tcPr>
          <w:p w14:paraId="29A99CC9" w14:textId="77777777" w:rsidR="0079657D" w:rsidRPr="0079657D" w:rsidRDefault="0079657D" w:rsidP="0079657D">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40-50%</w:t>
            </w:r>
          </w:p>
          <w:p w14:paraId="6AF09BA4" w14:textId="77777777" w:rsidR="0079657D" w:rsidRPr="0079657D" w:rsidRDefault="0079657D" w:rsidP="0079657D">
            <w:pPr>
              <w:spacing w:after="0" w:line="240" w:lineRule="auto"/>
              <w:jc w:val="center"/>
              <w:rPr>
                <w:rFonts w:ascii="Calibri" w:eastAsia="SimSun" w:hAnsi="Calibri" w:cs="Times New Roman"/>
                <w:sz w:val="18"/>
                <w:szCs w:val="18"/>
              </w:rPr>
            </w:pPr>
          </w:p>
          <w:p w14:paraId="2B8FCD81" w14:textId="77777777" w:rsidR="0079657D" w:rsidRPr="0079657D" w:rsidRDefault="0079657D" w:rsidP="0079657D">
            <w:pPr>
              <w:spacing w:after="0" w:line="240" w:lineRule="auto"/>
              <w:jc w:val="center"/>
              <w:rPr>
                <w:rFonts w:ascii="Calibri" w:eastAsia="SimSun" w:hAnsi="Calibri" w:cs="Times New Roman"/>
                <w:sz w:val="18"/>
                <w:szCs w:val="18"/>
              </w:rPr>
            </w:pPr>
          </w:p>
          <w:p w14:paraId="46CB8922" w14:textId="77777777" w:rsidR="0079657D" w:rsidRPr="0079657D" w:rsidRDefault="0079657D" w:rsidP="0079657D">
            <w:pPr>
              <w:spacing w:after="0" w:line="240" w:lineRule="auto"/>
              <w:jc w:val="center"/>
              <w:rPr>
                <w:rFonts w:ascii="Calibri" w:eastAsia="SimSun" w:hAnsi="Calibri" w:cs="Times New Roman"/>
                <w:sz w:val="18"/>
                <w:szCs w:val="18"/>
              </w:rPr>
            </w:pPr>
          </w:p>
          <w:p w14:paraId="0958AAD5" w14:textId="77777777" w:rsidR="0079657D" w:rsidRPr="0079657D" w:rsidRDefault="0079657D" w:rsidP="0079657D">
            <w:pPr>
              <w:spacing w:after="0" w:line="240" w:lineRule="auto"/>
              <w:jc w:val="center"/>
              <w:rPr>
                <w:rFonts w:ascii="Calibri" w:eastAsia="SimSun" w:hAnsi="Calibri" w:cs="Times New Roman"/>
                <w:sz w:val="18"/>
                <w:szCs w:val="18"/>
              </w:rPr>
            </w:pPr>
          </w:p>
          <w:p w14:paraId="299E59D0" w14:textId="77777777" w:rsidR="0079657D" w:rsidRPr="0079657D" w:rsidRDefault="0079657D" w:rsidP="0079657D">
            <w:pPr>
              <w:spacing w:after="0" w:line="240" w:lineRule="auto"/>
              <w:jc w:val="center"/>
              <w:rPr>
                <w:rFonts w:ascii="Calibri" w:eastAsia="SimSun" w:hAnsi="Calibri" w:cs="Times New Roman"/>
                <w:sz w:val="18"/>
                <w:szCs w:val="18"/>
              </w:rPr>
            </w:pPr>
          </w:p>
          <w:p w14:paraId="3AE84F63" w14:textId="77777777" w:rsidR="0079657D" w:rsidRPr="0079657D" w:rsidRDefault="0079657D" w:rsidP="0079657D">
            <w:pPr>
              <w:spacing w:after="0" w:line="240" w:lineRule="auto"/>
              <w:jc w:val="center"/>
              <w:rPr>
                <w:rFonts w:ascii="Calibri" w:eastAsia="SimSun" w:hAnsi="Calibri" w:cs="Times New Roman"/>
                <w:sz w:val="18"/>
                <w:szCs w:val="18"/>
              </w:rPr>
            </w:pPr>
          </w:p>
          <w:p w14:paraId="7D3A6619" w14:textId="77777777" w:rsidR="0079657D" w:rsidRPr="0079657D" w:rsidRDefault="0079657D" w:rsidP="0079657D">
            <w:pPr>
              <w:spacing w:after="0" w:line="240" w:lineRule="auto"/>
              <w:jc w:val="center"/>
              <w:rPr>
                <w:rFonts w:ascii="Calibri" w:eastAsia="SimSun" w:hAnsi="Calibri" w:cs="Times New Roman"/>
                <w:sz w:val="18"/>
                <w:szCs w:val="18"/>
              </w:rPr>
            </w:pPr>
          </w:p>
          <w:p w14:paraId="446BC4D1" w14:textId="77777777" w:rsidR="0079657D" w:rsidRPr="0079657D" w:rsidRDefault="0079657D" w:rsidP="0079657D">
            <w:pPr>
              <w:spacing w:after="0" w:line="240" w:lineRule="auto"/>
              <w:jc w:val="center"/>
              <w:rPr>
                <w:rFonts w:ascii="Calibri" w:eastAsia="SimSun" w:hAnsi="Calibri" w:cs="Times New Roman"/>
                <w:sz w:val="18"/>
                <w:szCs w:val="18"/>
              </w:rPr>
            </w:pPr>
          </w:p>
          <w:p w14:paraId="756A69F4" w14:textId="77777777" w:rsidR="0079657D" w:rsidRPr="0079657D" w:rsidRDefault="0079657D" w:rsidP="0079657D">
            <w:pPr>
              <w:spacing w:after="0" w:line="240" w:lineRule="auto"/>
              <w:jc w:val="center"/>
              <w:rPr>
                <w:rFonts w:ascii="Calibri" w:eastAsia="SimSun" w:hAnsi="Calibri" w:cs="Times New Roman"/>
                <w:sz w:val="18"/>
                <w:szCs w:val="18"/>
              </w:rPr>
            </w:pPr>
          </w:p>
          <w:p w14:paraId="0E6FA24A" w14:textId="77777777" w:rsidR="0079657D" w:rsidRPr="0079657D" w:rsidRDefault="0079657D" w:rsidP="0079657D">
            <w:pPr>
              <w:spacing w:after="0" w:line="240" w:lineRule="auto"/>
              <w:rPr>
                <w:rFonts w:ascii="Calibri" w:eastAsia="SimSun" w:hAnsi="Calibri" w:cs="Times New Roman"/>
                <w:sz w:val="18"/>
                <w:szCs w:val="18"/>
              </w:rPr>
            </w:pPr>
          </w:p>
          <w:p w14:paraId="6BB1B30B" w14:textId="77777777" w:rsidR="0079657D" w:rsidRPr="0079657D" w:rsidRDefault="0079657D" w:rsidP="0079657D">
            <w:pPr>
              <w:spacing w:after="0" w:line="240" w:lineRule="auto"/>
              <w:jc w:val="center"/>
              <w:rPr>
                <w:rFonts w:ascii="Calibri" w:eastAsia="SimSun" w:hAnsi="Calibri" w:cs="Times New Roman"/>
                <w:sz w:val="18"/>
                <w:szCs w:val="18"/>
              </w:rPr>
            </w:pPr>
          </w:p>
          <w:p w14:paraId="1B2E95C0"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4</w:t>
            </w:r>
          </w:p>
        </w:tc>
        <w:tc>
          <w:tcPr>
            <w:tcW w:w="300" w:type="pct"/>
            <w:shd w:val="clear" w:color="auto" w:fill="auto"/>
          </w:tcPr>
          <w:p w14:paraId="653397D3"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 xml:space="preserve">35-40% </w:t>
            </w:r>
          </w:p>
          <w:p w14:paraId="075478E2" w14:textId="77777777" w:rsidR="0079657D" w:rsidRPr="0079657D" w:rsidRDefault="0079657D" w:rsidP="0079657D">
            <w:pPr>
              <w:spacing w:after="0" w:line="240" w:lineRule="auto"/>
              <w:jc w:val="center"/>
              <w:rPr>
                <w:rFonts w:ascii="Calibri" w:eastAsia="SimSun" w:hAnsi="Calibri" w:cs="Times New Roman"/>
                <w:sz w:val="18"/>
                <w:szCs w:val="18"/>
              </w:rPr>
            </w:pPr>
          </w:p>
          <w:p w14:paraId="4EAE39E9" w14:textId="77777777" w:rsidR="0079657D" w:rsidRPr="0079657D" w:rsidRDefault="0079657D" w:rsidP="0079657D">
            <w:pPr>
              <w:spacing w:after="0" w:line="240" w:lineRule="auto"/>
              <w:jc w:val="center"/>
              <w:rPr>
                <w:rFonts w:ascii="Calibri" w:eastAsia="SimSun" w:hAnsi="Calibri" w:cs="Times New Roman"/>
                <w:sz w:val="18"/>
                <w:szCs w:val="18"/>
              </w:rPr>
            </w:pPr>
          </w:p>
          <w:p w14:paraId="0CF0883F" w14:textId="77777777" w:rsidR="0079657D" w:rsidRPr="0079657D" w:rsidRDefault="0079657D" w:rsidP="0079657D">
            <w:pPr>
              <w:spacing w:after="0" w:line="240" w:lineRule="auto"/>
              <w:jc w:val="center"/>
              <w:rPr>
                <w:rFonts w:ascii="Calibri" w:eastAsia="SimSun" w:hAnsi="Calibri" w:cs="Times New Roman"/>
                <w:sz w:val="18"/>
                <w:szCs w:val="18"/>
              </w:rPr>
            </w:pPr>
          </w:p>
          <w:p w14:paraId="02A7A23F" w14:textId="77777777" w:rsidR="0079657D" w:rsidRPr="0079657D" w:rsidRDefault="0079657D" w:rsidP="0079657D">
            <w:pPr>
              <w:spacing w:after="0" w:line="240" w:lineRule="auto"/>
              <w:jc w:val="center"/>
              <w:rPr>
                <w:rFonts w:ascii="Calibri" w:eastAsia="SimSun" w:hAnsi="Calibri" w:cs="Times New Roman"/>
                <w:sz w:val="18"/>
                <w:szCs w:val="18"/>
              </w:rPr>
            </w:pPr>
          </w:p>
          <w:p w14:paraId="7407F7B1" w14:textId="77777777" w:rsidR="0079657D" w:rsidRPr="0079657D" w:rsidRDefault="0079657D" w:rsidP="0079657D">
            <w:pPr>
              <w:spacing w:after="0" w:line="240" w:lineRule="auto"/>
              <w:jc w:val="center"/>
              <w:rPr>
                <w:rFonts w:ascii="Calibri" w:eastAsia="SimSun" w:hAnsi="Calibri" w:cs="Times New Roman"/>
                <w:sz w:val="18"/>
                <w:szCs w:val="18"/>
              </w:rPr>
            </w:pPr>
          </w:p>
          <w:p w14:paraId="70B632F7" w14:textId="77777777" w:rsidR="0079657D" w:rsidRPr="0079657D" w:rsidRDefault="0079657D" w:rsidP="0079657D">
            <w:pPr>
              <w:spacing w:after="0" w:line="240" w:lineRule="auto"/>
              <w:jc w:val="center"/>
              <w:rPr>
                <w:rFonts w:ascii="Calibri" w:eastAsia="SimSun" w:hAnsi="Calibri" w:cs="Times New Roman"/>
                <w:sz w:val="18"/>
                <w:szCs w:val="18"/>
              </w:rPr>
            </w:pPr>
          </w:p>
          <w:p w14:paraId="18CE33A1" w14:textId="77777777" w:rsidR="0079657D" w:rsidRPr="0079657D" w:rsidRDefault="0079657D" w:rsidP="0079657D">
            <w:pPr>
              <w:spacing w:after="0" w:line="240" w:lineRule="auto"/>
              <w:jc w:val="center"/>
              <w:rPr>
                <w:rFonts w:ascii="Calibri" w:eastAsia="SimSun" w:hAnsi="Calibri" w:cs="Times New Roman"/>
                <w:sz w:val="18"/>
                <w:szCs w:val="18"/>
              </w:rPr>
            </w:pPr>
          </w:p>
          <w:p w14:paraId="399F71BE" w14:textId="77777777" w:rsidR="0079657D" w:rsidRPr="0079657D" w:rsidRDefault="0079657D" w:rsidP="0079657D">
            <w:pPr>
              <w:spacing w:after="0" w:line="240" w:lineRule="auto"/>
              <w:jc w:val="center"/>
              <w:rPr>
                <w:rFonts w:ascii="Calibri" w:eastAsia="SimSun" w:hAnsi="Calibri" w:cs="Times New Roman"/>
                <w:sz w:val="18"/>
                <w:szCs w:val="18"/>
              </w:rPr>
            </w:pPr>
          </w:p>
          <w:p w14:paraId="34DB6017" w14:textId="77777777" w:rsidR="0079657D" w:rsidRPr="0079657D" w:rsidRDefault="0079657D" w:rsidP="0079657D">
            <w:pPr>
              <w:spacing w:after="0" w:line="240" w:lineRule="auto"/>
              <w:jc w:val="center"/>
              <w:rPr>
                <w:rFonts w:ascii="Calibri" w:eastAsia="SimSun" w:hAnsi="Calibri" w:cs="Times New Roman"/>
                <w:sz w:val="18"/>
                <w:szCs w:val="18"/>
              </w:rPr>
            </w:pPr>
          </w:p>
          <w:p w14:paraId="5F021291" w14:textId="77777777" w:rsidR="0079657D" w:rsidRPr="0079657D" w:rsidRDefault="0079657D" w:rsidP="0079657D">
            <w:pPr>
              <w:spacing w:after="0" w:line="240" w:lineRule="auto"/>
              <w:jc w:val="center"/>
              <w:rPr>
                <w:rFonts w:ascii="Calibri" w:eastAsia="SimSun" w:hAnsi="Calibri" w:cs="Times New Roman"/>
                <w:sz w:val="18"/>
                <w:szCs w:val="18"/>
              </w:rPr>
            </w:pPr>
          </w:p>
          <w:p w14:paraId="6D8F3810" w14:textId="77777777" w:rsidR="0079657D" w:rsidRPr="0079657D" w:rsidRDefault="0079657D" w:rsidP="0079657D">
            <w:pPr>
              <w:spacing w:after="0" w:line="240" w:lineRule="auto"/>
              <w:jc w:val="center"/>
              <w:rPr>
                <w:rFonts w:ascii="Calibri" w:eastAsia="SimSun" w:hAnsi="Calibri" w:cs="Times New Roman"/>
                <w:sz w:val="18"/>
                <w:szCs w:val="18"/>
              </w:rPr>
            </w:pPr>
          </w:p>
          <w:p w14:paraId="2A66B387" w14:textId="77777777" w:rsidR="0079657D" w:rsidRPr="0079657D" w:rsidRDefault="0079657D" w:rsidP="0079657D">
            <w:pPr>
              <w:spacing w:after="0" w:line="240" w:lineRule="auto"/>
              <w:rPr>
                <w:rFonts w:ascii="Calibri" w:eastAsia="SimSun" w:hAnsi="Calibri" w:cs="Times New Roman"/>
                <w:sz w:val="18"/>
                <w:szCs w:val="18"/>
              </w:rPr>
            </w:pPr>
          </w:p>
          <w:p w14:paraId="4102034E"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3</w:t>
            </w:r>
          </w:p>
        </w:tc>
        <w:tc>
          <w:tcPr>
            <w:tcW w:w="251" w:type="pct"/>
            <w:shd w:val="clear" w:color="auto" w:fill="auto"/>
          </w:tcPr>
          <w:p w14:paraId="0545A932"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 xml:space="preserve">25-35% </w:t>
            </w:r>
          </w:p>
          <w:p w14:paraId="5C789F2E" w14:textId="77777777" w:rsidR="0079657D" w:rsidRPr="0079657D" w:rsidRDefault="0079657D" w:rsidP="0079657D">
            <w:pPr>
              <w:spacing w:after="0" w:line="240" w:lineRule="auto"/>
              <w:jc w:val="center"/>
              <w:rPr>
                <w:rFonts w:ascii="Calibri" w:eastAsia="SimSun" w:hAnsi="Calibri" w:cs="Times New Roman"/>
                <w:sz w:val="18"/>
                <w:szCs w:val="18"/>
              </w:rPr>
            </w:pPr>
          </w:p>
          <w:p w14:paraId="1A7F9482" w14:textId="77777777" w:rsidR="0079657D" w:rsidRPr="0079657D" w:rsidRDefault="0079657D" w:rsidP="0079657D">
            <w:pPr>
              <w:spacing w:after="0" w:line="240" w:lineRule="auto"/>
              <w:jc w:val="center"/>
              <w:rPr>
                <w:rFonts w:ascii="Calibri" w:eastAsia="SimSun" w:hAnsi="Calibri" w:cs="Times New Roman"/>
                <w:sz w:val="18"/>
                <w:szCs w:val="18"/>
              </w:rPr>
            </w:pPr>
          </w:p>
          <w:p w14:paraId="2B710F2D" w14:textId="77777777" w:rsidR="0079657D" w:rsidRPr="0079657D" w:rsidRDefault="0079657D" w:rsidP="0079657D">
            <w:pPr>
              <w:spacing w:after="0" w:line="240" w:lineRule="auto"/>
              <w:jc w:val="center"/>
              <w:rPr>
                <w:rFonts w:ascii="Calibri" w:eastAsia="SimSun" w:hAnsi="Calibri" w:cs="Times New Roman"/>
                <w:sz w:val="18"/>
                <w:szCs w:val="18"/>
              </w:rPr>
            </w:pPr>
          </w:p>
          <w:p w14:paraId="2B6003EC" w14:textId="77777777" w:rsidR="0079657D" w:rsidRPr="0079657D" w:rsidRDefault="0079657D" w:rsidP="0079657D">
            <w:pPr>
              <w:spacing w:after="0" w:line="240" w:lineRule="auto"/>
              <w:jc w:val="center"/>
              <w:rPr>
                <w:rFonts w:ascii="Calibri" w:eastAsia="SimSun" w:hAnsi="Calibri" w:cs="Times New Roman"/>
                <w:sz w:val="18"/>
                <w:szCs w:val="18"/>
              </w:rPr>
            </w:pPr>
          </w:p>
          <w:p w14:paraId="1D832EA8" w14:textId="77777777" w:rsidR="0079657D" w:rsidRPr="0079657D" w:rsidRDefault="0079657D" w:rsidP="0079657D">
            <w:pPr>
              <w:spacing w:after="0" w:line="240" w:lineRule="auto"/>
              <w:jc w:val="center"/>
              <w:rPr>
                <w:rFonts w:ascii="Calibri" w:eastAsia="SimSun" w:hAnsi="Calibri" w:cs="Times New Roman"/>
                <w:sz w:val="18"/>
                <w:szCs w:val="18"/>
              </w:rPr>
            </w:pPr>
          </w:p>
          <w:p w14:paraId="4CA1A62B" w14:textId="77777777" w:rsidR="0079657D" w:rsidRPr="0079657D" w:rsidRDefault="0079657D" w:rsidP="0079657D">
            <w:pPr>
              <w:spacing w:after="0" w:line="240" w:lineRule="auto"/>
              <w:jc w:val="center"/>
              <w:rPr>
                <w:rFonts w:ascii="Calibri" w:eastAsia="SimSun" w:hAnsi="Calibri" w:cs="Times New Roman"/>
                <w:sz w:val="18"/>
                <w:szCs w:val="18"/>
              </w:rPr>
            </w:pPr>
          </w:p>
          <w:p w14:paraId="70708FDE" w14:textId="77777777" w:rsidR="0079657D" w:rsidRPr="0079657D" w:rsidRDefault="0079657D" w:rsidP="0079657D">
            <w:pPr>
              <w:spacing w:after="0" w:line="240" w:lineRule="auto"/>
              <w:jc w:val="center"/>
              <w:rPr>
                <w:rFonts w:ascii="Calibri" w:eastAsia="SimSun" w:hAnsi="Calibri" w:cs="Times New Roman"/>
                <w:sz w:val="18"/>
                <w:szCs w:val="18"/>
              </w:rPr>
            </w:pPr>
          </w:p>
          <w:p w14:paraId="294C2618" w14:textId="77777777" w:rsidR="0079657D" w:rsidRPr="0079657D" w:rsidRDefault="0079657D" w:rsidP="0079657D">
            <w:pPr>
              <w:spacing w:after="0" w:line="240" w:lineRule="auto"/>
              <w:jc w:val="center"/>
              <w:rPr>
                <w:rFonts w:ascii="Calibri" w:eastAsia="SimSun" w:hAnsi="Calibri" w:cs="Times New Roman"/>
                <w:sz w:val="18"/>
                <w:szCs w:val="18"/>
              </w:rPr>
            </w:pPr>
          </w:p>
          <w:p w14:paraId="695E36AA" w14:textId="77777777" w:rsidR="0079657D" w:rsidRPr="0079657D" w:rsidRDefault="0079657D" w:rsidP="0079657D">
            <w:pPr>
              <w:spacing w:after="0" w:line="240" w:lineRule="auto"/>
              <w:jc w:val="center"/>
              <w:rPr>
                <w:rFonts w:ascii="Calibri" w:eastAsia="SimSun" w:hAnsi="Calibri" w:cs="Times New Roman"/>
                <w:sz w:val="18"/>
                <w:szCs w:val="18"/>
              </w:rPr>
            </w:pPr>
          </w:p>
          <w:p w14:paraId="5E6410B1" w14:textId="77777777" w:rsidR="0079657D" w:rsidRPr="0079657D" w:rsidRDefault="0079657D" w:rsidP="0079657D">
            <w:pPr>
              <w:spacing w:after="0" w:line="240" w:lineRule="auto"/>
              <w:jc w:val="center"/>
              <w:rPr>
                <w:rFonts w:ascii="Calibri" w:eastAsia="SimSun" w:hAnsi="Calibri" w:cs="Times New Roman"/>
                <w:sz w:val="18"/>
                <w:szCs w:val="18"/>
              </w:rPr>
            </w:pPr>
          </w:p>
          <w:p w14:paraId="3FE13695" w14:textId="77777777" w:rsidR="0079657D" w:rsidRPr="0079657D" w:rsidRDefault="0079657D" w:rsidP="0079657D">
            <w:pPr>
              <w:spacing w:after="0" w:line="240" w:lineRule="auto"/>
              <w:jc w:val="center"/>
              <w:rPr>
                <w:rFonts w:ascii="Calibri" w:eastAsia="SimSun" w:hAnsi="Calibri" w:cs="Times New Roman"/>
                <w:sz w:val="18"/>
                <w:szCs w:val="18"/>
              </w:rPr>
            </w:pPr>
          </w:p>
          <w:p w14:paraId="3DF7DBA1" w14:textId="77777777" w:rsidR="0079657D" w:rsidRPr="0079657D" w:rsidRDefault="0079657D" w:rsidP="0079657D">
            <w:pPr>
              <w:spacing w:after="0" w:line="240" w:lineRule="auto"/>
              <w:rPr>
                <w:rFonts w:ascii="Calibri" w:eastAsia="SimSun" w:hAnsi="Calibri" w:cs="Times New Roman"/>
                <w:sz w:val="18"/>
                <w:szCs w:val="18"/>
              </w:rPr>
            </w:pPr>
          </w:p>
          <w:p w14:paraId="68B17FBC"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2</w:t>
            </w:r>
          </w:p>
        </w:tc>
        <w:tc>
          <w:tcPr>
            <w:tcW w:w="404" w:type="pct"/>
            <w:shd w:val="clear" w:color="auto" w:fill="auto"/>
          </w:tcPr>
          <w:p w14:paraId="7C7E3DBD"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&lt;25%</w:t>
            </w:r>
          </w:p>
          <w:p w14:paraId="121371D3" w14:textId="77777777" w:rsidR="0079657D" w:rsidRPr="0079657D" w:rsidRDefault="0079657D" w:rsidP="0079657D">
            <w:pPr>
              <w:spacing w:after="0" w:line="240" w:lineRule="auto"/>
              <w:jc w:val="center"/>
              <w:rPr>
                <w:rFonts w:ascii="Calibri" w:eastAsia="SimSun" w:hAnsi="Calibri" w:cs="Times New Roman"/>
                <w:sz w:val="18"/>
                <w:szCs w:val="18"/>
              </w:rPr>
            </w:pPr>
          </w:p>
          <w:p w14:paraId="0F02705D" w14:textId="77777777" w:rsidR="0079657D" w:rsidRPr="0079657D" w:rsidRDefault="0079657D" w:rsidP="0079657D">
            <w:pPr>
              <w:spacing w:after="0" w:line="240" w:lineRule="auto"/>
              <w:jc w:val="center"/>
              <w:rPr>
                <w:rFonts w:ascii="Calibri" w:eastAsia="SimSun" w:hAnsi="Calibri" w:cs="Times New Roman"/>
                <w:sz w:val="18"/>
                <w:szCs w:val="18"/>
              </w:rPr>
            </w:pPr>
          </w:p>
          <w:p w14:paraId="6B9D68EA" w14:textId="77777777" w:rsidR="0079657D" w:rsidRPr="0079657D" w:rsidRDefault="0079657D" w:rsidP="0079657D">
            <w:pPr>
              <w:spacing w:after="0" w:line="240" w:lineRule="auto"/>
              <w:jc w:val="center"/>
              <w:rPr>
                <w:rFonts w:ascii="Calibri" w:eastAsia="SimSun" w:hAnsi="Calibri" w:cs="Times New Roman"/>
                <w:sz w:val="18"/>
                <w:szCs w:val="18"/>
              </w:rPr>
            </w:pPr>
          </w:p>
          <w:p w14:paraId="10CEBDA4" w14:textId="77777777" w:rsidR="0079657D" w:rsidRPr="0079657D" w:rsidRDefault="0079657D" w:rsidP="0079657D">
            <w:pPr>
              <w:spacing w:after="0" w:line="240" w:lineRule="auto"/>
              <w:jc w:val="center"/>
              <w:rPr>
                <w:rFonts w:ascii="Calibri" w:eastAsia="SimSun" w:hAnsi="Calibri" w:cs="Times New Roman"/>
                <w:sz w:val="18"/>
                <w:szCs w:val="18"/>
              </w:rPr>
            </w:pPr>
          </w:p>
          <w:p w14:paraId="664DEDF4" w14:textId="77777777" w:rsidR="0079657D" w:rsidRPr="0079657D" w:rsidRDefault="0079657D" w:rsidP="0079657D">
            <w:pPr>
              <w:spacing w:after="0" w:line="240" w:lineRule="auto"/>
              <w:jc w:val="center"/>
              <w:rPr>
                <w:rFonts w:ascii="Calibri" w:eastAsia="SimSun" w:hAnsi="Calibri" w:cs="Times New Roman"/>
                <w:sz w:val="18"/>
                <w:szCs w:val="18"/>
              </w:rPr>
            </w:pPr>
          </w:p>
          <w:p w14:paraId="56AE9E61" w14:textId="77777777" w:rsidR="0079657D" w:rsidRPr="0079657D" w:rsidRDefault="0079657D" w:rsidP="0079657D">
            <w:pPr>
              <w:spacing w:after="0" w:line="240" w:lineRule="auto"/>
              <w:jc w:val="center"/>
              <w:rPr>
                <w:rFonts w:ascii="Calibri" w:eastAsia="SimSun" w:hAnsi="Calibri" w:cs="Times New Roman"/>
                <w:sz w:val="18"/>
                <w:szCs w:val="18"/>
              </w:rPr>
            </w:pPr>
          </w:p>
          <w:p w14:paraId="03FEC8EE" w14:textId="77777777" w:rsidR="0079657D" w:rsidRPr="0079657D" w:rsidRDefault="0079657D" w:rsidP="0079657D">
            <w:pPr>
              <w:spacing w:after="0" w:line="240" w:lineRule="auto"/>
              <w:jc w:val="center"/>
              <w:rPr>
                <w:rFonts w:ascii="Calibri" w:eastAsia="SimSun" w:hAnsi="Calibri" w:cs="Times New Roman"/>
                <w:sz w:val="18"/>
                <w:szCs w:val="18"/>
              </w:rPr>
            </w:pPr>
          </w:p>
          <w:p w14:paraId="606F1632" w14:textId="77777777" w:rsidR="0079657D" w:rsidRPr="0079657D" w:rsidRDefault="0079657D" w:rsidP="0079657D">
            <w:pPr>
              <w:spacing w:after="0" w:line="240" w:lineRule="auto"/>
              <w:jc w:val="center"/>
              <w:rPr>
                <w:rFonts w:ascii="Calibri" w:eastAsia="SimSun" w:hAnsi="Calibri" w:cs="Times New Roman"/>
                <w:sz w:val="18"/>
                <w:szCs w:val="18"/>
              </w:rPr>
            </w:pPr>
          </w:p>
          <w:p w14:paraId="20B35DCC" w14:textId="77777777" w:rsidR="0079657D" w:rsidRPr="0079657D" w:rsidRDefault="0079657D" w:rsidP="0079657D">
            <w:pPr>
              <w:spacing w:after="0" w:line="240" w:lineRule="auto"/>
              <w:jc w:val="center"/>
              <w:rPr>
                <w:rFonts w:ascii="Calibri" w:eastAsia="SimSun" w:hAnsi="Calibri" w:cs="Times New Roman"/>
                <w:sz w:val="18"/>
                <w:szCs w:val="18"/>
              </w:rPr>
            </w:pPr>
          </w:p>
          <w:p w14:paraId="1C222896" w14:textId="77777777" w:rsidR="0079657D" w:rsidRPr="0079657D" w:rsidRDefault="0079657D" w:rsidP="0079657D">
            <w:pPr>
              <w:spacing w:after="0" w:line="240" w:lineRule="auto"/>
              <w:jc w:val="center"/>
              <w:rPr>
                <w:rFonts w:ascii="Calibri" w:eastAsia="SimSun" w:hAnsi="Calibri" w:cs="Times New Roman"/>
                <w:sz w:val="18"/>
                <w:szCs w:val="18"/>
              </w:rPr>
            </w:pPr>
          </w:p>
          <w:p w14:paraId="657BD549" w14:textId="77777777" w:rsidR="0079657D" w:rsidRPr="0079657D" w:rsidRDefault="0079657D" w:rsidP="0079657D">
            <w:pPr>
              <w:spacing w:after="0" w:line="240" w:lineRule="auto"/>
              <w:jc w:val="center"/>
              <w:rPr>
                <w:rFonts w:ascii="Calibri" w:eastAsia="SimSun" w:hAnsi="Calibri" w:cs="Times New Roman"/>
                <w:sz w:val="18"/>
                <w:szCs w:val="18"/>
              </w:rPr>
            </w:pPr>
          </w:p>
          <w:p w14:paraId="5AB246B5" w14:textId="77777777" w:rsidR="0079657D" w:rsidRPr="0079657D" w:rsidRDefault="0079657D" w:rsidP="0079657D">
            <w:pPr>
              <w:spacing w:after="0" w:line="240" w:lineRule="auto"/>
              <w:rPr>
                <w:rFonts w:ascii="Calibri" w:eastAsia="SimSun" w:hAnsi="Calibri" w:cs="Times New Roman"/>
                <w:sz w:val="18"/>
                <w:szCs w:val="18"/>
              </w:rPr>
            </w:pPr>
          </w:p>
          <w:p w14:paraId="044F6AE5"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1</w:t>
            </w:r>
          </w:p>
        </w:tc>
      </w:tr>
      <w:tr w:rsidR="0079657D" w:rsidRPr="0079657D" w14:paraId="3D6AF2B1" w14:textId="77777777" w:rsidTr="0079657D">
        <w:tc>
          <w:tcPr>
            <w:tcW w:w="990" w:type="pct"/>
            <w:shd w:val="clear" w:color="auto" w:fill="auto"/>
          </w:tcPr>
          <w:p w14:paraId="0E2A4E69"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rPr>
            </w:pPr>
            <w:r w:rsidRPr="0079657D">
              <w:rPr>
                <w:rFonts w:ascii="Calibri" w:eastAsia="SimSun" w:hAnsi="Calibri" w:cs="Times New Roman"/>
                <w:sz w:val="18"/>
                <w:szCs w:val="18"/>
              </w:rPr>
              <w:t>Ограничаване престоя и дейностите на открито и свързани с това рискове за здравето при проява на неблагоприятно за биоклиматичния комфорт на човека време.</w:t>
            </w:r>
          </w:p>
        </w:tc>
        <w:tc>
          <w:tcPr>
            <w:tcW w:w="601" w:type="pct"/>
          </w:tcPr>
          <w:p w14:paraId="080ECA92"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 Икономическа</w:t>
            </w:r>
          </w:p>
        </w:tc>
        <w:tc>
          <w:tcPr>
            <w:tcW w:w="651" w:type="pct"/>
            <w:shd w:val="clear" w:color="auto" w:fill="auto"/>
          </w:tcPr>
          <w:p w14:paraId="3A7DEDE6"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18"/>
                <w:szCs w:val="18"/>
              </w:rPr>
              <w:t>Честота (%) на проявите на  време с ограничения за продължителен престой на открито</w:t>
            </w:r>
          </w:p>
        </w:tc>
        <w:tc>
          <w:tcPr>
            <w:tcW w:w="651" w:type="pct"/>
            <w:shd w:val="clear" w:color="auto" w:fill="auto"/>
          </w:tcPr>
          <w:p w14:paraId="0C1C6680"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20"/>
              </w:rPr>
              <w:t>%</w:t>
            </w:r>
          </w:p>
        </w:tc>
        <w:tc>
          <w:tcPr>
            <w:tcW w:w="551" w:type="pct"/>
          </w:tcPr>
          <w:p w14:paraId="3894FD17"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0" w:type="pct"/>
            <w:shd w:val="clear" w:color="auto" w:fill="auto"/>
          </w:tcPr>
          <w:p w14:paraId="46BE24DC"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1" w:type="pct"/>
            <w:shd w:val="clear" w:color="auto" w:fill="auto"/>
          </w:tcPr>
          <w:p w14:paraId="0798ED08"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0" w:type="pct"/>
            <w:shd w:val="clear" w:color="auto" w:fill="auto"/>
          </w:tcPr>
          <w:p w14:paraId="10CA0EF8"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251" w:type="pct"/>
            <w:shd w:val="clear" w:color="auto" w:fill="auto"/>
          </w:tcPr>
          <w:p w14:paraId="32AD0960"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404" w:type="pct"/>
            <w:shd w:val="clear" w:color="auto" w:fill="auto"/>
          </w:tcPr>
          <w:p w14:paraId="334D7414" w14:textId="77777777" w:rsidR="0079657D" w:rsidRPr="0079657D" w:rsidRDefault="0079657D" w:rsidP="0079657D">
            <w:pPr>
              <w:spacing w:after="0" w:line="240" w:lineRule="auto"/>
              <w:jc w:val="center"/>
              <w:rPr>
                <w:rFonts w:ascii="Calibri" w:eastAsia="SimSun" w:hAnsi="Calibri" w:cs="Times New Roman"/>
                <w:sz w:val="20"/>
                <w:szCs w:val="20"/>
              </w:rPr>
            </w:pPr>
          </w:p>
        </w:tc>
      </w:tr>
      <w:tr w:rsidR="0079657D" w:rsidRPr="0079657D" w14:paraId="3BC71522" w14:textId="77777777" w:rsidTr="0079657D">
        <w:tc>
          <w:tcPr>
            <w:tcW w:w="990" w:type="pct"/>
            <w:shd w:val="clear" w:color="auto" w:fill="auto"/>
          </w:tcPr>
          <w:p w14:paraId="4AED3875"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rPr>
            </w:pPr>
            <w:r w:rsidRPr="0079657D">
              <w:rPr>
                <w:rFonts w:ascii="Calibri" w:eastAsia="SimSun" w:hAnsi="Calibri" w:cs="Times New Roman"/>
                <w:sz w:val="18"/>
                <w:szCs w:val="18"/>
              </w:rPr>
              <w:lastRenderedPageBreak/>
              <w:t>Повреди по конструкциите на засегнатите сгради, евентуално загуба на имущество при свлачища.</w:t>
            </w:r>
          </w:p>
        </w:tc>
        <w:tc>
          <w:tcPr>
            <w:tcW w:w="601" w:type="pct"/>
          </w:tcPr>
          <w:p w14:paraId="099BB746"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Физическа / Икономическа/ Социална</w:t>
            </w:r>
          </w:p>
        </w:tc>
        <w:tc>
          <w:tcPr>
            <w:tcW w:w="651" w:type="pct"/>
            <w:shd w:val="clear" w:color="auto" w:fill="auto"/>
          </w:tcPr>
          <w:p w14:paraId="35D2B8F2"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18"/>
                <w:szCs w:val="18"/>
              </w:rPr>
              <w:t xml:space="preserve">Годишен брой на регистрираните активни свличания на земни маси </w:t>
            </w:r>
          </w:p>
        </w:tc>
        <w:tc>
          <w:tcPr>
            <w:tcW w:w="651" w:type="pct"/>
            <w:shd w:val="clear" w:color="auto" w:fill="auto"/>
          </w:tcPr>
          <w:p w14:paraId="700DDE73"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20"/>
              </w:rPr>
              <w:t>Бр./год.</w:t>
            </w:r>
          </w:p>
        </w:tc>
        <w:tc>
          <w:tcPr>
            <w:tcW w:w="551" w:type="pct"/>
          </w:tcPr>
          <w:p w14:paraId="5F1BC701"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0" w:type="pct"/>
            <w:shd w:val="clear" w:color="auto" w:fill="auto"/>
          </w:tcPr>
          <w:p w14:paraId="47AE5A7D"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1" w:type="pct"/>
            <w:shd w:val="clear" w:color="auto" w:fill="auto"/>
          </w:tcPr>
          <w:p w14:paraId="06D2412F"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300" w:type="pct"/>
            <w:shd w:val="clear" w:color="auto" w:fill="auto"/>
          </w:tcPr>
          <w:p w14:paraId="4B1B5E66"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251" w:type="pct"/>
            <w:shd w:val="clear" w:color="auto" w:fill="auto"/>
          </w:tcPr>
          <w:p w14:paraId="74013CFA" w14:textId="77777777" w:rsidR="0079657D" w:rsidRPr="0079657D" w:rsidRDefault="0079657D" w:rsidP="0079657D">
            <w:pPr>
              <w:spacing w:after="0" w:line="240" w:lineRule="auto"/>
              <w:jc w:val="center"/>
              <w:rPr>
                <w:rFonts w:ascii="Calibri" w:eastAsia="SimSun" w:hAnsi="Calibri" w:cs="Times New Roman"/>
                <w:sz w:val="20"/>
                <w:szCs w:val="20"/>
              </w:rPr>
            </w:pPr>
          </w:p>
        </w:tc>
        <w:tc>
          <w:tcPr>
            <w:tcW w:w="404" w:type="pct"/>
            <w:shd w:val="clear" w:color="auto" w:fill="auto"/>
          </w:tcPr>
          <w:p w14:paraId="6E8D3F6C" w14:textId="77777777" w:rsidR="0079657D" w:rsidRPr="0079657D" w:rsidRDefault="0079657D" w:rsidP="0079657D">
            <w:pPr>
              <w:spacing w:after="0" w:line="240" w:lineRule="auto"/>
              <w:jc w:val="center"/>
              <w:rPr>
                <w:rFonts w:ascii="Calibri" w:eastAsia="SimSun" w:hAnsi="Calibri" w:cs="Times New Roman"/>
                <w:sz w:val="20"/>
                <w:szCs w:val="20"/>
              </w:rPr>
            </w:pPr>
          </w:p>
        </w:tc>
      </w:tr>
      <w:tr w:rsidR="0079657D" w:rsidRPr="0079657D" w14:paraId="1CCAF25E" w14:textId="77777777" w:rsidTr="0079657D">
        <w:tc>
          <w:tcPr>
            <w:tcW w:w="990" w:type="pct"/>
            <w:tcBorders>
              <w:bottom w:val="single" w:sz="4" w:space="0" w:color="auto"/>
            </w:tcBorders>
            <w:shd w:val="clear" w:color="auto" w:fill="auto"/>
            <w:vAlign w:val="center"/>
          </w:tcPr>
          <w:p w14:paraId="5F829FC7" w14:textId="77777777" w:rsidR="0079657D" w:rsidRPr="0079657D" w:rsidRDefault="0079657D" w:rsidP="0079657D">
            <w:pPr>
              <w:numPr>
                <w:ilvl w:val="0"/>
                <w:numId w:val="9"/>
              </w:numPr>
              <w:spacing w:after="0" w:line="240" w:lineRule="auto"/>
              <w:ind w:left="171" w:hanging="189"/>
              <w:contextualSpacing/>
              <w:rPr>
                <w:rFonts w:ascii="Calibri" w:eastAsia="SimSun" w:hAnsi="Calibri" w:cs="Times New Roman"/>
              </w:rPr>
            </w:pPr>
            <w:r w:rsidRPr="0079657D">
              <w:rPr>
                <w:rFonts w:ascii="Calibri" w:eastAsia="SimSun" w:hAnsi="Calibri" w:cs="Times New Roman"/>
                <w:sz w:val="18"/>
                <w:szCs w:val="18"/>
              </w:rPr>
              <w:t>Обостряне на респираторните заболявания; загуба на имущество, травми и смъртни случаи при пожари по природни причини.</w:t>
            </w:r>
          </w:p>
        </w:tc>
        <w:tc>
          <w:tcPr>
            <w:tcW w:w="601" w:type="pct"/>
          </w:tcPr>
          <w:p w14:paraId="31387ABF"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Физическа/</w:t>
            </w:r>
          </w:p>
          <w:p w14:paraId="5EC9C8FA"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Икономическа/</w:t>
            </w:r>
          </w:p>
          <w:p w14:paraId="7E30059E" w14:textId="77777777" w:rsidR="0079657D" w:rsidRPr="0079657D" w:rsidRDefault="0079657D" w:rsidP="0079657D">
            <w:pPr>
              <w:spacing w:after="0" w:line="240" w:lineRule="auto"/>
              <w:jc w:val="center"/>
              <w:rPr>
                <w:rFonts w:ascii="Calibri" w:eastAsia="SimSun" w:hAnsi="Calibri" w:cs="Times New Roman"/>
                <w:sz w:val="18"/>
                <w:szCs w:val="18"/>
              </w:rPr>
            </w:pPr>
            <w:r w:rsidRPr="0079657D">
              <w:rPr>
                <w:rFonts w:ascii="Calibri" w:eastAsia="SimSun" w:hAnsi="Calibri" w:cs="Times New Roman"/>
                <w:sz w:val="18"/>
                <w:szCs w:val="18"/>
              </w:rPr>
              <w:t>Социална</w:t>
            </w:r>
          </w:p>
        </w:tc>
        <w:tc>
          <w:tcPr>
            <w:tcW w:w="651" w:type="pct"/>
            <w:shd w:val="clear" w:color="auto" w:fill="auto"/>
          </w:tcPr>
          <w:p w14:paraId="135486B2"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18"/>
                <w:szCs w:val="18"/>
              </w:rPr>
              <w:t>Годишен брой на пожарите по природни причини</w:t>
            </w:r>
          </w:p>
        </w:tc>
        <w:tc>
          <w:tcPr>
            <w:tcW w:w="651" w:type="pct"/>
            <w:shd w:val="clear" w:color="auto" w:fill="auto"/>
          </w:tcPr>
          <w:p w14:paraId="2CC01DBA" w14:textId="77777777" w:rsidR="0079657D" w:rsidRPr="0079657D" w:rsidRDefault="0079657D" w:rsidP="0079657D">
            <w:pPr>
              <w:spacing w:after="0" w:line="240" w:lineRule="auto"/>
              <w:rPr>
                <w:rFonts w:ascii="Calibri" w:eastAsia="SimSun" w:hAnsi="Calibri" w:cs="Times New Roman"/>
              </w:rPr>
            </w:pPr>
            <w:r w:rsidRPr="0079657D">
              <w:rPr>
                <w:rFonts w:ascii="Calibri" w:eastAsia="SimSun" w:hAnsi="Calibri" w:cs="Times New Roman"/>
                <w:sz w:val="20"/>
              </w:rPr>
              <w:t>Бр./год.</w:t>
            </w:r>
          </w:p>
        </w:tc>
        <w:tc>
          <w:tcPr>
            <w:tcW w:w="551" w:type="pct"/>
          </w:tcPr>
          <w:p w14:paraId="614131D9"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6,6</w:t>
            </w:r>
          </w:p>
        </w:tc>
        <w:tc>
          <w:tcPr>
            <w:tcW w:w="300" w:type="pct"/>
            <w:shd w:val="clear" w:color="auto" w:fill="auto"/>
          </w:tcPr>
          <w:p w14:paraId="1D224466"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15</w:t>
            </w:r>
          </w:p>
        </w:tc>
        <w:tc>
          <w:tcPr>
            <w:tcW w:w="301" w:type="pct"/>
            <w:shd w:val="clear" w:color="auto" w:fill="auto"/>
          </w:tcPr>
          <w:p w14:paraId="46A6CC7B"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13</w:t>
            </w:r>
          </w:p>
        </w:tc>
        <w:tc>
          <w:tcPr>
            <w:tcW w:w="300" w:type="pct"/>
            <w:shd w:val="clear" w:color="auto" w:fill="auto"/>
          </w:tcPr>
          <w:p w14:paraId="07FF52D8"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11</w:t>
            </w:r>
          </w:p>
        </w:tc>
        <w:tc>
          <w:tcPr>
            <w:tcW w:w="251" w:type="pct"/>
            <w:shd w:val="clear" w:color="auto" w:fill="auto"/>
          </w:tcPr>
          <w:p w14:paraId="6919D8DF"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9</w:t>
            </w:r>
          </w:p>
        </w:tc>
        <w:tc>
          <w:tcPr>
            <w:tcW w:w="404" w:type="pct"/>
            <w:shd w:val="clear" w:color="auto" w:fill="auto"/>
          </w:tcPr>
          <w:p w14:paraId="1FA1C9E4" w14:textId="77777777" w:rsidR="0079657D" w:rsidRPr="0079657D" w:rsidRDefault="0079657D" w:rsidP="0079657D">
            <w:pPr>
              <w:spacing w:after="0" w:line="240" w:lineRule="auto"/>
              <w:jc w:val="center"/>
              <w:rPr>
                <w:rFonts w:ascii="Calibri" w:eastAsia="SimSun" w:hAnsi="Calibri" w:cs="Times New Roman"/>
                <w:sz w:val="20"/>
                <w:szCs w:val="20"/>
              </w:rPr>
            </w:pPr>
            <w:r w:rsidRPr="0079657D">
              <w:rPr>
                <w:rFonts w:ascii="Calibri" w:eastAsia="SimSun" w:hAnsi="Calibri" w:cs="Times New Roman"/>
                <w:sz w:val="20"/>
                <w:szCs w:val="20"/>
              </w:rPr>
              <w:t>7</w:t>
            </w:r>
          </w:p>
        </w:tc>
      </w:tr>
    </w:tbl>
    <w:p w14:paraId="5A147A27" w14:textId="5E9F1A7C" w:rsidR="0079657D" w:rsidRDefault="0079657D"/>
    <w:p w14:paraId="182AEEEC" w14:textId="77777777" w:rsidR="003444FF" w:rsidRDefault="003444FF">
      <w:pPr>
        <w:rPr>
          <w:rFonts w:eastAsia="Times New Roman" w:cs="Calibri"/>
          <w:b/>
          <w:bCs/>
          <w:noProof/>
          <w:color w:val="0070C0"/>
          <w:lang w:eastAsia="ja-JP"/>
        </w:rPr>
      </w:pPr>
      <w:r>
        <w:rPr>
          <w:rFonts w:eastAsia="Times New Roman" w:cs="Calibri"/>
          <w:b/>
          <w:bCs/>
          <w:noProof/>
          <w:color w:val="0070C0"/>
          <w:lang w:eastAsia="ja-JP"/>
        </w:rPr>
        <w:br w:type="page"/>
      </w:r>
    </w:p>
    <w:p w14:paraId="412ED275" w14:textId="3DB65D6D" w:rsidR="0079657D" w:rsidRPr="003D7BB6" w:rsidRDefault="0079657D" w:rsidP="0079657D">
      <w:pPr>
        <w:spacing w:after="120" w:line="240" w:lineRule="auto"/>
        <w:rPr>
          <w:rFonts w:eastAsia="Times New Roman" w:cs="Calibri"/>
          <w:b/>
          <w:bCs/>
          <w:noProof/>
          <w:color w:val="0070C0"/>
          <w:sz w:val="28"/>
          <w:szCs w:val="28"/>
          <w:lang w:eastAsia="ja-JP"/>
        </w:rPr>
      </w:pPr>
      <w:r w:rsidRPr="003D7BB6">
        <w:rPr>
          <w:rFonts w:eastAsia="Times New Roman" w:cs="Calibri"/>
          <w:b/>
          <w:bCs/>
          <w:noProof/>
          <w:color w:val="0070C0"/>
          <w:sz w:val="28"/>
          <w:szCs w:val="28"/>
          <w:lang w:eastAsia="ja-JP"/>
        </w:rPr>
        <w:lastRenderedPageBreak/>
        <w:t xml:space="preserve">Показатели за </w:t>
      </w:r>
      <w:r w:rsidR="003444FF" w:rsidRPr="003D7BB6">
        <w:rPr>
          <w:rFonts w:eastAsia="Times New Roman" w:cs="Calibri"/>
          <w:b/>
          <w:bCs/>
          <w:noProof/>
          <w:color w:val="0070C0"/>
          <w:sz w:val="28"/>
          <w:szCs w:val="28"/>
          <w:lang w:eastAsia="ja-JP"/>
        </w:rPr>
        <w:t xml:space="preserve">наблюдение на </w:t>
      </w:r>
      <w:r w:rsidRPr="003D7BB6">
        <w:rPr>
          <w:rFonts w:eastAsia="Times New Roman" w:cs="Calibri"/>
          <w:b/>
          <w:bCs/>
          <w:noProof/>
          <w:color w:val="0070C0"/>
          <w:sz w:val="28"/>
          <w:szCs w:val="28"/>
          <w:lang w:eastAsia="ja-JP"/>
        </w:rPr>
        <w:t>въздействие</w:t>
      </w:r>
      <w:r w:rsidR="003444FF" w:rsidRPr="003D7BB6">
        <w:rPr>
          <w:rFonts w:eastAsia="Times New Roman" w:cs="Calibri"/>
          <w:b/>
          <w:bCs/>
          <w:noProof/>
          <w:color w:val="0070C0"/>
          <w:sz w:val="28"/>
          <w:szCs w:val="28"/>
          <w:lang w:eastAsia="ja-JP"/>
        </w:rPr>
        <w:t>то</w:t>
      </w:r>
      <w:r w:rsidRPr="003D7BB6">
        <w:rPr>
          <w:rFonts w:eastAsia="Times New Roman" w:cs="Calibri"/>
          <w:b/>
          <w:bCs/>
          <w:noProof/>
          <w:color w:val="0070C0"/>
          <w:sz w:val="28"/>
          <w:szCs w:val="28"/>
          <w:lang w:eastAsia="ja-JP"/>
        </w:rPr>
        <w:t xml:space="preserve"> на климатичните опасности в уязвимите сектори</w:t>
      </w:r>
    </w:p>
    <w:p w14:paraId="2231B9E9" w14:textId="09704015" w:rsidR="00E142C7" w:rsidRDefault="00E142C7"/>
    <w:p w14:paraId="4E772070" w14:textId="77777777" w:rsidR="0079657D" w:rsidRPr="00F72D36" w:rsidRDefault="0079657D" w:rsidP="0079657D">
      <w:pPr>
        <w:rPr>
          <w:b/>
          <w:bCs/>
        </w:rPr>
      </w:pPr>
      <w:r w:rsidRPr="00F72D36">
        <w:rPr>
          <w:b/>
          <w:bCs/>
        </w:rPr>
        <w:t>Сектор „Води“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2"/>
        <w:gridCol w:w="3662"/>
        <w:gridCol w:w="1701"/>
        <w:gridCol w:w="1276"/>
        <w:gridCol w:w="850"/>
        <w:gridCol w:w="851"/>
        <w:gridCol w:w="850"/>
        <w:gridCol w:w="851"/>
        <w:gridCol w:w="992"/>
      </w:tblGrid>
      <w:tr w:rsidR="0079657D" w:rsidRPr="001A6189" w14:paraId="3A9B4A96" w14:textId="77777777" w:rsidTr="0079657D">
        <w:trPr>
          <w:trHeight w:val="310"/>
        </w:trPr>
        <w:tc>
          <w:tcPr>
            <w:tcW w:w="562" w:type="dxa"/>
            <w:vMerge w:val="restart"/>
          </w:tcPr>
          <w:p w14:paraId="4B244BD1" w14:textId="77777777" w:rsidR="0079657D" w:rsidRPr="001A6189" w:rsidRDefault="0079657D" w:rsidP="0079657D">
            <w:pPr>
              <w:spacing w:after="0" w:line="240" w:lineRule="auto"/>
              <w:rPr>
                <w:rFonts w:cs="Calibri"/>
                <w:b/>
                <w:bCs/>
                <w:color w:val="0070C0"/>
                <w:sz w:val="18"/>
                <w:szCs w:val="18"/>
                <w:lang w:val="en-US"/>
              </w:rPr>
            </w:pPr>
            <w:r w:rsidRPr="001A6189">
              <w:rPr>
                <w:rFonts w:cs="Calibri"/>
                <w:b/>
                <w:bCs/>
                <w:color w:val="0070C0"/>
                <w:sz w:val="18"/>
                <w:szCs w:val="18"/>
                <w:lang w:val="en-US"/>
              </w:rPr>
              <w:t>No</w:t>
            </w:r>
          </w:p>
        </w:tc>
        <w:tc>
          <w:tcPr>
            <w:tcW w:w="2972" w:type="dxa"/>
            <w:vMerge w:val="restart"/>
            <w:shd w:val="clear" w:color="auto" w:fill="auto"/>
          </w:tcPr>
          <w:p w14:paraId="4A7D76AE" w14:textId="77777777" w:rsidR="0079657D" w:rsidRPr="001A6189" w:rsidRDefault="0079657D" w:rsidP="0079657D">
            <w:pPr>
              <w:spacing w:after="0" w:line="240" w:lineRule="auto"/>
              <w:rPr>
                <w:rFonts w:cs="Calibri"/>
                <w:b/>
                <w:bCs/>
                <w:color w:val="0070C0"/>
                <w:sz w:val="18"/>
                <w:szCs w:val="18"/>
              </w:rPr>
            </w:pPr>
            <w:r w:rsidRPr="001A6189">
              <w:rPr>
                <w:rFonts w:cs="Calibri"/>
                <w:b/>
                <w:bCs/>
                <w:color w:val="0070C0"/>
                <w:sz w:val="18"/>
                <w:szCs w:val="18"/>
              </w:rPr>
              <w:t>Потенциално въздействие</w:t>
            </w:r>
          </w:p>
        </w:tc>
        <w:tc>
          <w:tcPr>
            <w:tcW w:w="3662" w:type="dxa"/>
            <w:vMerge w:val="restart"/>
            <w:shd w:val="clear" w:color="auto" w:fill="auto"/>
          </w:tcPr>
          <w:p w14:paraId="4A3EBE50" w14:textId="77777777" w:rsidR="0079657D" w:rsidRPr="001A6189" w:rsidRDefault="0079657D" w:rsidP="0079657D">
            <w:pPr>
              <w:spacing w:after="0" w:line="240" w:lineRule="auto"/>
              <w:rPr>
                <w:rFonts w:cs="Calibri"/>
                <w:b/>
                <w:bCs/>
                <w:color w:val="0070C0"/>
                <w:sz w:val="18"/>
                <w:szCs w:val="18"/>
              </w:rPr>
            </w:pPr>
            <w:r w:rsidRPr="001A6189">
              <w:rPr>
                <w:rFonts w:cs="Calibri"/>
                <w:b/>
                <w:bCs/>
                <w:color w:val="0070C0"/>
                <w:sz w:val="18"/>
                <w:szCs w:val="18"/>
              </w:rPr>
              <w:t>Показател за оценка</w:t>
            </w:r>
          </w:p>
        </w:tc>
        <w:tc>
          <w:tcPr>
            <w:tcW w:w="1701" w:type="dxa"/>
            <w:vMerge w:val="restart"/>
          </w:tcPr>
          <w:p w14:paraId="6417D961" w14:textId="77777777" w:rsidR="0079657D" w:rsidRPr="001A6189" w:rsidRDefault="0079657D" w:rsidP="0079657D">
            <w:pPr>
              <w:spacing w:after="0" w:line="240" w:lineRule="auto"/>
              <w:rPr>
                <w:rFonts w:cs="Calibri"/>
                <w:b/>
                <w:bCs/>
                <w:color w:val="0070C0"/>
                <w:sz w:val="18"/>
                <w:szCs w:val="18"/>
              </w:rPr>
            </w:pPr>
            <w:r w:rsidRPr="001A6189">
              <w:rPr>
                <w:rFonts w:cs="Calibri"/>
                <w:b/>
                <w:bCs/>
                <w:color w:val="0070C0"/>
                <w:sz w:val="18"/>
                <w:szCs w:val="18"/>
              </w:rPr>
              <w:t>Мерна единица</w:t>
            </w:r>
          </w:p>
        </w:tc>
        <w:tc>
          <w:tcPr>
            <w:tcW w:w="1276" w:type="dxa"/>
            <w:vMerge w:val="restart"/>
          </w:tcPr>
          <w:p w14:paraId="01FB41AC" w14:textId="77777777" w:rsidR="0079657D" w:rsidRPr="001A6189" w:rsidRDefault="0079657D" w:rsidP="0079657D">
            <w:pPr>
              <w:spacing w:after="0" w:line="240" w:lineRule="auto"/>
              <w:rPr>
                <w:rFonts w:cs="Calibri"/>
                <w:b/>
                <w:bCs/>
                <w:color w:val="0070C0"/>
                <w:sz w:val="18"/>
                <w:szCs w:val="18"/>
              </w:rPr>
            </w:pPr>
            <w:r w:rsidRPr="001A6189">
              <w:rPr>
                <w:rFonts w:cs="Calibri"/>
                <w:b/>
                <w:bCs/>
                <w:color w:val="0070C0"/>
                <w:sz w:val="18"/>
                <w:szCs w:val="18"/>
              </w:rPr>
              <w:t>Настояща стойност</w:t>
            </w:r>
          </w:p>
        </w:tc>
        <w:tc>
          <w:tcPr>
            <w:tcW w:w="4394" w:type="dxa"/>
            <w:gridSpan w:val="5"/>
            <w:shd w:val="clear" w:color="auto" w:fill="auto"/>
          </w:tcPr>
          <w:p w14:paraId="1F131863" w14:textId="77777777" w:rsidR="0079657D" w:rsidRPr="001A6189" w:rsidRDefault="0079657D" w:rsidP="0079657D">
            <w:pPr>
              <w:spacing w:after="0" w:line="240" w:lineRule="auto"/>
              <w:jc w:val="center"/>
              <w:rPr>
                <w:rFonts w:cs="Calibri"/>
                <w:color w:val="0070C0"/>
                <w:sz w:val="18"/>
                <w:szCs w:val="18"/>
              </w:rPr>
            </w:pPr>
            <w:r w:rsidRPr="001A6189">
              <w:rPr>
                <w:rFonts w:cs="Calibri"/>
                <w:b/>
                <w:bCs/>
                <w:color w:val="0070C0"/>
                <w:sz w:val="18"/>
                <w:szCs w:val="18"/>
              </w:rPr>
              <w:t>Оценъчна скала на показателя</w:t>
            </w:r>
          </w:p>
        </w:tc>
      </w:tr>
      <w:tr w:rsidR="0079657D" w:rsidRPr="001A6189" w14:paraId="452664DF" w14:textId="77777777" w:rsidTr="0079657D">
        <w:trPr>
          <w:trHeight w:val="242"/>
        </w:trPr>
        <w:tc>
          <w:tcPr>
            <w:tcW w:w="562" w:type="dxa"/>
            <w:vMerge/>
          </w:tcPr>
          <w:p w14:paraId="728924F2" w14:textId="77777777" w:rsidR="0079657D" w:rsidRPr="001A6189" w:rsidRDefault="0079657D" w:rsidP="0079657D">
            <w:pPr>
              <w:spacing w:after="0" w:line="240" w:lineRule="auto"/>
              <w:rPr>
                <w:rFonts w:cs="Calibri"/>
                <w:sz w:val="18"/>
                <w:szCs w:val="18"/>
              </w:rPr>
            </w:pPr>
          </w:p>
        </w:tc>
        <w:tc>
          <w:tcPr>
            <w:tcW w:w="2972" w:type="dxa"/>
            <w:vMerge/>
            <w:shd w:val="clear" w:color="auto" w:fill="auto"/>
          </w:tcPr>
          <w:p w14:paraId="125B4A8F" w14:textId="77777777" w:rsidR="0079657D" w:rsidRPr="001A6189" w:rsidRDefault="0079657D" w:rsidP="0079657D">
            <w:pPr>
              <w:spacing w:after="0" w:line="240" w:lineRule="auto"/>
              <w:rPr>
                <w:rFonts w:cs="Calibri"/>
                <w:sz w:val="18"/>
                <w:szCs w:val="18"/>
              </w:rPr>
            </w:pPr>
          </w:p>
        </w:tc>
        <w:tc>
          <w:tcPr>
            <w:tcW w:w="3662" w:type="dxa"/>
            <w:vMerge/>
            <w:shd w:val="clear" w:color="auto" w:fill="auto"/>
          </w:tcPr>
          <w:p w14:paraId="53480021" w14:textId="77777777" w:rsidR="0079657D" w:rsidRPr="001A6189" w:rsidRDefault="0079657D" w:rsidP="0079657D">
            <w:pPr>
              <w:spacing w:after="0" w:line="240" w:lineRule="auto"/>
              <w:rPr>
                <w:rFonts w:cs="Calibri"/>
                <w:sz w:val="18"/>
                <w:szCs w:val="18"/>
              </w:rPr>
            </w:pPr>
          </w:p>
        </w:tc>
        <w:tc>
          <w:tcPr>
            <w:tcW w:w="1701" w:type="dxa"/>
            <w:vMerge/>
          </w:tcPr>
          <w:p w14:paraId="0C39C3F7" w14:textId="77777777" w:rsidR="0079657D" w:rsidRPr="001A6189" w:rsidRDefault="0079657D" w:rsidP="0079657D">
            <w:pPr>
              <w:spacing w:after="0" w:line="240" w:lineRule="auto"/>
              <w:rPr>
                <w:rFonts w:cs="Calibri"/>
                <w:sz w:val="18"/>
                <w:szCs w:val="18"/>
              </w:rPr>
            </w:pPr>
          </w:p>
        </w:tc>
        <w:tc>
          <w:tcPr>
            <w:tcW w:w="1276" w:type="dxa"/>
            <w:vMerge/>
          </w:tcPr>
          <w:p w14:paraId="1F1F8345" w14:textId="77777777" w:rsidR="0079657D" w:rsidRPr="001A6189" w:rsidRDefault="0079657D" w:rsidP="0079657D">
            <w:pPr>
              <w:spacing w:after="0" w:line="240" w:lineRule="auto"/>
              <w:rPr>
                <w:rFonts w:cs="Calibri"/>
                <w:sz w:val="18"/>
                <w:szCs w:val="18"/>
              </w:rPr>
            </w:pPr>
          </w:p>
        </w:tc>
        <w:tc>
          <w:tcPr>
            <w:tcW w:w="850" w:type="dxa"/>
            <w:shd w:val="clear" w:color="auto" w:fill="auto"/>
          </w:tcPr>
          <w:p w14:paraId="16FBABCF" w14:textId="77777777" w:rsidR="0079657D" w:rsidRPr="001A6189" w:rsidRDefault="0079657D" w:rsidP="0079657D">
            <w:pPr>
              <w:spacing w:after="0" w:line="240" w:lineRule="auto"/>
              <w:jc w:val="center"/>
              <w:rPr>
                <w:rFonts w:cs="Calibri"/>
                <w:b/>
                <w:bCs/>
                <w:color w:val="0070C0"/>
                <w:sz w:val="18"/>
                <w:szCs w:val="18"/>
              </w:rPr>
            </w:pPr>
            <w:r w:rsidRPr="001A6189">
              <w:rPr>
                <w:rFonts w:cs="Calibri"/>
                <w:b/>
                <w:bCs/>
                <w:color w:val="0070C0"/>
                <w:sz w:val="18"/>
                <w:szCs w:val="18"/>
              </w:rPr>
              <w:t>1</w:t>
            </w:r>
          </w:p>
        </w:tc>
        <w:tc>
          <w:tcPr>
            <w:tcW w:w="851" w:type="dxa"/>
            <w:shd w:val="clear" w:color="auto" w:fill="auto"/>
          </w:tcPr>
          <w:p w14:paraId="4FFAF173" w14:textId="77777777" w:rsidR="0079657D" w:rsidRPr="001A6189" w:rsidRDefault="0079657D" w:rsidP="0079657D">
            <w:pPr>
              <w:spacing w:after="0" w:line="240" w:lineRule="auto"/>
              <w:jc w:val="center"/>
              <w:rPr>
                <w:rFonts w:cs="Calibri"/>
                <w:b/>
                <w:bCs/>
                <w:color w:val="0070C0"/>
                <w:sz w:val="18"/>
                <w:szCs w:val="18"/>
              </w:rPr>
            </w:pPr>
            <w:r w:rsidRPr="001A6189">
              <w:rPr>
                <w:rFonts w:cs="Calibri"/>
                <w:b/>
                <w:bCs/>
                <w:color w:val="0070C0"/>
                <w:sz w:val="18"/>
                <w:szCs w:val="18"/>
              </w:rPr>
              <w:t>2</w:t>
            </w:r>
          </w:p>
        </w:tc>
        <w:tc>
          <w:tcPr>
            <w:tcW w:w="850" w:type="dxa"/>
            <w:shd w:val="clear" w:color="auto" w:fill="auto"/>
          </w:tcPr>
          <w:p w14:paraId="690DAD07" w14:textId="77777777" w:rsidR="0079657D" w:rsidRPr="001A6189" w:rsidRDefault="0079657D" w:rsidP="0079657D">
            <w:pPr>
              <w:spacing w:after="0" w:line="240" w:lineRule="auto"/>
              <w:jc w:val="center"/>
              <w:rPr>
                <w:rFonts w:cs="Calibri"/>
                <w:b/>
                <w:bCs/>
                <w:color w:val="0070C0"/>
                <w:sz w:val="18"/>
                <w:szCs w:val="18"/>
              </w:rPr>
            </w:pPr>
            <w:r w:rsidRPr="001A6189">
              <w:rPr>
                <w:rFonts w:cs="Calibri"/>
                <w:b/>
                <w:bCs/>
                <w:color w:val="0070C0"/>
                <w:sz w:val="18"/>
                <w:szCs w:val="18"/>
              </w:rPr>
              <w:t>3</w:t>
            </w:r>
          </w:p>
        </w:tc>
        <w:tc>
          <w:tcPr>
            <w:tcW w:w="851" w:type="dxa"/>
            <w:shd w:val="clear" w:color="auto" w:fill="auto"/>
          </w:tcPr>
          <w:p w14:paraId="4CB3E718" w14:textId="77777777" w:rsidR="0079657D" w:rsidRPr="001A6189" w:rsidRDefault="0079657D" w:rsidP="0079657D">
            <w:pPr>
              <w:spacing w:after="0" w:line="240" w:lineRule="auto"/>
              <w:jc w:val="center"/>
              <w:rPr>
                <w:rFonts w:cs="Calibri"/>
                <w:b/>
                <w:bCs/>
                <w:color w:val="0070C0"/>
                <w:sz w:val="18"/>
                <w:szCs w:val="18"/>
              </w:rPr>
            </w:pPr>
            <w:r w:rsidRPr="001A6189">
              <w:rPr>
                <w:rFonts w:cs="Calibri"/>
                <w:b/>
                <w:bCs/>
                <w:color w:val="0070C0"/>
                <w:sz w:val="18"/>
                <w:szCs w:val="18"/>
              </w:rPr>
              <w:t>4</w:t>
            </w:r>
          </w:p>
        </w:tc>
        <w:tc>
          <w:tcPr>
            <w:tcW w:w="992" w:type="dxa"/>
            <w:shd w:val="clear" w:color="auto" w:fill="auto"/>
          </w:tcPr>
          <w:p w14:paraId="2CB55FBB" w14:textId="77777777" w:rsidR="0079657D" w:rsidRPr="001A6189" w:rsidRDefault="0079657D" w:rsidP="0079657D">
            <w:pPr>
              <w:spacing w:after="0" w:line="240" w:lineRule="auto"/>
              <w:jc w:val="center"/>
              <w:rPr>
                <w:rFonts w:cs="Calibri"/>
                <w:b/>
                <w:bCs/>
                <w:color w:val="0070C0"/>
                <w:sz w:val="18"/>
                <w:szCs w:val="18"/>
              </w:rPr>
            </w:pPr>
            <w:r w:rsidRPr="001A6189">
              <w:rPr>
                <w:rFonts w:cs="Calibri"/>
                <w:b/>
                <w:bCs/>
                <w:color w:val="0070C0"/>
                <w:sz w:val="18"/>
                <w:szCs w:val="18"/>
              </w:rPr>
              <w:t>5</w:t>
            </w:r>
          </w:p>
        </w:tc>
      </w:tr>
      <w:tr w:rsidR="002B5A8B" w:rsidRPr="001A6189" w14:paraId="437436A6" w14:textId="77777777" w:rsidTr="0079657D">
        <w:trPr>
          <w:trHeight w:val="242"/>
        </w:trPr>
        <w:tc>
          <w:tcPr>
            <w:tcW w:w="562" w:type="dxa"/>
            <w:vMerge w:val="restart"/>
          </w:tcPr>
          <w:p w14:paraId="6CF893FA" w14:textId="71EE40EF" w:rsidR="002B5A8B" w:rsidRPr="001A6189" w:rsidRDefault="002B5A8B" w:rsidP="002B5A8B">
            <w:pPr>
              <w:spacing w:after="0" w:line="240" w:lineRule="auto"/>
              <w:rPr>
                <w:rFonts w:cs="Calibri"/>
                <w:sz w:val="18"/>
                <w:szCs w:val="18"/>
              </w:rPr>
            </w:pPr>
            <w:r w:rsidRPr="00CA664E">
              <w:rPr>
                <w:rFonts w:cs="Calibri"/>
                <w:sz w:val="18"/>
                <w:szCs w:val="18"/>
              </w:rPr>
              <w:t>1</w:t>
            </w:r>
          </w:p>
        </w:tc>
        <w:tc>
          <w:tcPr>
            <w:tcW w:w="2972" w:type="dxa"/>
            <w:vMerge w:val="restart"/>
            <w:shd w:val="clear" w:color="auto" w:fill="auto"/>
          </w:tcPr>
          <w:p w14:paraId="1751DD47" w14:textId="4F7FC092" w:rsidR="002B5A8B" w:rsidRPr="001A6189" w:rsidRDefault="002B5A8B" w:rsidP="002B5A8B">
            <w:pPr>
              <w:spacing w:after="0" w:line="240" w:lineRule="auto"/>
              <w:rPr>
                <w:rFonts w:cs="Calibri"/>
                <w:sz w:val="18"/>
                <w:szCs w:val="18"/>
              </w:rPr>
            </w:pPr>
            <w:r w:rsidRPr="00CA664E">
              <w:rPr>
                <w:rFonts w:cs="Calibri"/>
                <w:sz w:val="18"/>
                <w:szCs w:val="18"/>
              </w:rPr>
              <w:t>Увеличение на разходите за пречистване в ПСПВ до качество подходящо за питейно-битови цели</w:t>
            </w:r>
          </w:p>
        </w:tc>
        <w:tc>
          <w:tcPr>
            <w:tcW w:w="3662" w:type="dxa"/>
            <w:shd w:val="clear" w:color="auto" w:fill="auto"/>
          </w:tcPr>
          <w:p w14:paraId="3AA29F38" w14:textId="1CEB5F17" w:rsidR="002B5A8B" w:rsidRPr="001A6189" w:rsidRDefault="002B5A8B" w:rsidP="002B5A8B">
            <w:pPr>
              <w:spacing w:after="0" w:line="240" w:lineRule="auto"/>
              <w:rPr>
                <w:rFonts w:cs="Calibri"/>
                <w:sz w:val="18"/>
                <w:szCs w:val="18"/>
              </w:rPr>
            </w:pPr>
            <w:r w:rsidRPr="00CA664E">
              <w:rPr>
                <w:rFonts w:cs="Calibri"/>
                <w:sz w:val="18"/>
                <w:szCs w:val="18"/>
              </w:rPr>
              <w:t>% промивна вода спрямо пречистеното водно количество</w:t>
            </w:r>
          </w:p>
        </w:tc>
        <w:tc>
          <w:tcPr>
            <w:tcW w:w="1701" w:type="dxa"/>
          </w:tcPr>
          <w:p w14:paraId="0BC30A8D" w14:textId="3324E646" w:rsidR="002B5A8B" w:rsidRPr="001A6189" w:rsidRDefault="002B5A8B" w:rsidP="002B5A8B">
            <w:pPr>
              <w:spacing w:after="0" w:line="240" w:lineRule="auto"/>
              <w:rPr>
                <w:rFonts w:cs="Calibri"/>
                <w:sz w:val="18"/>
                <w:szCs w:val="18"/>
              </w:rPr>
            </w:pPr>
            <w:r w:rsidRPr="00CA664E">
              <w:rPr>
                <w:rFonts w:cs="Calibri"/>
                <w:sz w:val="18"/>
                <w:szCs w:val="18"/>
              </w:rPr>
              <w:t>%</w:t>
            </w:r>
          </w:p>
        </w:tc>
        <w:tc>
          <w:tcPr>
            <w:tcW w:w="1276" w:type="dxa"/>
          </w:tcPr>
          <w:p w14:paraId="54788994" w14:textId="65EF8004" w:rsidR="002B5A8B" w:rsidRPr="001A6189" w:rsidRDefault="002B5A8B" w:rsidP="002B5A8B">
            <w:pPr>
              <w:spacing w:after="0" w:line="240" w:lineRule="auto"/>
              <w:jc w:val="center"/>
              <w:rPr>
                <w:rFonts w:cs="Calibri"/>
                <w:b/>
                <w:sz w:val="18"/>
                <w:szCs w:val="18"/>
              </w:rPr>
            </w:pPr>
            <w:r w:rsidRPr="00CA664E">
              <w:rPr>
                <w:rFonts w:cs="Calibri"/>
                <w:b/>
                <w:sz w:val="18"/>
                <w:szCs w:val="18"/>
              </w:rPr>
              <w:t>4</w:t>
            </w:r>
          </w:p>
        </w:tc>
        <w:tc>
          <w:tcPr>
            <w:tcW w:w="850" w:type="dxa"/>
            <w:shd w:val="clear" w:color="auto" w:fill="auto"/>
          </w:tcPr>
          <w:p w14:paraId="2F42E21C" w14:textId="4D1BE1EE" w:rsidR="002B5A8B" w:rsidRPr="001A6189" w:rsidRDefault="002B5A8B" w:rsidP="002B5A8B">
            <w:pPr>
              <w:spacing w:after="0" w:line="240" w:lineRule="auto"/>
              <w:jc w:val="center"/>
              <w:rPr>
                <w:rFonts w:cs="Calibri"/>
                <w:sz w:val="18"/>
                <w:szCs w:val="18"/>
              </w:rPr>
            </w:pPr>
            <w:r w:rsidRPr="00CA664E">
              <w:rPr>
                <w:rFonts w:cs="Calibri"/>
                <w:sz w:val="18"/>
                <w:szCs w:val="18"/>
              </w:rPr>
              <w:t>над 10%</w:t>
            </w:r>
          </w:p>
        </w:tc>
        <w:tc>
          <w:tcPr>
            <w:tcW w:w="851" w:type="dxa"/>
            <w:shd w:val="clear" w:color="auto" w:fill="auto"/>
          </w:tcPr>
          <w:p w14:paraId="33E922DD" w14:textId="2D318594" w:rsidR="002B5A8B" w:rsidRPr="001A6189" w:rsidRDefault="002B5A8B" w:rsidP="002B5A8B">
            <w:pPr>
              <w:spacing w:after="0" w:line="240" w:lineRule="auto"/>
              <w:jc w:val="center"/>
              <w:rPr>
                <w:rFonts w:cs="Calibri"/>
                <w:sz w:val="18"/>
                <w:szCs w:val="18"/>
              </w:rPr>
            </w:pPr>
            <w:r w:rsidRPr="00CA664E">
              <w:rPr>
                <w:rFonts w:cs="Calibri"/>
                <w:sz w:val="18"/>
                <w:szCs w:val="18"/>
              </w:rPr>
              <w:t>7 до 10%</w:t>
            </w:r>
          </w:p>
        </w:tc>
        <w:tc>
          <w:tcPr>
            <w:tcW w:w="850" w:type="dxa"/>
            <w:shd w:val="clear" w:color="auto" w:fill="auto"/>
          </w:tcPr>
          <w:p w14:paraId="11EB5832" w14:textId="6E6D55D3" w:rsidR="002B5A8B" w:rsidRPr="001A6189" w:rsidRDefault="002B5A8B" w:rsidP="002B5A8B">
            <w:pPr>
              <w:spacing w:after="0" w:line="240" w:lineRule="auto"/>
              <w:jc w:val="center"/>
              <w:rPr>
                <w:rFonts w:cs="Calibri"/>
                <w:sz w:val="18"/>
                <w:szCs w:val="18"/>
              </w:rPr>
            </w:pPr>
            <w:r w:rsidRPr="00CA664E">
              <w:rPr>
                <w:rFonts w:cs="Calibri"/>
                <w:sz w:val="18"/>
                <w:szCs w:val="18"/>
              </w:rPr>
              <w:t>5 до 7 %</w:t>
            </w:r>
          </w:p>
        </w:tc>
        <w:tc>
          <w:tcPr>
            <w:tcW w:w="851" w:type="dxa"/>
            <w:shd w:val="clear" w:color="auto" w:fill="auto"/>
          </w:tcPr>
          <w:p w14:paraId="0CA33CD3" w14:textId="6F5BD2B8" w:rsidR="002B5A8B" w:rsidRPr="001A6189" w:rsidRDefault="002B5A8B" w:rsidP="002B5A8B">
            <w:pPr>
              <w:spacing w:after="0" w:line="240" w:lineRule="auto"/>
              <w:jc w:val="center"/>
              <w:rPr>
                <w:rFonts w:cs="Calibri"/>
                <w:sz w:val="18"/>
                <w:szCs w:val="18"/>
              </w:rPr>
            </w:pPr>
            <w:r w:rsidRPr="00CA664E">
              <w:rPr>
                <w:rFonts w:cs="Calibri"/>
                <w:sz w:val="18"/>
                <w:szCs w:val="18"/>
              </w:rPr>
              <w:t>3 до 5%</w:t>
            </w:r>
          </w:p>
        </w:tc>
        <w:tc>
          <w:tcPr>
            <w:tcW w:w="992" w:type="dxa"/>
            <w:shd w:val="clear" w:color="auto" w:fill="auto"/>
          </w:tcPr>
          <w:p w14:paraId="6D612924" w14:textId="62C9093F" w:rsidR="002B5A8B" w:rsidRPr="001A6189" w:rsidRDefault="002B5A8B" w:rsidP="002B5A8B">
            <w:pPr>
              <w:spacing w:after="0" w:line="240" w:lineRule="auto"/>
              <w:jc w:val="center"/>
              <w:rPr>
                <w:rFonts w:cs="Calibri"/>
                <w:b/>
                <w:bCs/>
                <w:color w:val="0070C0"/>
                <w:sz w:val="18"/>
                <w:szCs w:val="18"/>
              </w:rPr>
            </w:pPr>
            <w:r w:rsidRPr="00CA664E">
              <w:rPr>
                <w:rFonts w:cs="Calibri"/>
                <w:sz w:val="18"/>
                <w:szCs w:val="18"/>
              </w:rPr>
              <w:t xml:space="preserve">до </w:t>
            </w:r>
            <w:r w:rsidRPr="00CA664E">
              <w:rPr>
                <w:rFonts w:cs="Calibri"/>
                <w:color w:val="000000"/>
                <w:sz w:val="18"/>
                <w:szCs w:val="18"/>
              </w:rPr>
              <w:t>3</w:t>
            </w:r>
            <w:r w:rsidRPr="00CA664E">
              <w:rPr>
                <w:rFonts w:cs="Calibri"/>
                <w:b/>
                <w:bCs/>
                <w:color w:val="000000"/>
                <w:sz w:val="18"/>
                <w:szCs w:val="18"/>
              </w:rPr>
              <w:t>%</w:t>
            </w:r>
          </w:p>
        </w:tc>
      </w:tr>
      <w:tr w:rsidR="002B5A8B" w:rsidRPr="001A6189" w14:paraId="0EA907A4" w14:textId="77777777" w:rsidTr="0079657D">
        <w:trPr>
          <w:trHeight w:val="700"/>
        </w:trPr>
        <w:tc>
          <w:tcPr>
            <w:tcW w:w="562" w:type="dxa"/>
            <w:vMerge/>
          </w:tcPr>
          <w:p w14:paraId="5C615FC9" w14:textId="77777777" w:rsidR="002B5A8B" w:rsidRPr="001A6189" w:rsidRDefault="002B5A8B" w:rsidP="002B5A8B">
            <w:pPr>
              <w:spacing w:after="0" w:line="240" w:lineRule="auto"/>
              <w:rPr>
                <w:rFonts w:cs="Calibri"/>
                <w:sz w:val="18"/>
                <w:szCs w:val="18"/>
              </w:rPr>
            </w:pPr>
          </w:p>
        </w:tc>
        <w:tc>
          <w:tcPr>
            <w:tcW w:w="2972" w:type="dxa"/>
            <w:vMerge/>
            <w:shd w:val="clear" w:color="auto" w:fill="auto"/>
          </w:tcPr>
          <w:p w14:paraId="1EA487ED" w14:textId="77777777" w:rsidR="002B5A8B" w:rsidRPr="001A6189" w:rsidRDefault="002B5A8B" w:rsidP="002B5A8B">
            <w:pPr>
              <w:spacing w:after="0" w:line="240" w:lineRule="auto"/>
              <w:rPr>
                <w:rFonts w:cs="Calibri"/>
                <w:sz w:val="18"/>
                <w:szCs w:val="18"/>
              </w:rPr>
            </w:pPr>
          </w:p>
        </w:tc>
        <w:tc>
          <w:tcPr>
            <w:tcW w:w="3662" w:type="dxa"/>
            <w:shd w:val="clear" w:color="auto" w:fill="auto"/>
          </w:tcPr>
          <w:p w14:paraId="28FF43C6" w14:textId="76C5A131" w:rsidR="002B5A8B" w:rsidRPr="001A6189" w:rsidRDefault="002B5A8B" w:rsidP="002B5A8B">
            <w:pPr>
              <w:spacing w:after="0" w:line="240" w:lineRule="auto"/>
              <w:rPr>
                <w:rFonts w:cs="Calibri"/>
                <w:sz w:val="18"/>
                <w:szCs w:val="18"/>
              </w:rPr>
            </w:pPr>
            <w:r w:rsidRPr="00CA664E">
              <w:rPr>
                <w:rFonts w:cs="Calibri"/>
                <w:sz w:val="18"/>
                <w:szCs w:val="18"/>
              </w:rPr>
              <w:t>% изменение в количеството използвани реагенти спрямо предходната година на единица обем пречистена вода.</w:t>
            </w:r>
          </w:p>
        </w:tc>
        <w:tc>
          <w:tcPr>
            <w:tcW w:w="1701" w:type="dxa"/>
          </w:tcPr>
          <w:p w14:paraId="63D7D101" w14:textId="3DD4412F" w:rsidR="002B5A8B" w:rsidRPr="001A6189" w:rsidRDefault="002B5A8B" w:rsidP="002B5A8B">
            <w:pPr>
              <w:spacing w:after="0" w:line="240" w:lineRule="auto"/>
              <w:rPr>
                <w:rFonts w:cs="Calibri"/>
                <w:sz w:val="18"/>
                <w:szCs w:val="18"/>
              </w:rPr>
            </w:pPr>
            <w:r w:rsidRPr="00CA664E">
              <w:rPr>
                <w:rFonts w:cs="Calibri"/>
                <w:sz w:val="18"/>
                <w:szCs w:val="18"/>
              </w:rPr>
              <w:t>%</w:t>
            </w:r>
          </w:p>
        </w:tc>
        <w:tc>
          <w:tcPr>
            <w:tcW w:w="1276" w:type="dxa"/>
          </w:tcPr>
          <w:p w14:paraId="6979F78A" w14:textId="227E6FD9" w:rsidR="002B5A8B" w:rsidRPr="001A6189" w:rsidRDefault="002B5A8B" w:rsidP="002B5A8B">
            <w:pPr>
              <w:spacing w:after="0" w:line="240" w:lineRule="auto"/>
              <w:rPr>
                <w:rFonts w:cs="Calibri"/>
                <w:sz w:val="18"/>
                <w:szCs w:val="18"/>
              </w:rPr>
            </w:pPr>
            <w:r w:rsidRPr="00CA664E">
              <w:rPr>
                <w:rFonts w:cs="Calibri"/>
                <w:sz w:val="18"/>
                <w:szCs w:val="18"/>
              </w:rPr>
              <w:t>Необходима база данни</w:t>
            </w:r>
          </w:p>
        </w:tc>
        <w:tc>
          <w:tcPr>
            <w:tcW w:w="850" w:type="dxa"/>
            <w:shd w:val="clear" w:color="auto" w:fill="auto"/>
          </w:tcPr>
          <w:p w14:paraId="071A63B8" w14:textId="71726BD2" w:rsidR="002B5A8B" w:rsidRPr="001A6189" w:rsidRDefault="002B5A8B" w:rsidP="002B5A8B">
            <w:pPr>
              <w:spacing w:after="0" w:line="240" w:lineRule="auto"/>
              <w:rPr>
                <w:rFonts w:cs="Calibri"/>
                <w:sz w:val="18"/>
                <w:szCs w:val="18"/>
              </w:rPr>
            </w:pPr>
            <w:r w:rsidRPr="00CA664E">
              <w:rPr>
                <w:rFonts w:cs="Calibri"/>
                <w:sz w:val="18"/>
                <w:szCs w:val="18"/>
              </w:rPr>
              <w:t>над 20%</w:t>
            </w:r>
          </w:p>
        </w:tc>
        <w:tc>
          <w:tcPr>
            <w:tcW w:w="851" w:type="dxa"/>
            <w:shd w:val="clear" w:color="auto" w:fill="auto"/>
          </w:tcPr>
          <w:p w14:paraId="1A70439E" w14:textId="758A677B" w:rsidR="002B5A8B" w:rsidRPr="001A6189" w:rsidRDefault="002B5A8B" w:rsidP="002B5A8B">
            <w:pPr>
              <w:spacing w:after="0" w:line="240" w:lineRule="auto"/>
              <w:jc w:val="center"/>
              <w:rPr>
                <w:rFonts w:cs="Calibri"/>
                <w:sz w:val="18"/>
                <w:szCs w:val="18"/>
              </w:rPr>
            </w:pPr>
            <w:r w:rsidRPr="00CA664E">
              <w:rPr>
                <w:rFonts w:cs="Calibri"/>
                <w:sz w:val="18"/>
                <w:szCs w:val="18"/>
              </w:rPr>
              <w:t>до 20%</w:t>
            </w:r>
          </w:p>
        </w:tc>
        <w:tc>
          <w:tcPr>
            <w:tcW w:w="850" w:type="dxa"/>
            <w:shd w:val="clear" w:color="auto" w:fill="auto"/>
          </w:tcPr>
          <w:p w14:paraId="5FDEB999" w14:textId="6D707024" w:rsidR="002B5A8B" w:rsidRPr="001A6189" w:rsidRDefault="002B5A8B" w:rsidP="002B5A8B">
            <w:pPr>
              <w:spacing w:after="0" w:line="240" w:lineRule="auto"/>
              <w:jc w:val="center"/>
              <w:rPr>
                <w:rFonts w:cs="Calibri"/>
                <w:sz w:val="18"/>
                <w:szCs w:val="18"/>
              </w:rPr>
            </w:pPr>
            <w:r w:rsidRPr="00CA664E">
              <w:rPr>
                <w:rFonts w:cs="Calibri"/>
                <w:sz w:val="18"/>
                <w:szCs w:val="18"/>
              </w:rPr>
              <w:t>до 15 %</w:t>
            </w:r>
          </w:p>
        </w:tc>
        <w:tc>
          <w:tcPr>
            <w:tcW w:w="851" w:type="dxa"/>
            <w:shd w:val="clear" w:color="auto" w:fill="auto"/>
          </w:tcPr>
          <w:p w14:paraId="7E82FB12" w14:textId="2B8B5F2E" w:rsidR="002B5A8B" w:rsidRPr="001A6189" w:rsidRDefault="002B5A8B" w:rsidP="002B5A8B">
            <w:pPr>
              <w:spacing w:after="0" w:line="240" w:lineRule="auto"/>
              <w:jc w:val="center"/>
              <w:rPr>
                <w:rFonts w:cs="Calibri"/>
                <w:sz w:val="18"/>
                <w:szCs w:val="18"/>
              </w:rPr>
            </w:pPr>
            <w:r w:rsidRPr="00CA664E">
              <w:rPr>
                <w:rFonts w:cs="Calibri"/>
                <w:sz w:val="18"/>
                <w:szCs w:val="18"/>
              </w:rPr>
              <w:t>до 10%</w:t>
            </w:r>
          </w:p>
        </w:tc>
        <w:tc>
          <w:tcPr>
            <w:tcW w:w="992" w:type="dxa"/>
            <w:shd w:val="clear" w:color="auto" w:fill="auto"/>
          </w:tcPr>
          <w:p w14:paraId="01E6CF3D" w14:textId="51586657" w:rsidR="002B5A8B" w:rsidRPr="001A6189" w:rsidRDefault="002B5A8B" w:rsidP="002B5A8B">
            <w:pPr>
              <w:spacing w:after="0" w:line="240" w:lineRule="auto"/>
              <w:jc w:val="center"/>
              <w:rPr>
                <w:rFonts w:cs="Calibri"/>
                <w:sz w:val="18"/>
                <w:szCs w:val="18"/>
              </w:rPr>
            </w:pPr>
            <w:r w:rsidRPr="00CA664E">
              <w:rPr>
                <w:rFonts w:cs="Calibri"/>
                <w:sz w:val="18"/>
                <w:szCs w:val="18"/>
              </w:rPr>
              <w:t xml:space="preserve">до </w:t>
            </w:r>
            <w:r w:rsidRPr="00CA664E">
              <w:rPr>
                <w:rFonts w:cs="Calibri"/>
                <w:color w:val="000000"/>
                <w:sz w:val="18"/>
                <w:szCs w:val="18"/>
              </w:rPr>
              <w:t>5</w:t>
            </w:r>
            <w:r w:rsidRPr="00CA664E">
              <w:rPr>
                <w:rFonts w:cs="Calibri"/>
                <w:b/>
                <w:bCs/>
                <w:color w:val="000000"/>
                <w:sz w:val="18"/>
                <w:szCs w:val="18"/>
              </w:rPr>
              <w:t>%</w:t>
            </w:r>
          </w:p>
        </w:tc>
      </w:tr>
      <w:tr w:rsidR="002B5A8B" w:rsidRPr="001A6189" w14:paraId="6E56DE2C" w14:textId="77777777" w:rsidTr="0079657D">
        <w:trPr>
          <w:trHeight w:val="700"/>
        </w:trPr>
        <w:tc>
          <w:tcPr>
            <w:tcW w:w="562" w:type="dxa"/>
          </w:tcPr>
          <w:p w14:paraId="0596E611" w14:textId="0826C5FE" w:rsidR="002B5A8B" w:rsidRPr="001A6189" w:rsidRDefault="002B5A8B" w:rsidP="002B5A8B">
            <w:pPr>
              <w:spacing w:after="0" w:line="240" w:lineRule="auto"/>
              <w:rPr>
                <w:rFonts w:cs="Calibri"/>
                <w:sz w:val="18"/>
                <w:szCs w:val="18"/>
              </w:rPr>
            </w:pPr>
            <w:r w:rsidRPr="00CA664E">
              <w:rPr>
                <w:rFonts w:cs="Calibri"/>
                <w:sz w:val="18"/>
                <w:szCs w:val="18"/>
              </w:rPr>
              <w:t>2</w:t>
            </w:r>
          </w:p>
        </w:tc>
        <w:tc>
          <w:tcPr>
            <w:tcW w:w="2972" w:type="dxa"/>
            <w:shd w:val="clear" w:color="auto" w:fill="auto"/>
          </w:tcPr>
          <w:p w14:paraId="0904C93C" w14:textId="080928EF" w:rsidR="002B5A8B" w:rsidRPr="001A6189" w:rsidRDefault="002B5A8B" w:rsidP="002B5A8B">
            <w:pPr>
              <w:spacing w:after="0" w:line="240" w:lineRule="auto"/>
              <w:rPr>
                <w:rFonts w:cs="Calibri"/>
                <w:sz w:val="18"/>
                <w:szCs w:val="18"/>
              </w:rPr>
            </w:pPr>
            <w:r w:rsidRPr="00CA664E">
              <w:rPr>
                <w:rFonts w:cs="Calibri"/>
                <w:sz w:val="18"/>
                <w:szCs w:val="18"/>
              </w:rPr>
              <w:t>Намаляване на разрешените количества за водоползване поради недостатъчен полезен обем във водоизточника</w:t>
            </w:r>
          </w:p>
        </w:tc>
        <w:tc>
          <w:tcPr>
            <w:tcW w:w="3662" w:type="dxa"/>
            <w:shd w:val="clear" w:color="auto" w:fill="auto"/>
          </w:tcPr>
          <w:p w14:paraId="17A8B8F9" w14:textId="16E3B059" w:rsidR="002B5A8B" w:rsidRPr="001A6189" w:rsidRDefault="002B5A8B" w:rsidP="002B5A8B">
            <w:pPr>
              <w:spacing w:after="0" w:line="240" w:lineRule="auto"/>
              <w:rPr>
                <w:rFonts w:cs="Calibri"/>
                <w:sz w:val="18"/>
                <w:szCs w:val="18"/>
              </w:rPr>
            </w:pPr>
            <w:r w:rsidRPr="00CA664E">
              <w:rPr>
                <w:rFonts w:cs="Calibri"/>
                <w:sz w:val="18"/>
                <w:szCs w:val="18"/>
              </w:rPr>
              <w:t>% минимално месечно разрешено количеств</w:t>
            </w:r>
            <w:r>
              <w:rPr>
                <w:rFonts w:cs="Calibri"/>
                <w:sz w:val="18"/>
                <w:szCs w:val="18"/>
              </w:rPr>
              <w:t>о</w:t>
            </w:r>
            <w:r w:rsidRPr="00CA664E">
              <w:rPr>
                <w:rFonts w:cs="Calibri"/>
                <w:sz w:val="18"/>
                <w:szCs w:val="18"/>
              </w:rPr>
              <w:t xml:space="preserve"> за водоползване спрямо минималното месечно разрешено количество за 3</w:t>
            </w:r>
            <w:r>
              <w:rPr>
                <w:rFonts w:cs="Calibri"/>
                <w:sz w:val="18"/>
                <w:szCs w:val="18"/>
              </w:rPr>
              <w:t>-</w:t>
            </w:r>
            <w:r w:rsidRPr="00CA664E">
              <w:rPr>
                <w:rFonts w:cs="Calibri"/>
                <w:sz w:val="18"/>
                <w:szCs w:val="18"/>
              </w:rPr>
              <w:t>годишен предходен период</w:t>
            </w:r>
          </w:p>
        </w:tc>
        <w:tc>
          <w:tcPr>
            <w:tcW w:w="1701" w:type="dxa"/>
          </w:tcPr>
          <w:p w14:paraId="3ECCE872" w14:textId="3594CA60" w:rsidR="002B5A8B" w:rsidRPr="001A6189" w:rsidRDefault="002B5A8B" w:rsidP="002B5A8B">
            <w:pPr>
              <w:spacing w:after="0" w:line="240" w:lineRule="auto"/>
              <w:rPr>
                <w:rFonts w:cs="Calibri"/>
                <w:sz w:val="18"/>
                <w:szCs w:val="18"/>
              </w:rPr>
            </w:pPr>
            <w:r w:rsidRPr="00CA664E">
              <w:rPr>
                <w:rFonts w:cs="Calibri"/>
                <w:sz w:val="18"/>
                <w:szCs w:val="18"/>
              </w:rPr>
              <w:t>%</w:t>
            </w:r>
          </w:p>
        </w:tc>
        <w:tc>
          <w:tcPr>
            <w:tcW w:w="1276" w:type="dxa"/>
          </w:tcPr>
          <w:p w14:paraId="55FE3BE6" w14:textId="20DDF929" w:rsidR="002B5A8B" w:rsidRPr="001A6189" w:rsidRDefault="002B5A8B" w:rsidP="002B5A8B">
            <w:pPr>
              <w:spacing w:after="0" w:line="240" w:lineRule="auto"/>
              <w:rPr>
                <w:rFonts w:cs="Calibri"/>
                <w:sz w:val="18"/>
                <w:szCs w:val="18"/>
              </w:rPr>
            </w:pPr>
            <w:r w:rsidRPr="00CA664E">
              <w:rPr>
                <w:rFonts w:cs="Calibri"/>
                <w:sz w:val="18"/>
                <w:szCs w:val="18"/>
              </w:rPr>
              <w:t>Необходима база данни</w:t>
            </w:r>
          </w:p>
        </w:tc>
        <w:tc>
          <w:tcPr>
            <w:tcW w:w="850" w:type="dxa"/>
            <w:shd w:val="clear" w:color="auto" w:fill="auto"/>
          </w:tcPr>
          <w:p w14:paraId="154CC245" w14:textId="380EEE69" w:rsidR="002B5A8B" w:rsidRPr="001A6189" w:rsidRDefault="002B5A8B" w:rsidP="002B5A8B">
            <w:pPr>
              <w:spacing w:after="0" w:line="240" w:lineRule="auto"/>
              <w:rPr>
                <w:rFonts w:cs="Calibri"/>
                <w:sz w:val="18"/>
                <w:szCs w:val="18"/>
              </w:rPr>
            </w:pPr>
            <w:r w:rsidRPr="00CA664E">
              <w:rPr>
                <w:rFonts w:cs="Calibri"/>
                <w:sz w:val="18"/>
                <w:szCs w:val="18"/>
              </w:rPr>
              <w:t>≤ 70</w:t>
            </w:r>
          </w:p>
        </w:tc>
        <w:tc>
          <w:tcPr>
            <w:tcW w:w="851" w:type="dxa"/>
            <w:shd w:val="clear" w:color="auto" w:fill="auto"/>
          </w:tcPr>
          <w:p w14:paraId="3CC59121" w14:textId="4D2A5F57" w:rsidR="002B5A8B" w:rsidRPr="001A6189" w:rsidRDefault="002B5A8B" w:rsidP="002B5A8B">
            <w:pPr>
              <w:spacing w:after="0" w:line="240" w:lineRule="auto"/>
              <w:jc w:val="center"/>
              <w:rPr>
                <w:rFonts w:cs="Calibri"/>
                <w:sz w:val="18"/>
                <w:szCs w:val="18"/>
              </w:rPr>
            </w:pPr>
            <w:r w:rsidRPr="00CA664E">
              <w:rPr>
                <w:rFonts w:cs="Calibri"/>
                <w:sz w:val="18"/>
                <w:szCs w:val="18"/>
              </w:rPr>
              <w:t>70 до 80</w:t>
            </w:r>
          </w:p>
        </w:tc>
        <w:tc>
          <w:tcPr>
            <w:tcW w:w="850" w:type="dxa"/>
            <w:shd w:val="clear" w:color="auto" w:fill="auto"/>
          </w:tcPr>
          <w:p w14:paraId="025D8472" w14:textId="0BEC6616" w:rsidR="002B5A8B" w:rsidRPr="001A6189" w:rsidRDefault="002B5A8B" w:rsidP="002B5A8B">
            <w:pPr>
              <w:spacing w:after="0" w:line="240" w:lineRule="auto"/>
              <w:jc w:val="center"/>
              <w:rPr>
                <w:rFonts w:cs="Calibri"/>
                <w:sz w:val="18"/>
                <w:szCs w:val="18"/>
              </w:rPr>
            </w:pPr>
            <w:r w:rsidRPr="00CA664E">
              <w:rPr>
                <w:rFonts w:cs="Calibri"/>
                <w:sz w:val="18"/>
                <w:szCs w:val="18"/>
              </w:rPr>
              <w:t>80 до 90</w:t>
            </w:r>
          </w:p>
        </w:tc>
        <w:tc>
          <w:tcPr>
            <w:tcW w:w="851" w:type="dxa"/>
            <w:shd w:val="clear" w:color="auto" w:fill="auto"/>
          </w:tcPr>
          <w:p w14:paraId="58AEBAA4" w14:textId="50C06317" w:rsidR="002B5A8B" w:rsidRPr="001A6189" w:rsidRDefault="002B5A8B" w:rsidP="002B5A8B">
            <w:pPr>
              <w:spacing w:after="0" w:line="240" w:lineRule="auto"/>
              <w:jc w:val="center"/>
              <w:rPr>
                <w:rFonts w:cs="Calibri"/>
                <w:sz w:val="18"/>
                <w:szCs w:val="18"/>
              </w:rPr>
            </w:pPr>
            <w:r w:rsidRPr="00CA664E">
              <w:rPr>
                <w:rFonts w:cs="Calibri"/>
                <w:sz w:val="18"/>
                <w:szCs w:val="18"/>
              </w:rPr>
              <w:t>90 до 100</w:t>
            </w:r>
          </w:p>
        </w:tc>
        <w:tc>
          <w:tcPr>
            <w:tcW w:w="992" w:type="dxa"/>
            <w:shd w:val="clear" w:color="auto" w:fill="auto"/>
          </w:tcPr>
          <w:p w14:paraId="423B0C62" w14:textId="27197619" w:rsidR="002B5A8B" w:rsidRPr="001A6189" w:rsidRDefault="002B5A8B" w:rsidP="002B5A8B">
            <w:pPr>
              <w:spacing w:after="0" w:line="240" w:lineRule="auto"/>
              <w:jc w:val="center"/>
              <w:rPr>
                <w:rFonts w:cs="Calibri"/>
                <w:sz w:val="18"/>
                <w:szCs w:val="18"/>
              </w:rPr>
            </w:pPr>
            <w:r w:rsidRPr="00CA664E">
              <w:rPr>
                <w:rFonts w:cs="Calibri"/>
                <w:sz w:val="18"/>
                <w:szCs w:val="18"/>
              </w:rPr>
              <w:t>≥ 100%</w:t>
            </w:r>
          </w:p>
        </w:tc>
      </w:tr>
      <w:tr w:rsidR="002B5A8B" w:rsidRPr="001A6189" w14:paraId="5CCEC802" w14:textId="77777777" w:rsidTr="0079657D">
        <w:trPr>
          <w:trHeight w:val="242"/>
        </w:trPr>
        <w:tc>
          <w:tcPr>
            <w:tcW w:w="562" w:type="dxa"/>
          </w:tcPr>
          <w:p w14:paraId="15961E45" w14:textId="6DF4A3A6" w:rsidR="002B5A8B" w:rsidRPr="001A6189" w:rsidRDefault="002B5A8B" w:rsidP="002B5A8B">
            <w:pPr>
              <w:spacing w:after="0" w:line="240" w:lineRule="auto"/>
              <w:rPr>
                <w:rFonts w:cs="Calibri"/>
                <w:sz w:val="18"/>
                <w:szCs w:val="18"/>
              </w:rPr>
            </w:pPr>
            <w:r w:rsidRPr="00CA664E">
              <w:rPr>
                <w:rFonts w:cs="Calibri"/>
                <w:sz w:val="18"/>
                <w:szCs w:val="18"/>
              </w:rPr>
              <w:t>3</w:t>
            </w:r>
          </w:p>
        </w:tc>
        <w:tc>
          <w:tcPr>
            <w:tcW w:w="2972" w:type="dxa"/>
            <w:shd w:val="clear" w:color="auto" w:fill="auto"/>
          </w:tcPr>
          <w:p w14:paraId="3B140047" w14:textId="227A0B69" w:rsidR="002B5A8B" w:rsidRPr="001A6189" w:rsidRDefault="002B5A8B" w:rsidP="002B5A8B">
            <w:pPr>
              <w:spacing w:after="0" w:line="240" w:lineRule="auto"/>
              <w:rPr>
                <w:rFonts w:cs="Calibri"/>
                <w:sz w:val="18"/>
                <w:szCs w:val="18"/>
              </w:rPr>
            </w:pPr>
            <w:r w:rsidRPr="00CA664E">
              <w:rPr>
                <w:rFonts w:cs="Calibri"/>
                <w:sz w:val="18"/>
                <w:szCs w:val="18"/>
              </w:rPr>
              <w:t>Наводнения в имоти на трети лица, причинени от недостатъчен капацитет на канализацията</w:t>
            </w:r>
          </w:p>
        </w:tc>
        <w:tc>
          <w:tcPr>
            <w:tcW w:w="3662" w:type="dxa"/>
            <w:shd w:val="clear" w:color="auto" w:fill="auto"/>
          </w:tcPr>
          <w:p w14:paraId="095B7B03" w14:textId="115CD37A" w:rsidR="002B5A8B" w:rsidRPr="001A6189" w:rsidRDefault="002B5A8B" w:rsidP="002B5A8B">
            <w:pPr>
              <w:spacing w:after="0" w:line="240" w:lineRule="auto"/>
              <w:rPr>
                <w:rFonts w:cs="Calibri"/>
                <w:sz w:val="18"/>
                <w:szCs w:val="18"/>
              </w:rPr>
            </w:pPr>
            <w:r w:rsidRPr="00CA664E">
              <w:rPr>
                <w:rFonts w:cs="Calibri"/>
                <w:sz w:val="18"/>
                <w:szCs w:val="18"/>
              </w:rPr>
              <w:t>Брой оплаквания относно наводнени имоти</w:t>
            </w:r>
          </w:p>
        </w:tc>
        <w:tc>
          <w:tcPr>
            <w:tcW w:w="1701" w:type="dxa"/>
            <w:shd w:val="clear" w:color="auto" w:fill="auto"/>
          </w:tcPr>
          <w:p w14:paraId="24296B5D" w14:textId="77777777" w:rsidR="002B5A8B" w:rsidRPr="00CA664E" w:rsidRDefault="002B5A8B" w:rsidP="002B5A8B">
            <w:pPr>
              <w:spacing w:after="0" w:line="240" w:lineRule="auto"/>
              <w:rPr>
                <w:rFonts w:cs="Calibri"/>
                <w:sz w:val="18"/>
                <w:szCs w:val="18"/>
              </w:rPr>
            </w:pPr>
            <w:r w:rsidRPr="00CA664E">
              <w:rPr>
                <w:rFonts w:cs="Calibri"/>
                <w:sz w:val="18"/>
                <w:szCs w:val="18"/>
              </w:rPr>
              <w:t>бр</w:t>
            </w:r>
            <w:r>
              <w:rPr>
                <w:rFonts w:cs="Calibri"/>
                <w:sz w:val="18"/>
                <w:szCs w:val="18"/>
              </w:rPr>
              <w:t>.</w:t>
            </w:r>
            <w:r w:rsidRPr="00CA664E">
              <w:rPr>
                <w:rFonts w:cs="Calibri"/>
                <w:sz w:val="18"/>
                <w:szCs w:val="18"/>
              </w:rPr>
              <w:t>/10000 потребители</w:t>
            </w:r>
          </w:p>
          <w:p w14:paraId="0CA850E6" w14:textId="64088C86" w:rsidR="002B5A8B" w:rsidRPr="001A6189" w:rsidRDefault="002B5A8B" w:rsidP="002B5A8B">
            <w:pPr>
              <w:spacing w:after="0" w:line="240" w:lineRule="auto"/>
              <w:rPr>
                <w:rFonts w:cs="Calibri"/>
                <w:sz w:val="18"/>
                <w:szCs w:val="18"/>
              </w:rPr>
            </w:pPr>
            <w:r w:rsidRPr="00CA664E">
              <w:rPr>
                <w:rFonts w:cs="Calibri"/>
                <w:sz w:val="18"/>
                <w:szCs w:val="18"/>
              </w:rPr>
              <w:t>ПК 10 *</w:t>
            </w:r>
          </w:p>
        </w:tc>
        <w:tc>
          <w:tcPr>
            <w:tcW w:w="1276" w:type="dxa"/>
            <w:shd w:val="clear" w:color="auto" w:fill="auto"/>
          </w:tcPr>
          <w:p w14:paraId="303448AB" w14:textId="2B59F580" w:rsidR="002B5A8B" w:rsidRPr="001A6189" w:rsidRDefault="002B5A8B" w:rsidP="002B5A8B">
            <w:pPr>
              <w:spacing w:after="0" w:line="240" w:lineRule="auto"/>
              <w:jc w:val="center"/>
              <w:rPr>
                <w:rFonts w:cs="Calibri"/>
                <w:b/>
                <w:sz w:val="18"/>
                <w:szCs w:val="18"/>
              </w:rPr>
            </w:pPr>
            <w:r w:rsidRPr="00CA664E">
              <w:rPr>
                <w:rFonts w:cs="Calibri"/>
                <w:b/>
                <w:sz w:val="18"/>
                <w:szCs w:val="18"/>
              </w:rPr>
              <w:t>5</w:t>
            </w:r>
          </w:p>
        </w:tc>
        <w:tc>
          <w:tcPr>
            <w:tcW w:w="850" w:type="dxa"/>
            <w:shd w:val="clear" w:color="auto" w:fill="auto"/>
          </w:tcPr>
          <w:p w14:paraId="60D49C0A" w14:textId="75A2DDF2" w:rsidR="002B5A8B" w:rsidRPr="001A6189" w:rsidRDefault="002B5A8B" w:rsidP="002B5A8B">
            <w:pPr>
              <w:spacing w:after="0" w:line="240" w:lineRule="auto"/>
              <w:jc w:val="center"/>
              <w:rPr>
                <w:rFonts w:cs="Calibri"/>
                <w:sz w:val="18"/>
                <w:szCs w:val="18"/>
              </w:rPr>
            </w:pPr>
            <w:r w:rsidRPr="00CA664E">
              <w:rPr>
                <w:rFonts w:cs="Calibri"/>
                <w:sz w:val="18"/>
                <w:szCs w:val="18"/>
              </w:rPr>
              <w:t>Над 0</w:t>
            </w:r>
            <w:r>
              <w:rPr>
                <w:rFonts w:cs="Calibri"/>
                <w:sz w:val="18"/>
                <w:szCs w:val="18"/>
              </w:rPr>
              <w:t>,</w:t>
            </w:r>
            <w:r w:rsidRPr="00CA664E">
              <w:rPr>
                <w:rFonts w:cs="Calibri"/>
                <w:sz w:val="18"/>
                <w:szCs w:val="18"/>
              </w:rPr>
              <w:t>5</w:t>
            </w:r>
          </w:p>
        </w:tc>
        <w:tc>
          <w:tcPr>
            <w:tcW w:w="851" w:type="dxa"/>
            <w:shd w:val="clear" w:color="auto" w:fill="auto"/>
          </w:tcPr>
          <w:p w14:paraId="57731641" w14:textId="49680606" w:rsidR="002B5A8B" w:rsidRPr="001A6189" w:rsidRDefault="002B5A8B" w:rsidP="002B5A8B">
            <w:pPr>
              <w:spacing w:after="0" w:line="240" w:lineRule="auto"/>
              <w:jc w:val="center"/>
              <w:rPr>
                <w:rFonts w:cs="Calibri"/>
                <w:sz w:val="18"/>
                <w:szCs w:val="18"/>
              </w:rPr>
            </w:pPr>
            <w:r w:rsidRPr="00CA664E">
              <w:rPr>
                <w:rFonts w:cs="Calibri"/>
                <w:sz w:val="18"/>
                <w:szCs w:val="18"/>
              </w:rPr>
              <w:t>0</w:t>
            </w:r>
            <w:r>
              <w:rPr>
                <w:rFonts w:cs="Calibri"/>
                <w:sz w:val="18"/>
                <w:szCs w:val="18"/>
              </w:rPr>
              <w:t>,</w:t>
            </w:r>
            <w:r w:rsidRPr="00CA664E">
              <w:rPr>
                <w:rFonts w:cs="Calibri"/>
                <w:sz w:val="18"/>
                <w:szCs w:val="18"/>
              </w:rPr>
              <w:t>5 до 0</w:t>
            </w:r>
            <w:r>
              <w:rPr>
                <w:rFonts w:cs="Calibri"/>
                <w:sz w:val="18"/>
                <w:szCs w:val="18"/>
              </w:rPr>
              <w:t>,</w:t>
            </w:r>
            <w:r w:rsidRPr="00CA664E">
              <w:rPr>
                <w:rFonts w:cs="Calibri"/>
                <w:sz w:val="18"/>
                <w:szCs w:val="18"/>
              </w:rPr>
              <w:t>4</w:t>
            </w:r>
          </w:p>
        </w:tc>
        <w:tc>
          <w:tcPr>
            <w:tcW w:w="850" w:type="dxa"/>
            <w:shd w:val="clear" w:color="auto" w:fill="auto"/>
          </w:tcPr>
          <w:p w14:paraId="7529A7A8" w14:textId="63959CC1" w:rsidR="002B5A8B" w:rsidRPr="001A6189" w:rsidRDefault="002B5A8B" w:rsidP="002B5A8B">
            <w:pPr>
              <w:spacing w:after="0" w:line="240" w:lineRule="auto"/>
              <w:jc w:val="center"/>
              <w:rPr>
                <w:rFonts w:cs="Calibri"/>
                <w:sz w:val="18"/>
                <w:szCs w:val="18"/>
              </w:rPr>
            </w:pPr>
            <w:r w:rsidRPr="00CA664E">
              <w:rPr>
                <w:rFonts w:cs="Calibri"/>
                <w:sz w:val="18"/>
                <w:szCs w:val="18"/>
              </w:rPr>
              <w:t>0</w:t>
            </w:r>
            <w:r>
              <w:rPr>
                <w:rFonts w:cs="Calibri"/>
                <w:sz w:val="18"/>
                <w:szCs w:val="18"/>
              </w:rPr>
              <w:t>,</w:t>
            </w:r>
            <w:r w:rsidRPr="00CA664E">
              <w:rPr>
                <w:rFonts w:cs="Calibri"/>
                <w:sz w:val="18"/>
                <w:szCs w:val="18"/>
              </w:rPr>
              <w:t>4 до 0</w:t>
            </w:r>
            <w:r>
              <w:rPr>
                <w:rFonts w:cs="Calibri"/>
                <w:sz w:val="18"/>
                <w:szCs w:val="18"/>
              </w:rPr>
              <w:t>,</w:t>
            </w:r>
            <w:r w:rsidRPr="00CA664E">
              <w:rPr>
                <w:rFonts w:cs="Calibri"/>
                <w:sz w:val="18"/>
                <w:szCs w:val="18"/>
              </w:rPr>
              <w:t>3</w:t>
            </w:r>
          </w:p>
        </w:tc>
        <w:tc>
          <w:tcPr>
            <w:tcW w:w="851" w:type="dxa"/>
            <w:shd w:val="clear" w:color="auto" w:fill="auto"/>
          </w:tcPr>
          <w:p w14:paraId="5A11D563" w14:textId="35A9CA87" w:rsidR="002B5A8B" w:rsidRPr="001A6189" w:rsidRDefault="002B5A8B" w:rsidP="002B5A8B">
            <w:pPr>
              <w:spacing w:after="0" w:line="240" w:lineRule="auto"/>
              <w:jc w:val="center"/>
              <w:rPr>
                <w:rFonts w:cs="Calibri"/>
                <w:sz w:val="18"/>
                <w:szCs w:val="18"/>
              </w:rPr>
            </w:pPr>
            <w:r w:rsidRPr="00CA664E">
              <w:rPr>
                <w:rFonts w:cs="Calibri"/>
                <w:sz w:val="18"/>
                <w:szCs w:val="18"/>
              </w:rPr>
              <w:t>0</w:t>
            </w:r>
            <w:r>
              <w:rPr>
                <w:rFonts w:cs="Calibri"/>
                <w:sz w:val="18"/>
                <w:szCs w:val="18"/>
              </w:rPr>
              <w:t>,</w:t>
            </w:r>
            <w:r w:rsidRPr="00CA664E">
              <w:rPr>
                <w:rFonts w:cs="Calibri"/>
                <w:sz w:val="18"/>
                <w:szCs w:val="18"/>
              </w:rPr>
              <w:t>3 до 0</w:t>
            </w:r>
            <w:r>
              <w:rPr>
                <w:rFonts w:cs="Calibri"/>
                <w:sz w:val="18"/>
                <w:szCs w:val="18"/>
              </w:rPr>
              <w:t>,</w:t>
            </w:r>
            <w:r w:rsidRPr="00CA664E">
              <w:rPr>
                <w:rFonts w:cs="Calibri"/>
                <w:sz w:val="18"/>
                <w:szCs w:val="18"/>
              </w:rPr>
              <w:t>2</w:t>
            </w:r>
          </w:p>
        </w:tc>
        <w:tc>
          <w:tcPr>
            <w:tcW w:w="992" w:type="dxa"/>
            <w:shd w:val="clear" w:color="auto" w:fill="auto"/>
          </w:tcPr>
          <w:p w14:paraId="79340C74" w14:textId="11B38CBE" w:rsidR="002B5A8B" w:rsidRPr="001A6189" w:rsidRDefault="002B5A8B" w:rsidP="002B5A8B">
            <w:pPr>
              <w:spacing w:after="0" w:line="240" w:lineRule="auto"/>
              <w:jc w:val="center"/>
              <w:rPr>
                <w:rFonts w:cs="Calibri"/>
                <w:sz w:val="18"/>
                <w:szCs w:val="18"/>
              </w:rPr>
            </w:pPr>
            <w:r w:rsidRPr="00CA664E">
              <w:rPr>
                <w:rFonts w:cs="Calibri"/>
                <w:sz w:val="18"/>
                <w:szCs w:val="18"/>
              </w:rPr>
              <w:t>Под 0</w:t>
            </w:r>
            <w:r>
              <w:rPr>
                <w:rFonts w:cs="Calibri"/>
                <w:sz w:val="18"/>
                <w:szCs w:val="18"/>
              </w:rPr>
              <w:t>,</w:t>
            </w:r>
            <w:r w:rsidRPr="00CA664E">
              <w:rPr>
                <w:rFonts w:cs="Calibri"/>
                <w:sz w:val="18"/>
                <w:szCs w:val="18"/>
              </w:rPr>
              <w:t>2</w:t>
            </w:r>
          </w:p>
        </w:tc>
      </w:tr>
      <w:tr w:rsidR="002B5A8B" w:rsidRPr="001A6189" w14:paraId="0A6D9800" w14:textId="77777777" w:rsidTr="0079657D">
        <w:trPr>
          <w:trHeight w:val="242"/>
        </w:trPr>
        <w:tc>
          <w:tcPr>
            <w:tcW w:w="562" w:type="dxa"/>
          </w:tcPr>
          <w:p w14:paraId="03DBD6F6" w14:textId="7EAF9FA2" w:rsidR="002B5A8B" w:rsidRPr="001A6189" w:rsidRDefault="002B5A8B" w:rsidP="002B5A8B">
            <w:pPr>
              <w:spacing w:after="0" w:line="240" w:lineRule="auto"/>
              <w:rPr>
                <w:rFonts w:cs="Calibri"/>
                <w:sz w:val="18"/>
                <w:szCs w:val="18"/>
              </w:rPr>
            </w:pPr>
            <w:r w:rsidRPr="00CA664E">
              <w:rPr>
                <w:rFonts w:cs="Calibri"/>
                <w:sz w:val="18"/>
                <w:szCs w:val="18"/>
              </w:rPr>
              <w:t>4</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23D253DD" w14:textId="40D5138F" w:rsidR="002B5A8B" w:rsidRPr="001A6189" w:rsidRDefault="002B5A8B" w:rsidP="002B5A8B">
            <w:pPr>
              <w:spacing w:after="0" w:line="240" w:lineRule="auto"/>
              <w:rPr>
                <w:rFonts w:cs="Calibri"/>
                <w:sz w:val="18"/>
                <w:szCs w:val="18"/>
              </w:rPr>
            </w:pPr>
            <w:r w:rsidRPr="00CA664E">
              <w:rPr>
                <w:rFonts w:eastAsia="Times New Roman" w:cs="Calibri"/>
                <w:color w:val="000000"/>
                <w:sz w:val="18"/>
                <w:szCs w:val="18"/>
              </w:rPr>
              <w:t>Прекъсване на водоснабдяването поради увредени водопроводни съоръжения от наводнения</w:t>
            </w:r>
          </w:p>
        </w:tc>
        <w:tc>
          <w:tcPr>
            <w:tcW w:w="3662" w:type="dxa"/>
            <w:shd w:val="clear" w:color="auto" w:fill="auto"/>
          </w:tcPr>
          <w:p w14:paraId="56E81D7A" w14:textId="6F147D38" w:rsidR="002B5A8B" w:rsidRPr="001A6189" w:rsidRDefault="002B5A8B" w:rsidP="002B5A8B">
            <w:pPr>
              <w:spacing w:after="0" w:line="240" w:lineRule="auto"/>
              <w:rPr>
                <w:rFonts w:cs="Calibri"/>
                <w:sz w:val="18"/>
                <w:szCs w:val="18"/>
              </w:rPr>
            </w:pPr>
            <w:r w:rsidRPr="00CA664E">
              <w:rPr>
                <w:rFonts w:cs="Calibri"/>
                <w:sz w:val="18"/>
                <w:szCs w:val="18"/>
              </w:rPr>
              <w:t>Дни с прекъснато централно водоснабдяване поради наводнения</w:t>
            </w:r>
          </w:p>
        </w:tc>
        <w:tc>
          <w:tcPr>
            <w:tcW w:w="1701" w:type="dxa"/>
            <w:shd w:val="clear" w:color="auto" w:fill="auto"/>
          </w:tcPr>
          <w:p w14:paraId="21BFA325" w14:textId="35C2CC33" w:rsidR="002B5A8B" w:rsidRPr="001A6189" w:rsidRDefault="002B5A8B" w:rsidP="002B5A8B">
            <w:pPr>
              <w:spacing w:after="0" w:line="240" w:lineRule="auto"/>
              <w:rPr>
                <w:rFonts w:cs="Calibri"/>
                <w:sz w:val="18"/>
                <w:szCs w:val="18"/>
                <w:lang w:val="en-US"/>
              </w:rPr>
            </w:pPr>
            <w:r w:rsidRPr="00CA664E">
              <w:rPr>
                <w:rFonts w:cs="Calibri"/>
                <w:sz w:val="18"/>
                <w:szCs w:val="18"/>
              </w:rPr>
              <w:t>Брой дни/година</w:t>
            </w:r>
          </w:p>
        </w:tc>
        <w:tc>
          <w:tcPr>
            <w:tcW w:w="1276" w:type="dxa"/>
            <w:shd w:val="clear" w:color="auto" w:fill="auto"/>
          </w:tcPr>
          <w:p w14:paraId="4FE28367" w14:textId="376D0058" w:rsidR="002B5A8B" w:rsidRPr="001A6189" w:rsidRDefault="002B5A8B" w:rsidP="002B5A8B">
            <w:pPr>
              <w:spacing w:after="0" w:line="240" w:lineRule="auto"/>
              <w:jc w:val="center"/>
              <w:rPr>
                <w:rFonts w:cs="Calibri"/>
                <w:b/>
                <w:sz w:val="18"/>
                <w:szCs w:val="18"/>
                <w:lang w:val="en-US"/>
              </w:rPr>
            </w:pPr>
            <w:r w:rsidRPr="00CA664E">
              <w:rPr>
                <w:rFonts w:cs="Calibri"/>
                <w:b/>
                <w:sz w:val="18"/>
                <w:szCs w:val="18"/>
              </w:rPr>
              <w:t>5</w:t>
            </w:r>
          </w:p>
        </w:tc>
        <w:tc>
          <w:tcPr>
            <w:tcW w:w="850" w:type="dxa"/>
            <w:shd w:val="clear" w:color="auto" w:fill="auto"/>
          </w:tcPr>
          <w:p w14:paraId="3FD7F2C4" w14:textId="4F5832B0" w:rsidR="002B5A8B" w:rsidRPr="001A6189" w:rsidRDefault="002B5A8B" w:rsidP="002B5A8B">
            <w:pPr>
              <w:spacing w:after="0" w:line="240" w:lineRule="auto"/>
              <w:jc w:val="center"/>
              <w:rPr>
                <w:rFonts w:cs="Calibri"/>
                <w:sz w:val="18"/>
                <w:szCs w:val="18"/>
              </w:rPr>
            </w:pPr>
            <w:r w:rsidRPr="00CA664E">
              <w:rPr>
                <w:rFonts w:cs="Calibri"/>
                <w:sz w:val="18"/>
                <w:szCs w:val="18"/>
              </w:rPr>
              <w:t>Над 7</w:t>
            </w:r>
          </w:p>
        </w:tc>
        <w:tc>
          <w:tcPr>
            <w:tcW w:w="851" w:type="dxa"/>
            <w:shd w:val="clear" w:color="auto" w:fill="auto"/>
          </w:tcPr>
          <w:p w14:paraId="5A8915B4" w14:textId="042042EA" w:rsidR="002B5A8B" w:rsidRPr="001A6189" w:rsidRDefault="002B5A8B" w:rsidP="002B5A8B">
            <w:pPr>
              <w:spacing w:after="0" w:line="240" w:lineRule="auto"/>
              <w:jc w:val="center"/>
              <w:rPr>
                <w:rFonts w:cs="Calibri"/>
                <w:sz w:val="18"/>
                <w:szCs w:val="18"/>
              </w:rPr>
            </w:pPr>
            <w:r w:rsidRPr="00CA664E">
              <w:rPr>
                <w:rFonts w:cs="Calibri"/>
                <w:sz w:val="18"/>
                <w:szCs w:val="18"/>
              </w:rPr>
              <w:t>5 до 7</w:t>
            </w:r>
          </w:p>
        </w:tc>
        <w:tc>
          <w:tcPr>
            <w:tcW w:w="850" w:type="dxa"/>
            <w:shd w:val="clear" w:color="auto" w:fill="auto"/>
          </w:tcPr>
          <w:p w14:paraId="581285B0" w14:textId="5EAAEC33" w:rsidR="002B5A8B" w:rsidRPr="001A6189" w:rsidRDefault="002B5A8B" w:rsidP="002B5A8B">
            <w:pPr>
              <w:spacing w:after="0" w:line="240" w:lineRule="auto"/>
              <w:jc w:val="center"/>
              <w:rPr>
                <w:rFonts w:cs="Calibri"/>
                <w:sz w:val="18"/>
                <w:szCs w:val="18"/>
              </w:rPr>
            </w:pPr>
            <w:r w:rsidRPr="00CA664E">
              <w:rPr>
                <w:rFonts w:cs="Calibri"/>
                <w:sz w:val="18"/>
                <w:szCs w:val="18"/>
              </w:rPr>
              <w:t>3 до 5</w:t>
            </w:r>
          </w:p>
        </w:tc>
        <w:tc>
          <w:tcPr>
            <w:tcW w:w="851" w:type="dxa"/>
            <w:shd w:val="clear" w:color="auto" w:fill="auto"/>
          </w:tcPr>
          <w:p w14:paraId="599F8EF9" w14:textId="17E614D6" w:rsidR="002B5A8B" w:rsidRPr="001A6189" w:rsidRDefault="002B5A8B" w:rsidP="002B5A8B">
            <w:pPr>
              <w:spacing w:after="0" w:line="240" w:lineRule="auto"/>
              <w:jc w:val="center"/>
              <w:rPr>
                <w:rFonts w:cs="Calibri"/>
                <w:sz w:val="18"/>
                <w:szCs w:val="18"/>
              </w:rPr>
            </w:pPr>
            <w:r w:rsidRPr="00CA664E">
              <w:rPr>
                <w:rFonts w:cs="Calibri"/>
                <w:sz w:val="18"/>
                <w:szCs w:val="18"/>
              </w:rPr>
              <w:t>1 до 3</w:t>
            </w:r>
          </w:p>
        </w:tc>
        <w:tc>
          <w:tcPr>
            <w:tcW w:w="992" w:type="dxa"/>
            <w:shd w:val="clear" w:color="auto" w:fill="auto"/>
          </w:tcPr>
          <w:p w14:paraId="593CBEB9" w14:textId="2D87696E" w:rsidR="002B5A8B" w:rsidRPr="001A6189" w:rsidRDefault="002B5A8B" w:rsidP="002B5A8B">
            <w:pPr>
              <w:spacing w:after="0" w:line="240" w:lineRule="auto"/>
              <w:jc w:val="center"/>
              <w:rPr>
                <w:rFonts w:cs="Calibri"/>
                <w:sz w:val="18"/>
                <w:szCs w:val="18"/>
              </w:rPr>
            </w:pPr>
            <w:r w:rsidRPr="00CA664E">
              <w:rPr>
                <w:rFonts w:cs="Calibri"/>
                <w:sz w:val="18"/>
                <w:szCs w:val="18"/>
              </w:rPr>
              <w:t>До 1 ден</w:t>
            </w:r>
          </w:p>
        </w:tc>
      </w:tr>
      <w:tr w:rsidR="002B5A8B" w:rsidRPr="001A6189" w14:paraId="685723B7" w14:textId="77777777" w:rsidTr="0079657D">
        <w:trPr>
          <w:trHeight w:val="242"/>
        </w:trPr>
        <w:tc>
          <w:tcPr>
            <w:tcW w:w="562" w:type="dxa"/>
          </w:tcPr>
          <w:p w14:paraId="296CF4D8" w14:textId="5ABB8503" w:rsidR="002B5A8B" w:rsidRPr="001A6189" w:rsidRDefault="002B5A8B" w:rsidP="002B5A8B">
            <w:pPr>
              <w:spacing w:after="0" w:line="240" w:lineRule="auto"/>
              <w:rPr>
                <w:rFonts w:cs="Calibri"/>
                <w:sz w:val="18"/>
                <w:szCs w:val="18"/>
              </w:rPr>
            </w:pPr>
            <w:r w:rsidRPr="00CA664E">
              <w:rPr>
                <w:rFonts w:cs="Calibri"/>
                <w:sz w:val="18"/>
                <w:szCs w:val="18"/>
              </w:rPr>
              <w:t>5</w:t>
            </w:r>
          </w:p>
        </w:tc>
        <w:tc>
          <w:tcPr>
            <w:tcW w:w="2972" w:type="dxa"/>
            <w:shd w:val="clear" w:color="auto" w:fill="auto"/>
          </w:tcPr>
          <w:p w14:paraId="53F9C8D3" w14:textId="5157C987" w:rsidR="002B5A8B" w:rsidRPr="001A6189" w:rsidRDefault="002B5A8B" w:rsidP="002B5A8B">
            <w:pPr>
              <w:spacing w:after="0" w:line="240" w:lineRule="auto"/>
              <w:rPr>
                <w:rFonts w:cs="Calibri"/>
                <w:sz w:val="18"/>
                <w:szCs w:val="18"/>
              </w:rPr>
            </w:pPr>
            <w:r w:rsidRPr="00CA664E">
              <w:rPr>
                <w:rFonts w:cs="Calibri"/>
                <w:sz w:val="18"/>
                <w:szCs w:val="18"/>
              </w:rPr>
              <w:t>Невъзможност за безопасно отвеждане на отпадъчните води</w:t>
            </w:r>
          </w:p>
        </w:tc>
        <w:tc>
          <w:tcPr>
            <w:tcW w:w="3662" w:type="dxa"/>
            <w:shd w:val="clear" w:color="auto" w:fill="auto"/>
          </w:tcPr>
          <w:p w14:paraId="309A35FF" w14:textId="072B9A5C" w:rsidR="002B5A8B" w:rsidRPr="001A6189" w:rsidRDefault="002B5A8B" w:rsidP="002B5A8B">
            <w:pPr>
              <w:spacing w:after="0" w:line="240" w:lineRule="auto"/>
              <w:rPr>
                <w:rFonts w:cs="Calibri"/>
                <w:sz w:val="18"/>
                <w:szCs w:val="18"/>
              </w:rPr>
            </w:pPr>
            <w:r w:rsidRPr="00CA664E">
              <w:rPr>
                <w:rFonts w:cs="Calibri"/>
                <w:sz w:val="18"/>
                <w:szCs w:val="18"/>
              </w:rPr>
              <w:t>Дни с наводнена канализационна инфраструктура</w:t>
            </w:r>
          </w:p>
        </w:tc>
        <w:tc>
          <w:tcPr>
            <w:tcW w:w="1701" w:type="dxa"/>
            <w:shd w:val="clear" w:color="auto" w:fill="auto"/>
          </w:tcPr>
          <w:p w14:paraId="27164E55" w14:textId="18BA0F86" w:rsidR="002B5A8B" w:rsidRPr="001A6189" w:rsidRDefault="002B5A8B" w:rsidP="002B5A8B">
            <w:pPr>
              <w:spacing w:after="0" w:line="240" w:lineRule="auto"/>
              <w:rPr>
                <w:rFonts w:cs="Calibri"/>
                <w:sz w:val="18"/>
                <w:szCs w:val="18"/>
                <w:lang w:val="en-US"/>
              </w:rPr>
            </w:pPr>
            <w:r w:rsidRPr="00CA664E">
              <w:rPr>
                <w:rFonts w:cs="Calibri"/>
                <w:sz w:val="18"/>
                <w:szCs w:val="18"/>
              </w:rPr>
              <w:t>брой дни</w:t>
            </w:r>
          </w:p>
        </w:tc>
        <w:tc>
          <w:tcPr>
            <w:tcW w:w="1276" w:type="dxa"/>
            <w:shd w:val="clear" w:color="auto" w:fill="auto"/>
          </w:tcPr>
          <w:p w14:paraId="1DC7CC6D" w14:textId="4ED69C8B" w:rsidR="002B5A8B" w:rsidRPr="001A6189" w:rsidRDefault="002B5A8B" w:rsidP="002B5A8B">
            <w:pPr>
              <w:spacing w:after="0" w:line="240" w:lineRule="auto"/>
              <w:jc w:val="center"/>
              <w:rPr>
                <w:rFonts w:cs="Calibri"/>
                <w:b/>
                <w:sz w:val="18"/>
                <w:szCs w:val="18"/>
                <w:lang w:val="en-US"/>
              </w:rPr>
            </w:pPr>
            <w:r w:rsidRPr="00CA664E">
              <w:rPr>
                <w:rFonts w:cs="Calibri"/>
                <w:b/>
                <w:sz w:val="18"/>
                <w:szCs w:val="18"/>
              </w:rPr>
              <w:t>5</w:t>
            </w:r>
          </w:p>
        </w:tc>
        <w:tc>
          <w:tcPr>
            <w:tcW w:w="850" w:type="dxa"/>
            <w:shd w:val="clear" w:color="auto" w:fill="auto"/>
          </w:tcPr>
          <w:p w14:paraId="14FA3842" w14:textId="32FB99B9" w:rsidR="002B5A8B" w:rsidRPr="001A6189" w:rsidRDefault="002B5A8B" w:rsidP="002B5A8B">
            <w:pPr>
              <w:spacing w:after="0" w:line="240" w:lineRule="auto"/>
              <w:jc w:val="center"/>
              <w:rPr>
                <w:rFonts w:cs="Calibri"/>
                <w:sz w:val="18"/>
                <w:szCs w:val="18"/>
              </w:rPr>
            </w:pPr>
            <w:r w:rsidRPr="00CA664E">
              <w:rPr>
                <w:rFonts w:cs="Calibri"/>
                <w:sz w:val="18"/>
                <w:szCs w:val="18"/>
              </w:rPr>
              <w:t>Над 7</w:t>
            </w:r>
          </w:p>
        </w:tc>
        <w:tc>
          <w:tcPr>
            <w:tcW w:w="851" w:type="dxa"/>
            <w:shd w:val="clear" w:color="auto" w:fill="auto"/>
          </w:tcPr>
          <w:p w14:paraId="5E4CFA77" w14:textId="6D4C23F6" w:rsidR="002B5A8B" w:rsidRPr="001A6189" w:rsidRDefault="002B5A8B" w:rsidP="002B5A8B">
            <w:pPr>
              <w:spacing w:after="0" w:line="240" w:lineRule="auto"/>
              <w:jc w:val="center"/>
              <w:rPr>
                <w:rFonts w:cs="Calibri"/>
                <w:sz w:val="18"/>
                <w:szCs w:val="18"/>
              </w:rPr>
            </w:pPr>
            <w:r w:rsidRPr="00CA664E">
              <w:rPr>
                <w:rFonts w:cs="Calibri"/>
                <w:sz w:val="18"/>
                <w:szCs w:val="18"/>
              </w:rPr>
              <w:t>5 до 7</w:t>
            </w:r>
          </w:p>
        </w:tc>
        <w:tc>
          <w:tcPr>
            <w:tcW w:w="850" w:type="dxa"/>
            <w:shd w:val="clear" w:color="auto" w:fill="auto"/>
          </w:tcPr>
          <w:p w14:paraId="4A3193CD" w14:textId="027F26E6" w:rsidR="002B5A8B" w:rsidRPr="001A6189" w:rsidRDefault="002B5A8B" w:rsidP="002B5A8B">
            <w:pPr>
              <w:spacing w:after="0" w:line="240" w:lineRule="auto"/>
              <w:jc w:val="center"/>
              <w:rPr>
                <w:rFonts w:cs="Calibri"/>
                <w:sz w:val="18"/>
                <w:szCs w:val="18"/>
              </w:rPr>
            </w:pPr>
            <w:r w:rsidRPr="00CA664E">
              <w:rPr>
                <w:rFonts w:cs="Calibri"/>
                <w:sz w:val="18"/>
                <w:szCs w:val="18"/>
              </w:rPr>
              <w:t>3 до 5</w:t>
            </w:r>
          </w:p>
        </w:tc>
        <w:tc>
          <w:tcPr>
            <w:tcW w:w="851" w:type="dxa"/>
            <w:shd w:val="clear" w:color="auto" w:fill="auto"/>
          </w:tcPr>
          <w:p w14:paraId="6B0000E1" w14:textId="2B3610EB" w:rsidR="002B5A8B" w:rsidRPr="001A6189" w:rsidRDefault="002B5A8B" w:rsidP="002B5A8B">
            <w:pPr>
              <w:spacing w:after="0" w:line="240" w:lineRule="auto"/>
              <w:jc w:val="center"/>
              <w:rPr>
                <w:rFonts w:cs="Calibri"/>
                <w:sz w:val="18"/>
                <w:szCs w:val="18"/>
              </w:rPr>
            </w:pPr>
            <w:r w:rsidRPr="00CA664E">
              <w:rPr>
                <w:rFonts w:cs="Calibri"/>
                <w:sz w:val="18"/>
                <w:szCs w:val="18"/>
              </w:rPr>
              <w:t>1 до 3</w:t>
            </w:r>
          </w:p>
        </w:tc>
        <w:tc>
          <w:tcPr>
            <w:tcW w:w="992" w:type="dxa"/>
            <w:shd w:val="clear" w:color="auto" w:fill="auto"/>
          </w:tcPr>
          <w:p w14:paraId="7A2E96AB" w14:textId="61D2CEA3" w:rsidR="002B5A8B" w:rsidRPr="001A6189" w:rsidRDefault="002B5A8B" w:rsidP="002B5A8B">
            <w:pPr>
              <w:spacing w:after="0" w:line="240" w:lineRule="auto"/>
              <w:jc w:val="center"/>
              <w:rPr>
                <w:rFonts w:cs="Calibri"/>
                <w:sz w:val="18"/>
                <w:szCs w:val="18"/>
              </w:rPr>
            </w:pPr>
            <w:r w:rsidRPr="00CA664E">
              <w:rPr>
                <w:rFonts w:cs="Calibri"/>
                <w:sz w:val="18"/>
                <w:szCs w:val="18"/>
              </w:rPr>
              <w:t>До 1 ден</w:t>
            </w:r>
          </w:p>
        </w:tc>
      </w:tr>
      <w:tr w:rsidR="002B5A8B" w:rsidRPr="001A6189" w14:paraId="7FC774B2" w14:textId="77777777" w:rsidTr="0079657D">
        <w:trPr>
          <w:trHeight w:val="242"/>
        </w:trPr>
        <w:tc>
          <w:tcPr>
            <w:tcW w:w="562" w:type="dxa"/>
          </w:tcPr>
          <w:p w14:paraId="72021E96" w14:textId="25A31265" w:rsidR="002B5A8B" w:rsidRPr="001A6189" w:rsidRDefault="002B5A8B" w:rsidP="002B5A8B">
            <w:pPr>
              <w:spacing w:after="0" w:line="240" w:lineRule="auto"/>
              <w:rPr>
                <w:rFonts w:cs="Calibri"/>
                <w:sz w:val="18"/>
                <w:szCs w:val="18"/>
              </w:rPr>
            </w:pPr>
            <w:r>
              <w:rPr>
                <w:rFonts w:cs="Calibri"/>
                <w:sz w:val="18"/>
                <w:szCs w:val="18"/>
              </w:rPr>
              <w:t>6</w:t>
            </w:r>
          </w:p>
        </w:tc>
        <w:tc>
          <w:tcPr>
            <w:tcW w:w="2972" w:type="dxa"/>
            <w:shd w:val="clear" w:color="auto" w:fill="auto"/>
          </w:tcPr>
          <w:p w14:paraId="565C4B0A" w14:textId="76D9912F" w:rsidR="002B5A8B" w:rsidRPr="001A6189" w:rsidRDefault="002B5A8B" w:rsidP="002B5A8B">
            <w:pPr>
              <w:spacing w:after="0" w:line="240" w:lineRule="auto"/>
              <w:rPr>
                <w:rFonts w:cs="Calibri"/>
                <w:color w:val="00B050"/>
                <w:sz w:val="18"/>
                <w:szCs w:val="18"/>
              </w:rPr>
            </w:pPr>
            <w:r w:rsidRPr="00CA664E">
              <w:rPr>
                <w:rFonts w:cs="Calibri"/>
                <w:color w:val="000000"/>
                <w:sz w:val="18"/>
                <w:szCs w:val="18"/>
              </w:rPr>
              <w:t xml:space="preserve">Прекъсване/намаляване на водоподаването </w:t>
            </w:r>
            <w:r>
              <w:rPr>
                <w:rFonts w:cs="Calibri"/>
                <w:color w:val="000000"/>
                <w:sz w:val="18"/>
                <w:szCs w:val="18"/>
              </w:rPr>
              <w:t>в</w:t>
            </w:r>
            <w:r w:rsidRPr="00CA664E">
              <w:rPr>
                <w:rFonts w:cs="Calibri"/>
                <w:color w:val="000000"/>
                <w:sz w:val="18"/>
                <w:szCs w:val="18"/>
              </w:rPr>
              <w:t>следствие на недостиг на вода</w:t>
            </w:r>
          </w:p>
        </w:tc>
        <w:tc>
          <w:tcPr>
            <w:tcW w:w="3662" w:type="dxa"/>
            <w:shd w:val="clear" w:color="auto" w:fill="auto"/>
          </w:tcPr>
          <w:p w14:paraId="2DB7A3DD" w14:textId="0A9C50A6" w:rsidR="002B5A8B" w:rsidRPr="001A6189" w:rsidRDefault="002B5A8B" w:rsidP="002B5A8B">
            <w:pPr>
              <w:spacing w:after="0" w:line="240" w:lineRule="auto"/>
              <w:rPr>
                <w:rFonts w:cs="Calibri"/>
                <w:sz w:val="18"/>
                <w:szCs w:val="18"/>
              </w:rPr>
            </w:pPr>
            <w:r w:rsidRPr="00CA664E">
              <w:rPr>
                <w:rFonts w:cs="Calibri"/>
                <w:sz w:val="18"/>
                <w:szCs w:val="18"/>
              </w:rPr>
              <w:t>Брой засегнато население и продължителност на прекъсването</w:t>
            </w:r>
          </w:p>
        </w:tc>
        <w:tc>
          <w:tcPr>
            <w:tcW w:w="1701" w:type="dxa"/>
          </w:tcPr>
          <w:p w14:paraId="791617F8" w14:textId="75FB3202" w:rsidR="002B5A8B" w:rsidRPr="001A6189" w:rsidRDefault="002B5A8B" w:rsidP="002B5A8B">
            <w:pPr>
              <w:spacing w:after="0" w:line="240" w:lineRule="auto"/>
              <w:rPr>
                <w:rFonts w:cs="Calibri"/>
                <w:sz w:val="18"/>
                <w:szCs w:val="18"/>
              </w:rPr>
            </w:pPr>
            <w:r w:rsidRPr="00CA664E">
              <w:rPr>
                <w:rFonts w:cs="Calibri"/>
                <w:sz w:val="18"/>
                <w:szCs w:val="18"/>
              </w:rPr>
              <w:t>Съотношение**</w:t>
            </w:r>
          </w:p>
        </w:tc>
        <w:tc>
          <w:tcPr>
            <w:tcW w:w="1276" w:type="dxa"/>
            <w:shd w:val="clear" w:color="auto" w:fill="auto"/>
          </w:tcPr>
          <w:p w14:paraId="5FA27842" w14:textId="4B8E4459" w:rsidR="002B5A8B" w:rsidRPr="001A6189" w:rsidRDefault="002B5A8B" w:rsidP="002B5A8B">
            <w:pPr>
              <w:spacing w:after="0" w:line="240" w:lineRule="auto"/>
              <w:jc w:val="center"/>
              <w:rPr>
                <w:rFonts w:cs="Calibri"/>
                <w:b/>
                <w:sz w:val="18"/>
                <w:szCs w:val="18"/>
                <w:lang w:val="en-US"/>
              </w:rPr>
            </w:pPr>
            <w:r w:rsidRPr="00CA664E">
              <w:rPr>
                <w:rFonts w:cs="Calibri"/>
                <w:b/>
                <w:sz w:val="18"/>
                <w:szCs w:val="18"/>
              </w:rPr>
              <w:t>5</w:t>
            </w:r>
          </w:p>
        </w:tc>
        <w:tc>
          <w:tcPr>
            <w:tcW w:w="850" w:type="dxa"/>
            <w:shd w:val="clear" w:color="auto" w:fill="auto"/>
          </w:tcPr>
          <w:p w14:paraId="76EC5CDB" w14:textId="7058BE3A" w:rsidR="002B5A8B" w:rsidRPr="001A6189" w:rsidRDefault="002B5A8B" w:rsidP="002B5A8B">
            <w:pPr>
              <w:spacing w:after="0" w:line="240" w:lineRule="auto"/>
              <w:jc w:val="center"/>
              <w:rPr>
                <w:rFonts w:cs="Calibri"/>
                <w:sz w:val="18"/>
                <w:szCs w:val="18"/>
              </w:rPr>
            </w:pPr>
            <w:r w:rsidRPr="00CA664E">
              <w:rPr>
                <w:rFonts w:cs="Calibri"/>
                <w:sz w:val="18"/>
                <w:szCs w:val="18"/>
              </w:rPr>
              <w:t>14 до 16</w:t>
            </w:r>
          </w:p>
        </w:tc>
        <w:tc>
          <w:tcPr>
            <w:tcW w:w="851" w:type="dxa"/>
            <w:shd w:val="clear" w:color="auto" w:fill="auto"/>
          </w:tcPr>
          <w:p w14:paraId="64B33870" w14:textId="258831BC" w:rsidR="002B5A8B" w:rsidRPr="001A6189" w:rsidRDefault="002B5A8B" w:rsidP="002B5A8B">
            <w:pPr>
              <w:spacing w:after="0" w:line="240" w:lineRule="auto"/>
              <w:jc w:val="center"/>
              <w:rPr>
                <w:rFonts w:cs="Calibri"/>
                <w:sz w:val="18"/>
                <w:szCs w:val="18"/>
              </w:rPr>
            </w:pPr>
            <w:r w:rsidRPr="00CA664E">
              <w:rPr>
                <w:rFonts w:cs="Calibri"/>
                <w:sz w:val="18"/>
                <w:szCs w:val="18"/>
              </w:rPr>
              <w:t>12 до 14</w:t>
            </w:r>
          </w:p>
        </w:tc>
        <w:tc>
          <w:tcPr>
            <w:tcW w:w="850" w:type="dxa"/>
            <w:shd w:val="clear" w:color="auto" w:fill="auto"/>
          </w:tcPr>
          <w:p w14:paraId="4A891CB2" w14:textId="1F190402" w:rsidR="002B5A8B" w:rsidRPr="001A6189" w:rsidRDefault="002B5A8B" w:rsidP="002B5A8B">
            <w:pPr>
              <w:spacing w:after="0" w:line="240" w:lineRule="auto"/>
              <w:jc w:val="center"/>
              <w:rPr>
                <w:rFonts w:cs="Calibri"/>
                <w:sz w:val="18"/>
                <w:szCs w:val="18"/>
              </w:rPr>
            </w:pPr>
            <w:r w:rsidRPr="00CA664E">
              <w:rPr>
                <w:rFonts w:cs="Calibri"/>
                <w:sz w:val="18"/>
                <w:szCs w:val="18"/>
              </w:rPr>
              <w:t>10 до 12</w:t>
            </w:r>
          </w:p>
        </w:tc>
        <w:tc>
          <w:tcPr>
            <w:tcW w:w="851" w:type="dxa"/>
            <w:shd w:val="clear" w:color="auto" w:fill="auto"/>
          </w:tcPr>
          <w:p w14:paraId="091EA3BF" w14:textId="3BB07D33" w:rsidR="002B5A8B" w:rsidRPr="001A6189" w:rsidRDefault="002B5A8B" w:rsidP="002B5A8B">
            <w:pPr>
              <w:spacing w:after="0" w:line="240" w:lineRule="auto"/>
              <w:jc w:val="center"/>
              <w:rPr>
                <w:rFonts w:cs="Calibri"/>
                <w:sz w:val="18"/>
                <w:szCs w:val="18"/>
              </w:rPr>
            </w:pPr>
            <w:r w:rsidRPr="00CA664E">
              <w:rPr>
                <w:rFonts w:cs="Calibri"/>
                <w:sz w:val="18"/>
                <w:szCs w:val="18"/>
              </w:rPr>
              <w:t>8 до 10</w:t>
            </w:r>
          </w:p>
        </w:tc>
        <w:tc>
          <w:tcPr>
            <w:tcW w:w="992" w:type="dxa"/>
            <w:shd w:val="clear" w:color="auto" w:fill="auto"/>
          </w:tcPr>
          <w:p w14:paraId="777C8A02" w14:textId="6A3B45E3" w:rsidR="002B5A8B" w:rsidRPr="001A6189" w:rsidRDefault="002B5A8B" w:rsidP="002B5A8B">
            <w:pPr>
              <w:spacing w:after="0" w:line="240" w:lineRule="auto"/>
              <w:jc w:val="center"/>
              <w:rPr>
                <w:rFonts w:cs="Calibri"/>
                <w:sz w:val="18"/>
                <w:szCs w:val="18"/>
              </w:rPr>
            </w:pPr>
            <w:r w:rsidRPr="00CA664E">
              <w:rPr>
                <w:rFonts w:cs="Calibri"/>
                <w:sz w:val="18"/>
                <w:szCs w:val="18"/>
              </w:rPr>
              <w:t>≤ 8</w:t>
            </w:r>
          </w:p>
        </w:tc>
      </w:tr>
      <w:tr w:rsidR="002B5A8B" w:rsidRPr="001A6189" w14:paraId="755C2F50" w14:textId="77777777" w:rsidTr="002B5A8B">
        <w:trPr>
          <w:trHeight w:val="242"/>
        </w:trPr>
        <w:tc>
          <w:tcPr>
            <w:tcW w:w="562" w:type="dxa"/>
            <w:shd w:val="clear" w:color="auto" w:fill="FFFFFF" w:themeFill="background1"/>
          </w:tcPr>
          <w:p w14:paraId="66A6FF70" w14:textId="7EF4F8E4" w:rsidR="002B5A8B" w:rsidRDefault="002B5A8B" w:rsidP="002B5A8B">
            <w:pPr>
              <w:spacing w:after="0" w:line="240" w:lineRule="auto"/>
              <w:rPr>
                <w:rFonts w:cs="Calibri"/>
                <w:sz w:val="18"/>
                <w:szCs w:val="18"/>
              </w:rPr>
            </w:pPr>
            <w:r>
              <w:rPr>
                <w:rFonts w:cs="Calibri"/>
                <w:sz w:val="18"/>
                <w:szCs w:val="18"/>
              </w:rPr>
              <w:t>7</w:t>
            </w:r>
          </w:p>
        </w:tc>
        <w:tc>
          <w:tcPr>
            <w:tcW w:w="2972" w:type="dxa"/>
            <w:shd w:val="clear" w:color="auto" w:fill="FFFFFF" w:themeFill="background1"/>
          </w:tcPr>
          <w:p w14:paraId="2FA25676" w14:textId="16FD4475" w:rsidR="002B5A8B" w:rsidRPr="001A6189" w:rsidRDefault="002B5A8B" w:rsidP="002B5A8B">
            <w:pPr>
              <w:spacing w:after="0" w:line="240" w:lineRule="auto"/>
              <w:rPr>
                <w:rFonts w:cs="Calibri"/>
                <w:color w:val="000000"/>
                <w:sz w:val="18"/>
                <w:szCs w:val="18"/>
              </w:rPr>
            </w:pPr>
            <w:r w:rsidRPr="001E29BB">
              <w:rPr>
                <w:rFonts w:cstheme="minorHAnsi"/>
                <w:sz w:val="18"/>
                <w:szCs w:val="18"/>
              </w:rPr>
              <w:t>Изграждане на корекции на нови (т.е. некоригирани) участъци или реконструкция на съществуващи корекции с цел увеличаване на проводимостта</w:t>
            </w:r>
          </w:p>
        </w:tc>
        <w:tc>
          <w:tcPr>
            <w:tcW w:w="3662" w:type="dxa"/>
            <w:shd w:val="clear" w:color="auto" w:fill="FFFFFF" w:themeFill="background1"/>
          </w:tcPr>
          <w:p w14:paraId="01DBC07E" w14:textId="0D37F946" w:rsidR="002B5A8B" w:rsidRPr="001A6189" w:rsidRDefault="002B5A8B" w:rsidP="002B5A8B">
            <w:pPr>
              <w:spacing w:after="0" w:line="240" w:lineRule="auto"/>
              <w:rPr>
                <w:rFonts w:cs="Calibri"/>
                <w:sz w:val="18"/>
                <w:szCs w:val="18"/>
              </w:rPr>
            </w:pPr>
            <w:r>
              <w:rPr>
                <w:rFonts w:cs="Calibri"/>
                <w:sz w:val="18"/>
                <w:szCs w:val="18"/>
              </w:rPr>
              <w:t>% дължина нови + реконструирани корекции спрямо обща дължина на изградени корекции</w:t>
            </w:r>
          </w:p>
        </w:tc>
        <w:tc>
          <w:tcPr>
            <w:tcW w:w="1701" w:type="dxa"/>
            <w:shd w:val="clear" w:color="auto" w:fill="FFFFFF" w:themeFill="background1"/>
          </w:tcPr>
          <w:p w14:paraId="66744A28" w14:textId="3762B1D2" w:rsidR="002B5A8B" w:rsidRPr="001A6189" w:rsidRDefault="002B5A8B" w:rsidP="002B5A8B">
            <w:pPr>
              <w:spacing w:after="0" w:line="240" w:lineRule="auto"/>
              <w:rPr>
                <w:rFonts w:cs="Calibri"/>
                <w:sz w:val="18"/>
                <w:szCs w:val="18"/>
              </w:rPr>
            </w:pPr>
            <w:r>
              <w:rPr>
                <w:rFonts w:cs="Calibri"/>
                <w:sz w:val="18"/>
                <w:szCs w:val="18"/>
              </w:rPr>
              <w:t>% за година</w:t>
            </w:r>
          </w:p>
        </w:tc>
        <w:tc>
          <w:tcPr>
            <w:tcW w:w="1276" w:type="dxa"/>
            <w:shd w:val="clear" w:color="auto" w:fill="FFFFFF" w:themeFill="background1"/>
          </w:tcPr>
          <w:p w14:paraId="164DDD11" w14:textId="604C9263" w:rsidR="002B5A8B" w:rsidRPr="001A6189" w:rsidRDefault="002B5A8B" w:rsidP="002B5A8B">
            <w:pPr>
              <w:spacing w:after="0" w:line="240" w:lineRule="auto"/>
              <w:jc w:val="center"/>
              <w:rPr>
                <w:rFonts w:cs="Calibri"/>
                <w:b/>
                <w:sz w:val="18"/>
                <w:szCs w:val="18"/>
              </w:rPr>
            </w:pPr>
            <w:r w:rsidRPr="00A82C1A">
              <w:rPr>
                <w:rFonts w:cs="Calibri"/>
                <w:sz w:val="18"/>
                <w:szCs w:val="18"/>
              </w:rPr>
              <w:t>Необходима база данни</w:t>
            </w:r>
          </w:p>
        </w:tc>
        <w:tc>
          <w:tcPr>
            <w:tcW w:w="850" w:type="dxa"/>
            <w:shd w:val="clear" w:color="auto" w:fill="FFFFFF" w:themeFill="background1"/>
          </w:tcPr>
          <w:p w14:paraId="44269B4F" w14:textId="7498DCA5" w:rsidR="002B5A8B" w:rsidRPr="001A6189" w:rsidRDefault="002B5A8B" w:rsidP="002B5A8B">
            <w:pPr>
              <w:spacing w:after="0" w:line="240" w:lineRule="auto"/>
              <w:jc w:val="center"/>
              <w:rPr>
                <w:rFonts w:cs="Calibri"/>
                <w:sz w:val="18"/>
                <w:szCs w:val="18"/>
              </w:rPr>
            </w:pPr>
            <w:r>
              <w:rPr>
                <w:rFonts w:cs="Calibri"/>
                <w:sz w:val="18"/>
                <w:szCs w:val="18"/>
              </w:rPr>
              <w:t>Над 5%</w:t>
            </w:r>
          </w:p>
        </w:tc>
        <w:tc>
          <w:tcPr>
            <w:tcW w:w="851" w:type="dxa"/>
            <w:shd w:val="clear" w:color="auto" w:fill="FFFFFF" w:themeFill="background1"/>
          </w:tcPr>
          <w:p w14:paraId="18210024" w14:textId="27558960" w:rsidR="002B5A8B" w:rsidRPr="001A6189" w:rsidRDefault="002B5A8B" w:rsidP="002B5A8B">
            <w:pPr>
              <w:spacing w:after="0" w:line="240" w:lineRule="auto"/>
              <w:jc w:val="center"/>
              <w:rPr>
                <w:rFonts w:cs="Calibri"/>
                <w:sz w:val="18"/>
                <w:szCs w:val="18"/>
              </w:rPr>
            </w:pPr>
            <w:r>
              <w:rPr>
                <w:rFonts w:cs="Calibri"/>
                <w:sz w:val="18"/>
                <w:szCs w:val="18"/>
              </w:rPr>
              <w:t>4-5</w:t>
            </w:r>
          </w:p>
        </w:tc>
        <w:tc>
          <w:tcPr>
            <w:tcW w:w="850" w:type="dxa"/>
            <w:shd w:val="clear" w:color="auto" w:fill="FFFFFF" w:themeFill="background1"/>
          </w:tcPr>
          <w:p w14:paraId="450F21C5" w14:textId="1783DCDA" w:rsidR="002B5A8B" w:rsidRPr="001A6189" w:rsidRDefault="002B5A8B" w:rsidP="002B5A8B">
            <w:pPr>
              <w:spacing w:after="0" w:line="240" w:lineRule="auto"/>
              <w:jc w:val="center"/>
              <w:rPr>
                <w:rFonts w:cs="Calibri"/>
                <w:sz w:val="18"/>
                <w:szCs w:val="18"/>
              </w:rPr>
            </w:pPr>
            <w:r>
              <w:rPr>
                <w:rFonts w:cs="Calibri"/>
                <w:sz w:val="18"/>
                <w:szCs w:val="18"/>
              </w:rPr>
              <w:t>2-4</w:t>
            </w:r>
          </w:p>
        </w:tc>
        <w:tc>
          <w:tcPr>
            <w:tcW w:w="851" w:type="dxa"/>
            <w:shd w:val="clear" w:color="auto" w:fill="FFFFFF" w:themeFill="background1"/>
          </w:tcPr>
          <w:p w14:paraId="708F6159" w14:textId="38BC5AC8" w:rsidR="002B5A8B" w:rsidRPr="001A6189" w:rsidRDefault="002B5A8B" w:rsidP="002B5A8B">
            <w:pPr>
              <w:spacing w:after="0" w:line="240" w:lineRule="auto"/>
              <w:jc w:val="center"/>
              <w:rPr>
                <w:rFonts w:cs="Calibri"/>
                <w:sz w:val="18"/>
                <w:szCs w:val="18"/>
              </w:rPr>
            </w:pPr>
            <w:r>
              <w:rPr>
                <w:rFonts w:cs="Calibri"/>
                <w:sz w:val="18"/>
                <w:szCs w:val="18"/>
              </w:rPr>
              <w:t>1-2</w:t>
            </w:r>
          </w:p>
        </w:tc>
        <w:tc>
          <w:tcPr>
            <w:tcW w:w="992" w:type="dxa"/>
            <w:shd w:val="clear" w:color="auto" w:fill="FFFFFF" w:themeFill="background1"/>
          </w:tcPr>
          <w:p w14:paraId="47968AEB" w14:textId="2CF37E5A" w:rsidR="002B5A8B" w:rsidRPr="001A6189" w:rsidRDefault="002B5A8B" w:rsidP="002B5A8B">
            <w:pPr>
              <w:spacing w:after="0" w:line="240" w:lineRule="auto"/>
              <w:jc w:val="center"/>
              <w:rPr>
                <w:rFonts w:cs="Calibri"/>
                <w:sz w:val="18"/>
                <w:szCs w:val="18"/>
              </w:rPr>
            </w:pPr>
            <w:r>
              <w:rPr>
                <w:rFonts w:cs="Calibri"/>
                <w:sz w:val="18"/>
                <w:szCs w:val="18"/>
              </w:rPr>
              <w:t>&lt; 1%</w:t>
            </w:r>
          </w:p>
        </w:tc>
      </w:tr>
    </w:tbl>
    <w:p w14:paraId="21D4C82D" w14:textId="77777777" w:rsidR="0079657D" w:rsidRPr="002B5A8B" w:rsidRDefault="0079657D" w:rsidP="0079657D">
      <w:pPr>
        <w:tabs>
          <w:tab w:val="left" w:pos="2410"/>
        </w:tabs>
        <w:spacing w:before="120" w:after="120" w:line="240" w:lineRule="auto"/>
        <w:ind w:left="284" w:hanging="284"/>
        <w:rPr>
          <w:i/>
          <w:iCs/>
          <w:sz w:val="16"/>
          <w:szCs w:val="16"/>
        </w:rPr>
      </w:pPr>
      <w:r>
        <w:rPr>
          <w:i/>
          <w:iCs/>
          <w:sz w:val="20"/>
          <w:szCs w:val="20"/>
        </w:rPr>
        <w:t xml:space="preserve">* </w:t>
      </w:r>
      <w:r>
        <w:rPr>
          <w:i/>
          <w:iCs/>
          <w:sz w:val="20"/>
          <w:szCs w:val="20"/>
        </w:rPr>
        <w:tab/>
      </w:r>
      <w:r w:rsidRPr="002B5A8B">
        <w:rPr>
          <w:i/>
          <w:iCs/>
          <w:sz w:val="16"/>
          <w:szCs w:val="16"/>
        </w:rPr>
        <w:t xml:space="preserve">Съответстват  на </w:t>
      </w:r>
      <w:bookmarkStart w:id="3" w:name="_Hlk51164532"/>
      <w:r w:rsidRPr="002B5A8B">
        <w:rPr>
          <w:i/>
          <w:iCs/>
          <w:sz w:val="16"/>
          <w:szCs w:val="16"/>
        </w:rPr>
        <w:t xml:space="preserve">показателите за качество на  питейната вода </w:t>
      </w:r>
      <w:bookmarkEnd w:id="3"/>
      <w:r w:rsidRPr="002B5A8B">
        <w:rPr>
          <w:i/>
          <w:iCs/>
          <w:sz w:val="16"/>
          <w:szCs w:val="16"/>
        </w:rPr>
        <w:t>в големите и малките зони на водоснабдяване по смисъла на член 12 от Наредба за регулиране на качеството на водоснабдителните и канализационните услуги (ДВ. бр.6 от 22 Януари 2016г. ). Виж Приложение 3.</w:t>
      </w:r>
    </w:p>
    <w:p w14:paraId="69428FE8" w14:textId="65246FC3" w:rsidR="003D7BB6" w:rsidRDefault="0079657D" w:rsidP="002B5A8B">
      <w:pPr>
        <w:tabs>
          <w:tab w:val="left" w:pos="2410"/>
        </w:tabs>
        <w:spacing w:after="120" w:line="240" w:lineRule="auto"/>
        <w:ind w:left="284" w:hanging="284"/>
        <w:rPr>
          <w:b/>
          <w:bCs/>
        </w:rPr>
      </w:pPr>
      <w:r w:rsidRPr="002B5A8B">
        <w:rPr>
          <w:i/>
          <w:iCs/>
          <w:sz w:val="16"/>
          <w:szCs w:val="16"/>
        </w:rPr>
        <w:t xml:space="preserve">** </w:t>
      </w:r>
      <w:r w:rsidRPr="002B5A8B">
        <w:rPr>
          <w:i/>
          <w:iCs/>
          <w:sz w:val="16"/>
          <w:szCs w:val="16"/>
        </w:rPr>
        <w:tab/>
        <w:t>Изчислява се по аналогия  на показателя ПК3 – „непрекъснатост на водоснабдяването“ по смисъла на член 5 от Наредба за регулиране на качеството на водоснабдителните и канализационните услуги (ДВ. бр.6 от 22 Януари 2016г. ) само, че се взимат под внимание само случаите  при които има прекъсване на водоснабдяването следствие недостиг на вода. Виж Приложение 3.</w:t>
      </w:r>
      <w:r w:rsidR="003D7BB6">
        <w:rPr>
          <w:b/>
          <w:bCs/>
        </w:rPr>
        <w:br w:type="page"/>
      </w:r>
    </w:p>
    <w:p w14:paraId="5F9DC4B2" w14:textId="4D419D76" w:rsidR="003444FF" w:rsidRPr="00F72D36" w:rsidRDefault="003444FF" w:rsidP="003444FF">
      <w:pPr>
        <w:rPr>
          <w:b/>
          <w:bCs/>
        </w:rPr>
      </w:pPr>
      <w:r w:rsidRPr="00F72D36">
        <w:rPr>
          <w:b/>
          <w:bCs/>
        </w:rPr>
        <w:lastRenderedPageBreak/>
        <w:t>Сектор „Горско и селско стопанство“</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5234"/>
        <w:gridCol w:w="1213"/>
        <w:gridCol w:w="1074"/>
        <w:gridCol w:w="402"/>
        <w:gridCol w:w="535"/>
        <w:gridCol w:w="535"/>
        <w:gridCol w:w="535"/>
        <w:gridCol w:w="669"/>
      </w:tblGrid>
      <w:tr w:rsidR="003444FF" w:rsidRPr="00F72D36" w14:paraId="01EF6EAB" w14:textId="77777777" w:rsidTr="002B5A8B">
        <w:trPr>
          <w:tblHeader/>
        </w:trPr>
        <w:tc>
          <w:tcPr>
            <w:tcW w:w="1191" w:type="pct"/>
            <w:vMerge w:val="restart"/>
            <w:shd w:val="clear" w:color="auto" w:fill="auto"/>
          </w:tcPr>
          <w:p w14:paraId="41BB3313" w14:textId="77777777" w:rsidR="003444FF" w:rsidRPr="00F72D36" w:rsidRDefault="003444FF" w:rsidP="002B5A8B">
            <w:pPr>
              <w:spacing w:after="0" w:line="240" w:lineRule="auto"/>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Потенциално въздействие</w:t>
            </w:r>
          </w:p>
        </w:tc>
        <w:tc>
          <w:tcPr>
            <w:tcW w:w="1955" w:type="pct"/>
            <w:vMerge w:val="restart"/>
            <w:shd w:val="clear" w:color="auto" w:fill="auto"/>
          </w:tcPr>
          <w:p w14:paraId="45A333D2" w14:textId="77777777" w:rsidR="003444FF" w:rsidRPr="00F72D36" w:rsidRDefault="003444FF" w:rsidP="002B5A8B">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Показател за оценка</w:t>
            </w:r>
          </w:p>
        </w:tc>
        <w:tc>
          <w:tcPr>
            <w:tcW w:w="453" w:type="pct"/>
            <w:vMerge w:val="restart"/>
            <w:shd w:val="clear" w:color="auto" w:fill="auto"/>
          </w:tcPr>
          <w:p w14:paraId="2107E9EA" w14:textId="77777777" w:rsidR="003444FF" w:rsidRPr="00F72D36" w:rsidRDefault="003444FF" w:rsidP="002B5A8B">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Мерна единица</w:t>
            </w:r>
          </w:p>
        </w:tc>
        <w:tc>
          <w:tcPr>
            <w:tcW w:w="401" w:type="pct"/>
          </w:tcPr>
          <w:p w14:paraId="47A57BB1" w14:textId="77777777" w:rsidR="003444FF" w:rsidRPr="00F72D36" w:rsidRDefault="003444FF" w:rsidP="002B5A8B">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Настоящи нива</w:t>
            </w:r>
          </w:p>
        </w:tc>
        <w:tc>
          <w:tcPr>
            <w:tcW w:w="1000" w:type="pct"/>
            <w:gridSpan w:val="5"/>
            <w:shd w:val="clear" w:color="auto" w:fill="auto"/>
          </w:tcPr>
          <w:p w14:paraId="32870C4B" w14:textId="77777777" w:rsidR="003444FF" w:rsidRPr="00F72D36" w:rsidRDefault="003444FF" w:rsidP="002B5A8B">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Оценъчна скала на показателя</w:t>
            </w:r>
          </w:p>
        </w:tc>
      </w:tr>
      <w:tr w:rsidR="003444FF" w:rsidRPr="00F72D36" w14:paraId="7C1E3CE3" w14:textId="77777777" w:rsidTr="002B5A8B">
        <w:trPr>
          <w:tblHeader/>
        </w:trPr>
        <w:tc>
          <w:tcPr>
            <w:tcW w:w="1191" w:type="pct"/>
            <w:vMerge/>
            <w:shd w:val="clear" w:color="auto" w:fill="auto"/>
          </w:tcPr>
          <w:p w14:paraId="59754C4B" w14:textId="77777777" w:rsidR="003444FF" w:rsidRPr="00F72D36" w:rsidRDefault="003444FF" w:rsidP="002B5A8B">
            <w:pPr>
              <w:spacing w:after="0" w:line="240" w:lineRule="auto"/>
              <w:rPr>
                <w:rFonts w:ascii="Calibri" w:eastAsia="SimSun" w:hAnsi="Calibri" w:cs="Times New Roman"/>
                <w:sz w:val="20"/>
                <w:szCs w:val="20"/>
              </w:rPr>
            </w:pPr>
          </w:p>
        </w:tc>
        <w:tc>
          <w:tcPr>
            <w:tcW w:w="1955" w:type="pct"/>
            <w:vMerge/>
            <w:shd w:val="clear" w:color="auto" w:fill="auto"/>
          </w:tcPr>
          <w:p w14:paraId="03FCBF9B" w14:textId="77777777" w:rsidR="003444FF" w:rsidRPr="00F72D36" w:rsidRDefault="003444FF" w:rsidP="002B5A8B">
            <w:pPr>
              <w:spacing w:after="0" w:line="240" w:lineRule="auto"/>
              <w:rPr>
                <w:rFonts w:ascii="Calibri" w:eastAsia="SimSun" w:hAnsi="Calibri" w:cs="Times New Roman"/>
                <w:sz w:val="20"/>
                <w:szCs w:val="20"/>
              </w:rPr>
            </w:pPr>
          </w:p>
        </w:tc>
        <w:tc>
          <w:tcPr>
            <w:tcW w:w="453" w:type="pct"/>
            <w:vMerge/>
            <w:shd w:val="clear" w:color="auto" w:fill="auto"/>
          </w:tcPr>
          <w:p w14:paraId="124F4613" w14:textId="77777777" w:rsidR="003444FF" w:rsidRPr="00F72D36" w:rsidRDefault="003444FF" w:rsidP="002B5A8B">
            <w:pPr>
              <w:spacing w:after="0" w:line="240" w:lineRule="auto"/>
              <w:rPr>
                <w:rFonts w:ascii="Calibri" w:eastAsia="SimSun" w:hAnsi="Calibri" w:cs="Times New Roman"/>
                <w:sz w:val="20"/>
                <w:szCs w:val="20"/>
              </w:rPr>
            </w:pPr>
          </w:p>
        </w:tc>
        <w:tc>
          <w:tcPr>
            <w:tcW w:w="401" w:type="pct"/>
          </w:tcPr>
          <w:p w14:paraId="063FF330" w14:textId="77777777" w:rsidR="003444FF" w:rsidRPr="00F72D36" w:rsidRDefault="003444FF" w:rsidP="002B5A8B">
            <w:pPr>
              <w:spacing w:after="0" w:line="240" w:lineRule="auto"/>
              <w:jc w:val="center"/>
              <w:rPr>
                <w:rFonts w:ascii="Calibri" w:eastAsia="SimSun" w:hAnsi="Calibri" w:cs="Times New Roman"/>
                <w:b/>
                <w:bCs/>
                <w:color w:val="0070C0"/>
                <w:sz w:val="20"/>
                <w:szCs w:val="20"/>
              </w:rPr>
            </w:pPr>
          </w:p>
        </w:tc>
        <w:tc>
          <w:tcPr>
            <w:tcW w:w="150" w:type="pct"/>
            <w:shd w:val="clear" w:color="auto" w:fill="auto"/>
          </w:tcPr>
          <w:p w14:paraId="5E613953" w14:textId="77777777" w:rsidR="003444FF" w:rsidRPr="00F72D36" w:rsidRDefault="003444FF" w:rsidP="002B5A8B">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1</w:t>
            </w:r>
          </w:p>
        </w:tc>
        <w:tc>
          <w:tcPr>
            <w:tcW w:w="200" w:type="pct"/>
            <w:shd w:val="clear" w:color="auto" w:fill="auto"/>
          </w:tcPr>
          <w:p w14:paraId="52E10A88" w14:textId="77777777" w:rsidR="003444FF" w:rsidRPr="00F72D36" w:rsidRDefault="003444FF" w:rsidP="002B5A8B">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2</w:t>
            </w:r>
          </w:p>
        </w:tc>
        <w:tc>
          <w:tcPr>
            <w:tcW w:w="200" w:type="pct"/>
            <w:shd w:val="clear" w:color="auto" w:fill="auto"/>
          </w:tcPr>
          <w:p w14:paraId="1E5DD408" w14:textId="77777777" w:rsidR="003444FF" w:rsidRPr="00F72D36" w:rsidRDefault="003444FF" w:rsidP="002B5A8B">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3</w:t>
            </w:r>
          </w:p>
        </w:tc>
        <w:tc>
          <w:tcPr>
            <w:tcW w:w="200" w:type="pct"/>
            <w:shd w:val="clear" w:color="auto" w:fill="auto"/>
          </w:tcPr>
          <w:p w14:paraId="109BFB78" w14:textId="77777777" w:rsidR="003444FF" w:rsidRPr="00F72D36" w:rsidRDefault="003444FF" w:rsidP="002B5A8B">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4</w:t>
            </w:r>
          </w:p>
        </w:tc>
        <w:tc>
          <w:tcPr>
            <w:tcW w:w="250" w:type="pct"/>
            <w:shd w:val="clear" w:color="auto" w:fill="auto"/>
          </w:tcPr>
          <w:p w14:paraId="4B0AE5C9" w14:textId="77777777" w:rsidR="003444FF" w:rsidRPr="00F72D36" w:rsidRDefault="003444FF" w:rsidP="002B5A8B">
            <w:pPr>
              <w:spacing w:after="0" w:line="240" w:lineRule="auto"/>
              <w:jc w:val="center"/>
              <w:rPr>
                <w:rFonts w:ascii="Calibri" w:eastAsia="SimSun" w:hAnsi="Calibri" w:cs="Times New Roman"/>
                <w:b/>
                <w:bCs/>
                <w:color w:val="0070C0"/>
                <w:sz w:val="20"/>
                <w:szCs w:val="20"/>
              </w:rPr>
            </w:pPr>
            <w:r w:rsidRPr="00F72D36">
              <w:rPr>
                <w:rFonts w:ascii="Calibri" w:eastAsia="SimSun" w:hAnsi="Calibri" w:cs="Times New Roman"/>
                <w:b/>
                <w:bCs/>
                <w:color w:val="0070C0"/>
                <w:sz w:val="20"/>
                <w:szCs w:val="20"/>
              </w:rPr>
              <w:t>5</w:t>
            </w:r>
          </w:p>
        </w:tc>
      </w:tr>
      <w:tr w:rsidR="003444FF" w:rsidRPr="00F72D36" w14:paraId="6DBBD424" w14:textId="77777777" w:rsidTr="002B5A8B">
        <w:tc>
          <w:tcPr>
            <w:tcW w:w="1191" w:type="pct"/>
            <w:shd w:val="clear" w:color="auto" w:fill="auto"/>
          </w:tcPr>
          <w:p w14:paraId="2F12CDBF"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sz w:val="20"/>
              </w:rPr>
              <w:t>Наводняване на обработваеми зими в близост до речни корита и особено в близост до р. Искър</w:t>
            </w:r>
          </w:p>
        </w:tc>
        <w:tc>
          <w:tcPr>
            <w:tcW w:w="1955" w:type="pct"/>
            <w:shd w:val="clear" w:color="auto" w:fill="auto"/>
          </w:tcPr>
          <w:p w14:paraId="7F6BE6D5"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sz w:val="20"/>
              </w:rPr>
              <w:t xml:space="preserve">Площ на наводнени земи в рамките на 10 години </w:t>
            </w:r>
          </w:p>
        </w:tc>
        <w:tc>
          <w:tcPr>
            <w:tcW w:w="453" w:type="pct"/>
            <w:shd w:val="clear" w:color="auto" w:fill="auto"/>
          </w:tcPr>
          <w:p w14:paraId="69838066"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sz w:val="20"/>
              </w:rPr>
              <w:t>Дка</w:t>
            </w:r>
          </w:p>
        </w:tc>
        <w:tc>
          <w:tcPr>
            <w:tcW w:w="401" w:type="pct"/>
            <w:shd w:val="clear" w:color="auto" w:fill="auto"/>
          </w:tcPr>
          <w:p w14:paraId="74E1AF2E" w14:textId="77777777" w:rsidR="003444FF" w:rsidRPr="00F72D36" w:rsidRDefault="003444FF" w:rsidP="002B5A8B">
            <w:pPr>
              <w:spacing w:after="0" w:line="240" w:lineRule="auto"/>
              <w:jc w:val="center"/>
              <w:rPr>
                <w:rFonts w:ascii="Calibri" w:eastAsia="SimSun" w:hAnsi="Calibri" w:cs="Times New Roman"/>
                <w:sz w:val="20"/>
                <w:szCs w:val="20"/>
              </w:rPr>
            </w:pPr>
            <w:r w:rsidRPr="00F72D36">
              <w:rPr>
                <w:rFonts w:ascii="Calibri" w:eastAsia="SimSun" w:hAnsi="Calibri" w:cs="Times New Roman"/>
                <w:sz w:val="20"/>
                <w:szCs w:val="20"/>
              </w:rPr>
              <w:t>НД</w:t>
            </w:r>
          </w:p>
        </w:tc>
        <w:tc>
          <w:tcPr>
            <w:tcW w:w="150" w:type="pct"/>
            <w:shd w:val="clear" w:color="auto" w:fill="auto"/>
          </w:tcPr>
          <w:p w14:paraId="110A67A8"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573759E4"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01807312"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37CB3AF4"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50" w:type="pct"/>
            <w:shd w:val="clear" w:color="auto" w:fill="auto"/>
          </w:tcPr>
          <w:p w14:paraId="0AA16C13"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r>
      <w:tr w:rsidR="003444FF" w:rsidRPr="00F72D36" w14:paraId="114F0963" w14:textId="77777777" w:rsidTr="002B5A8B">
        <w:tc>
          <w:tcPr>
            <w:tcW w:w="1191" w:type="pct"/>
            <w:shd w:val="clear" w:color="auto" w:fill="auto"/>
          </w:tcPr>
          <w:p w14:paraId="59C64E9B"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sz w:val="20"/>
              </w:rPr>
              <w:t>Наводняване на крайречни растителни съобщества</w:t>
            </w:r>
          </w:p>
        </w:tc>
        <w:tc>
          <w:tcPr>
            <w:tcW w:w="1955" w:type="pct"/>
            <w:shd w:val="clear" w:color="auto" w:fill="auto"/>
          </w:tcPr>
          <w:p w14:paraId="27C26EF2"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sz w:val="20"/>
              </w:rPr>
              <w:t xml:space="preserve">Площ на наводнени гори в рамките на 10 години </w:t>
            </w:r>
          </w:p>
        </w:tc>
        <w:tc>
          <w:tcPr>
            <w:tcW w:w="453" w:type="pct"/>
            <w:shd w:val="clear" w:color="auto" w:fill="auto"/>
          </w:tcPr>
          <w:p w14:paraId="6926FD33"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sz w:val="20"/>
              </w:rPr>
              <w:t>Дка</w:t>
            </w:r>
          </w:p>
        </w:tc>
        <w:tc>
          <w:tcPr>
            <w:tcW w:w="401" w:type="pct"/>
            <w:shd w:val="clear" w:color="auto" w:fill="auto"/>
          </w:tcPr>
          <w:p w14:paraId="17CC6BB7" w14:textId="77777777" w:rsidR="003444FF" w:rsidRPr="00F72D36" w:rsidRDefault="003444FF" w:rsidP="002B5A8B">
            <w:pPr>
              <w:spacing w:after="0" w:line="240" w:lineRule="auto"/>
              <w:jc w:val="center"/>
              <w:rPr>
                <w:rFonts w:ascii="Calibri" w:eastAsia="SimSun" w:hAnsi="Calibri" w:cs="Times New Roman"/>
                <w:sz w:val="20"/>
                <w:szCs w:val="20"/>
                <w:lang w:val="en-US"/>
              </w:rPr>
            </w:pPr>
            <w:r w:rsidRPr="00F72D36">
              <w:rPr>
                <w:rFonts w:ascii="Calibri" w:eastAsia="SimSun" w:hAnsi="Calibri" w:cs="Times New Roman"/>
                <w:sz w:val="20"/>
                <w:szCs w:val="20"/>
              </w:rPr>
              <w:t>НД</w:t>
            </w:r>
          </w:p>
        </w:tc>
        <w:tc>
          <w:tcPr>
            <w:tcW w:w="150" w:type="pct"/>
            <w:shd w:val="clear" w:color="auto" w:fill="auto"/>
          </w:tcPr>
          <w:p w14:paraId="184D0B52"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5EB81956"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57B0DC32"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36FC4FD8"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50" w:type="pct"/>
            <w:shd w:val="clear" w:color="auto" w:fill="auto"/>
          </w:tcPr>
          <w:p w14:paraId="088FD79B"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r>
      <w:tr w:rsidR="003444FF" w:rsidRPr="00F72D36" w14:paraId="05AFFDF2" w14:textId="77777777" w:rsidTr="002B5A8B">
        <w:tc>
          <w:tcPr>
            <w:tcW w:w="1191" w:type="pct"/>
            <w:shd w:val="clear" w:color="auto" w:fill="auto"/>
          </w:tcPr>
          <w:p w14:paraId="2027D7A9"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 xml:space="preserve">Увреждане на посеви от интензивни валежи </w:t>
            </w:r>
          </w:p>
          <w:p w14:paraId="338926D1" w14:textId="77777777" w:rsidR="003444FF" w:rsidRPr="00F72D36" w:rsidRDefault="003444FF" w:rsidP="002B5A8B">
            <w:pPr>
              <w:spacing w:after="0" w:line="240" w:lineRule="auto"/>
              <w:rPr>
                <w:rFonts w:ascii="Calibri" w:eastAsia="SimSun" w:hAnsi="Calibri" w:cs="Times New Roman"/>
                <w:color w:val="000000"/>
              </w:rPr>
            </w:pPr>
          </w:p>
        </w:tc>
        <w:tc>
          <w:tcPr>
            <w:tcW w:w="1955" w:type="pct"/>
            <w:shd w:val="clear" w:color="auto" w:fill="auto"/>
          </w:tcPr>
          <w:p w14:paraId="2FA2F126"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sz w:val="20"/>
              </w:rPr>
              <w:t xml:space="preserve">Площ на увредени посеви от много интензивни валежи  за 10 година </w:t>
            </w:r>
          </w:p>
        </w:tc>
        <w:tc>
          <w:tcPr>
            <w:tcW w:w="453" w:type="pct"/>
            <w:shd w:val="clear" w:color="auto" w:fill="auto"/>
          </w:tcPr>
          <w:p w14:paraId="190A14C0"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sz w:val="20"/>
              </w:rPr>
              <w:t>Дка</w:t>
            </w:r>
          </w:p>
        </w:tc>
        <w:tc>
          <w:tcPr>
            <w:tcW w:w="401" w:type="pct"/>
            <w:shd w:val="clear" w:color="auto" w:fill="auto"/>
          </w:tcPr>
          <w:p w14:paraId="32CACA57" w14:textId="77777777" w:rsidR="003444FF" w:rsidRPr="00F72D36" w:rsidRDefault="003444FF" w:rsidP="002B5A8B">
            <w:pPr>
              <w:spacing w:after="0" w:line="240" w:lineRule="auto"/>
              <w:jc w:val="center"/>
              <w:rPr>
                <w:rFonts w:ascii="Calibri" w:eastAsia="SimSun" w:hAnsi="Calibri" w:cs="Times New Roman"/>
                <w:sz w:val="20"/>
                <w:szCs w:val="20"/>
                <w:lang w:val="en-US"/>
              </w:rPr>
            </w:pPr>
            <w:r w:rsidRPr="00F72D36">
              <w:rPr>
                <w:rFonts w:ascii="Calibri" w:eastAsia="SimSun" w:hAnsi="Calibri" w:cs="Times New Roman"/>
                <w:sz w:val="20"/>
                <w:szCs w:val="20"/>
              </w:rPr>
              <w:t>НД</w:t>
            </w:r>
          </w:p>
        </w:tc>
        <w:tc>
          <w:tcPr>
            <w:tcW w:w="150" w:type="pct"/>
            <w:shd w:val="clear" w:color="auto" w:fill="auto"/>
          </w:tcPr>
          <w:p w14:paraId="28C1351D"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171F5448"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27F11138"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662E5A9F"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50" w:type="pct"/>
            <w:shd w:val="clear" w:color="auto" w:fill="auto"/>
          </w:tcPr>
          <w:p w14:paraId="1B577854"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r>
      <w:tr w:rsidR="003444FF" w:rsidRPr="00F72D36" w14:paraId="06FD3268" w14:textId="77777777" w:rsidTr="002B5A8B">
        <w:tc>
          <w:tcPr>
            <w:tcW w:w="1191" w:type="pct"/>
            <w:shd w:val="clear" w:color="auto" w:fill="auto"/>
          </w:tcPr>
          <w:p w14:paraId="4BADCEB5"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 xml:space="preserve">Увреждане на дървесни растения от бури, поройни </w:t>
            </w:r>
            <w:proofErr w:type="spellStart"/>
            <w:r w:rsidRPr="00F72D36">
              <w:rPr>
                <w:rFonts w:ascii="Calibri" w:eastAsia="SimSun" w:hAnsi="Calibri" w:cs="Times New Roman"/>
                <w:color w:val="000000"/>
                <w:sz w:val="20"/>
              </w:rPr>
              <w:t>извалявания</w:t>
            </w:r>
            <w:proofErr w:type="spellEnd"/>
            <w:r w:rsidRPr="00F72D36">
              <w:rPr>
                <w:rFonts w:ascii="Calibri" w:eastAsia="SimSun" w:hAnsi="Calibri" w:cs="Times New Roman"/>
                <w:color w:val="000000"/>
                <w:sz w:val="20"/>
              </w:rPr>
              <w:t xml:space="preserve"> и градушки </w:t>
            </w:r>
          </w:p>
          <w:p w14:paraId="65DFCC85" w14:textId="77777777" w:rsidR="003444FF" w:rsidRPr="00F72D36" w:rsidRDefault="003444FF" w:rsidP="002B5A8B">
            <w:pPr>
              <w:spacing w:after="0" w:line="240" w:lineRule="auto"/>
              <w:rPr>
                <w:rFonts w:ascii="Calibri" w:eastAsia="SimSun" w:hAnsi="Calibri" w:cs="Times New Roman"/>
                <w:color w:val="000000"/>
              </w:rPr>
            </w:pPr>
          </w:p>
        </w:tc>
        <w:tc>
          <w:tcPr>
            <w:tcW w:w="1955" w:type="pct"/>
            <w:shd w:val="clear" w:color="auto" w:fill="auto"/>
          </w:tcPr>
          <w:p w14:paraId="55B5F131"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sz w:val="20"/>
              </w:rPr>
              <w:t xml:space="preserve">Брой увредени дървета от поройни валежи и градушки </w:t>
            </w:r>
          </w:p>
        </w:tc>
        <w:tc>
          <w:tcPr>
            <w:tcW w:w="453" w:type="pct"/>
            <w:shd w:val="clear" w:color="auto" w:fill="auto"/>
          </w:tcPr>
          <w:p w14:paraId="3FF2CDB3"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rPr>
              <w:t>Брой/год.</w:t>
            </w:r>
          </w:p>
        </w:tc>
        <w:tc>
          <w:tcPr>
            <w:tcW w:w="401" w:type="pct"/>
            <w:shd w:val="clear" w:color="auto" w:fill="auto"/>
          </w:tcPr>
          <w:p w14:paraId="60CA3141" w14:textId="77777777" w:rsidR="003444FF" w:rsidRPr="00F72D36" w:rsidRDefault="003444FF" w:rsidP="002B5A8B">
            <w:pPr>
              <w:spacing w:after="0" w:line="240" w:lineRule="auto"/>
              <w:jc w:val="center"/>
              <w:rPr>
                <w:rFonts w:ascii="Calibri" w:eastAsia="SimSun" w:hAnsi="Calibri" w:cs="Times New Roman"/>
                <w:sz w:val="20"/>
                <w:szCs w:val="20"/>
                <w:lang w:val="en-US"/>
              </w:rPr>
            </w:pPr>
            <w:r w:rsidRPr="00F72D36">
              <w:rPr>
                <w:rFonts w:ascii="Calibri" w:eastAsia="SimSun" w:hAnsi="Calibri" w:cs="Times New Roman"/>
                <w:sz w:val="20"/>
                <w:szCs w:val="20"/>
              </w:rPr>
              <w:t>НД</w:t>
            </w:r>
          </w:p>
        </w:tc>
        <w:tc>
          <w:tcPr>
            <w:tcW w:w="150" w:type="pct"/>
            <w:shd w:val="clear" w:color="auto" w:fill="auto"/>
          </w:tcPr>
          <w:p w14:paraId="47D073AA"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22F20D90"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3AFF07C2"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64D96B07"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50" w:type="pct"/>
            <w:shd w:val="clear" w:color="auto" w:fill="auto"/>
          </w:tcPr>
          <w:p w14:paraId="03EBC550"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r>
      <w:tr w:rsidR="003444FF" w:rsidRPr="00F72D36" w14:paraId="40F94035" w14:textId="77777777" w:rsidTr="002B5A8B">
        <w:tc>
          <w:tcPr>
            <w:tcW w:w="1191" w:type="pct"/>
            <w:shd w:val="clear" w:color="auto" w:fill="auto"/>
          </w:tcPr>
          <w:p w14:paraId="3A8376EE"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Увреждане на посеви от градушки</w:t>
            </w:r>
          </w:p>
          <w:p w14:paraId="6076564F" w14:textId="77777777" w:rsidR="003444FF" w:rsidRPr="00F72D36" w:rsidRDefault="003444FF" w:rsidP="002B5A8B">
            <w:pPr>
              <w:spacing w:after="0" w:line="240" w:lineRule="auto"/>
              <w:rPr>
                <w:rFonts w:ascii="Calibri" w:eastAsia="SimSun" w:hAnsi="Calibri" w:cs="Times New Roman"/>
                <w:color w:val="000000"/>
              </w:rPr>
            </w:pPr>
          </w:p>
        </w:tc>
        <w:tc>
          <w:tcPr>
            <w:tcW w:w="1955" w:type="pct"/>
            <w:shd w:val="clear" w:color="auto" w:fill="auto"/>
          </w:tcPr>
          <w:p w14:paraId="36DA0A56"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sz w:val="20"/>
              </w:rPr>
              <w:t xml:space="preserve">Засегната площ от градушки </w:t>
            </w:r>
          </w:p>
        </w:tc>
        <w:tc>
          <w:tcPr>
            <w:tcW w:w="453" w:type="pct"/>
            <w:shd w:val="clear" w:color="auto" w:fill="auto"/>
          </w:tcPr>
          <w:p w14:paraId="65CB65D3"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rPr>
              <w:t>Дка /год.</w:t>
            </w:r>
          </w:p>
        </w:tc>
        <w:tc>
          <w:tcPr>
            <w:tcW w:w="401" w:type="pct"/>
            <w:shd w:val="clear" w:color="auto" w:fill="auto"/>
          </w:tcPr>
          <w:p w14:paraId="470E2EA9" w14:textId="77777777" w:rsidR="003444FF" w:rsidRPr="00F72D36" w:rsidRDefault="003444FF" w:rsidP="002B5A8B">
            <w:pPr>
              <w:spacing w:after="0" w:line="240" w:lineRule="auto"/>
              <w:jc w:val="center"/>
              <w:rPr>
                <w:rFonts w:ascii="Calibri" w:eastAsia="SimSun" w:hAnsi="Calibri" w:cs="Times New Roman"/>
                <w:sz w:val="20"/>
                <w:szCs w:val="20"/>
                <w:lang w:val="en-US"/>
              </w:rPr>
            </w:pPr>
            <w:r w:rsidRPr="00F72D36">
              <w:rPr>
                <w:rFonts w:ascii="Calibri" w:eastAsia="SimSun" w:hAnsi="Calibri" w:cs="Times New Roman"/>
                <w:sz w:val="20"/>
                <w:szCs w:val="20"/>
              </w:rPr>
              <w:t>НД</w:t>
            </w:r>
          </w:p>
        </w:tc>
        <w:tc>
          <w:tcPr>
            <w:tcW w:w="150" w:type="pct"/>
            <w:shd w:val="clear" w:color="auto" w:fill="auto"/>
          </w:tcPr>
          <w:p w14:paraId="0620EF87"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3891B143"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484A190D"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5DAFED06"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50" w:type="pct"/>
            <w:shd w:val="clear" w:color="auto" w:fill="auto"/>
          </w:tcPr>
          <w:p w14:paraId="4124EF33"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r>
      <w:tr w:rsidR="003444FF" w:rsidRPr="00F72D36" w14:paraId="1C0345FD" w14:textId="77777777" w:rsidTr="002B5A8B">
        <w:tc>
          <w:tcPr>
            <w:tcW w:w="1191" w:type="pct"/>
            <w:shd w:val="clear" w:color="auto" w:fill="auto"/>
          </w:tcPr>
          <w:p w14:paraId="35211270"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 xml:space="preserve">Стрес и увреждания при посеви и селскостопански животни в следствие от суши и екстремни температури </w:t>
            </w:r>
          </w:p>
        </w:tc>
        <w:tc>
          <w:tcPr>
            <w:tcW w:w="1955" w:type="pct"/>
            <w:shd w:val="clear" w:color="auto" w:fill="auto"/>
          </w:tcPr>
          <w:p w14:paraId="50CD1CB7"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Засегната площ</w:t>
            </w:r>
          </w:p>
        </w:tc>
        <w:tc>
          <w:tcPr>
            <w:tcW w:w="453" w:type="pct"/>
            <w:shd w:val="clear" w:color="auto" w:fill="auto"/>
          </w:tcPr>
          <w:p w14:paraId="67D38400"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rPr>
              <w:t>Дка /год.</w:t>
            </w:r>
          </w:p>
        </w:tc>
        <w:tc>
          <w:tcPr>
            <w:tcW w:w="401" w:type="pct"/>
            <w:shd w:val="clear" w:color="auto" w:fill="auto"/>
          </w:tcPr>
          <w:p w14:paraId="387BE6F1" w14:textId="77777777" w:rsidR="003444FF" w:rsidRPr="00F72D36" w:rsidRDefault="003444FF" w:rsidP="002B5A8B">
            <w:pPr>
              <w:spacing w:after="0" w:line="240" w:lineRule="auto"/>
              <w:jc w:val="center"/>
              <w:rPr>
                <w:rFonts w:ascii="Calibri" w:eastAsia="SimSun" w:hAnsi="Calibri" w:cs="Times New Roman"/>
                <w:sz w:val="20"/>
                <w:szCs w:val="20"/>
                <w:lang w:val="en-US"/>
              </w:rPr>
            </w:pPr>
            <w:r w:rsidRPr="00F72D36">
              <w:rPr>
                <w:rFonts w:ascii="Calibri" w:eastAsia="SimSun" w:hAnsi="Calibri" w:cs="Times New Roman"/>
                <w:sz w:val="20"/>
                <w:szCs w:val="20"/>
              </w:rPr>
              <w:t>НД</w:t>
            </w:r>
          </w:p>
        </w:tc>
        <w:tc>
          <w:tcPr>
            <w:tcW w:w="150" w:type="pct"/>
            <w:shd w:val="clear" w:color="auto" w:fill="auto"/>
          </w:tcPr>
          <w:p w14:paraId="04577775"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2A8E770E"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367A2CBA"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0812B0D8"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50" w:type="pct"/>
            <w:shd w:val="clear" w:color="auto" w:fill="auto"/>
          </w:tcPr>
          <w:p w14:paraId="5016F6B4"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r>
      <w:tr w:rsidR="003444FF" w:rsidRPr="00F72D36" w14:paraId="3AE32BE2" w14:textId="77777777" w:rsidTr="002B5A8B">
        <w:tc>
          <w:tcPr>
            <w:tcW w:w="1191" w:type="pct"/>
            <w:shd w:val="clear" w:color="auto" w:fill="auto"/>
          </w:tcPr>
          <w:p w14:paraId="44A0B248"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Стрес и увреждания на гори в следствие от суши и екстремни температури</w:t>
            </w:r>
          </w:p>
        </w:tc>
        <w:tc>
          <w:tcPr>
            <w:tcW w:w="1955" w:type="pct"/>
            <w:shd w:val="clear" w:color="auto" w:fill="auto"/>
          </w:tcPr>
          <w:p w14:paraId="63E456E9"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Засегната площ в гори</w:t>
            </w:r>
          </w:p>
        </w:tc>
        <w:tc>
          <w:tcPr>
            <w:tcW w:w="453" w:type="pct"/>
            <w:shd w:val="clear" w:color="auto" w:fill="auto"/>
          </w:tcPr>
          <w:p w14:paraId="49E711EB" w14:textId="77777777" w:rsidR="003444FF" w:rsidRPr="00F72D36" w:rsidRDefault="003444FF" w:rsidP="002B5A8B">
            <w:pPr>
              <w:spacing w:after="0" w:line="240" w:lineRule="auto"/>
              <w:rPr>
                <w:rFonts w:ascii="Calibri" w:eastAsia="SimSun" w:hAnsi="Calibri" w:cs="Times New Roman"/>
                <w:color w:val="000000"/>
              </w:rPr>
            </w:pPr>
            <w:r w:rsidRPr="00F72D36">
              <w:rPr>
                <w:rFonts w:ascii="Calibri" w:eastAsia="SimSun" w:hAnsi="Calibri" w:cs="Times New Roman"/>
                <w:color w:val="000000"/>
              </w:rPr>
              <w:t>хектари / год.</w:t>
            </w:r>
          </w:p>
        </w:tc>
        <w:tc>
          <w:tcPr>
            <w:tcW w:w="401" w:type="pct"/>
            <w:shd w:val="clear" w:color="auto" w:fill="auto"/>
          </w:tcPr>
          <w:p w14:paraId="40A74614" w14:textId="77777777" w:rsidR="003444FF" w:rsidRPr="00F72D36" w:rsidRDefault="003444FF" w:rsidP="002B5A8B">
            <w:pPr>
              <w:spacing w:after="0" w:line="240" w:lineRule="auto"/>
              <w:jc w:val="center"/>
              <w:rPr>
                <w:rFonts w:ascii="Calibri" w:eastAsia="SimSun" w:hAnsi="Calibri" w:cs="Times New Roman"/>
                <w:sz w:val="20"/>
                <w:szCs w:val="20"/>
                <w:lang w:val="en-US"/>
              </w:rPr>
            </w:pPr>
            <w:r w:rsidRPr="00F72D36">
              <w:rPr>
                <w:rFonts w:ascii="Calibri" w:eastAsia="SimSun" w:hAnsi="Calibri" w:cs="Times New Roman"/>
                <w:sz w:val="20"/>
                <w:szCs w:val="20"/>
              </w:rPr>
              <w:t>НД</w:t>
            </w:r>
          </w:p>
        </w:tc>
        <w:tc>
          <w:tcPr>
            <w:tcW w:w="150" w:type="pct"/>
            <w:shd w:val="clear" w:color="auto" w:fill="auto"/>
          </w:tcPr>
          <w:p w14:paraId="6C3841B5"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453DB1CB"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6ADA8818"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5CA3E845"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50" w:type="pct"/>
            <w:shd w:val="clear" w:color="auto" w:fill="auto"/>
          </w:tcPr>
          <w:p w14:paraId="17127A1B"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r>
      <w:tr w:rsidR="003444FF" w:rsidRPr="00F72D36" w14:paraId="56CEDA1D" w14:textId="77777777" w:rsidTr="002B5A8B">
        <w:tc>
          <w:tcPr>
            <w:tcW w:w="1191" w:type="pct"/>
            <w:shd w:val="clear" w:color="auto" w:fill="auto"/>
          </w:tcPr>
          <w:p w14:paraId="38176148"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Стрес и загиване при  дървесни растения в населени места в следствие от суши и екстремни температури</w:t>
            </w:r>
          </w:p>
        </w:tc>
        <w:tc>
          <w:tcPr>
            <w:tcW w:w="1955" w:type="pct"/>
            <w:shd w:val="clear" w:color="auto" w:fill="auto"/>
          </w:tcPr>
          <w:p w14:paraId="73FBDB5F"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Брой увредени дървета</w:t>
            </w:r>
          </w:p>
        </w:tc>
        <w:tc>
          <w:tcPr>
            <w:tcW w:w="453" w:type="pct"/>
            <w:shd w:val="clear" w:color="auto" w:fill="auto"/>
          </w:tcPr>
          <w:p w14:paraId="201BD203" w14:textId="77777777" w:rsidR="003444FF" w:rsidRPr="00F72D36" w:rsidRDefault="003444FF" w:rsidP="002B5A8B">
            <w:pPr>
              <w:spacing w:after="0" w:line="240" w:lineRule="auto"/>
              <w:rPr>
                <w:rFonts w:ascii="Calibri" w:eastAsia="SimSun" w:hAnsi="Calibri" w:cs="Times New Roman"/>
                <w:color w:val="000000"/>
                <w:sz w:val="20"/>
                <w:szCs w:val="20"/>
              </w:rPr>
            </w:pPr>
            <w:proofErr w:type="spellStart"/>
            <w:r w:rsidRPr="00F72D36">
              <w:rPr>
                <w:rFonts w:ascii="Calibri" w:eastAsia="SimSun" w:hAnsi="Calibri" w:cs="Times New Roman"/>
                <w:color w:val="000000"/>
                <w:sz w:val="20"/>
                <w:szCs w:val="20"/>
              </w:rPr>
              <w:t>Бр</w:t>
            </w:r>
            <w:proofErr w:type="spellEnd"/>
            <w:r w:rsidRPr="00F72D36">
              <w:rPr>
                <w:rFonts w:ascii="Calibri" w:eastAsia="SimSun" w:hAnsi="Calibri" w:cs="Times New Roman"/>
                <w:color w:val="000000"/>
                <w:sz w:val="20"/>
                <w:szCs w:val="20"/>
              </w:rPr>
              <w:t>/ год.</w:t>
            </w:r>
          </w:p>
        </w:tc>
        <w:tc>
          <w:tcPr>
            <w:tcW w:w="401" w:type="pct"/>
            <w:shd w:val="clear" w:color="auto" w:fill="auto"/>
          </w:tcPr>
          <w:p w14:paraId="6654725D" w14:textId="77777777" w:rsidR="003444FF" w:rsidRPr="00F72D36" w:rsidRDefault="003444FF" w:rsidP="002B5A8B">
            <w:pPr>
              <w:spacing w:after="0" w:line="240" w:lineRule="auto"/>
              <w:jc w:val="center"/>
              <w:rPr>
                <w:rFonts w:ascii="Calibri" w:eastAsia="SimSun" w:hAnsi="Calibri" w:cs="Times New Roman"/>
                <w:sz w:val="20"/>
                <w:szCs w:val="20"/>
                <w:lang w:val="en-US"/>
              </w:rPr>
            </w:pPr>
            <w:r w:rsidRPr="00F72D36">
              <w:rPr>
                <w:rFonts w:ascii="Calibri" w:eastAsia="SimSun" w:hAnsi="Calibri" w:cs="Times New Roman"/>
                <w:sz w:val="20"/>
                <w:szCs w:val="20"/>
              </w:rPr>
              <w:t>НД</w:t>
            </w:r>
          </w:p>
        </w:tc>
        <w:tc>
          <w:tcPr>
            <w:tcW w:w="150" w:type="pct"/>
            <w:shd w:val="clear" w:color="auto" w:fill="auto"/>
          </w:tcPr>
          <w:p w14:paraId="50B4393E"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2D04E919"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306F3B4D"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3642BCEF"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50" w:type="pct"/>
            <w:shd w:val="clear" w:color="auto" w:fill="auto"/>
          </w:tcPr>
          <w:p w14:paraId="3956ED00"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r>
      <w:tr w:rsidR="003444FF" w:rsidRPr="00F72D36" w14:paraId="5FFF8E25" w14:textId="77777777" w:rsidTr="002B5A8B">
        <w:tc>
          <w:tcPr>
            <w:tcW w:w="1191" w:type="pct"/>
            <w:shd w:val="clear" w:color="auto" w:fill="auto"/>
          </w:tcPr>
          <w:p w14:paraId="58925E74"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Запалване на горски пожари по време на суши и екстремни температури</w:t>
            </w:r>
          </w:p>
          <w:p w14:paraId="023E72C5" w14:textId="77777777" w:rsidR="003444FF" w:rsidRPr="00F72D36" w:rsidRDefault="003444FF" w:rsidP="002B5A8B">
            <w:pPr>
              <w:spacing w:after="0" w:line="240" w:lineRule="auto"/>
              <w:rPr>
                <w:rFonts w:ascii="Calibri" w:eastAsia="SimSun" w:hAnsi="Calibri" w:cs="Times New Roman"/>
                <w:color w:val="000000"/>
                <w:sz w:val="20"/>
              </w:rPr>
            </w:pPr>
          </w:p>
        </w:tc>
        <w:tc>
          <w:tcPr>
            <w:tcW w:w="1955" w:type="pct"/>
            <w:shd w:val="clear" w:color="auto" w:fill="auto"/>
          </w:tcPr>
          <w:p w14:paraId="30C58EE3"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Площ на засегнати гори</w:t>
            </w:r>
          </w:p>
        </w:tc>
        <w:tc>
          <w:tcPr>
            <w:tcW w:w="453" w:type="pct"/>
            <w:shd w:val="clear" w:color="auto" w:fill="auto"/>
          </w:tcPr>
          <w:p w14:paraId="26077176" w14:textId="77777777" w:rsidR="003444FF" w:rsidRPr="00F72D36" w:rsidRDefault="003444FF" w:rsidP="002B5A8B">
            <w:pPr>
              <w:spacing w:after="0" w:line="240" w:lineRule="auto"/>
              <w:rPr>
                <w:rFonts w:ascii="Calibri" w:eastAsia="SimSun" w:hAnsi="Calibri" w:cs="Times New Roman"/>
                <w:color w:val="000000"/>
                <w:sz w:val="20"/>
                <w:szCs w:val="20"/>
              </w:rPr>
            </w:pPr>
            <w:r w:rsidRPr="00F72D36">
              <w:rPr>
                <w:rFonts w:ascii="Calibri" w:eastAsia="SimSun" w:hAnsi="Calibri" w:cs="Times New Roman"/>
                <w:color w:val="000000"/>
                <w:sz w:val="20"/>
                <w:szCs w:val="20"/>
              </w:rPr>
              <w:t>Ха / год.</w:t>
            </w:r>
          </w:p>
        </w:tc>
        <w:tc>
          <w:tcPr>
            <w:tcW w:w="401" w:type="pct"/>
            <w:shd w:val="clear" w:color="auto" w:fill="auto"/>
          </w:tcPr>
          <w:p w14:paraId="069881EE" w14:textId="77777777" w:rsidR="003444FF" w:rsidRPr="00F72D36" w:rsidRDefault="003444FF" w:rsidP="002B5A8B">
            <w:pPr>
              <w:spacing w:after="0" w:line="240" w:lineRule="auto"/>
              <w:jc w:val="center"/>
              <w:rPr>
                <w:rFonts w:ascii="Calibri" w:eastAsia="SimSun" w:hAnsi="Calibri" w:cs="Times New Roman"/>
                <w:sz w:val="20"/>
                <w:szCs w:val="20"/>
                <w:lang w:val="en-US"/>
              </w:rPr>
            </w:pPr>
            <w:r w:rsidRPr="00F72D36">
              <w:rPr>
                <w:rFonts w:ascii="Calibri" w:eastAsia="SimSun" w:hAnsi="Calibri" w:cs="Times New Roman"/>
                <w:sz w:val="20"/>
                <w:szCs w:val="20"/>
              </w:rPr>
              <w:t>НД</w:t>
            </w:r>
          </w:p>
        </w:tc>
        <w:tc>
          <w:tcPr>
            <w:tcW w:w="150" w:type="pct"/>
            <w:shd w:val="clear" w:color="auto" w:fill="auto"/>
          </w:tcPr>
          <w:p w14:paraId="23BD3492"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2C9685DB"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2599DA9B"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1A64410E"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50" w:type="pct"/>
            <w:shd w:val="clear" w:color="auto" w:fill="auto"/>
          </w:tcPr>
          <w:p w14:paraId="13207A46"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r>
      <w:tr w:rsidR="003444FF" w:rsidRPr="00F72D36" w14:paraId="3D149C79" w14:textId="77777777" w:rsidTr="002B5A8B">
        <w:tc>
          <w:tcPr>
            <w:tcW w:w="1191" w:type="pct"/>
            <w:shd w:val="clear" w:color="auto" w:fill="auto"/>
          </w:tcPr>
          <w:p w14:paraId="69FCFC8D"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 xml:space="preserve">Смъртност при  топлолюбиви растителни видове или </w:t>
            </w:r>
            <w:r w:rsidRPr="00F72D36">
              <w:rPr>
                <w:rFonts w:ascii="Calibri" w:eastAsia="SimSun" w:hAnsi="Calibri" w:cs="Times New Roman"/>
                <w:color w:val="000000"/>
                <w:sz w:val="20"/>
              </w:rPr>
              <w:lastRenderedPageBreak/>
              <w:t>увеличаване на загуби при топлолюбиви сортове растения при екстремни студове</w:t>
            </w:r>
          </w:p>
          <w:p w14:paraId="2971A8A2" w14:textId="77777777" w:rsidR="003444FF" w:rsidRPr="00F72D36" w:rsidRDefault="003444FF" w:rsidP="002B5A8B">
            <w:pPr>
              <w:spacing w:after="0" w:line="240" w:lineRule="auto"/>
              <w:rPr>
                <w:rFonts w:ascii="Calibri" w:eastAsia="SimSun" w:hAnsi="Calibri" w:cs="Times New Roman"/>
                <w:color w:val="000000"/>
                <w:sz w:val="20"/>
              </w:rPr>
            </w:pPr>
          </w:p>
        </w:tc>
        <w:tc>
          <w:tcPr>
            <w:tcW w:w="1955" w:type="pct"/>
            <w:shd w:val="clear" w:color="auto" w:fill="auto"/>
          </w:tcPr>
          <w:p w14:paraId="085F088D"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lastRenderedPageBreak/>
              <w:t>Засегната площ</w:t>
            </w:r>
          </w:p>
        </w:tc>
        <w:tc>
          <w:tcPr>
            <w:tcW w:w="453" w:type="pct"/>
            <w:shd w:val="clear" w:color="auto" w:fill="auto"/>
          </w:tcPr>
          <w:p w14:paraId="40D7B774" w14:textId="77777777" w:rsidR="003444FF" w:rsidRPr="00F72D36" w:rsidRDefault="003444FF" w:rsidP="002B5A8B">
            <w:pPr>
              <w:spacing w:after="0" w:line="240" w:lineRule="auto"/>
              <w:rPr>
                <w:rFonts w:ascii="Calibri" w:eastAsia="SimSun" w:hAnsi="Calibri" w:cs="Times New Roman"/>
                <w:color w:val="000000"/>
                <w:sz w:val="20"/>
                <w:szCs w:val="20"/>
              </w:rPr>
            </w:pPr>
            <w:r w:rsidRPr="00F72D36">
              <w:rPr>
                <w:rFonts w:ascii="Calibri" w:eastAsia="SimSun" w:hAnsi="Calibri" w:cs="Times New Roman"/>
                <w:color w:val="000000"/>
                <w:sz w:val="20"/>
                <w:szCs w:val="20"/>
              </w:rPr>
              <w:t>Ха / год.</w:t>
            </w:r>
          </w:p>
        </w:tc>
        <w:tc>
          <w:tcPr>
            <w:tcW w:w="401" w:type="pct"/>
            <w:shd w:val="clear" w:color="auto" w:fill="auto"/>
          </w:tcPr>
          <w:p w14:paraId="2EA5B9C1" w14:textId="77777777" w:rsidR="003444FF" w:rsidRPr="00F72D36" w:rsidRDefault="003444FF" w:rsidP="002B5A8B">
            <w:pPr>
              <w:spacing w:after="0" w:line="240" w:lineRule="auto"/>
              <w:jc w:val="center"/>
              <w:rPr>
                <w:rFonts w:ascii="Calibri" w:eastAsia="SimSun" w:hAnsi="Calibri" w:cs="Times New Roman"/>
                <w:sz w:val="20"/>
                <w:szCs w:val="20"/>
                <w:lang w:val="en-US"/>
              </w:rPr>
            </w:pPr>
            <w:r w:rsidRPr="00F72D36">
              <w:rPr>
                <w:rFonts w:ascii="Calibri" w:eastAsia="SimSun" w:hAnsi="Calibri" w:cs="Times New Roman"/>
                <w:sz w:val="20"/>
                <w:szCs w:val="20"/>
              </w:rPr>
              <w:t>НД</w:t>
            </w:r>
          </w:p>
        </w:tc>
        <w:tc>
          <w:tcPr>
            <w:tcW w:w="150" w:type="pct"/>
            <w:shd w:val="clear" w:color="auto" w:fill="auto"/>
          </w:tcPr>
          <w:p w14:paraId="26D3E812"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2A7AD4E7"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45467E01"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3C5CCF45"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50" w:type="pct"/>
            <w:shd w:val="clear" w:color="auto" w:fill="auto"/>
          </w:tcPr>
          <w:p w14:paraId="4F885AEA"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r>
      <w:tr w:rsidR="003444FF" w:rsidRPr="00F72D36" w14:paraId="6580E6A5" w14:textId="77777777" w:rsidTr="002B5A8B">
        <w:tc>
          <w:tcPr>
            <w:tcW w:w="1191" w:type="pct"/>
            <w:shd w:val="clear" w:color="auto" w:fill="auto"/>
          </w:tcPr>
          <w:p w14:paraId="5AC3A326" w14:textId="77777777" w:rsidR="003444FF" w:rsidRPr="00F72D36" w:rsidRDefault="003444FF" w:rsidP="002B5A8B">
            <w:pPr>
              <w:spacing w:after="0" w:line="240" w:lineRule="auto"/>
              <w:rPr>
                <w:rFonts w:ascii="Calibri" w:eastAsia="SimSun" w:hAnsi="Calibri" w:cs="Times New Roman"/>
                <w:color w:val="000000"/>
                <w:sz w:val="20"/>
                <w:szCs w:val="20"/>
              </w:rPr>
            </w:pPr>
            <w:r w:rsidRPr="00F72D36">
              <w:rPr>
                <w:rFonts w:ascii="Calibri" w:eastAsia="SimSun" w:hAnsi="Calibri" w:cs="Times New Roman"/>
                <w:color w:val="000000"/>
                <w:sz w:val="20"/>
                <w:szCs w:val="20"/>
              </w:rPr>
              <w:t>Повреди от мокър сняг на дървесни растения</w:t>
            </w:r>
          </w:p>
        </w:tc>
        <w:tc>
          <w:tcPr>
            <w:tcW w:w="1955" w:type="pct"/>
            <w:shd w:val="clear" w:color="auto" w:fill="auto"/>
          </w:tcPr>
          <w:p w14:paraId="1E56D6CD"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Площ с увредени дървета или брой увредени дървета в градска среда</w:t>
            </w:r>
          </w:p>
        </w:tc>
        <w:tc>
          <w:tcPr>
            <w:tcW w:w="453" w:type="pct"/>
            <w:shd w:val="clear" w:color="auto" w:fill="auto"/>
          </w:tcPr>
          <w:p w14:paraId="047B42D4" w14:textId="77777777" w:rsidR="003444FF" w:rsidRPr="00F72D36" w:rsidRDefault="003444FF" w:rsidP="002B5A8B">
            <w:pPr>
              <w:spacing w:after="0" w:line="240" w:lineRule="auto"/>
              <w:rPr>
                <w:rFonts w:ascii="Calibri" w:eastAsia="SimSun" w:hAnsi="Calibri" w:cs="Times New Roman"/>
                <w:color w:val="000000"/>
                <w:sz w:val="20"/>
                <w:szCs w:val="20"/>
              </w:rPr>
            </w:pPr>
            <w:r w:rsidRPr="00F72D36">
              <w:rPr>
                <w:rFonts w:ascii="Calibri" w:eastAsia="SimSun" w:hAnsi="Calibri" w:cs="Times New Roman"/>
                <w:color w:val="000000"/>
                <w:sz w:val="20"/>
                <w:szCs w:val="20"/>
              </w:rPr>
              <w:t>ха/ год.</w:t>
            </w:r>
          </w:p>
          <w:p w14:paraId="07BF7604" w14:textId="77777777" w:rsidR="003444FF" w:rsidRPr="00F72D36" w:rsidRDefault="003444FF" w:rsidP="002B5A8B">
            <w:pPr>
              <w:spacing w:after="0" w:line="240" w:lineRule="auto"/>
              <w:rPr>
                <w:rFonts w:ascii="Calibri" w:eastAsia="SimSun" w:hAnsi="Calibri" w:cs="Times New Roman"/>
                <w:color w:val="000000"/>
                <w:sz w:val="20"/>
                <w:szCs w:val="20"/>
              </w:rPr>
            </w:pPr>
          </w:p>
          <w:p w14:paraId="571F375E" w14:textId="77777777" w:rsidR="003444FF" w:rsidRPr="00F72D36" w:rsidRDefault="003444FF" w:rsidP="002B5A8B">
            <w:pPr>
              <w:spacing w:after="0" w:line="240" w:lineRule="auto"/>
              <w:rPr>
                <w:rFonts w:ascii="Calibri" w:eastAsia="SimSun" w:hAnsi="Calibri" w:cs="Times New Roman"/>
                <w:color w:val="000000"/>
                <w:sz w:val="20"/>
                <w:szCs w:val="20"/>
              </w:rPr>
            </w:pPr>
            <w:proofErr w:type="spellStart"/>
            <w:r w:rsidRPr="00F72D36">
              <w:rPr>
                <w:rFonts w:ascii="Calibri" w:eastAsia="SimSun" w:hAnsi="Calibri" w:cs="Times New Roman"/>
                <w:color w:val="000000"/>
                <w:sz w:val="20"/>
                <w:szCs w:val="20"/>
              </w:rPr>
              <w:t>бр</w:t>
            </w:r>
            <w:proofErr w:type="spellEnd"/>
            <w:r w:rsidRPr="00F72D36">
              <w:rPr>
                <w:rFonts w:ascii="Calibri" w:eastAsia="SimSun" w:hAnsi="Calibri" w:cs="Times New Roman"/>
                <w:color w:val="000000"/>
                <w:sz w:val="20"/>
                <w:szCs w:val="20"/>
              </w:rPr>
              <w:t>/год.</w:t>
            </w:r>
          </w:p>
        </w:tc>
        <w:tc>
          <w:tcPr>
            <w:tcW w:w="401" w:type="pct"/>
            <w:shd w:val="clear" w:color="auto" w:fill="auto"/>
          </w:tcPr>
          <w:p w14:paraId="639BE8AA" w14:textId="77777777" w:rsidR="003444FF" w:rsidRPr="00F72D36" w:rsidRDefault="003444FF" w:rsidP="002B5A8B">
            <w:pPr>
              <w:spacing w:after="0" w:line="240" w:lineRule="auto"/>
              <w:jc w:val="center"/>
              <w:rPr>
                <w:rFonts w:ascii="Calibri" w:eastAsia="SimSun" w:hAnsi="Calibri" w:cs="Times New Roman"/>
                <w:sz w:val="20"/>
                <w:szCs w:val="20"/>
                <w:lang w:val="en-US"/>
              </w:rPr>
            </w:pPr>
            <w:r w:rsidRPr="00F72D36">
              <w:rPr>
                <w:rFonts w:ascii="Calibri" w:eastAsia="SimSun" w:hAnsi="Calibri" w:cs="Times New Roman"/>
                <w:sz w:val="20"/>
                <w:szCs w:val="20"/>
              </w:rPr>
              <w:t>НД</w:t>
            </w:r>
          </w:p>
        </w:tc>
        <w:tc>
          <w:tcPr>
            <w:tcW w:w="150" w:type="pct"/>
            <w:shd w:val="clear" w:color="auto" w:fill="auto"/>
          </w:tcPr>
          <w:p w14:paraId="6F39A197"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10F903E9"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3C17C468"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76D69D8C"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50" w:type="pct"/>
            <w:shd w:val="clear" w:color="auto" w:fill="auto"/>
          </w:tcPr>
          <w:p w14:paraId="226706E9"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r>
      <w:tr w:rsidR="003444FF" w:rsidRPr="00F72D36" w14:paraId="0E46084A" w14:textId="77777777" w:rsidTr="002B5A8B">
        <w:tc>
          <w:tcPr>
            <w:tcW w:w="1191" w:type="pct"/>
            <w:shd w:val="clear" w:color="auto" w:fill="auto"/>
          </w:tcPr>
          <w:p w14:paraId="1D1D2528" w14:textId="77777777" w:rsidR="003444FF" w:rsidRPr="00F72D36" w:rsidRDefault="003444FF" w:rsidP="002B5A8B">
            <w:pPr>
              <w:spacing w:after="0" w:line="240" w:lineRule="auto"/>
              <w:rPr>
                <w:rFonts w:ascii="Calibri" w:eastAsia="SimSun" w:hAnsi="Calibri" w:cs="Times New Roman"/>
                <w:color w:val="000000"/>
                <w:sz w:val="20"/>
                <w:szCs w:val="20"/>
              </w:rPr>
            </w:pPr>
            <w:r w:rsidRPr="00F72D36">
              <w:rPr>
                <w:rFonts w:ascii="Calibri" w:eastAsia="SimSun" w:hAnsi="Calibri" w:cs="Times New Roman"/>
                <w:color w:val="000000"/>
                <w:sz w:val="20"/>
                <w:szCs w:val="20"/>
              </w:rPr>
              <w:t xml:space="preserve">Повреди от </w:t>
            </w:r>
            <w:proofErr w:type="spellStart"/>
            <w:r w:rsidRPr="00F72D36">
              <w:rPr>
                <w:rFonts w:ascii="Calibri" w:eastAsia="SimSun" w:hAnsi="Calibri" w:cs="Times New Roman"/>
                <w:color w:val="000000"/>
                <w:sz w:val="20"/>
                <w:szCs w:val="20"/>
              </w:rPr>
              <w:t>обледеняване</w:t>
            </w:r>
            <w:proofErr w:type="spellEnd"/>
            <w:r w:rsidRPr="00F72D36">
              <w:rPr>
                <w:rFonts w:ascii="Calibri" w:eastAsia="SimSun" w:hAnsi="Calibri" w:cs="Times New Roman"/>
                <w:color w:val="000000"/>
                <w:sz w:val="20"/>
                <w:szCs w:val="20"/>
              </w:rPr>
              <w:t xml:space="preserve"> на дървесни растения</w:t>
            </w:r>
          </w:p>
        </w:tc>
        <w:tc>
          <w:tcPr>
            <w:tcW w:w="1955" w:type="pct"/>
            <w:shd w:val="clear" w:color="auto" w:fill="auto"/>
          </w:tcPr>
          <w:p w14:paraId="02272183" w14:textId="77777777" w:rsidR="003444FF" w:rsidRPr="00F72D36" w:rsidRDefault="003444FF" w:rsidP="002B5A8B">
            <w:pPr>
              <w:spacing w:after="0" w:line="240" w:lineRule="auto"/>
              <w:rPr>
                <w:rFonts w:ascii="Calibri" w:eastAsia="SimSun" w:hAnsi="Calibri" w:cs="Times New Roman"/>
                <w:color w:val="000000"/>
                <w:sz w:val="20"/>
              </w:rPr>
            </w:pPr>
            <w:r w:rsidRPr="00F72D36">
              <w:rPr>
                <w:rFonts w:ascii="Calibri" w:eastAsia="SimSun" w:hAnsi="Calibri" w:cs="Times New Roman"/>
                <w:color w:val="000000"/>
                <w:sz w:val="20"/>
              </w:rPr>
              <w:t>Площ с увредени дървета или брой увредени дървета в градска среда</w:t>
            </w:r>
          </w:p>
        </w:tc>
        <w:tc>
          <w:tcPr>
            <w:tcW w:w="453" w:type="pct"/>
            <w:shd w:val="clear" w:color="auto" w:fill="auto"/>
          </w:tcPr>
          <w:p w14:paraId="323D57FC" w14:textId="77777777" w:rsidR="003444FF" w:rsidRPr="00F72D36" w:rsidRDefault="003444FF" w:rsidP="002B5A8B">
            <w:pPr>
              <w:spacing w:after="0" w:line="240" w:lineRule="auto"/>
              <w:rPr>
                <w:rFonts w:ascii="Calibri" w:eastAsia="SimSun" w:hAnsi="Calibri" w:cs="Times New Roman"/>
                <w:color w:val="000000"/>
                <w:sz w:val="20"/>
                <w:szCs w:val="20"/>
              </w:rPr>
            </w:pPr>
            <w:r w:rsidRPr="00F72D36">
              <w:rPr>
                <w:rFonts w:ascii="Calibri" w:eastAsia="SimSun" w:hAnsi="Calibri" w:cs="Times New Roman"/>
                <w:color w:val="000000"/>
                <w:sz w:val="20"/>
                <w:szCs w:val="20"/>
              </w:rPr>
              <w:t>Ха/год.</w:t>
            </w:r>
          </w:p>
          <w:p w14:paraId="76653DA1" w14:textId="77777777" w:rsidR="003444FF" w:rsidRPr="00F72D36" w:rsidRDefault="003444FF" w:rsidP="002B5A8B">
            <w:pPr>
              <w:spacing w:after="0" w:line="240" w:lineRule="auto"/>
              <w:rPr>
                <w:rFonts w:ascii="Calibri" w:eastAsia="SimSun" w:hAnsi="Calibri" w:cs="Times New Roman"/>
                <w:color w:val="000000"/>
                <w:sz w:val="20"/>
                <w:szCs w:val="20"/>
              </w:rPr>
            </w:pPr>
          </w:p>
          <w:p w14:paraId="24FA4D97" w14:textId="77777777" w:rsidR="003444FF" w:rsidRPr="00F72D36" w:rsidRDefault="003444FF" w:rsidP="002B5A8B">
            <w:pPr>
              <w:spacing w:after="0" w:line="240" w:lineRule="auto"/>
              <w:rPr>
                <w:rFonts w:ascii="Calibri" w:eastAsia="SimSun" w:hAnsi="Calibri" w:cs="Times New Roman"/>
                <w:color w:val="000000"/>
                <w:sz w:val="20"/>
                <w:szCs w:val="20"/>
              </w:rPr>
            </w:pPr>
            <w:r w:rsidRPr="00F72D36">
              <w:rPr>
                <w:rFonts w:ascii="Calibri" w:eastAsia="SimSun" w:hAnsi="Calibri" w:cs="Times New Roman"/>
                <w:color w:val="000000"/>
                <w:sz w:val="20"/>
                <w:szCs w:val="20"/>
              </w:rPr>
              <w:t>Бр./год.</w:t>
            </w:r>
          </w:p>
        </w:tc>
        <w:tc>
          <w:tcPr>
            <w:tcW w:w="401" w:type="pct"/>
            <w:shd w:val="clear" w:color="auto" w:fill="auto"/>
          </w:tcPr>
          <w:p w14:paraId="317F5653" w14:textId="77777777" w:rsidR="003444FF" w:rsidRPr="00F72D36" w:rsidRDefault="003444FF" w:rsidP="002B5A8B">
            <w:pPr>
              <w:spacing w:after="0" w:line="240" w:lineRule="auto"/>
              <w:jc w:val="center"/>
              <w:rPr>
                <w:rFonts w:ascii="Calibri" w:eastAsia="SimSun" w:hAnsi="Calibri" w:cs="Times New Roman"/>
                <w:sz w:val="20"/>
                <w:szCs w:val="20"/>
                <w:lang w:val="en-US"/>
              </w:rPr>
            </w:pPr>
            <w:r w:rsidRPr="00F72D36">
              <w:rPr>
                <w:rFonts w:ascii="Calibri" w:eastAsia="SimSun" w:hAnsi="Calibri" w:cs="Times New Roman"/>
                <w:sz w:val="20"/>
                <w:szCs w:val="20"/>
              </w:rPr>
              <w:t>НД</w:t>
            </w:r>
          </w:p>
        </w:tc>
        <w:tc>
          <w:tcPr>
            <w:tcW w:w="150" w:type="pct"/>
            <w:shd w:val="clear" w:color="auto" w:fill="auto"/>
          </w:tcPr>
          <w:p w14:paraId="7D1F7807"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3B4CA87E"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06E8BEAC"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00" w:type="pct"/>
            <w:shd w:val="clear" w:color="auto" w:fill="auto"/>
          </w:tcPr>
          <w:p w14:paraId="29E7783F"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c>
          <w:tcPr>
            <w:tcW w:w="250" w:type="pct"/>
            <w:shd w:val="clear" w:color="auto" w:fill="auto"/>
          </w:tcPr>
          <w:p w14:paraId="2FFCBF5C" w14:textId="77777777" w:rsidR="003444FF" w:rsidRPr="00F72D36" w:rsidRDefault="003444FF" w:rsidP="002B5A8B">
            <w:pPr>
              <w:spacing w:after="0" w:line="240" w:lineRule="auto"/>
              <w:jc w:val="center"/>
              <w:rPr>
                <w:rFonts w:ascii="Calibri" w:eastAsia="SimSun" w:hAnsi="Calibri" w:cs="Times New Roman"/>
                <w:sz w:val="20"/>
                <w:szCs w:val="20"/>
                <w:lang w:val="en-US"/>
              </w:rPr>
            </w:pPr>
          </w:p>
        </w:tc>
      </w:tr>
    </w:tbl>
    <w:p w14:paraId="2FB8A685" w14:textId="77777777" w:rsidR="003444FF" w:rsidRDefault="003444FF" w:rsidP="003444FF"/>
    <w:p w14:paraId="1C4CEEF0" w14:textId="59D91987" w:rsidR="0079657D" w:rsidRDefault="0079657D"/>
    <w:p w14:paraId="091CA79D" w14:textId="77777777" w:rsidR="003D7BB6" w:rsidRDefault="003D7BB6">
      <w:pPr>
        <w:rPr>
          <w:b/>
          <w:bCs/>
        </w:rPr>
      </w:pPr>
      <w:r>
        <w:rPr>
          <w:b/>
          <w:bCs/>
        </w:rPr>
        <w:br w:type="page"/>
      </w:r>
    </w:p>
    <w:p w14:paraId="138D6447" w14:textId="3997A188" w:rsidR="003444FF" w:rsidRPr="00F72D36" w:rsidRDefault="003444FF" w:rsidP="003444FF">
      <w:pPr>
        <w:rPr>
          <w:b/>
          <w:bCs/>
        </w:rPr>
      </w:pPr>
      <w:r w:rsidRPr="00F72D36">
        <w:rPr>
          <w:b/>
          <w:bCs/>
        </w:rPr>
        <w:lastRenderedPageBreak/>
        <w:t>Сектор „Градско планиране“</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677"/>
        <w:gridCol w:w="1134"/>
        <w:gridCol w:w="1418"/>
        <w:gridCol w:w="567"/>
        <w:gridCol w:w="709"/>
        <w:gridCol w:w="708"/>
        <w:gridCol w:w="567"/>
        <w:gridCol w:w="709"/>
      </w:tblGrid>
      <w:tr w:rsidR="003444FF" w:rsidRPr="00E142C7" w14:paraId="4C48A92A" w14:textId="77777777" w:rsidTr="002B5A8B">
        <w:trPr>
          <w:trHeight w:val="310"/>
          <w:tblHeader/>
        </w:trPr>
        <w:tc>
          <w:tcPr>
            <w:tcW w:w="3936" w:type="dxa"/>
            <w:vMerge w:val="restart"/>
            <w:shd w:val="clear" w:color="auto" w:fill="auto"/>
          </w:tcPr>
          <w:p w14:paraId="618D66BE" w14:textId="77777777" w:rsidR="003444FF" w:rsidRPr="00E142C7" w:rsidRDefault="003444FF" w:rsidP="002B5A8B">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Потенциално въздействие</w:t>
            </w:r>
          </w:p>
        </w:tc>
        <w:tc>
          <w:tcPr>
            <w:tcW w:w="4677" w:type="dxa"/>
            <w:vMerge w:val="restart"/>
            <w:shd w:val="clear" w:color="auto" w:fill="auto"/>
          </w:tcPr>
          <w:p w14:paraId="08AB7EEA" w14:textId="77777777" w:rsidR="003444FF" w:rsidRPr="00E142C7" w:rsidRDefault="003444FF" w:rsidP="002B5A8B">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Показател за оценка</w:t>
            </w:r>
          </w:p>
        </w:tc>
        <w:tc>
          <w:tcPr>
            <w:tcW w:w="1134" w:type="dxa"/>
            <w:vMerge w:val="restart"/>
          </w:tcPr>
          <w:p w14:paraId="36307C19" w14:textId="77777777" w:rsidR="003444FF" w:rsidRPr="00E142C7" w:rsidRDefault="003444FF" w:rsidP="002B5A8B">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Мерна единица</w:t>
            </w:r>
          </w:p>
        </w:tc>
        <w:tc>
          <w:tcPr>
            <w:tcW w:w="1418" w:type="dxa"/>
            <w:vMerge w:val="restart"/>
          </w:tcPr>
          <w:p w14:paraId="7D15A18C" w14:textId="77777777" w:rsidR="003444FF" w:rsidRPr="00E142C7" w:rsidRDefault="003444FF" w:rsidP="002B5A8B">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Настояща стойност</w:t>
            </w:r>
          </w:p>
        </w:tc>
        <w:tc>
          <w:tcPr>
            <w:tcW w:w="3260" w:type="dxa"/>
            <w:gridSpan w:val="5"/>
            <w:shd w:val="clear" w:color="auto" w:fill="auto"/>
          </w:tcPr>
          <w:p w14:paraId="41E3693A" w14:textId="77777777" w:rsidR="003444FF" w:rsidRPr="00E142C7" w:rsidRDefault="003444FF" w:rsidP="002B5A8B">
            <w:pPr>
              <w:spacing w:after="0" w:line="240" w:lineRule="auto"/>
              <w:jc w:val="center"/>
              <w:rPr>
                <w:rFonts w:ascii="Calibri" w:eastAsia="SimSun" w:hAnsi="Calibri" w:cs="Times New Roman"/>
                <w:color w:val="0070C0"/>
              </w:rPr>
            </w:pPr>
            <w:r w:rsidRPr="00E142C7">
              <w:rPr>
                <w:rFonts w:ascii="Calibri" w:eastAsia="SimSun" w:hAnsi="Calibri" w:cs="Times New Roman"/>
                <w:b/>
                <w:bCs/>
                <w:color w:val="0070C0"/>
              </w:rPr>
              <w:t>Оценъчна скала на показателя</w:t>
            </w:r>
          </w:p>
        </w:tc>
      </w:tr>
      <w:tr w:rsidR="003444FF" w:rsidRPr="00E142C7" w14:paraId="54E4B207" w14:textId="77777777" w:rsidTr="002B5A8B">
        <w:trPr>
          <w:trHeight w:val="242"/>
          <w:tblHeader/>
        </w:trPr>
        <w:tc>
          <w:tcPr>
            <w:tcW w:w="3936" w:type="dxa"/>
            <w:vMerge/>
            <w:shd w:val="clear" w:color="auto" w:fill="auto"/>
          </w:tcPr>
          <w:p w14:paraId="1A8E9AF5" w14:textId="77777777" w:rsidR="003444FF" w:rsidRPr="00E142C7" w:rsidRDefault="003444FF" w:rsidP="002B5A8B">
            <w:pPr>
              <w:spacing w:after="0" w:line="240" w:lineRule="auto"/>
              <w:rPr>
                <w:rFonts w:ascii="Calibri" w:eastAsia="SimSun" w:hAnsi="Calibri" w:cs="Times New Roman"/>
              </w:rPr>
            </w:pPr>
          </w:p>
        </w:tc>
        <w:tc>
          <w:tcPr>
            <w:tcW w:w="4677" w:type="dxa"/>
            <w:vMerge/>
            <w:shd w:val="clear" w:color="auto" w:fill="auto"/>
          </w:tcPr>
          <w:p w14:paraId="6BDB75A7" w14:textId="77777777" w:rsidR="003444FF" w:rsidRPr="00E142C7" w:rsidRDefault="003444FF" w:rsidP="002B5A8B">
            <w:pPr>
              <w:spacing w:after="0" w:line="240" w:lineRule="auto"/>
              <w:rPr>
                <w:rFonts w:ascii="Calibri" w:eastAsia="SimSun" w:hAnsi="Calibri" w:cs="Times New Roman"/>
              </w:rPr>
            </w:pPr>
          </w:p>
        </w:tc>
        <w:tc>
          <w:tcPr>
            <w:tcW w:w="1134" w:type="dxa"/>
            <w:vMerge/>
          </w:tcPr>
          <w:p w14:paraId="5D3D80E7" w14:textId="77777777" w:rsidR="003444FF" w:rsidRPr="00E142C7" w:rsidRDefault="003444FF" w:rsidP="002B5A8B">
            <w:pPr>
              <w:spacing w:after="0" w:line="240" w:lineRule="auto"/>
              <w:rPr>
                <w:rFonts w:ascii="Calibri" w:eastAsia="SimSun" w:hAnsi="Calibri" w:cs="Times New Roman"/>
              </w:rPr>
            </w:pPr>
          </w:p>
        </w:tc>
        <w:tc>
          <w:tcPr>
            <w:tcW w:w="1418" w:type="dxa"/>
            <w:vMerge/>
          </w:tcPr>
          <w:p w14:paraId="1B86F3DD" w14:textId="77777777" w:rsidR="003444FF" w:rsidRPr="00E142C7" w:rsidRDefault="003444FF" w:rsidP="002B5A8B">
            <w:pPr>
              <w:spacing w:after="0" w:line="240" w:lineRule="auto"/>
              <w:rPr>
                <w:rFonts w:ascii="Calibri" w:eastAsia="SimSun" w:hAnsi="Calibri" w:cs="Times New Roman"/>
              </w:rPr>
            </w:pPr>
          </w:p>
        </w:tc>
        <w:tc>
          <w:tcPr>
            <w:tcW w:w="567" w:type="dxa"/>
            <w:shd w:val="clear" w:color="auto" w:fill="auto"/>
          </w:tcPr>
          <w:p w14:paraId="234625E0" w14:textId="77777777" w:rsidR="003444FF" w:rsidRPr="00E142C7" w:rsidRDefault="003444FF" w:rsidP="002B5A8B">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1</w:t>
            </w:r>
          </w:p>
        </w:tc>
        <w:tc>
          <w:tcPr>
            <w:tcW w:w="709" w:type="dxa"/>
            <w:shd w:val="clear" w:color="auto" w:fill="auto"/>
          </w:tcPr>
          <w:p w14:paraId="5527CBE1" w14:textId="77777777" w:rsidR="003444FF" w:rsidRPr="00E142C7" w:rsidRDefault="003444FF" w:rsidP="002B5A8B">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2</w:t>
            </w:r>
          </w:p>
        </w:tc>
        <w:tc>
          <w:tcPr>
            <w:tcW w:w="708" w:type="dxa"/>
            <w:shd w:val="clear" w:color="auto" w:fill="auto"/>
          </w:tcPr>
          <w:p w14:paraId="72C557D8" w14:textId="77777777" w:rsidR="003444FF" w:rsidRPr="00E142C7" w:rsidRDefault="003444FF" w:rsidP="002B5A8B">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3</w:t>
            </w:r>
          </w:p>
        </w:tc>
        <w:tc>
          <w:tcPr>
            <w:tcW w:w="567" w:type="dxa"/>
            <w:shd w:val="clear" w:color="auto" w:fill="auto"/>
          </w:tcPr>
          <w:p w14:paraId="17C7E2E5" w14:textId="77777777" w:rsidR="003444FF" w:rsidRPr="00E142C7" w:rsidRDefault="003444FF" w:rsidP="002B5A8B">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4</w:t>
            </w:r>
          </w:p>
        </w:tc>
        <w:tc>
          <w:tcPr>
            <w:tcW w:w="709" w:type="dxa"/>
            <w:shd w:val="clear" w:color="auto" w:fill="auto"/>
          </w:tcPr>
          <w:p w14:paraId="6A58348B" w14:textId="77777777" w:rsidR="003444FF" w:rsidRPr="00E142C7" w:rsidRDefault="003444FF" w:rsidP="002B5A8B">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5</w:t>
            </w:r>
          </w:p>
        </w:tc>
      </w:tr>
      <w:tr w:rsidR="003444FF" w:rsidRPr="00E142C7" w14:paraId="682218FC" w14:textId="77777777" w:rsidTr="002B5A8B">
        <w:trPr>
          <w:trHeight w:val="242"/>
        </w:trPr>
        <w:tc>
          <w:tcPr>
            <w:tcW w:w="3936" w:type="dxa"/>
            <w:shd w:val="clear" w:color="auto" w:fill="auto"/>
          </w:tcPr>
          <w:p w14:paraId="648EA835"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Смъртност, заболявания, загуба на трудоспособност от екстремна топлина и свързани явления; деформации от прегряване; изсъхване от прегряване</w:t>
            </w:r>
          </w:p>
        </w:tc>
        <w:tc>
          <w:tcPr>
            <w:tcW w:w="4677" w:type="dxa"/>
            <w:shd w:val="clear" w:color="auto" w:fill="auto"/>
          </w:tcPr>
          <w:p w14:paraId="4FD7E826"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Процент |на обитатели и ползватели| на (жилищни/обществени) сгради / пространства и зелени / сини/зелени площи, повлияни от екстремна топлина, в т.ч.: смъртност, заболявания, загуба на трудоспособност; деформации от прегряване; изсъхване от прегряване</w:t>
            </w:r>
          </w:p>
          <w:p w14:paraId="28F1CD0D" w14:textId="77777777" w:rsidR="003444FF" w:rsidRPr="00E142C7" w:rsidRDefault="003444FF" w:rsidP="002B5A8B">
            <w:pPr>
              <w:spacing w:after="0" w:line="240" w:lineRule="auto"/>
              <w:rPr>
                <w:rFonts w:ascii="Calibri" w:eastAsia="SimSun" w:hAnsi="Calibri" w:cs="Times New Roman"/>
                <w:sz w:val="18"/>
                <w:szCs w:val="18"/>
              </w:rPr>
            </w:pPr>
          </w:p>
        </w:tc>
        <w:tc>
          <w:tcPr>
            <w:tcW w:w="1134" w:type="dxa"/>
          </w:tcPr>
          <w:p w14:paraId="5F543DFE"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w:t>
            </w:r>
          </w:p>
        </w:tc>
        <w:tc>
          <w:tcPr>
            <w:tcW w:w="1418" w:type="dxa"/>
          </w:tcPr>
          <w:p w14:paraId="3DDB240C"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567" w:type="dxa"/>
            <w:shd w:val="clear" w:color="auto" w:fill="auto"/>
          </w:tcPr>
          <w:p w14:paraId="1B02B3FB"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51BF72EF"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tcPr>
          <w:p w14:paraId="38A910FE"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tcPr>
          <w:p w14:paraId="48FDB5C4"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483303B5" w14:textId="77777777" w:rsidR="003444FF" w:rsidRPr="00E142C7" w:rsidRDefault="003444FF" w:rsidP="002B5A8B">
            <w:pPr>
              <w:spacing w:after="0" w:line="240" w:lineRule="auto"/>
              <w:jc w:val="center"/>
              <w:rPr>
                <w:rFonts w:ascii="Calibri" w:eastAsia="SimSun" w:hAnsi="Calibri" w:cs="Times New Roman"/>
                <w:sz w:val="20"/>
                <w:szCs w:val="20"/>
              </w:rPr>
            </w:pPr>
          </w:p>
        </w:tc>
      </w:tr>
      <w:tr w:rsidR="003444FF" w:rsidRPr="00E142C7" w14:paraId="45957ACD" w14:textId="77777777" w:rsidTr="002B5A8B">
        <w:trPr>
          <w:trHeight w:val="242"/>
        </w:trPr>
        <w:tc>
          <w:tcPr>
            <w:tcW w:w="3936" w:type="dxa"/>
            <w:shd w:val="clear" w:color="auto" w:fill="auto"/>
          </w:tcPr>
          <w:p w14:paraId="7F255A67"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Смъртност, заболявания, травми от екстремен студ и свързани явления; деформации от изстудяване; изсъхване от изстудяване</w:t>
            </w:r>
          </w:p>
        </w:tc>
        <w:tc>
          <w:tcPr>
            <w:tcW w:w="4677" w:type="dxa"/>
            <w:shd w:val="clear" w:color="auto" w:fill="auto"/>
          </w:tcPr>
          <w:p w14:paraId="570A1FF9"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Процент |на обитатели и ползватели| на (жилищни/обществени) сгради / пространства и зелени / сини/зелени площи, повлияни от екстремен студ, в т.ч.: смъртност, заболявания, травми; деформации от изстудяване; изсъхване от изстудяване</w:t>
            </w:r>
          </w:p>
          <w:p w14:paraId="3A79655B" w14:textId="77777777" w:rsidR="003444FF" w:rsidRPr="00E142C7" w:rsidRDefault="003444FF" w:rsidP="002B5A8B">
            <w:pPr>
              <w:spacing w:after="0" w:line="240" w:lineRule="auto"/>
              <w:rPr>
                <w:rFonts w:ascii="Calibri" w:eastAsia="SimSun" w:hAnsi="Calibri" w:cs="Times New Roman"/>
                <w:sz w:val="18"/>
                <w:szCs w:val="18"/>
              </w:rPr>
            </w:pPr>
          </w:p>
        </w:tc>
        <w:tc>
          <w:tcPr>
            <w:tcW w:w="1134" w:type="dxa"/>
          </w:tcPr>
          <w:p w14:paraId="5E321BFD"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w:t>
            </w:r>
          </w:p>
        </w:tc>
        <w:tc>
          <w:tcPr>
            <w:tcW w:w="1418" w:type="dxa"/>
          </w:tcPr>
          <w:p w14:paraId="4368A123"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567" w:type="dxa"/>
            <w:shd w:val="clear" w:color="auto" w:fill="auto"/>
          </w:tcPr>
          <w:p w14:paraId="1FFA8898"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6956F0A1"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tcPr>
          <w:p w14:paraId="475A4048"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tcPr>
          <w:p w14:paraId="6C60E44B"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5C22FECA" w14:textId="77777777" w:rsidR="003444FF" w:rsidRPr="00E142C7" w:rsidRDefault="003444FF" w:rsidP="002B5A8B">
            <w:pPr>
              <w:spacing w:after="0" w:line="240" w:lineRule="auto"/>
              <w:jc w:val="center"/>
              <w:rPr>
                <w:rFonts w:ascii="Calibri" w:eastAsia="SimSun" w:hAnsi="Calibri" w:cs="Times New Roman"/>
                <w:sz w:val="20"/>
                <w:szCs w:val="20"/>
              </w:rPr>
            </w:pPr>
          </w:p>
        </w:tc>
      </w:tr>
      <w:tr w:rsidR="003444FF" w:rsidRPr="00E142C7" w14:paraId="5F279AF6" w14:textId="77777777" w:rsidTr="002B5A8B">
        <w:trPr>
          <w:trHeight w:val="242"/>
        </w:trPr>
        <w:tc>
          <w:tcPr>
            <w:tcW w:w="3936" w:type="dxa"/>
            <w:shd w:val="clear" w:color="auto" w:fill="auto"/>
          </w:tcPr>
          <w:p w14:paraId="1294E823"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 xml:space="preserve">Смъртност, травми, заболявания от проливни </w:t>
            </w:r>
            <w:proofErr w:type="spellStart"/>
            <w:r w:rsidRPr="00E142C7">
              <w:rPr>
                <w:rFonts w:ascii="Calibri" w:eastAsia="SimSun" w:hAnsi="Calibri" w:cs="Times New Roman"/>
                <w:sz w:val="18"/>
                <w:szCs w:val="18"/>
              </w:rPr>
              <w:t>извалявания</w:t>
            </w:r>
            <w:proofErr w:type="spellEnd"/>
            <w:r w:rsidRPr="00E142C7">
              <w:rPr>
                <w:rFonts w:ascii="Calibri" w:eastAsia="SimSun" w:hAnsi="Calibri" w:cs="Times New Roman"/>
                <w:sz w:val="18"/>
                <w:szCs w:val="18"/>
              </w:rPr>
              <w:t xml:space="preserve"> и свързани явления; разрушения, повреди от заливане</w:t>
            </w:r>
          </w:p>
        </w:tc>
        <w:tc>
          <w:tcPr>
            <w:tcW w:w="4677" w:type="dxa"/>
            <w:shd w:val="clear" w:color="auto" w:fill="auto"/>
          </w:tcPr>
          <w:p w14:paraId="759A3C23"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 xml:space="preserve">Процент |на обитатели и ползватели| на (жилищни/производствени/рекреационни/обслужващи) сгради / пространства, технически съоръжения и елементи на благоустройството, зелени / сини/зелени площи, повлияни от интензивни </w:t>
            </w:r>
            <w:proofErr w:type="spellStart"/>
            <w:r w:rsidRPr="00E142C7">
              <w:rPr>
                <w:rFonts w:ascii="Calibri" w:eastAsia="SimSun" w:hAnsi="Calibri" w:cs="Times New Roman"/>
                <w:sz w:val="18"/>
                <w:szCs w:val="18"/>
              </w:rPr>
              <w:t>извалявания</w:t>
            </w:r>
            <w:proofErr w:type="spellEnd"/>
            <w:r w:rsidRPr="00E142C7">
              <w:rPr>
                <w:rFonts w:ascii="Calibri" w:eastAsia="SimSun" w:hAnsi="Calibri" w:cs="Times New Roman"/>
                <w:sz w:val="18"/>
                <w:szCs w:val="18"/>
              </w:rPr>
              <w:t xml:space="preserve">, в </w:t>
            </w:r>
            <w:proofErr w:type="spellStart"/>
            <w:r w:rsidRPr="00E142C7">
              <w:rPr>
                <w:rFonts w:ascii="Calibri" w:eastAsia="SimSun" w:hAnsi="Calibri" w:cs="Times New Roman"/>
                <w:sz w:val="18"/>
                <w:szCs w:val="18"/>
              </w:rPr>
              <w:t>т.ч</w:t>
            </w:r>
            <w:proofErr w:type="spellEnd"/>
            <w:r w:rsidRPr="00E142C7">
              <w:rPr>
                <w:rFonts w:ascii="Calibri" w:eastAsia="SimSun" w:hAnsi="Calibri" w:cs="Times New Roman"/>
                <w:sz w:val="18"/>
                <w:szCs w:val="18"/>
              </w:rPr>
              <w:t>: смъртност, травми, заболявания; разрушения, повреди</w:t>
            </w:r>
          </w:p>
          <w:p w14:paraId="3901F81C" w14:textId="77777777" w:rsidR="003444FF" w:rsidRPr="00E142C7" w:rsidRDefault="003444FF" w:rsidP="002B5A8B">
            <w:pPr>
              <w:spacing w:after="0" w:line="240" w:lineRule="auto"/>
              <w:rPr>
                <w:rFonts w:ascii="Calibri" w:eastAsia="SimSun" w:hAnsi="Calibri" w:cs="Times New Roman"/>
                <w:sz w:val="18"/>
                <w:szCs w:val="18"/>
              </w:rPr>
            </w:pPr>
          </w:p>
        </w:tc>
        <w:tc>
          <w:tcPr>
            <w:tcW w:w="1134" w:type="dxa"/>
          </w:tcPr>
          <w:p w14:paraId="1B982B82"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w:t>
            </w:r>
          </w:p>
        </w:tc>
        <w:tc>
          <w:tcPr>
            <w:tcW w:w="1418" w:type="dxa"/>
          </w:tcPr>
          <w:p w14:paraId="37C9CBD4"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567" w:type="dxa"/>
            <w:shd w:val="clear" w:color="auto" w:fill="auto"/>
          </w:tcPr>
          <w:p w14:paraId="539D674B"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58909BEF"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tcPr>
          <w:p w14:paraId="3EBB0B0C"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tcPr>
          <w:p w14:paraId="28A3A26E"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289B0BFC" w14:textId="77777777" w:rsidR="003444FF" w:rsidRPr="00E142C7" w:rsidRDefault="003444FF" w:rsidP="002B5A8B">
            <w:pPr>
              <w:spacing w:after="0" w:line="240" w:lineRule="auto"/>
              <w:jc w:val="center"/>
              <w:rPr>
                <w:rFonts w:ascii="Calibri" w:eastAsia="SimSun" w:hAnsi="Calibri" w:cs="Times New Roman"/>
                <w:sz w:val="20"/>
                <w:szCs w:val="20"/>
              </w:rPr>
            </w:pPr>
          </w:p>
        </w:tc>
      </w:tr>
      <w:tr w:rsidR="003444FF" w:rsidRPr="00E142C7" w14:paraId="016DCDA3" w14:textId="77777777" w:rsidTr="002B5A8B">
        <w:trPr>
          <w:trHeight w:val="242"/>
        </w:trPr>
        <w:tc>
          <w:tcPr>
            <w:tcW w:w="3936" w:type="dxa"/>
            <w:shd w:val="clear" w:color="auto" w:fill="auto"/>
          </w:tcPr>
          <w:p w14:paraId="0D70B619"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 xml:space="preserve">Смъртност, травми, заболявания от интензивни </w:t>
            </w:r>
            <w:proofErr w:type="spellStart"/>
            <w:r w:rsidRPr="00E142C7">
              <w:rPr>
                <w:rFonts w:ascii="Calibri" w:eastAsia="SimSun" w:hAnsi="Calibri" w:cs="Times New Roman"/>
                <w:sz w:val="18"/>
                <w:szCs w:val="18"/>
              </w:rPr>
              <w:t>извалявания</w:t>
            </w:r>
            <w:proofErr w:type="spellEnd"/>
            <w:r w:rsidRPr="00E142C7">
              <w:rPr>
                <w:rFonts w:ascii="Calibri" w:eastAsia="SimSun" w:hAnsi="Calibri" w:cs="Times New Roman"/>
                <w:sz w:val="18"/>
                <w:szCs w:val="18"/>
              </w:rPr>
              <w:t xml:space="preserve"> и свързани явления; разрушения, повреди от заливане</w:t>
            </w:r>
          </w:p>
        </w:tc>
        <w:tc>
          <w:tcPr>
            <w:tcW w:w="4677" w:type="dxa"/>
            <w:shd w:val="clear" w:color="auto" w:fill="auto"/>
          </w:tcPr>
          <w:p w14:paraId="380691AF"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 xml:space="preserve">Процент |на обитатели и ползватели| на (жилищни/производствени/рекреационни/обслужващи) сгради / пространства, технически съоръжения и елементи на благоустройството, зелени / сини/зелени площи, повлияни от интензивни </w:t>
            </w:r>
            <w:proofErr w:type="spellStart"/>
            <w:r w:rsidRPr="00E142C7">
              <w:rPr>
                <w:rFonts w:ascii="Calibri" w:eastAsia="SimSun" w:hAnsi="Calibri" w:cs="Times New Roman"/>
                <w:sz w:val="18"/>
                <w:szCs w:val="18"/>
              </w:rPr>
              <w:t>извалявания</w:t>
            </w:r>
            <w:proofErr w:type="spellEnd"/>
            <w:r w:rsidRPr="00E142C7">
              <w:rPr>
                <w:rFonts w:ascii="Calibri" w:eastAsia="SimSun" w:hAnsi="Calibri" w:cs="Times New Roman"/>
                <w:sz w:val="18"/>
                <w:szCs w:val="18"/>
              </w:rPr>
              <w:t xml:space="preserve">, в </w:t>
            </w:r>
            <w:proofErr w:type="spellStart"/>
            <w:r w:rsidRPr="00E142C7">
              <w:rPr>
                <w:rFonts w:ascii="Calibri" w:eastAsia="SimSun" w:hAnsi="Calibri" w:cs="Times New Roman"/>
                <w:sz w:val="18"/>
                <w:szCs w:val="18"/>
              </w:rPr>
              <w:t>т.ч</w:t>
            </w:r>
            <w:proofErr w:type="spellEnd"/>
            <w:r w:rsidRPr="00E142C7">
              <w:rPr>
                <w:rFonts w:ascii="Calibri" w:eastAsia="SimSun" w:hAnsi="Calibri" w:cs="Times New Roman"/>
                <w:sz w:val="18"/>
                <w:szCs w:val="18"/>
              </w:rPr>
              <w:t>: смъртност, травми, заболявания; разрушения, повреди</w:t>
            </w:r>
          </w:p>
          <w:p w14:paraId="6F0FADAE" w14:textId="77777777" w:rsidR="003444FF" w:rsidRPr="00E142C7" w:rsidRDefault="003444FF" w:rsidP="002B5A8B">
            <w:pPr>
              <w:spacing w:after="0" w:line="240" w:lineRule="auto"/>
              <w:rPr>
                <w:rFonts w:ascii="Calibri" w:eastAsia="SimSun" w:hAnsi="Calibri" w:cs="Times New Roman"/>
                <w:sz w:val="18"/>
                <w:szCs w:val="18"/>
              </w:rPr>
            </w:pPr>
          </w:p>
        </w:tc>
        <w:tc>
          <w:tcPr>
            <w:tcW w:w="1134" w:type="dxa"/>
          </w:tcPr>
          <w:p w14:paraId="4786D483"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w:t>
            </w:r>
          </w:p>
        </w:tc>
        <w:tc>
          <w:tcPr>
            <w:tcW w:w="1418" w:type="dxa"/>
          </w:tcPr>
          <w:p w14:paraId="1A937970"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567" w:type="dxa"/>
            <w:shd w:val="clear" w:color="auto" w:fill="auto"/>
          </w:tcPr>
          <w:p w14:paraId="26A67AFB"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5BC8B8FD"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tcPr>
          <w:p w14:paraId="3E6D9887"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tcPr>
          <w:p w14:paraId="0D814BFC"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344CCD54" w14:textId="77777777" w:rsidR="003444FF" w:rsidRPr="00E142C7" w:rsidRDefault="003444FF" w:rsidP="002B5A8B">
            <w:pPr>
              <w:spacing w:after="0" w:line="240" w:lineRule="auto"/>
              <w:jc w:val="center"/>
              <w:rPr>
                <w:rFonts w:ascii="Calibri" w:eastAsia="SimSun" w:hAnsi="Calibri" w:cs="Times New Roman"/>
                <w:sz w:val="20"/>
                <w:szCs w:val="20"/>
              </w:rPr>
            </w:pPr>
          </w:p>
        </w:tc>
      </w:tr>
      <w:tr w:rsidR="003444FF" w:rsidRPr="00E142C7" w14:paraId="0CAF09FC" w14:textId="77777777" w:rsidTr="002B5A8B">
        <w:trPr>
          <w:trHeight w:val="242"/>
        </w:trPr>
        <w:tc>
          <w:tcPr>
            <w:tcW w:w="3936" w:type="dxa"/>
            <w:shd w:val="clear" w:color="auto" w:fill="auto"/>
          </w:tcPr>
          <w:p w14:paraId="6C768994"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 xml:space="preserve">Изсъхване на растителност, промяна във видов състав, предизвикани от суши </w:t>
            </w:r>
          </w:p>
        </w:tc>
        <w:tc>
          <w:tcPr>
            <w:tcW w:w="4677" w:type="dxa"/>
            <w:shd w:val="clear" w:color="auto" w:fill="auto"/>
          </w:tcPr>
          <w:p w14:paraId="1A88E8C8"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Процентна промяна в зелени/сини/зелени площи, повлияни от суша и свързани явления</w:t>
            </w:r>
          </w:p>
        </w:tc>
        <w:tc>
          <w:tcPr>
            <w:tcW w:w="1134" w:type="dxa"/>
          </w:tcPr>
          <w:p w14:paraId="115702F9"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w:t>
            </w:r>
          </w:p>
        </w:tc>
        <w:tc>
          <w:tcPr>
            <w:tcW w:w="1418" w:type="dxa"/>
          </w:tcPr>
          <w:p w14:paraId="5219B46B"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p w14:paraId="3F2B3BEC" w14:textId="77777777" w:rsidR="003444FF" w:rsidRPr="00E142C7" w:rsidRDefault="003444FF" w:rsidP="002B5A8B">
            <w:pPr>
              <w:spacing w:after="0" w:line="240" w:lineRule="auto"/>
              <w:rPr>
                <w:rFonts w:ascii="Calibri" w:eastAsia="SimSun" w:hAnsi="Calibri" w:cs="Times New Roman"/>
                <w:sz w:val="20"/>
                <w:szCs w:val="20"/>
              </w:rPr>
            </w:pPr>
          </w:p>
        </w:tc>
        <w:tc>
          <w:tcPr>
            <w:tcW w:w="567" w:type="dxa"/>
            <w:shd w:val="clear" w:color="auto" w:fill="auto"/>
          </w:tcPr>
          <w:p w14:paraId="78A69869"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2A31DF85"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tcPr>
          <w:p w14:paraId="5658B008"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tcPr>
          <w:p w14:paraId="2365FE05"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1ACEDADD" w14:textId="77777777" w:rsidR="003444FF" w:rsidRPr="00E142C7" w:rsidRDefault="003444FF" w:rsidP="002B5A8B">
            <w:pPr>
              <w:spacing w:after="0" w:line="240" w:lineRule="auto"/>
              <w:jc w:val="center"/>
              <w:rPr>
                <w:rFonts w:ascii="Calibri" w:eastAsia="SimSun" w:hAnsi="Calibri" w:cs="Times New Roman"/>
                <w:sz w:val="20"/>
                <w:szCs w:val="20"/>
              </w:rPr>
            </w:pPr>
          </w:p>
        </w:tc>
      </w:tr>
      <w:tr w:rsidR="003444FF" w:rsidRPr="00E142C7" w14:paraId="4D3DC4DE" w14:textId="77777777" w:rsidTr="002B5A8B">
        <w:trPr>
          <w:trHeight w:val="242"/>
        </w:trPr>
        <w:tc>
          <w:tcPr>
            <w:tcW w:w="3936" w:type="dxa"/>
            <w:shd w:val="clear" w:color="auto" w:fill="auto"/>
          </w:tcPr>
          <w:p w14:paraId="321EB6C7"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Смъртност и заболявания, предизвикани от контрастни смени на времето</w:t>
            </w:r>
          </w:p>
        </w:tc>
        <w:tc>
          <w:tcPr>
            <w:tcW w:w="4677" w:type="dxa"/>
            <w:shd w:val="clear" w:color="auto" w:fill="auto"/>
          </w:tcPr>
          <w:p w14:paraId="5F56CCE7"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Процент на обитатели и ползватели на (жилищни/обществени) сгради / пространства и зелени / сини/зелени площи, повлияни от контрастни смени на времето, в т.ч.: смъртност,  и заболявания, предизвикани от контрастни смени на времето</w:t>
            </w:r>
          </w:p>
          <w:p w14:paraId="1FFFA73E" w14:textId="77777777" w:rsidR="003444FF" w:rsidRPr="00E142C7" w:rsidRDefault="003444FF" w:rsidP="002B5A8B">
            <w:pPr>
              <w:spacing w:after="0" w:line="240" w:lineRule="auto"/>
              <w:rPr>
                <w:rFonts w:ascii="Calibri" w:eastAsia="SimSun" w:hAnsi="Calibri" w:cs="Times New Roman"/>
                <w:sz w:val="18"/>
                <w:szCs w:val="18"/>
              </w:rPr>
            </w:pPr>
          </w:p>
        </w:tc>
        <w:tc>
          <w:tcPr>
            <w:tcW w:w="1134" w:type="dxa"/>
          </w:tcPr>
          <w:p w14:paraId="2DBFA986"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lastRenderedPageBreak/>
              <w:t>%</w:t>
            </w:r>
          </w:p>
        </w:tc>
        <w:tc>
          <w:tcPr>
            <w:tcW w:w="1418" w:type="dxa"/>
          </w:tcPr>
          <w:p w14:paraId="2CD755C5"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567" w:type="dxa"/>
            <w:shd w:val="clear" w:color="auto" w:fill="auto"/>
          </w:tcPr>
          <w:p w14:paraId="5C02231B"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5909BA05"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tcPr>
          <w:p w14:paraId="65322B47"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tcPr>
          <w:p w14:paraId="50B33E59"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076BCA55" w14:textId="77777777" w:rsidR="003444FF" w:rsidRPr="00E142C7" w:rsidRDefault="003444FF" w:rsidP="002B5A8B">
            <w:pPr>
              <w:spacing w:after="0" w:line="240" w:lineRule="auto"/>
              <w:jc w:val="center"/>
              <w:rPr>
                <w:rFonts w:ascii="Calibri" w:eastAsia="SimSun" w:hAnsi="Calibri" w:cs="Times New Roman"/>
                <w:sz w:val="20"/>
                <w:szCs w:val="20"/>
              </w:rPr>
            </w:pPr>
          </w:p>
        </w:tc>
      </w:tr>
      <w:tr w:rsidR="003444FF" w:rsidRPr="00E142C7" w14:paraId="24B38D4A" w14:textId="77777777" w:rsidTr="002B5A8B">
        <w:trPr>
          <w:trHeight w:val="242"/>
        </w:trPr>
        <w:tc>
          <w:tcPr>
            <w:tcW w:w="3936" w:type="dxa"/>
            <w:shd w:val="clear" w:color="auto" w:fill="auto"/>
          </w:tcPr>
          <w:p w14:paraId="55B65602"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Заболявания и изсъхване на растителност, предизвикани от биоклиматичен дискомфорт</w:t>
            </w:r>
          </w:p>
        </w:tc>
        <w:tc>
          <w:tcPr>
            <w:tcW w:w="4677" w:type="dxa"/>
            <w:shd w:val="clear" w:color="auto" w:fill="auto"/>
          </w:tcPr>
          <w:p w14:paraId="4F0E7101"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Процент на обитатели и ползватели на (жилищни/обществени) сгради / пространства и зелени / сини/зелени площи, повлияни от биоклиматичен дискомфорт, в т.ч.: заболявания и изсъхване на растителност, предизвикани от биоклиматичен дискомфорт</w:t>
            </w:r>
          </w:p>
          <w:p w14:paraId="78120AE0" w14:textId="77777777" w:rsidR="003444FF" w:rsidRPr="00E142C7" w:rsidRDefault="003444FF" w:rsidP="002B5A8B">
            <w:pPr>
              <w:spacing w:after="0" w:line="240" w:lineRule="auto"/>
              <w:rPr>
                <w:rFonts w:ascii="Calibri" w:eastAsia="SimSun" w:hAnsi="Calibri" w:cs="Times New Roman"/>
                <w:sz w:val="18"/>
                <w:szCs w:val="18"/>
              </w:rPr>
            </w:pPr>
          </w:p>
        </w:tc>
        <w:tc>
          <w:tcPr>
            <w:tcW w:w="1134" w:type="dxa"/>
          </w:tcPr>
          <w:p w14:paraId="67383992"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w:t>
            </w:r>
          </w:p>
        </w:tc>
        <w:tc>
          <w:tcPr>
            <w:tcW w:w="1418" w:type="dxa"/>
          </w:tcPr>
          <w:p w14:paraId="73057C2A"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567" w:type="dxa"/>
            <w:shd w:val="clear" w:color="auto" w:fill="auto"/>
          </w:tcPr>
          <w:p w14:paraId="34794734"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2BAD57C1"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tcPr>
          <w:p w14:paraId="340C53FE"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tcPr>
          <w:p w14:paraId="57FEF8AF"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6B97415D" w14:textId="77777777" w:rsidR="003444FF" w:rsidRPr="00E142C7" w:rsidRDefault="003444FF" w:rsidP="002B5A8B">
            <w:pPr>
              <w:spacing w:after="0" w:line="240" w:lineRule="auto"/>
              <w:jc w:val="center"/>
              <w:rPr>
                <w:rFonts w:ascii="Calibri" w:eastAsia="SimSun" w:hAnsi="Calibri" w:cs="Times New Roman"/>
                <w:sz w:val="20"/>
                <w:szCs w:val="20"/>
              </w:rPr>
            </w:pPr>
          </w:p>
        </w:tc>
      </w:tr>
      <w:tr w:rsidR="003444FF" w:rsidRPr="00E142C7" w14:paraId="319BD641" w14:textId="77777777" w:rsidTr="002B5A8B">
        <w:trPr>
          <w:trHeight w:val="242"/>
        </w:trPr>
        <w:tc>
          <w:tcPr>
            <w:tcW w:w="3936" w:type="dxa"/>
            <w:shd w:val="clear" w:color="auto" w:fill="auto"/>
          </w:tcPr>
          <w:p w14:paraId="17401724"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Смъртност, заболявания, загуба на трудоспособност; както и изгаряне на материални активи и растителност, предизвикани от пожари и свързани явления</w:t>
            </w:r>
          </w:p>
        </w:tc>
        <w:tc>
          <w:tcPr>
            <w:tcW w:w="4677" w:type="dxa"/>
            <w:shd w:val="clear" w:color="auto" w:fill="auto"/>
          </w:tcPr>
          <w:p w14:paraId="10C48FF4"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Процент |на обитатели и ползватели| на (жилищни/обществени) сгради / пространства и зелени / сини/зелени площи, повлияни от екстремна топлина, в т.ч.: Смъртност, заболявания, загуба на трудоспособност; както и изгаряне на материални активи и растителност, предизвикани от пожари и свързани явления</w:t>
            </w:r>
          </w:p>
        </w:tc>
        <w:tc>
          <w:tcPr>
            <w:tcW w:w="1134" w:type="dxa"/>
          </w:tcPr>
          <w:p w14:paraId="5FD34F3E"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w:t>
            </w:r>
          </w:p>
        </w:tc>
        <w:tc>
          <w:tcPr>
            <w:tcW w:w="1418" w:type="dxa"/>
          </w:tcPr>
          <w:p w14:paraId="4893E1ED"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Посочени в Приложение 4</w:t>
            </w:r>
          </w:p>
        </w:tc>
        <w:tc>
          <w:tcPr>
            <w:tcW w:w="567" w:type="dxa"/>
            <w:shd w:val="clear" w:color="auto" w:fill="auto"/>
          </w:tcPr>
          <w:p w14:paraId="6C4F2A38"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3413A07A"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tcPr>
          <w:p w14:paraId="70004527"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tcPr>
          <w:p w14:paraId="5569EB64"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5B784FD7" w14:textId="77777777" w:rsidR="003444FF" w:rsidRPr="00E142C7" w:rsidRDefault="003444FF" w:rsidP="002B5A8B">
            <w:pPr>
              <w:spacing w:after="0" w:line="240" w:lineRule="auto"/>
              <w:jc w:val="center"/>
              <w:rPr>
                <w:rFonts w:ascii="Calibri" w:eastAsia="SimSun" w:hAnsi="Calibri" w:cs="Times New Roman"/>
                <w:sz w:val="20"/>
                <w:szCs w:val="20"/>
              </w:rPr>
            </w:pPr>
          </w:p>
        </w:tc>
      </w:tr>
    </w:tbl>
    <w:p w14:paraId="42774BB6" w14:textId="77777777" w:rsidR="003444FF" w:rsidRDefault="003444FF" w:rsidP="003444FF"/>
    <w:p w14:paraId="78B52861" w14:textId="75A0659F" w:rsidR="003444FF" w:rsidRDefault="003444FF"/>
    <w:p w14:paraId="4258E59D" w14:textId="77777777" w:rsidR="003D7BB6" w:rsidRDefault="003D7BB6">
      <w:pPr>
        <w:rPr>
          <w:b/>
          <w:bCs/>
        </w:rPr>
      </w:pPr>
      <w:r>
        <w:rPr>
          <w:b/>
          <w:bCs/>
        </w:rPr>
        <w:br w:type="page"/>
      </w:r>
    </w:p>
    <w:p w14:paraId="15BEF3A5" w14:textId="2B56F745" w:rsidR="003444FF" w:rsidRPr="00E142C7" w:rsidRDefault="003444FF" w:rsidP="003444FF">
      <w:pPr>
        <w:rPr>
          <w:b/>
          <w:bCs/>
          <w:lang w:val="en-US"/>
        </w:rPr>
      </w:pPr>
      <w:r w:rsidRPr="00E142C7">
        <w:rPr>
          <w:b/>
          <w:bCs/>
        </w:rPr>
        <w:lastRenderedPageBreak/>
        <w:t>Сектор „Околна среда и биоразнообразия“</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394"/>
        <w:gridCol w:w="1134"/>
        <w:gridCol w:w="1276"/>
        <w:gridCol w:w="709"/>
        <w:gridCol w:w="709"/>
        <w:gridCol w:w="708"/>
        <w:gridCol w:w="567"/>
        <w:gridCol w:w="709"/>
      </w:tblGrid>
      <w:tr w:rsidR="003444FF" w:rsidRPr="00E142C7" w14:paraId="5DA690C8" w14:textId="77777777" w:rsidTr="002B5A8B">
        <w:trPr>
          <w:trHeight w:val="310"/>
          <w:tblHeader/>
        </w:trPr>
        <w:tc>
          <w:tcPr>
            <w:tcW w:w="4219" w:type="dxa"/>
            <w:vMerge w:val="restart"/>
            <w:shd w:val="clear" w:color="auto" w:fill="auto"/>
          </w:tcPr>
          <w:p w14:paraId="695BB3D9" w14:textId="77777777" w:rsidR="003444FF" w:rsidRPr="00E142C7" w:rsidRDefault="003444FF" w:rsidP="002B5A8B">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Потенциално въздействие</w:t>
            </w:r>
          </w:p>
        </w:tc>
        <w:tc>
          <w:tcPr>
            <w:tcW w:w="4394" w:type="dxa"/>
            <w:vMerge w:val="restart"/>
            <w:shd w:val="clear" w:color="auto" w:fill="auto"/>
          </w:tcPr>
          <w:p w14:paraId="7E0F6A17" w14:textId="77777777" w:rsidR="003444FF" w:rsidRPr="00E142C7" w:rsidRDefault="003444FF" w:rsidP="002B5A8B">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Показател за оценка</w:t>
            </w:r>
          </w:p>
        </w:tc>
        <w:tc>
          <w:tcPr>
            <w:tcW w:w="1134" w:type="dxa"/>
            <w:vMerge w:val="restart"/>
          </w:tcPr>
          <w:p w14:paraId="3065E187" w14:textId="77777777" w:rsidR="003444FF" w:rsidRPr="00E142C7" w:rsidRDefault="003444FF" w:rsidP="002B5A8B">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Мерна единица</w:t>
            </w:r>
          </w:p>
        </w:tc>
        <w:tc>
          <w:tcPr>
            <w:tcW w:w="1276" w:type="dxa"/>
            <w:vMerge w:val="restart"/>
          </w:tcPr>
          <w:p w14:paraId="4F89C48B" w14:textId="77777777" w:rsidR="003444FF" w:rsidRPr="00E142C7" w:rsidRDefault="003444FF" w:rsidP="002B5A8B">
            <w:pPr>
              <w:spacing w:after="0" w:line="240" w:lineRule="auto"/>
              <w:rPr>
                <w:rFonts w:ascii="Calibri" w:eastAsia="SimSun" w:hAnsi="Calibri" w:cs="Times New Roman"/>
                <w:b/>
                <w:bCs/>
                <w:color w:val="0070C0"/>
              </w:rPr>
            </w:pPr>
            <w:r w:rsidRPr="00E142C7">
              <w:rPr>
                <w:rFonts w:ascii="Calibri" w:eastAsia="SimSun" w:hAnsi="Calibri" w:cs="Times New Roman"/>
                <w:b/>
                <w:bCs/>
                <w:color w:val="0070C0"/>
              </w:rPr>
              <w:t>Настояща стойност</w:t>
            </w:r>
          </w:p>
        </w:tc>
        <w:tc>
          <w:tcPr>
            <w:tcW w:w="3402" w:type="dxa"/>
            <w:gridSpan w:val="5"/>
            <w:shd w:val="clear" w:color="auto" w:fill="auto"/>
          </w:tcPr>
          <w:p w14:paraId="7345F3CA" w14:textId="77777777" w:rsidR="003444FF" w:rsidRPr="00E142C7" w:rsidRDefault="003444FF" w:rsidP="002B5A8B">
            <w:pPr>
              <w:spacing w:after="0" w:line="240" w:lineRule="auto"/>
              <w:jc w:val="center"/>
              <w:rPr>
                <w:rFonts w:ascii="Calibri" w:eastAsia="SimSun" w:hAnsi="Calibri" w:cs="Times New Roman"/>
                <w:color w:val="0070C0"/>
              </w:rPr>
            </w:pPr>
            <w:r w:rsidRPr="00E142C7">
              <w:rPr>
                <w:rFonts w:ascii="Calibri" w:eastAsia="SimSun" w:hAnsi="Calibri" w:cs="Times New Roman"/>
                <w:b/>
                <w:bCs/>
                <w:color w:val="0070C0"/>
              </w:rPr>
              <w:t>Оценъчна скала на показателя</w:t>
            </w:r>
          </w:p>
        </w:tc>
      </w:tr>
      <w:tr w:rsidR="003444FF" w:rsidRPr="00E142C7" w14:paraId="4E2D728C" w14:textId="77777777" w:rsidTr="002B5A8B">
        <w:trPr>
          <w:trHeight w:val="242"/>
          <w:tblHeader/>
        </w:trPr>
        <w:tc>
          <w:tcPr>
            <w:tcW w:w="4219" w:type="dxa"/>
            <w:vMerge/>
            <w:shd w:val="clear" w:color="auto" w:fill="auto"/>
          </w:tcPr>
          <w:p w14:paraId="5A0D20FF" w14:textId="77777777" w:rsidR="003444FF" w:rsidRPr="00E142C7" w:rsidRDefault="003444FF" w:rsidP="002B5A8B">
            <w:pPr>
              <w:spacing w:after="0" w:line="240" w:lineRule="auto"/>
              <w:rPr>
                <w:rFonts w:ascii="Calibri" w:eastAsia="SimSun" w:hAnsi="Calibri" w:cs="Times New Roman"/>
              </w:rPr>
            </w:pPr>
          </w:p>
        </w:tc>
        <w:tc>
          <w:tcPr>
            <w:tcW w:w="4394" w:type="dxa"/>
            <w:vMerge/>
            <w:shd w:val="clear" w:color="auto" w:fill="auto"/>
          </w:tcPr>
          <w:p w14:paraId="44B7B665" w14:textId="77777777" w:rsidR="003444FF" w:rsidRPr="00E142C7" w:rsidRDefault="003444FF" w:rsidP="002B5A8B">
            <w:pPr>
              <w:spacing w:after="0" w:line="240" w:lineRule="auto"/>
              <w:rPr>
                <w:rFonts w:ascii="Calibri" w:eastAsia="SimSun" w:hAnsi="Calibri" w:cs="Times New Roman"/>
              </w:rPr>
            </w:pPr>
          </w:p>
        </w:tc>
        <w:tc>
          <w:tcPr>
            <w:tcW w:w="1134" w:type="dxa"/>
            <w:vMerge/>
          </w:tcPr>
          <w:p w14:paraId="56DD1FC6" w14:textId="77777777" w:rsidR="003444FF" w:rsidRPr="00E142C7" w:rsidRDefault="003444FF" w:rsidP="002B5A8B">
            <w:pPr>
              <w:spacing w:after="0" w:line="240" w:lineRule="auto"/>
              <w:rPr>
                <w:rFonts w:ascii="Calibri" w:eastAsia="SimSun" w:hAnsi="Calibri" w:cs="Times New Roman"/>
              </w:rPr>
            </w:pPr>
          </w:p>
        </w:tc>
        <w:tc>
          <w:tcPr>
            <w:tcW w:w="1276" w:type="dxa"/>
            <w:vMerge/>
          </w:tcPr>
          <w:p w14:paraId="7C18DC06" w14:textId="77777777" w:rsidR="003444FF" w:rsidRPr="00E142C7" w:rsidRDefault="003444FF" w:rsidP="002B5A8B">
            <w:pPr>
              <w:spacing w:after="0" w:line="240" w:lineRule="auto"/>
              <w:rPr>
                <w:rFonts w:ascii="Calibri" w:eastAsia="SimSun" w:hAnsi="Calibri" w:cs="Times New Roman"/>
              </w:rPr>
            </w:pPr>
          </w:p>
        </w:tc>
        <w:tc>
          <w:tcPr>
            <w:tcW w:w="709" w:type="dxa"/>
            <w:shd w:val="clear" w:color="auto" w:fill="auto"/>
          </w:tcPr>
          <w:p w14:paraId="60BDBE00" w14:textId="77777777" w:rsidR="003444FF" w:rsidRPr="00E142C7" w:rsidRDefault="003444FF" w:rsidP="002B5A8B">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1</w:t>
            </w:r>
          </w:p>
        </w:tc>
        <w:tc>
          <w:tcPr>
            <w:tcW w:w="709" w:type="dxa"/>
            <w:shd w:val="clear" w:color="auto" w:fill="auto"/>
          </w:tcPr>
          <w:p w14:paraId="6A2EEE86" w14:textId="77777777" w:rsidR="003444FF" w:rsidRPr="00E142C7" w:rsidRDefault="003444FF" w:rsidP="002B5A8B">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2</w:t>
            </w:r>
          </w:p>
        </w:tc>
        <w:tc>
          <w:tcPr>
            <w:tcW w:w="708" w:type="dxa"/>
            <w:shd w:val="clear" w:color="auto" w:fill="auto"/>
          </w:tcPr>
          <w:p w14:paraId="2581736E" w14:textId="77777777" w:rsidR="003444FF" w:rsidRPr="00E142C7" w:rsidRDefault="003444FF" w:rsidP="002B5A8B">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3</w:t>
            </w:r>
          </w:p>
        </w:tc>
        <w:tc>
          <w:tcPr>
            <w:tcW w:w="567" w:type="dxa"/>
            <w:shd w:val="clear" w:color="auto" w:fill="auto"/>
          </w:tcPr>
          <w:p w14:paraId="72361A40" w14:textId="77777777" w:rsidR="003444FF" w:rsidRPr="00E142C7" w:rsidRDefault="003444FF" w:rsidP="002B5A8B">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4</w:t>
            </w:r>
          </w:p>
        </w:tc>
        <w:tc>
          <w:tcPr>
            <w:tcW w:w="709" w:type="dxa"/>
            <w:shd w:val="clear" w:color="auto" w:fill="auto"/>
          </w:tcPr>
          <w:p w14:paraId="2099FA8B" w14:textId="77777777" w:rsidR="003444FF" w:rsidRPr="00E142C7" w:rsidRDefault="003444FF" w:rsidP="002B5A8B">
            <w:pPr>
              <w:spacing w:after="0" w:line="240" w:lineRule="auto"/>
              <w:jc w:val="center"/>
              <w:rPr>
                <w:rFonts w:ascii="Calibri" w:eastAsia="SimSun" w:hAnsi="Calibri" w:cs="Times New Roman"/>
                <w:b/>
                <w:bCs/>
                <w:color w:val="0070C0"/>
              </w:rPr>
            </w:pPr>
            <w:r w:rsidRPr="00E142C7">
              <w:rPr>
                <w:rFonts w:ascii="Calibri" w:eastAsia="SimSun" w:hAnsi="Calibri" w:cs="Times New Roman"/>
                <w:b/>
                <w:bCs/>
                <w:color w:val="0070C0"/>
              </w:rPr>
              <w:t>5</w:t>
            </w:r>
          </w:p>
        </w:tc>
      </w:tr>
      <w:tr w:rsidR="003444FF" w:rsidRPr="00E142C7" w14:paraId="7ADBB283" w14:textId="77777777" w:rsidTr="002B5A8B">
        <w:trPr>
          <w:trHeight w:val="242"/>
        </w:trPr>
        <w:tc>
          <w:tcPr>
            <w:tcW w:w="14425" w:type="dxa"/>
            <w:gridSpan w:val="9"/>
            <w:shd w:val="clear" w:color="auto" w:fill="auto"/>
          </w:tcPr>
          <w:p w14:paraId="40904CB6" w14:textId="77777777" w:rsidR="003444FF" w:rsidRPr="00E142C7" w:rsidRDefault="003444FF" w:rsidP="002B5A8B">
            <w:pPr>
              <w:spacing w:after="0" w:line="240" w:lineRule="auto"/>
              <w:jc w:val="center"/>
              <w:rPr>
                <w:rFonts w:ascii="Calibri" w:eastAsia="SimSun" w:hAnsi="Calibri" w:cs="Times New Roman"/>
                <w:sz w:val="20"/>
                <w:szCs w:val="20"/>
              </w:rPr>
            </w:pPr>
            <w:r w:rsidRPr="00E142C7">
              <w:rPr>
                <w:rFonts w:ascii="Calibri" w:eastAsia="SimSun" w:hAnsi="Calibri" w:cs="Times New Roman"/>
                <w:sz w:val="18"/>
                <w:szCs w:val="18"/>
              </w:rPr>
              <w:t>Показатели за засилен натиск върху биоразнообразието, свързан с изменението на климата</w:t>
            </w:r>
          </w:p>
        </w:tc>
      </w:tr>
      <w:tr w:rsidR="003444FF" w:rsidRPr="00E142C7" w14:paraId="5AD55FBB" w14:textId="77777777" w:rsidTr="002B5A8B">
        <w:trPr>
          <w:trHeight w:val="242"/>
        </w:trPr>
        <w:tc>
          <w:tcPr>
            <w:tcW w:w="4219" w:type="dxa"/>
            <w:shd w:val="clear" w:color="auto" w:fill="auto"/>
          </w:tcPr>
          <w:p w14:paraId="595C47F8"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 xml:space="preserve">Увеличено водно потребление от населението, което води до неустойчиво отнемане на водни ресурси от екосистемите (свръхексплоатация) </w:t>
            </w:r>
          </w:p>
          <w:p w14:paraId="4441E303" w14:textId="77777777" w:rsidR="003444FF" w:rsidRPr="00E142C7" w:rsidRDefault="003444FF" w:rsidP="002B5A8B">
            <w:pPr>
              <w:spacing w:after="0" w:line="240" w:lineRule="auto"/>
              <w:rPr>
                <w:rFonts w:ascii="Calibri" w:eastAsia="SimSun" w:hAnsi="Calibri" w:cs="Times New Roman"/>
                <w:sz w:val="18"/>
                <w:szCs w:val="18"/>
              </w:rPr>
            </w:pPr>
          </w:p>
        </w:tc>
        <w:tc>
          <w:tcPr>
            <w:tcW w:w="4394" w:type="dxa"/>
            <w:shd w:val="clear" w:color="auto" w:fill="auto"/>
          </w:tcPr>
          <w:p w14:paraId="2EAED5D7"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Разлика във водното потребление спрямо 2019 г.:</w:t>
            </w:r>
          </w:p>
          <w:p w14:paraId="044E543A" w14:textId="77777777" w:rsidR="003444FF" w:rsidRPr="00E142C7" w:rsidRDefault="003444FF" w:rsidP="002B5A8B">
            <w:pPr>
              <w:numPr>
                <w:ilvl w:val="0"/>
                <w:numId w:val="3"/>
              </w:num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на глава от населението (в т.ч. водозагуби)</w:t>
            </w:r>
          </w:p>
          <w:p w14:paraId="4C01F49C" w14:textId="77777777" w:rsidR="003444FF" w:rsidRPr="00E142C7" w:rsidRDefault="003444FF" w:rsidP="002B5A8B">
            <w:pPr>
              <w:numPr>
                <w:ilvl w:val="0"/>
                <w:numId w:val="3"/>
              </w:num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Общо</w:t>
            </w:r>
          </w:p>
          <w:p w14:paraId="0211DFB7" w14:textId="77777777" w:rsidR="003444FF" w:rsidRPr="00E142C7" w:rsidRDefault="003444FF" w:rsidP="002B5A8B">
            <w:pPr>
              <w:numPr>
                <w:ilvl w:val="0"/>
                <w:numId w:val="3"/>
              </w:num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На единица вододайна екосистема</w:t>
            </w:r>
          </w:p>
          <w:p w14:paraId="02C01732" w14:textId="77777777" w:rsidR="003444FF" w:rsidRPr="00E142C7" w:rsidRDefault="003444FF" w:rsidP="002B5A8B">
            <w:pPr>
              <w:spacing w:after="0" w:line="240" w:lineRule="auto"/>
              <w:ind w:left="30"/>
              <w:rPr>
                <w:rFonts w:ascii="Calibri" w:eastAsia="SimSun" w:hAnsi="Calibri" w:cs="Times New Roman"/>
                <w:sz w:val="18"/>
                <w:szCs w:val="18"/>
              </w:rPr>
            </w:pPr>
          </w:p>
          <w:p w14:paraId="1E4696FC" w14:textId="77777777" w:rsidR="003444FF" w:rsidRPr="00E142C7" w:rsidRDefault="003444FF" w:rsidP="002B5A8B">
            <w:pPr>
              <w:spacing w:after="0" w:line="240" w:lineRule="auto"/>
              <w:ind w:left="30"/>
              <w:rPr>
                <w:rFonts w:ascii="Calibri" w:eastAsia="SimSun" w:hAnsi="Calibri" w:cs="Times New Roman"/>
                <w:sz w:val="18"/>
                <w:szCs w:val="18"/>
              </w:rPr>
            </w:pPr>
            <w:r w:rsidRPr="00E142C7">
              <w:rPr>
                <w:rFonts w:ascii="Calibri" w:eastAsia="SimSun" w:hAnsi="Calibri" w:cs="Times New Roman"/>
                <w:sz w:val="18"/>
                <w:szCs w:val="18"/>
              </w:rPr>
              <w:t>Статистически данни от НСИ – демографски и за потребление на вода</w:t>
            </w:r>
          </w:p>
          <w:p w14:paraId="151B0667" w14:textId="77777777" w:rsidR="003444FF" w:rsidRPr="00E142C7" w:rsidRDefault="003444FF" w:rsidP="002B5A8B">
            <w:pPr>
              <w:spacing w:after="0" w:line="240" w:lineRule="auto"/>
              <w:ind w:left="30"/>
              <w:rPr>
                <w:rFonts w:ascii="Calibri" w:eastAsia="SimSun" w:hAnsi="Calibri" w:cs="Times New Roman"/>
                <w:sz w:val="18"/>
                <w:szCs w:val="18"/>
              </w:rPr>
            </w:pPr>
            <w:r w:rsidRPr="00E142C7">
              <w:rPr>
                <w:rFonts w:ascii="Calibri" w:eastAsia="SimSun" w:hAnsi="Calibri" w:cs="Times New Roman"/>
                <w:sz w:val="18"/>
                <w:szCs w:val="18"/>
              </w:rPr>
              <w:t>Данни за обхвата на екосистемите (изчисление за целите на показател Намаляване площта на растителната покривка)</w:t>
            </w:r>
          </w:p>
          <w:p w14:paraId="48D16CD7" w14:textId="77777777" w:rsidR="003444FF" w:rsidRPr="00E142C7" w:rsidRDefault="003444FF" w:rsidP="002B5A8B">
            <w:pPr>
              <w:spacing w:after="0" w:line="240" w:lineRule="auto"/>
              <w:ind w:left="30"/>
              <w:rPr>
                <w:rFonts w:ascii="Calibri" w:eastAsia="SimSun" w:hAnsi="Calibri" w:cs="Times New Roman"/>
                <w:sz w:val="18"/>
                <w:szCs w:val="18"/>
              </w:rPr>
            </w:pPr>
            <w:r w:rsidRPr="00E142C7">
              <w:rPr>
                <w:rFonts w:ascii="Calibri" w:eastAsia="SimSun" w:hAnsi="Calibri" w:cs="Times New Roman"/>
                <w:sz w:val="18"/>
                <w:szCs w:val="18"/>
              </w:rPr>
              <w:t>Данни от мониторинга на повърхностни и подземни водни тела – водни количества (от НИМХ, БДДР)</w:t>
            </w:r>
          </w:p>
        </w:tc>
        <w:tc>
          <w:tcPr>
            <w:tcW w:w="1134" w:type="dxa"/>
          </w:tcPr>
          <w:p w14:paraId="254962A0"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л/ч/год.</w:t>
            </w:r>
          </w:p>
          <w:p w14:paraId="0B596AE5" w14:textId="77777777" w:rsidR="003444FF" w:rsidRPr="00E142C7" w:rsidRDefault="003444FF" w:rsidP="002B5A8B">
            <w:pPr>
              <w:spacing w:after="0" w:line="240" w:lineRule="auto"/>
              <w:rPr>
                <w:rFonts w:ascii="Calibri" w:eastAsia="SimSun" w:hAnsi="Calibri" w:cs="Times New Roman"/>
                <w:sz w:val="20"/>
                <w:szCs w:val="20"/>
              </w:rPr>
            </w:pPr>
          </w:p>
          <w:p w14:paraId="006693B5"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л/год.</w:t>
            </w:r>
          </w:p>
          <w:p w14:paraId="7A3D4949"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л/ха</w:t>
            </w:r>
          </w:p>
        </w:tc>
        <w:tc>
          <w:tcPr>
            <w:tcW w:w="1276" w:type="dxa"/>
          </w:tcPr>
          <w:p w14:paraId="1C31811D" w14:textId="77777777" w:rsidR="003444FF" w:rsidRPr="00E142C7" w:rsidRDefault="003444FF" w:rsidP="002B5A8B">
            <w:pPr>
              <w:spacing w:after="0" w:line="240" w:lineRule="auto"/>
              <w:rPr>
                <w:rFonts w:ascii="Calibri" w:eastAsia="SimSun" w:hAnsi="Calibri" w:cs="Times New Roman"/>
                <w:sz w:val="20"/>
                <w:szCs w:val="20"/>
              </w:rPr>
            </w:pPr>
          </w:p>
        </w:tc>
        <w:tc>
          <w:tcPr>
            <w:tcW w:w="709" w:type="dxa"/>
            <w:shd w:val="clear" w:color="auto" w:fill="auto"/>
          </w:tcPr>
          <w:p w14:paraId="323306AF"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6A94368C"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tcPr>
          <w:p w14:paraId="52FD83EE"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tcPr>
          <w:p w14:paraId="62BB30F4"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4251E545" w14:textId="77777777" w:rsidR="003444FF" w:rsidRPr="00E142C7" w:rsidRDefault="003444FF" w:rsidP="002B5A8B">
            <w:pPr>
              <w:spacing w:after="0" w:line="240" w:lineRule="auto"/>
              <w:jc w:val="center"/>
              <w:rPr>
                <w:rFonts w:ascii="Calibri" w:eastAsia="SimSun" w:hAnsi="Calibri" w:cs="Times New Roman"/>
                <w:sz w:val="20"/>
                <w:szCs w:val="20"/>
              </w:rPr>
            </w:pPr>
          </w:p>
        </w:tc>
      </w:tr>
      <w:tr w:rsidR="003444FF" w:rsidRPr="00E142C7" w14:paraId="75813B5C" w14:textId="77777777" w:rsidTr="002B5A8B">
        <w:trPr>
          <w:trHeight w:val="242"/>
        </w:trPr>
        <w:tc>
          <w:tcPr>
            <w:tcW w:w="4219" w:type="dxa"/>
            <w:shd w:val="clear" w:color="auto" w:fill="auto"/>
          </w:tcPr>
          <w:p w14:paraId="46C676B4"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Дефицит на опрашване, водещ до стопански загуби от опрашвани култури и загуба на биоразнообразие</w:t>
            </w:r>
          </w:p>
        </w:tc>
        <w:tc>
          <w:tcPr>
            <w:tcW w:w="4394" w:type="dxa"/>
            <w:shd w:val="clear" w:color="auto" w:fill="auto"/>
          </w:tcPr>
          <w:p w14:paraId="46C4B533" w14:textId="77777777" w:rsidR="003444FF" w:rsidRPr="00E142C7" w:rsidRDefault="003444FF" w:rsidP="002B5A8B">
            <w:pPr>
              <w:numPr>
                <w:ilvl w:val="0"/>
                <w:numId w:val="5"/>
              </w:num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 xml:space="preserve">Площи, засадени по общински проект „Зелена София“ с подходящи за </w:t>
            </w:r>
            <w:proofErr w:type="spellStart"/>
            <w:r w:rsidRPr="00E142C7">
              <w:rPr>
                <w:rFonts w:ascii="Calibri" w:eastAsia="SimSun" w:hAnsi="Calibri" w:cs="Times New Roman"/>
                <w:sz w:val="18"/>
                <w:szCs w:val="18"/>
              </w:rPr>
              <w:t>опрашителите</w:t>
            </w:r>
            <w:proofErr w:type="spellEnd"/>
            <w:r w:rsidRPr="00E142C7">
              <w:rPr>
                <w:rFonts w:ascii="Calibri" w:eastAsia="SimSun" w:hAnsi="Calibri" w:cs="Times New Roman"/>
                <w:sz w:val="18"/>
                <w:szCs w:val="18"/>
              </w:rPr>
              <w:t xml:space="preserve"> растения</w:t>
            </w:r>
          </w:p>
          <w:p w14:paraId="03684F41" w14:textId="77777777" w:rsidR="003444FF" w:rsidRPr="00E142C7" w:rsidRDefault="003444FF" w:rsidP="002B5A8B">
            <w:pPr>
              <w:numPr>
                <w:ilvl w:val="0"/>
                <w:numId w:val="4"/>
              </w:numPr>
              <w:spacing w:after="0" w:line="240" w:lineRule="auto"/>
              <w:rPr>
                <w:rFonts w:ascii="Calibri" w:eastAsia="SimSun" w:hAnsi="Calibri" w:cs="Times New Roman"/>
                <w:sz w:val="18"/>
                <w:szCs w:val="18"/>
              </w:rPr>
            </w:pPr>
            <w:proofErr w:type="spellStart"/>
            <w:r w:rsidRPr="00E142C7">
              <w:rPr>
                <w:rFonts w:ascii="Calibri" w:eastAsia="SimSun" w:hAnsi="Calibri" w:cs="Times New Roman"/>
                <w:sz w:val="18"/>
                <w:szCs w:val="18"/>
              </w:rPr>
              <w:t>Холистичен</w:t>
            </w:r>
            <w:proofErr w:type="spellEnd"/>
            <w:r w:rsidRPr="00E142C7">
              <w:rPr>
                <w:rFonts w:ascii="Calibri" w:eastAsia="SimSun" w:hAnsi="Calibri" w:cs="Times New Roman"/>
                <w:sz w:val="18"/>
                <w:szCs w:val="18"/>
              </w:rPr>
              <w:t xml:space="preserve"> индикатор „недостиг на опрашване“ (сравнение на продуктивността на ръчно опрашена пробна площадка с контролна площадка без подпомагане на опрашването)</w:t>
            </w:r>
          </w:p>
          <w:p w14:paraId="53B52F67" w14:textId="77777777" w:rsidR="003444FF" w:rsidRPr="00E142C7" w:rsidRDefault="003444FF" w:rsidP="002B5A8B">
            <w:pPr>
              <w:numPr>
                <w:ilvl w:val="0"/>
                <w:numId w:val="4"/>
              </w:num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Площи с незадоволено търсене на опрашване за земеделски култури</w:t>
            </w:r>
          </w:p>
        </w:tc>
        <w:tc>
          <w:tcPr>
            <w:tcW w:w="1134" w:type="dxa"/>
          </w:tcPr>
          <w:p w14:paraId="68E8647F"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ха</w:t>
            </w:r>
          </w:p>
          <w:p w14:paraId="3664536C" w14:textId="77777777" w:rsidR="003444FF" w:rsidRPr="00E142C7" w:rsidRDefault="003444FF" w:rsidP="002B5A8B">
            <w:pPr>
              <w:spacing w:after="0" w:line="240" w:lineRule="auto"/>
              <w:rPr>
                <w:rFonts w:ascii="Calibri" w:eastAsia="SimSun" w:hAnsi="Calibri" w:cs="Times New Roman"/>
                <w:sz w:val="20"/>
                <w:szCs w:val="20"/>
              </w:rPr>
            </w:pPr>
          </w:p>
          <w:p w14:paraId="41E136AB"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w:t>
            </w:r>
          </w:p>
          <w:p w14:paraId="77FB0F31" w14:textId="77777777" w:rsidR="003444FF" w:rsidRPr="00E142C7" w:rsidRDefault="003444FF" w:rsidP="002B5A8B">
            <w:pPr>
              <w:spacing w:after="0" w:line="240" w:lineRule="auto"/>
              <w:rPr>
                <w:rFonts w:ascii="Calibri" w:eastAsia="SimSun" w:hAnsi="Calibri" w:cs="Times New Roman"/>
                <w:sz w:val="20"/>
                <w:szCs w:val="20"/>
              </w:rPr>
            </w:pPr>
          </w:p>
          <w:p w14:paraId="7582B92B" w14:textId="77777777" w:rsidR="003444FF" w:rsidRPr="00E142C7" w:rsidRDefault="003444FF" w:rsidP="002B5A8B">
            <w:pPr>
              <w:spacing w:after="0" w:line="240" w:lineRule="auto"/>
              <w:rPr>
                <w:rFonts w:ascii="Calibri" w:eastAsia="SimSun" w:hAnsi="Calibri" w:cs="Times New Roman"/>
                <w:sz w:val="20"/>
                <w:szCs w:val="20"/>
              </w:rPr>
            </w:pPr>
          </w:p>
          <w:p w14:paraId="330695E4" w14:textId="77777777" w:rsidR="003444FF" w:rsidRPr="00E142C7" w:rsidRDefault="003444FF" w:rsidP="002B5A8B">
            <w:pPr>
              <w:spacing w:after="0" w:line="240" w:lineRule="auto"/>
              <w:rPr>
                <w:rFonts w:ascii="Calibri" w:eastAsia="SimSun" w:hAnsi="Calibri" w:cs="Times New Roman"/>
                <w:sz w:val="20"/>
                <w:szCs w:val="20"/>
              </w:rPr>
            </w:pPr>
          </w:p>
          <w:p w14:paraId="1EB11BA1" w14:textId="77777777" w:rsidR="003444FF" w:rsidRPr="00E142C7" w:rsidRDefault="003444FF" w:rsidP="002B5A8B">
            <w:pPr>
              <w:spacing w:after="0" w:line="240" w:lineRule="auto"/>
              <w:rPr>
                <w:rFonts w:ascii="Calibri" w:eastAsia="SimSun" w:hAnsi="Calibri" w:cs="Times New Roman"/>
                <w:sz w:val="20"/>
                <w:szCs w:val="20"/>
              </w:rPr>
            </w:pPr>
          </w:p>
          <w:p w14:paraId="0B7DB420" w14:textId="77777777" w:rsidR="003444FF" w:rsidRPr="00E142C7" w:rsidRDefault="003444FF" w:rsidP="002B5A8B">
            <w:pPr>
              <w:spacing w:after="0" w:line="240" w:lineRule="auto"/>
              <w:rPr>
                <w:rFonts w:ascii="Calibri" w:eastAsia="SimSun" w:hAnsi="Calibri" w:cs="Times New Roman"/>
                <w:sz w:val="20"/>
                <w:szCs w:val="20"/>
              </w:rPr>
            </w:pPr>
          </w:p>
          <w:p w14:paraId="7073F1C9"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 от насажденията според данни от НСИ и модел ESTIMAP към 2017 г.</w:t>
            </w:r>
          </w:p>
        </w:tc>
        <w:tc>
          <w:tcPr>
            <w:tcW w:w="1276" w:type="dxa"/>
          </w:tcPr>
          <w:p w14:paraId="2B0F94C5" w14:textId="77777777" w:rsidR="003444FF" w:rsidRPr="00E142C7" w:rsidRDefault="003444FF" w:rsidP="002B5A8B">
            <w:pPr>
              <w:spacing w:after="0" w:line="240" w:lineRule="auto"/>
              <w:rPr>
                <w:rFonts w:ascii="Calibri" w:eastAsia="SimSun" w:hAnsi="Calibri" w:cs="Times New Roman"/>
                <w:color w:val="FF0000"/>
                <w:sz w:val="20"/>
                <w:szCs w:val="20"/>
              </w:rPr>
            </w:pPr>
            <w:r w:rsidRPr="00E142C7">
              <w:rPr>
                <w:rFonts w:ascii="Calibri" w:eastAsia="SimSun" w:hAnsi="Calibri" w:cs="Times New Roman"/>
                <w:color w:val="FF0000"/>
                <w:sz w:val="20"/>
                <w:szCs w:val="20"/>
              </w:rPr>
              <w:t>Нулева за първите два   показателя, данни следва да се изискат за третия</w:t>
            </w:r>
          </w:p>
          <w:p w14:paraId="0FCB2103" w14:textId="77777777" w:rsidR="003444FF" w:rsidRPr="00E142C7" w:rsidRDefault="003444FF" w:rsidP="002B5A8B">
            <w:pPr>
              <w:spacing w:after="0" w:line="240" w:lineRule="auto"/>
              <w:rPr>
                <w:rFonts w:ascii="Calibri" w:eastAsia="SimSun" w:hAnsi="Calibri" w:cs="Times New Roman"/>
                <w:color w:val="FF0000"/>
                <w:sz w:val="20"/>
                <w:szCs w:val="20"/>
              </w:rPr>
            </w:pPr>
          </w:p>
        </w:tc>
        <w:tc>
          <w:tcPr>
            <w:tcW w:w="709" w:type="dxa"/>
            <w:shd w:val="clear" w:color="auto" w:fill="auto"/>
          </w:tcPr>
          <w:p w14:paraId="7EBE2297"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20</w:t>
            </w:r>
          </w:p>
          <w:p w14:paraId="5F41E507"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7DFC2637"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4D5302AB"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&gt;80</w:t>
            </w:r>
          </w:p>
          <w:p w14:paraId="049A292D"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292A48AA"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563266C4"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669D5234"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3C678F66"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&gt;80</w:t>
            </w:r>
          </w:p>
          <w:p w14:paraId="6BF51538"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343BE507"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78CE15BB"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15249F1F"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tc>
        <w:tc>
          <w:tcPr>
            <w:tcW w:w="709" w:type="dxa"/>
            <w:shd w:val="clear" w:color="auto" w:fill="auto"/>
          </w:tcPr>
          <w:p w14:paraId="38F9293A"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40</w:t>
            </w:r>
          </w:p>
          <w:p w14:paraId="49AF5C0E"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676B5196"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1B25D2CB"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80-60</w:t>
            </w:r>
          </w:p>
          <w:p w14:paraId="15146D6C"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4BB67A23"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32786982"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50745D11"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1B2341E6"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80-60</w:t>
            </w:r>
          </w:p>
        </w:tc>
        <w:tc>
          <w:tcPr>
            <w:tcW w:w="708" w:type="dxa"/>
            <w:shd w:val="clear" w:color="auto" w:fill="auto"/>
          </w:tcPr>
          <w:p w14:paraId="32A3DD89"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60</w:t>
            </w:r>
          </w:p>
          <w:p w14:paraId="5376A776"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0A0339C7"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38CC4DF3"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59-40</w:t>
            </w:r>
          </w:p>
          <w:p w14:paraId="10D74822"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2DF70690"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78C37D5A"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7EACEAFD"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4ABFF182"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59-40</w:t>
            </w:r>
          </w:p>
        </w:tc>
        <w:tc>
          <w:tcPr>
            <w:tcW w:w="567" w:type="dxa"/>
            <w:shd w:val="clear" w:color="auto" w:fill="auto"/>
          </w:tcPr>
          <w:p w14:paraId="40A0DCF9"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80</w:t>
            </w:r>
          </w:p>
          <w:p w14:paraId="764A00A4"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100778A9"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09ACA039"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39-20</w:t>
            </w:r>
          </w:p>
          <w:p w14:paraId="3E8B605B"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03FC5F00"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03D5319C"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24DCE066"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39-20</w:t>
            </w:r>
          </w:p>
        </w:tc>
        <w:tc>
          <w:tcPr>
            <w:tcW w:w="709" w:type="dxa"/>
            <w:shd w:val="clear" w:color="auto" w:fill="auto"/>
          </w:tcPr>
          <w:p w14:paraId="489981C5"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100</w:t>
            </w:r>
          </w:p>
          <w:p w14:paraId="44143ECE"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57BA2F50"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1CB5FF09"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&lt;20</w:t>
            </w:r>
          </w:p>
          <w:p w14:paraId="0D05B020"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2E42636A"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43EC9E4B"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67817358" w14:textId="77777777" w:rsidR="003444FF" w:rsidRPr="00E142C7" w:rsidRDefault="003444FF" w:rsidP="002B5A8B">
            <w:pPr>
              <w:spacing w:after="0" w:line="240" w:lineRule="auto"/>
              <w:jc w:val="center"/>
              <w:rPr>
                <w:rFonts w:ascii="Calibri" w:eastAsia="SimSun" w:hAnsi="Calibri" w:cs="Times New Roman"/>
                <w:color w:val="FF0000"/>
                <w:sz w:val="20"/>
                <w:szCs w:val="20"/>
              </w:rPr>
            </w:pPr>
          </w:p>
          <w:p w14:paraId="6C32D779"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&lt;20</w:t>
            </w:r>
          </w:p>
        </w:tc>
      </w:tr>
      <w:tr w:rsidR="003444FF" w:rsidRPr="00E142C7" w14:paraId="1A74C9A3" w14:textId="77777777" w:rsidTr="002B5A8B">
        <w:trPr>
          <w:trHeight w:val="242"/>
        </w:trPr>
        <w:tc>
          <w:tcPr>
            <w:tcW w:w="14425" w:type="dxa"/>
            <w:gridSpan w:val="9"/>
            <w:shd w:val="clear" w:color="auto" w:fill="auto"/>
          </w:tcPr>
          <w:p w14:paraId="79CF22BE" w14:textId="77777777" w:rsidR="003444FF" w:rsidRPr="00E142C7" w:rsidRDefault="003444FF" w:rsidP="002B5A8B">
            <w:pPr>
              <w:spacing w:after="0" w:line="240" w:lineRule="auto"/>
              <w:jc w:val="center"/>
              <w:rPr>
                <w:rFonts w:ascii="Calibri" w:eastAsia="SimSun" w:hAnsi="Calibri" w:cs="Times New Roman"/>
                <w:sz w:val="20"/>
                <w:szCs w:val="20"/>
              </w:rPr>
            </w:pPr>
            <w:r w:rsidRPr="00E142C7">
              <w:rPr>
                <w:rFonts w:ascii="Calibri" w:eastAsia="SimSun" w:hAnsi="Calibri" w:cs="Times New Roman"/>
                <w:sz w:val="18"/>
                <w:szCs w:val="18"/>
              </w:rPr>
              <w:t>Показатели за капацитет за предоставяне на екосистемни услуги</w:t>
            </w:r>
          </w:p>
        </w:tc>
      </w:tr>
      <w:tr w:rsidR="003444FF" w:rsidRPr="00E142C7" w14:paraId="3EF63165" w14:textId="77777777" w:rsidTr="002B5A8B">
        <w:trPr>
          <w:trHeight w:val="242"/>
        </w:trPr>
        <w:tc>
          <w:tcPr>
            <w:tcW w:w="4219" w:type="dxa"/>
            <w:shd w:val="clear" w:color="auto" w:fill="auto"/>
          </w:tcPr>
          <w:p w14:paraId="0D683A60"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lastRenderedPageBreak/>
              <w:t xml:space="preserve">Промени в площта на екологични червени линии за екосистемни услуги, свързани с адаптацията. В зависимост от тенденцията тези показатели могат да се използват както за следене на загубата на екосистемни услуги, така и за оценка ефективността на градоустройствени политики и управленски мерки по увеличаването на зелените и сините решения. </w:t>
            </w:r>
          </w:p>
        </w:tc>
        <w:tc>
          <w:tcPr>
            <w:tcW w:w="4394" w:type="dxa"/>
            <w:shd w:val="clear" w:color="auto" w:fill="auto"/>
          </w:tcPr>
          <w:p w14:paraId="72942547" w14:textId="77777777" w:rsidR="003444FF" w:rsidRPr="00E142C7" w:rsidRDefault="003444FF" w:rsidP="002B5A8B">
            <w:pPr>
              <w:numPr>
                <w:ilvl w:val="0"/>
                <w:numId w:val="6"/>
              </w:num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 xml:space="preserve">Процент на </w:t>
            </w:r>
            <w:proofErr w:type="spellStart"/>
            <w:r w:rsidRPr="00E142C7">
              <w:rPr>
                <w:rFonts w:ascii="Calibri" w:eastAsia="SimSun" w:hAnsi="Calibri" w:cs="Times New Roman"/>
                <w:sz w:val="18"/>
                <w:szCs w:val="18"/>
              </w:rPr>
              <w:t>заливаемите</w:t>
            </w:r>
            <w:proofErr w:type="spellEnd"/>
            <w:r w:rsidRPr="00E142C7">
              <w:rPr>
                <w:rFonts w:ascii="Calibri" w:eastAsia="SimSun" w:hAnsi="Calibri" w:cs="Times New Roman"/>
                <w:sz w:val="18"/>
                <w:szCs w:val="18"/>
              </w:rPr>
              <w:t xml:space="preserve"> територии, адаптирани със зелени, сини или сиво-зелени решения</w:t>
            </w:r>
          </w:p>
          <w:p w14:paraId="3866FBAC" w14:textId="77777777" w:rsidR="003444FF" w:rsidRPr="00E142C7" w:rsidRDefault="003444FF" w:rsidP="002B5A8B">
            <w:pPr>
              <w:spacing w:after="0" w:line="240" w:lineRule="auto"/>
              <w:rPr>
                <w:rFonts w:ascii="Calibri" w:eastAsia="SimSun" w:hAnsi="Calibri" w:cs="Times New Roman"/>
                <w:sz w:val="18"/>
                <w:szCs w:val="18"/>
              </w:rPr>
            </w:pPr>
          </w:p>
          <w:p w14:paraId="61D1B818" w14:textId="77777777" w:rsidR="003444FF" w:rsidRPr="00E142C7" w:rsidRDefault="003444FF" w:rsidP="002B5A8B">
            <w:pPr>
              <w:spacing w:after="0" w:line="240" w:lineRule="auto"/>
              <w:rPr>
                <w:rFonts w:ascii="Calibri" w:eastAsia="SimSun" w:hAnsi="Calibri" w:cs="Times New Roman"/>
                <w:sz w:val="18"/>
                <w:szCs w:val="18"/>
              </w:rPr>
            </w:pPr>
          </w:p>
          <w:p w14:paraId="45905CEA" w14:textId="77777777" w:rsidR="003444FF" w:rsidRPr="00E142C7" w:rsidRDefault="003444FF" w:rsidP="002B5A8B">
            <w:pPr>
              <w:numPr>
                <w:ilvl w:val="0"/>
                <w:numId w:val="6"/>
              </w:num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Намаляване на ефекта топлинен остров преди и след реализиране на зелени, сини или сиво-зелени решения</w:t>
            </w:r>
          </w:p>
        </w:tc>
        <w:tc>
          <w:tcPr>
            <w:tcW w:w="1134" w:type="dxa"/>
          </w:tcPr>
          <w:p w14:paraId="4E4961F0"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w:t>
            </w:r>
          </w:p>
          <w:p w14:paraId="703F015C" w14:textId="77777777" w:rsidR="003444FF" w:rsidRPr="00E142C7" w:rsidRDefault="003444FF" w:rsidP="002B5A8B">
            <w:pPr>
              <w:spacing w:after="0" w:line="240" w:lineRule="auto"/>
              <w:rPr>
                <w:rFonts w:ascii="Calibri" w:eastAsia="SimSun" w:hAnsi="Calibri" w:cs="Times New Roman"/>
                <w:sz w:val="20"/>
                <w:szCs w:val="20"/>
              </w:rPr>
            </w:pPr>
          </w:p>
          <w:p w14:paraId="3C242A12" w14:textId="77777777" w:rsidR="003444FF" w:rsidRPr="00E142C7" w:rsidRDefault="003444FF" w:rsidP="002B5A8B">
            <w:pPr>
              <w:spacing w:after="0" w:line="240" w:lineRule="auto"/>
              <w:rPr>
                <w:rFonts w:ascii="Calibri" w:eastAsia="SimSun" w:hAnsi="Calibri" w:cs="Times New Roman"/>
                <w:sz w:val="20"/>
                <w:szCs w:val="20"/>
              </w:rPr>
            </w:pPr>
          </w:p>
          <w:p w14:paraId="526ED3EC" w14:textId="77777777" w:rsidR="003444FF" w:rsidRPr="00E142C7" w:rsidRDefault="003444FF" w:rsidP="002B5A8B">
            <w:pPr>
              <w:spacing w:after="0" w:line="240" w:lineRule="auto"/>
              <w:rPr>
                <w:rFonts w:ascii="Calibri" w:eastAsia="SimSun" w:hAnsi="Calibri" w:cs="Times New Roman"/>
                <w:sz w:val="20"/>
                <w:szCs w:val="20"/>
                <w:vertAlign w:val="superscript"/>
              </w:rPr>
            </w:pPr>
          </w:p>
          <w:p w14:paraId="00C4E758" w14:textId="77777777" w:rsidR="003444FF" w:rsidRPr="00E142C7" w:rsidRDefault="003444FF" w:rsidP="002B5A8B">
            <w:pPr>
              <w:spacing w:after="0" w:line="240" w:lineRule="auto"/>
              <w:rPr>
                <w:rFonts w:ascii="Calibri" w:eastAsia="SimSun" w:hAnsi="Calibri" w:cs="Times New Roman"/>
                <w:sz w:val="20"/>
                <w:szCs w:val="20"/>
                <w:vertAlign w:val="superscript"/>
              </w:rPr>
            </w:pPr>
          </w:p>
          <w:p w14:paraId="1CEBCFF2" w14:textId="77777777" w:rsidR="003444FF" w:rsidRPr="00E142C7" w:rsidRDefault="003444FF" w:rsidP="002B5A8B">
            <w:pPr>
              <w:spacing w:after="0" w:line="240" w:lineRule="auto"/>
              <w:rPr>
                <w:rFonts w:ascii="Calibri" w:eastAsia="SimSun" w:hAnsi="Calibri" w:cs="Times New Roman"/>
                <w:sz w:val="20"/>
                <w:szCs w:val="20"/>
              </w:rPr>
            </w:pPr>
            <w:proofErr w:type="spellStart"/>
            <w:r w:rsidRPr="00E142C7">
              <w:rPr>
                <w:rFonts w:ascii="Calibri" w:eastAsia="SimSun" w:hAnsi="Calibri" w:cs="Times New Roman"/>
                <w:sz w:val="20"/>
                <w:szCs w:val="20"/>
                <w:vertAlign w:val="superscript"/>
              </w:rPr>
              <w:t>о</w:t>
            </w:r>
            <w:r w:rsidRPr="00E142C7">
              <w:rPr>
                <w:rFonts w:ascii="Calibri" w:eastAsia="SimSun" w:hAnsi="Calibri" w:cs="Times New Roman"/>
                <w:sz w:val="20"/>
                <w:szCs w:val="20"/>
              </w:rPr>
              <w:t>С</w:t>
            </w:r>
            <w:proofErr w:type="spellEnd"/>
          </w:p>
        </w:tc>
        <w:tc>
          <w:tcPr>
            <w:tcW w:w="1276" w:type="dxa"/>
          </w:tcPr>
          <w:p w14:paraId="1D953A81" w14:textId="77777777" w:rsidR="003444FF" w:rsidRPr="00E142C7" w:rsidRDefault="003444FF" w:rsidP="002B5A8B">
            <w:pPr>
              <w:spacing w:after="0" w:line="240" w:lineRule="auto"/>
              <w:rPr>
                <w:rFonts w:ascii="Calibri" w:eastAsia="SimSun" w:hAnsi="Calibri" w:cs="Times New Roman"/>
                <w:color w:val="FF0000"/>
                <w:sz w:val="20"/>
                <w:szCs w:val="20"/>
              </w:rPr>
            </w:pPr>
            <w:r w:rsidRPr="00E142C7">
              <w:rPr>
                <w:rFonts w:ascii="Calibri" w:eastAsia="SimSun" w:hAnsi="Calibri" w:cs="Times New Roman"/>
                <w:color w:val="FF0000"/>
                <w:sz w:val="20"/>
                <w:szCs w:val="20"/>
              </w:rPr>
              <w:t>Не е изчислена (пропуск за запълване)</w:t>
            </w:r>
          </w:p>
          <w:p w14:paraId="00F21FB3" w14:textId="77777777" w:rsidR="003444FF" w:rsidRPr="00E142C7" w:rsidRDefault="003444FF" w:rsidP="002B5A8B">
            <w:pPr>
              <w:spacing w:after="0" w:line="240" w:lineRule="auto"/>
              <w:rPr>
                <w:rFonts w:ascii="Calibri" w:eastAsia="SimSun" w:hAnsi="Calibri" w:cs="Times New Roman"/>
                <w:color w:val="FF0000"/>
                <w:sz w:val="20"/>
                <w:szCs w:val="20"/>
              </w:rPr>
            </w:pPr>
          </w:p>
          <w:p w14:paraId="63B6D407" w14:textId="77777777" w:rsidR="003444FF" w:rsidRPr="00E142C7" w:rsidRDefault="003444FF" w:rsidP="002B5A8B">
            <w:pPr>
              <w:spacing w:after="0" w:line="240" w:lineRule="auto"/>
              <w:rPr>
                <w:rFonts w:ascii="Calibri" w:eastAsia="SimSun" w:hAnsi="Calibri" w:cs="Times New Roman"/>
                <w:color w:val="FF0000"/>
                <w:sz w:val="20"/>
                <w:szCs w:val="20"/>
              </w:rPr>
            </w:pPr>
            <w:r w:rsidRPr="00E142C7">
              <w:rPr>
                <w:rFonts w:ascii="Calibri" w:eastAsia="SimSun" w:hAnsi="Calibri" w:cs="Times New Roman"/>
                <w:color w:val="FF0000"/>
                <w:sz w:val="20"/>
                <w:szCs w:val="20"/>
              </w:rPr>
              <w:t>Не е изчислена (пропуск за запълване)</w:t>
            </w:r>
          </w:p>
          <w:p w14:paraId="77F1095D" w14:textId="77777777" w:rsidR="003444FF" w:rsidRPr="00E142C7" w:rsidRDefault="003444FF" w:rsidP="002B5A8B">
            <w:pPr>
              <w:spacing w:after="0" w:line="240" w:lineRule="auto"/>
              <w:rPr>
                <w:rFonts w:ascii="Calibri" w:eastAsia="SimSun" w:hAnsi="Calibri" w:cs="Times New Roman"/>
                <w:color w:val="FF0000"/>
                <w:sz w:val="20"/>
                <w:szCs w:val="20"/>
              </w:rPr>
            </w:pPr>
          </w:p>
        </w:tc>
        <w:tc>
          <w:tcPr>
            <w:tcW w:w="709" w:type="dxa"/>
            <w:shd w:val="clear" w:color="auto" w:fill="auto"/>
          </w:tcPr>
          <w:p w14:paraId="7501294C" w14:textId="77777777" w:rsidR="003444FF" w:rsidRPr="00E142C7" w:rsidRDefault="003444FF" w:rsidP="002B5A8B">
            <w:pPr>
              <w:spacing w:after="0" w:line="240" w:lineRule="auto"/>
              <w:jc w:val="center"/>
              <w:rPr>
                <w:rFonts w:ascii="Calibri" w:eastAsia="SimSun" w:hAnsi="Calibri" w:cs="Times New Roman"/>
                <w:sz w:val="20"/>
                <w:szCs w:val="20"/>
              </w:rPr>
            </w:pPr>
            <w:r w:rsidRPr="00E142C7">
              <w:rPr>
                <w:rFonts w:ascii="Calibri" w:eastAsia="SimSun" w:hAnsi="Calibri" w:cs="Times New Roman"/>
                <w:sz w:val="20"/>
                <w:szCs w:val="20"/>
              </w:rPr>
              <w:t>&lt;20</w:t>
            </w:r>
          </w:p>
        </w:tc>
        <w:tc>
          <w:tcPr>
            <w:tcW w:w="709" w:type="dxa"/>
            <w:shd w:val="clear" w:color="auto" w:fill="auto"/>
          </w:tcPr>
          <w:p w14:paraId="489A33D5" w14:textId="77777777" w:rsidR="003444FF" w:rsidRPr="00E142C7" w:rsidRDefault="003444FF" w:rsidP="002B5A8B">
            <w:pPr>
              <w:spacing w:after="0" w:line="240" w:lineRule="auto"/>
              <w:jc w:val="center"/>
              <w:rPr>
                <w:rFonts w:ascii="Calibri" w:eastAsia="SimSun" w:hAnsi="Calibri" w:cs="Times New Roman"/>
                <w:sz w:val="20"/>
                <w:szCs w:val="20"/>
              </w:rPr>
            </w:pPr>
            <w:r w:rsidRPr="00E142C7">
              <w:rPr>
                <w:rFonts w:ascii="Calibri" w:eastAsia="SimSun" w:hAnsi="Calibri" w:cs="Times New Roman"/>
                <w:sz w:val="20"/>
                <w:szCs w:val="20"/>
              </w:rPr>
              <w:t>20-40</w:t>
            </w:r>
          </w:p>
        </w:tc>
        <w:tc>
          <w:tcPr>
            <w:tcW w:w="708" w:type="dxa"/>
            <w:shd w:val="clear" w:color="auto" w:fill="auto"/>
          </w:tcPr>
          <w:p w14:paraId="5EC34985" w14:textId="77777777" w:rsidR="003444FF" w:rsidRPr="00E142C7" w:rsidRDefault="003444FF" w:rsidP="002B5A8B">
            <w:pPr>
              <w:spacing w:after="0" w:line="240" w:lineRule="auto"/>
              <w:jc w:val="center"/>
              <w:rPr>
                <w:rFonts w:ascii="Calibri" w:eastAsia="SimSun" w:hAnsi="Calibri" w:cs="Times New Roman"/>
                <w:sz w:val="20"/>
                <w:szCs w:val="20"/>
              </w:rPr>
            </w:pPr>
            <w:r w:rsidRPr="00E142C7">
              <w:rPr>
                <w:rFonts w:ascii="Calibri" w:eastAsia="SimSun" w:hAnsi="Calibri" w:cs="Times New Roman"/>
                <w:sz w:val="20"/>
                <w:szCs w:val="20"/>
              </w:rPr>
              <w:t>41-60</w:t>
            </w:r>
          </w:p>
        </w:tc>
        <w:tc>
          <w:tcPr>
            <w:tcW w:w="567" w:type="dxa"/>
            <w:shd w:val="clear" w:color="auto" w:fill="auto"/>
          </w:tcPr>
          <w:p w14:paraId="04E856AD" w14:textId="77777777" w:rsidR="003444FF" w:rsidRPr="00E142C7" w:rsidRDefault="003444FF" w:rsidP="002B5A8B">
            <w:pPr>
              <w:spacing w:after="0" w:line="240" w:lineRule="auto"/>
              <w:jc w:val="center"/>
              <w:rPr>
                <w:rFonts w:ascii="Calibri" w:eastAsia="SimSun" w:hAnsi="Calibri" w:cs="Times New Roman"/>
                <w:sz w:val="20"/>
                <w:szCs w:val="20"/>
              </w:rPr>
            </w:pPr>
            <w:r w:rsidRPr="00E142C7">
              <w:rPr>
                <w:rFonts w:ascii="Calibri" w:eastAsia="SimSun" w:hAnsi="Calibri" w:cs="Times New Roman"/>
                <w:sz w:val="20"/>
                <w:szCs w:val="20"/>
              </w:rPr>
              <w:t>61-80</w:t>
            </w:r>
          </w:p>
        </w:tc>
        <w:tc>
          <w:tcPr>
            <w:tcW w:w="709" w:type="dxa"/>
            <w:shd w:val="clear" w:color="auto" w:fill="auto"/>
          </w:tcPr>
          <w:p w14:paraId="6051D8C7" w14:textId="77777777" w:rsidR="003444FF" w:rsidRPr="00E142C7" w:rsidRDefault="003444FF" w:rsidP="002B5A8B">
            <w:pPr>
              <w:spacing w:after="0" w:line="240" w:lineRule="auto"/>
              <w:jc w:val="center"/>
              <w:rPr>
                <w:rFonts w:ascii="Calibri" w:eastAsia="SimSun" w:hAnsi="Calibri" w:cs="Times New Roman"/>
                <w:sz w:val="20"/>
                <w:szCs w:val="20"/>
              </w:rPr>
            </w:pPr>
            <w:r w:rsidRPr="00E142C7">
              <w:rPr>
                <w:rFonts w:ascii="Calibri" w:eastAsia="SimSun" w:hAnsi="Calibri" w:cs="Times New Roman"/>
                <w:sz w:val="20"/>
                <w:szCs w:val="20"/>
              </w:rPr>
              <w:t>&gt;80</w:t>
            </w:r>
          </w:p>
        </w:tc>
      </w:tr>
      <w:tr w:rsidR="003444FF" w:rsidRPr="00E142C7" w14:paraId="1341DD50" w14:textId="77777777" w:rsidTr="002B5A8B">
        <w:trPr>
          <w:trHeight w:val="242"/>
        </w:trPr>
        <w:tc>
          <w:tcPr>
            <w:tcW w:w="4219" w:type="dxa"/>
            <w:shd w:val="clear" w:color="auto" w:fill="auto"/>
          </w:tcPr>
          <w:p w14:paraId="05D1C723"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Повишаване на биоразнообразието в градска среда</w:t>
            </w:r>
          </w:p>
        </w:tc>
        <w:tc>
          <w:tcPr>
            <w:tcW w:w="4394" w:type="dxa"/>
            <w:shd w:val="clear" w:color="auto" w:fill="auto"/>
          </w:tcPr>
          <w:p w14:paraId="5BD13C37"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Брой видове в смеските за затревяване на зелени площи, използвани в общината</w:t>
            </w:r>
          </w:p>
          <w:p w14:paraId="04FFF428" w14:textId="77777777" w:rsidR="003444FF" w:rsidRPr="00E142C7" w:rsidRDefault="003444FF" w:rsidP="002B5A8B">
            <w:pPr>
              <w:spacing w:after="0" w:line="240" w:lineRule="auto"/>
              <w:rPr>
                <w:rFonts w:ascii="Calibri" w:eastAsia="SimSun" w:hAnsi="Calibri" w:cs="Times New Roman"/>
                <w:sz w:val="18"/>
                <w:szCs w:val="18"/>
              </w:rPr>
            </w:pPr>
          </w:p>
          <w:p w14:paraId="6A4664C4" w14:textId="77777777" w:rsidR="003444FF" w:rsidRPr="00E142C7" w:rsidRDefault="003444FF" w:rsidP="002B5A8B">
            <w:pPr>
              <w:spacing w:after="0" w:line="240" w:lineRule="auto"/>
              <w:rPr>
                <w:rFonts w:ascii="Calibri" w:eastAsia="SimSun" w:hAnsi="Calibri" w:cs="Times New Roman"/>
                <w:sz w:val="18"/>
                <w:szCs w:val="18"/>
              </w:rPr>
            </w:pPr>
          </w:p>
          <w:p w14:paraId="2994A2EC"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Среден брой дървесни и храстови видове, закупени от бенефициенти по проект „Зелена София“</w:t>
            </w:r>
          </w:p>
        </w:tc>
        <w:tc>
          <w:tcPr>
            <w:tcW w:w="1134" w:type="dxa"/>
          </w:tcPr>
          <w:p w14:paraId="463B0AE8"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бр.</w:t>
            </w:r>
          </w:p>
        </w:tc>
        <w:tc>
          <w:tcPr>
            <w:tcW w:w="1276" w:type="dxa"/>
          </w:tcPr>
          <w:p w14:paraId="621E3195" w14:textId="77777777" w:rsidR="003444FF" w:rsidRPr="00E142C7" w:rsidRDefault="003444FF" w:rsidP="002B5A8B">
            <w:pPr>
              <w:spacing w:after="0" w:line="240" w:lineRule="auto"/>
              <w:rPr>
                <w:rFonts w:ascii="Calibri" w:eastAsia="SimSun" w:hAnsi="Calibri" w:cs="Times New Roman"/>
                <w:color w:val="FF0000"/>
                <w:sz w:val="20"/>
                <w:szCs w:val="20"/>
              </w:rPr>
            </w:pPr>
            <w:r w:rsidRPr="00E142C7">
              <w:rPr>
                <w:rFonts w:ascii="Calibri" w:eastAsia="SimSun" w:hAnsi="Calibri" w:cs="Times New Roman"/>
                <w:color w:val="FF0000"/>
                <w:sz w:val="20"/>
                <w:szCs w:val="20"/>
              </w:rPr>
              <w:t>Данни да се предоставят от СО</w:t>
            </w:r>
          </w:p>
        </w:tc>
        <w:tc>
          <w:tcPr>
            <w:tcW w:w="709" w:type="dxa"/>
            <w:shd w:val="clear" w:color="auto" w:fill="auto"/>
          </w:tcPr>
          <w:p w14:paraId="3B611006"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&lt;3</w:t>
            </w:r>
          </w:p>
        </w:tc>
        <w:tc>
          <w:tcPr>
            <w:tcW w:w="709" w:type="dxa"/>
            <w:shd w:val="clear" w:color="auto" w:fill="auto"/>
          </w:tcPr>
          <w:p w14:paraId="15B0896E"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3-7</w:t>
            </w:r>
          </w:p>
        </w:tc>
        <w:tc>
          <w:tcPr>
            <w:tcW w:w="708" w:type="dxa"/>
            <w:shd w:val="clear" w:color="auto" w:fill="auto"/>
          </w:tcPr>
          <w:p w14:paraId="3094ECDF"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8-15</w:t>
            </w:r>
          </w:p>
        </w:tc>
        <w:tc>
          <w:tcPr>
            <w:tcW w:w="567" w:type="dxa"/>
            <w:shd w:val="clear" w:color="auto" w:fill="auto"/>
          </w:tcPr>
          <w:p w14:paraId="5C4FEB6B"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16-20</w:t>
            </w:r>
          </w:p>
        </w:tc>
        <w:tc>
          <w:tcPr>
            <w:tcW w:w="709" w:type="dxa"/>
            <w:shd w:val="clear" w:color="auto" w:fill="auto"/>
          </w:tcPr>
          <w:p w14:paraId="010761DC"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&gt;20</w:t>
            </w:r>
          </w:p>
        </w:tc>
      </w:tr>
      <w:tr w:rsidR="003444FF" w:rsidRPr="00E142C7" w14:paraId="09A5A15B" w14:textId="77777777" w:rsidTr="002B5A8B">
        <w:trPr>
          <w:trHeight w:val="242"/>
        </w:trPr>
        <w:tc>
          <w:tcPr>
            <w:tcW w:w="4219" w:type="dxa"/>
            <w:shd w:val="clear" w:color="auto" w:fill="auto"/>
          </w:tcPr>
          <w:p w14:paraId="60D3F5DE"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Потенциал за улавяне на въглерод при разпадане на органични вещества и почвообразуване</w:t>
            </w:r>
          </w:p>
        </w:tc>
        <w:tc>
          <w:tcPr>
            <w:tcW w:w="4394" w:type="dxa"/>
            <w:shd w:val="clear" w:color="auto" w:fill="auto"/>
          </w:tcPr>
          <w:p w14:paraId="3E8C26A5"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 xml:space="preserve">***Оценка на доброволчески данни по протоколите на проект </w:t>
            </w:r>
            <w:proofErr w:type="spellStart"/>
            <w:r w:rsidRPr="00E142C7">
              <w:rPr>
                <w:rFonts w:ascii="Calibri" w:eastAsia="SimSun" w:hAnsi="Calibri" w:cs="Times New Roman"/>
                <w:sz w:val="18"/>
                <w:szCs w:val="18"/>
              </w:rPr>
              <w:t>TeaComposition</w:t>
            </w:r>
            <w:proofErr w:type="spellEnd"/>
            <w:r w:rsidRPr="00E142C7">
              <w:rPr>
                <w:rFonts w:ascii="Calibri" w:eastAsia="SimSun" w:hAnsi="Calibri" w:cs="Times New Roman"/>
                <w:sz w:val="18"/>
                <w:szCs w:val="18"/>
                <w:vertAlign w:val="superscript"/>
              </w:rPr>
              <w:footnoteReference w:id="5"/>
            </w:r>
            <w:r w:rsidRPr="00E142C7">
              <w:rPr>
                <w:rFonts w:ascii="Calibri" w:eastAsia="SimSun" w:hAnsi="Calibri" w:cs="Times New Roman"/>
                <w:sz w:val="18"/>
                <w:szCs w:val="18"/>
              </w:rPr>
              <w:t xml:space="preserve"> (</w:t>
            </w:r>
            <w:proofErr w:type="spellStart"/>
            <w:r w:rsidRPr="00E142C7">
              <w:rPr>
                <w:rFonts w:ascii="Calibri" w:eastAsia="SimSun" w:hAnsi="Calibri" w:cs="Times New Roman"/>
                <w:sz w:val="18"/>
                <w:szCs w:val="18"/>
              </w:rPr>
              <w:t>холистичен</w:t>
            </w:r>
            <w:proofErr w:type="spellEnd"/>
            <w:r w:rsidRPr="00E142C7">
              <w:rPr>
                <w:rFonts w:ascii="Calibri" w:eastAsia="SimSun" w:hAnsi="Calibri" w:cs="Times New Roman"/>
                <w:sz w:val="18"/>
                <w:szCs w:val="18"/>
              </w:rPr>
              <w:t xml:space="preserve"> показател)</w:t>
            </w:r>
          </w:p>
        </w:tc>
        <w:tc>
          <w:tcPr>
            <w:tcW w:w="1134" w:type="dxa"/>
          </w:tcPr>
          <w:p w14:paraId="21B353C5"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t>% загуба на тегло на чаените торбички</w:t>
            </w:r>
          </w:p>
        </w:tc>
        <w:tc>
          <w:tcPr>
            <w:tcW w:w="4678" w:type="dxa"/>
            <w:gridSpan w:val="6"/>
          </w:tcPr>
          <w:p w14:paraId="77A17F82" w14:textId="77777777" w:rsidR="003444FF" w:rsidRPr="00E142C7" w:rsidRDefault="003444FF" w:rsidP="002B5A8B">
            <w:pPr>
              <w:spacing w:after="0" w:line="240" w:lineRule="auto"/>
              <w:jc w:val="center"/>
              <w:rPr>
                <w:rFonts w:ascii="Calibri" w:eastAsia="SimSun" w:hAnsi="Calibri" w:cs="Times New Roman"/>
                <w:color w:val="FF0000"/>
                <w:sz w:val="20"/>
                <w:szCs w:val="20"/>
              </w:rPr>
            </w:pPr>
            <w:r w:rsidRPr="00E142C7">
              <w:rPr>
                <w:rFonts w:ascii="Calibri" w:eastAsia="SimSun" w:hAnsi="Calibri" w:cs="Times New Roman"/>
                <w:color w:val="FF0000"/>
                <w:sz w:val="20"/>
                <w:szCs w:val="20"/>
              </w:rPr>
              <w:t>Според модела, използван в инициативата</w:t>
            </w:r>
          </w:p>
        </w:tc>
      </w:tr>
      <w:tr w:rsidR="003444FF" w:rsidRPr="00E142C7" w14:paraId="60735FB9" w14:textId="77777777" w:rsidTr="002B5A8B">
        <w:trPr>
          <w:trHeight w:val="242"/>
        </w:trPr>
        <w:tc>
          <w:tcPr>
            <w:tcW w:w="4219" w:type="dxa"/>
            <w:shd w:val="clear" w:color="auto" w:fill="auto"/>
          </w:tcPr>
          <w:p w14:paraId="322BCEBD" w14:textId="77777777" w:rsidR="003444FF" w:rsidRPr="00E142C7" w:rsidRDefault="003444FF" w:rsidP="002B5A8B">
            <w:p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 xml:space="preserve">Промени в капацитета за предоставяне на </w:t>
            </w:r>
            <w:proofErr w:type="spellStart"/>
            <w:r w:rsidRPr="00E142C7">
              <w:rPr>
                <w:rFonts w:ascii="Calibri" w:eastAsia="SimSun" w:hAnsi="Calibri" w:cs="Times New Roman"/>
                <w:sz w:val="18"/>
                <w:szCs w:val="18"/>
              </w:rPr>
              <w:t>рекреация</w:t>
            </w:r>
            <w:proofErr w:type="spellEnd"/>
          </w:p>
        </w:tc>
        <w:tc>
          <w:tcPr>
            <w:tcW w:w="4394" w:type="dxa"/>
            <w:shd w:val="clear" w:color="auto" w:fill="auto"/>
          </w:tcPr>
          <w:p w14:paraId="55A708B8" w14:textId="77777777" w:rsidR="003444FF" w:rsidRPr="00E142C7" w:rsidRDefault="003444FF" w:rsidP="002B5A8B">
            <w:pPr>
              <w:numPr>
                <w:ilvl w:val="0"/>
                <w:numId w:val="7"/>
              </w:num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Промени в задоволеното търсене на рекреационни услуги</w:t>
            </w:r>
          </w:p>
          <w:p w14:paraId="04064F71" w14:textId="77777777" w:rsidR="003444FF" w:rsidRPr="00E142C7" w:rsidRDefault="003444FF" w:rsidP="002B5A8B">
            <w:pPr>
              <w:spacing w:after="0" w:line="240" w:lineRule="auto"/>
              <w:rPr>
                <w:rFonts w:ascii="Calibri" w:eastAsia="SimSun" w:hAnsi="Calibri" w:cs="Times New Roman"/>
                <w:sz w:val="18"/>
                <w:szCs w:val="18"/>
              </w:rPr>
            </w:pPr>
          </w:p>
          <w:p w14:paraId="0122584E" w14:textId="77777777" w:rsidR="003444FF" w:rsidRPr="00E142C7" w:rsidRDefault="003444FF" w:rsidP="002B5A8B">
            <w:pPr>
              <w:spacing w:after="0" w:line="240" w:lineRule="auto"/>
              <w:rPr>
                <w:rFonts w:ascii="Calibri" w:eastAsia="SimSun" w:hAnsi="Calibri" w:cs="Times New Roman"/>
                <w:sz w:val="18"/>
                <w:szCs w:val="18"/>
              </w:rPr>
            </w:pPr>
          </w:p>
          <w:p w14:paraId="1DA248EF" w14:textId="77777777" w:rsidR="003444FF" w:rsidRPr="00E142C7" w:rsidRDefault="003444FF" w:rsidP="002B5A8B">
            <w:pPr>
              <w:spacing w:after="0" w:line="240" w:lineRule="auto"/>
              <w:rPr>
                <w:rFonts w:ascii="Calibri" w:eastAsia="SimSun" w:hAnsi="Calibri" w:cs="Times New Roman"/>
                <w:sz w:val="18"/>
                <w:szCs w:val="18"/>
              </w:rPr>
            </w:pPr>
          </w:p>
          <w:p w14:paraId="75D4ACD3" w14:textId="77777777" w:rsidR="003444FF" w:rsidRPr="00E142C7" w:rsidRDefault="003444FF" w:rsidP="002B5A8B">
            <w:pPr>
              <w:spacing w:after="0" w:line="240" w:lineRule="auto"/>
              <w:rPr>
                <w:rFonts w:ascii="Calibri" w:eastAsia="SimSun" w:hAnsi="Calibri" w:cs="Times New Roman"/>
                <w:sz w:val="18"/>
                <w:szCs w:val="18"/>
              </w:rPr>
            </w:pPr>
          </w:p>
          <w:p w14:paraId="7AF7023D" w14:textId="77777777" w:rsidR="003444FF" w:rsidRPr="00E142C7" w:rsidRDefault="003444FF" w:rsidP="002B5A8B">
            <w:pPr>
              <w:spacing w:after="0" w:line="240" w:lineRule="auto"/>
              <w:rPr>
                <w:rFonts w:ascii="Calibri" w:eastAsia="SimSun" w:hAnsi="Calibri" w:cs="Times New Roman"/>
                <w:sz w:val="18"/>
                <w:szCs w:val="18"/>
              </w:rPr>
            </w:pPr>
          </w:p>
          <w:p w14:paraId="711DCFD3" w14:textId="77777777" w:rsidR="003444FF" w:rsidRPr="00E142C7" w:rsidRDefault="003444FF" w:rsidP="002B5A8B">
            <w:pPr>
              <w:spacing w:after="0" w:line="240" w:lineRule="auto"/>
              <w:rPr>
                <w:rFonts w:ascii="Calibri" w:eastAsia="SimSun" w:hAnsi="Calibri" w:cs="Times New Roman"/>
                <w:sz w:val="18"/>
                <w:szCs w:val="18"/>
              </w:rPr>
            </w:pPr>
          </w:p>
          <w:p w14:paraId="1FBAC0A0" w14:textId="77777777" w:rsidR="003444FF" w:rsidRPr="00E142C7" w:rsidRDefault="003444FF" w:rsidP="002B5A8B">
            <w:pPr>
              <w:spacing w:after="0" w:line="240" w:lineRule="auto"/>
              <w:rPr>
                <w:rFonts w:ascii="Calibri" w:eastAsia="SimSun" w:hAnsi="Calibri" w:cs="Times New Roman"/>
                <w:sz w:val="18"/>
                <w:szCs w:val="18"/>
              </w:rPr>
            </w:pPr>
          </w:p>
          <w:p w14:paraId="5A7C6E0D" w14:textId="77777777" w:rsidR="003444FF" w:rsidRPr="00E142C7" w:rsidRDefault="003444FF" w:rsidP="002B5A8B">
            <w:pPr>
              <w:spacing w:after="0" w:line="240" w:lineRule="auto"/>
              <w:rPr>
                <w:rFonts w:ascii="Calibri" w:eastAsia="SimSun" w:hAnsi="Calibri" w:cs="Times New Roman"/>
                <w:sz w:val="18"/>
                <w:szCs w:val="18"/>
              </w:rPr>
            </w:pPr>
          </w:p>
          <w:p w14:paraId="7296BDD7" w14:textId="77777777" w:rsidR="003444FF" w:rsidRPr="00E142C7" w:rsidRDefault="003444FF" w:rsidP="002B5A8B">
            <w:pPr>
              <w:numPr>
                <w:ilvl w:val="0"/>
                <w:numId w:val="7"/>
              </w:numPr>
              <w:spacing w:after="0" w:line="240" w:lineRule="auto"/>
              <w:rPr>
                <w:rFonts w:ascii="Calibri" w:eastAsia="SimSun" w:hAnsi="Calibri" w:cs="Times New Roman"/>
                <w:sz w:val="18"/>
                <w:szCs w:val="18"/>
              </w:rPr>
            </w:pPr>
            <w:r w:rsidRPr="00E142C7">
              <w:rPr>
                <w:rFonts w:ascii="Calibri" w:eastAsia="SimSun" w:hAnsi="Calibri" w:cs="Times New Roman"/>
                <w:sz w:val="18"/>
                <w:szCs w:val="18"/>
              </w:rPr>
              <w:t>Незадоволено търсене</w:t>
            </w:r>
          </w:p>
          <w:p w14:paraId="1BFDC822" w14:textId="77777777" w:rsidR="003444FF" w:rsidRPr="00E142C7" w:rsidRDefault="003444FF" w:rsidP="002B5A8B">
            <w:pPr>
              <w:spacing w:after="0" w:line="240" w:lineRule="auto"/>
              <w:rPr>
                <w:rFonts w:ascii="Calibri" w:eastAsia="SimSun" w:hAnsi="Calibri" w:cs="Times New Roman"/>
                <w:sz w:val="18"/>
                <w:szCs w:val="18"/>
              </w:rPr>
            </w:pPr>
          </w:p>
          <w:p w14:paraId="71F390E6" w14:textId="77777777" w:rsidR="003444FF" w:rsidRPr="00E142C7" w:rsidRDefault="003444FF" w:rsidP="002B5A8B">
            <w:pPr>
              <w:spacing w:after="0" w:line="240" w:lineRule="auto"/>
              <w:rPr>
                <w:rFonts w:ascii="Calibri" w:eastAsia="SimSun" w:hAnsi="Calibri" w:cs="Times New Roman"/>
                <w:sz w:val="18"/>
                <w:szCs w:val="18"/>
              </w:rPr>
            </w:pPr>
          </w:p>
          <w:p w14:paraId="280AAB83" w14:textId="77777777" w:rsidR="003444FF" w:rsidRPr="00E142C7" w:rsidRDefault="003444FF" w:rsidP="002B5A8B">
            <w:pPr>
              <w:numPr>
                <w:ilvl w:val="0"/>
                <w:numId w:val="7"/>
              </w:numPr>
              <w:spacing w:after="0" w:line="240" w:lineRule="auto"/>
              <w:rPr>
                <w:rFonts w:ascii="Calibri" w:eastAsia="SimSun" w:hAnsi="Calibri" w:cs="Times New Roman"/>
                <w:sz w:val="18"/>
                <w:szCs w:val="18"/>
              </w:rPr>
            </w:pPr>
            <w:r w:rsidRPr="00E142C7">
              <w:rPr>
                <w:rFonts w:ascii="Calibri" w:eastAsia="SimSun" w:hAnsi="Calibri" w:cs="Times New Roman"/>
                <w:sz w:val="18"/>
                <w:szCs w:val="18"/>
              </w:rPr>
              <w:lastRenderedPageBreak/>
              <w:t>Неизползвано предлагане</w:t>
            </w:r>
          </w:p>
        </w:tc>
        <w:tc>
          <w:tcPr>
            <w:tcW w:w="1134" w:type="dxa"/>
          </w:tcPr>
          <w:p w14:paraId="3C62800E" w14:textId="77777777" w:rsidR="003444FF" w:rsidRPr="00E142C7" w:rsidRDefault="003444FF" w:rsidP="002B5A8B">
            <w:pPr>
              <w:spacing w:after="0" w:line="240" w:lineRule="auto"/>
              <w:rPr>
                <w:rFonts w:ascii="Calibri" w:eastAsia="SimSun" w:hAnsi="Calibri" w:cs="Times New Roman"/>
                <w:sz w:val="20"/>
                <w:szCs w:val="20"/>
              </w:rPr>
            </w:pPr>
            <w:r w:rsidRPr="00E142C7">
              <w:rPr>
                <w:rFonts w:ascii="Calibri" w:eastAsia="SimSun" w:hAnsi="Calibri" w:cs="Times New Roman"/>
                <w:sz w:val="20"/>
                <w:szCs w:val="20"/>
              </w:rPr>
              <w:lastRenderedPageBreak/>
              <w:t>ха. достъпни рекреационни зони; бр. посетители</w:t>
            </w:r>
          </w:p>
          <w:p w14:paraId="29D76D28" w14:textId="77777777" w:rsidR="003444FF" w:rsidRPr="00E142C7" w:rsidRDefault="003444FF" w:rsidP="002B5A8B">
            <w:pPr>
              <w:spacing w:after="0" w:line="240" w:lineRule="auto"/>
              <w:rPr>
                <w:rFonts w:ascii="Calibri" w:eastAsia="SimSun" w:hAnsi="Calibri" w:cs="Times New Roman"/>
                <w:sz w:val="20"/>
                <w:szCs w:val="20"/>
              </w:rPr>
            </w:pPr>
          </w:p>
          <w:p w14:paraId="488369BA" w14:textId="77777777" w:rsidR="003444FF" w:rsidRPr="00E142C7" w:rsidRDefault="003444FF" w:rsidP="002B5A8B">
            <w:pPr>
              <w:spacing w:after="0" w:line="240" w:lineRule="auto"/>
              <w:rPr>
                <w:rFonts w:ascii="Calibri" w:eastAsia="SimSun" w:hAnsi="Calibri" w:cs="Times New Roman"/>
                <w:sz w:val="20"/>
                <w:szCs w:val="20"/>
              </w:rPr>
            </w:pPr>
            <w:proofErr w:type="spellStart"/>
            <w:r w:rsidRPr="00E142C7">
              <w:rPr>
                <w:rFonts w:ascii="Calibri" w:eastAsia="SimSun" w:hAnsi="Calibri" w:cs="Times New Roman"/>
                <w:sz w:val="20"/>
                <w:szCs w:val="20"/>
              </w:rPr>
              <w:t>бр.посетители</w:t>
            </w:r>
            <w:proofErr w:type="spellEnd"/>
          </w:p>
          <w:p w14:paraId="747BE85F" w14:textId="77777777" w:rsidR="003444FF" w:rsidRPr="00E142C7" w:rsidRDefault="003444FF" w:rsidP="002B5A8B">
            <w:pPr>
              <w:spacing w:after="0" w:line="240" w:lineRule="auto"/>
              <w:rPr>
                <w:rFonts w:ascii="Calibri" w:eastAsia="SimSun" w:hAnsi="Calibri" w:cs="Times New Roman"/>
                <w:sz w:val="20"/>
                <w:szCs w:val="20"/>
              </w:rPr>
            </w:pPr>
          </w:p>
          <w:p w14:paraId="508E829E" w14:textId="77777777" w:rsidR="003444FF" w:rsidRPr="00E142C7" w:rsidRDefault="003444FF" w:rsidP="002B5A8B">
            <w:pPr>
              <w:spacing w:after="0" w:line="240" w:lineRule="auto"/>
              <w:rPr>
                <w:rFonts w:ascii="Calibri" w:eastAsia="SimSun" w:hAnsi="Calibri" w:cs="Times New Roman"/>
                <w:sz w:val="20"/>
                <w:szCs w:val="20"/>
              </w:rPr>
            </w:pPr>
            <w:proofErr w:type="spellStart"/>
            <w:r w:rsidRPr="00E142C7">
              <w:rPr>
                <w:rFonts w:ascii="Calibri" w:eastAsia="SimSun" w:hAnsi="Calibri" w:cs="Times New Roman"/>
                <w:sz w:val="20"/>
                <w:szCs w:val="20"/>
              </w:rPr>
              <w:lastRenderedPageBreak/>
              <w:t>ха.подходящи</w:t>
            </w:r>
            <w:proofErr w:type="spellEnd"/>
            <w:r w:rsidRPr="00E142C7">
              <w:rPr>
                <w:rFonts w:ascii="Calibri" w:eastAsia="SimSun" w:hAnsi="Calibri" w:cs="Times New Roman"/>
                <w:sz w:val="20"/>
                <w:szCs w:val="20"/>
              </w:rPr>
              <w:t xml:space="preserve"> екосистеми</w:t>
            </w:r>
          </w:p>
        </w:tc>
        <w:tc>
          <w:tcPr>
            <w:tcW w:w="1276" w:type="dxa"/>
          </w:tcPr>
          <w:p w14:paraId="0635B5DA" w14:textId="77777777" w:rsidR="003444FF" w:rsidRPr="00E142C7" w:rsidRDefault="003444FF" w:rsidP="002B5A8B">
            <w:pPr>
              <w:spacing w:after="0" w:line="240" w:lineRule="auto"/>
              <w:rPr>
                <w:rFonts w:ascii="Calibri" w:eastAsia="SimSun" w:hAnsi="Calibri" w:cs="Times New Roman"/>
                <w:sz w:val="20"/>
                <w:szCs w:val="20"/>
              </w:rPr>
            </w:pPr>
          </w:p>
        </w:tc>
        <w:tc>
          <w:tcPr>
            <w:tcW w:w="709" w:type="dxa"/>
            <w:shd w:val="clear" w:color="auto" w:fill="auto"/>
          </w:tcPr>
          <w:p w14:paraId="558E267D"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49676F63"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tcPr>
          <w:p w14:paraId="20290AF9"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tcPr>
          <w:p w14:paraId="6196BC69" w14:textId="77777777" w:rsidR="003444FF" w:rsidRPr="00E142C7"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tcPr>
          <w:p w14:paraId="6EC6ECB2" w14:textId="77777777" w:rsidR="003444FF" w:rsidRPr="00E142C7" w:rsidRDefault="003444FF" w:rsidP="002B5A8B">
            <w:pPr>
              <w:spacing w:after="0" w:line="240" w:lineRule="auto"/>
              <w:jc w:val="center"/>
              <w:rPr>
                <w:rFonts w:ascii="Calibri" w:eastAsia="SimSun" w:hAnsi="Calibri" w:cs="Times New Roman"/>
                <w:sz w:val="20"/>
                <w:szCs w:val="20"/>
              </w:rPr>
            </w:pPr>
          </w:p>
        </w:tc>
      </w:tr>
    </w:tbl>
    <w:p w14:paraId="452C2E2C" w14:textId="77777777" w:rsidR="003444FF" w:rsidRPr="00E142C7" w:rsidRDefault="003444FF" w:rsidP="003444FF">
      <w:pPr>
        <w:rPr>
          <w:rFonts w:ascii="Calibri" w:eastAsia="Times New Roman" w:hAnsi="Calibri" w:cs="Calibri"/>
          <w:color w:val="000000"/>
          <w:lang w:eastAsia="bg-BG"/>
        </w:rPr>
      </w:pPr>
      <w:r w:rsidRPr="00E142C7">
        <w:rPr>
          <w:rFonts w:ascii="Calibri" w:eastAsia="Times New Roman" w:hAnsi="Calibri" w:cs="Calibri"/>
          <w:color w:val="000000"/>
          <w:lang w:eastAsia="bg-BG"/>
        </w:rPr>
        <w:t>*** Показателят е  препоръчителен</w:t>
      </w:r>
    </w:p>
    <w:p w14:paraId="2567832B" w14:textId="0F1FCC96" w:rsidR="003444FF" w:rsidRDefault="003444FF"/>
    <w:p w14:paraId="6ECD4F36" w14:textId="77777777" w:rsidR="003D7BB6" w:rsidRDefault="003D7BB6">
      <w:pPr>
        <w:rPr>
          <w:b/>
          <w:bCs/>
          <w:sz w:val="24"/>
          <w:szCs w:val="24"/>
        </w:rPr>
      </w:pPr>
      <w:r>
        <w:rPr>
          <w:b/>
          <w:bCs/>
          <w:sz w:val="24"/>
          <w:szCs w:val="24"/>
        </w:rPr>
        <w:br w:type="page"/>
      </w:r>
    </w:p>
    <w:p w14:paraId="602555FD" w14:textId="676D7FD0" w:rsidR="003444FF" w:rsidRPr="003444FF" w:rsidRDefault="003444FF" w:rsidP="003444FF">
      <w:pPr>
        <w:rPr>
          <w:b/>
          <w:bCs/>
          <w:sz w:val="24"/>
          <w:szCs w:val="24"/>
        </w:rPr>
      </w:pPr>
      <w:r w:rsidRPr="003444FF">
        <w:rPr>
          <w:b/>
          <w:bCs/>
          <w:sz w:val="24"/>
          <w:szCs w:val="24"/>
        </w:rPr>
        <w:lastRenderedPageBreak/>
        <w:t>Сектор „Отпадъци“</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677"/>
        <w:gridCol w:w="1134"/>
        <w:gridCol w:w="1276"/>
        <w:gridCol w:w="709"/>
        <w:gridCol w:w="709"/>
        <w:gridCol w:w="708"/>
        <w:gridCol w:w="567"/>
        <w:gridCol w:w="709"/>
      </w:tblGrid>
      <w:tr w:rsidR="003444FF" w:rsidRPr="00CA664E" w14:paraId="0D5B8C6E" w14:textId="77777777" w:rsidTr="002B5A8B">
        <w:trPr>
          <w:trHeight w:val="310"/>
          <w:tblHeader/>
        </w:trPr>
        <w:tc>
          <w:tcPr>
            <w:tcW w:w="3936" w:type="dxa"/>
            <w:vMerge w:val="restart"/>
            <w:shd w:val="clear" w:color="auto" w:fill="auto"/>
          </w:tcPr>
          <w:p w14:paraId="2A6DD185" w14:textId="77777777" w:rsidR="003444FF" w:rsidRPr="00CA664E" w:rsidRDefault="003444FF" w:rsidP="002B5A8B">
            <w:pPr>
              <w:spacing w:after="0" w:line="240" w:lineRule="auto"/>
              <w:rPr>
                <w:b/>
                <w:bCs/>
                <w:color w:val="0070C0"/>
              </w:rPr>
            </w:pPr>
            <w:r w:rsidRPr="00CA664E">
              <w:rPr>
                <w:b/>
                <w:bCs/>
                <w:color w:val="0070C0"/>
              </w:rPr>
              <w:t>Потенциално въздействие</w:t>
            </w:r>
          </w:p>
        </w:tc>
        <w:tc>
          <w:tcPr>
            <w:tcW w:w="4677" w:type="dxa"/>
            <w:vMerge w:val="restart"/>
            <w:shd w:val="clear" w:color="auto" w:fill="auto"/>
          </w:tcPr>
          <w:p w14:paraId="520BA319" w14:textId="77777777" w:rsidR="003444FF" w:rsidRPr="00CA664E" w:rsidRDefault="003444FF" w:rsidP="002B5A8B">
            <w:pPr>
              <w:spacing w:after="0" w:line="240" w:lineRule="auto"/>
              <w:rPr>
                <w:b/>
                <w:bCs/>
                <w:color w:val="0070C0"/>
              </w:rPr>
            </w:pPr>
            <w:r w:rsidRPr="00CA664E">
              <w:rPr>
                <w:b/>
                <w:bCs/>
                <w:color w:val="0070C0"/>
              </w:rPr>
              <w:t>Показател за оценка</w:t>
            </w:r>
          </w:p>
        </w:tc>
        <w:tc>
          <w:tcPr>
            <w:tcW w:w="1134" w:type="dxa"/>
            <w:vMerge w:val="restart"/>
          </w:tcPr>
          <w:p w14:paraId="237CD05F" w14:textId="77777777" w:rsidR="003444FF" w:rsidRPr="00CA664E" w:rsidRDefault="003444FF" w:rsidP="002B5A8B">
            <w:pPr>
              <w:spacing w:after="0" w:line="240" w:lineRule="auto"/>
              <w:rPr>
                <w:b/>
                <w:bCs/>
                <w:color w:val="0070C0"/>
              </w:rPr>
            </w:pPr>
            <w:r w:rsidRPr="00CA664E">
              <w:rPr>
                <w:b/>
                <w:bCs/>
                <w:color w:val="0070C0"/>
              </w:rPr>
              <w:t>Мерна единица</w:t>
            </w:r>
          </w:p>
        </w:tc>
        <w:tc>
          <w:tcPr>
            <w:tcW w:w="1276" w:type="dxa"/>
            <w:vMerge w:val="restart"/>
          </w:tcPr>
          <w:p w14:paraId="0652A1A2" w14:textId="77777777" w:rsidR="003444FF" w:rsidRPr="00CA664E" w:rsidRDefault="003444FF" w:rsidP="002B5A8B">
            <w:pPr>
              <w:spacing w:after="0" w:line="240" w:lineRule="auto"/>
              <w:rPr>
                <w:b/>
                <w:bCs/>
                <w:color w:val="0070C0"/>
              </w:rPr>
            </w:pPr>
            <w:r w:rsidRPr="00CA664E">
              <w:rPr>
                <w:b/>
                <w:bCs/>
                <w:color w:val="0070C0"/>
              </w:rPr>
              <w:t>Настояща стойност</w:t>
            </w:r>
          </w:p>
        </w:tc>
        <w:tc>
          <w:tcPr>
            <w:tcW w:w="3402" w:type="dxa"/>
            <w:gridSpan w:val="5"/>
            <w:shd w:val="clear" w:color="auto" w:fill="auto"/>
          </w:tcPr>
          <w:p w14:paraId="2B0F8484" w14:textId="77777777" w:rsidR="003444FF" w:rsidRPr="00CA664E" w:rsidRDefault="003444FF" w:rsidP="002B5A8B">
            <w:pPr>
              <w:spacing w:after="0" w:line="240" w:lineRule="auto"/>
              <w:jc w:val="center"/>
              <w:rPr>
                <w:color w:val="0070C0"/>
              </w:rPr>
            </w:pPr>
            <w:r w:rsidRPr="00CA664E">
              <w:rPr>
                <w:b/>
                <w:bCs/>
                <w:color w:val="0070C0"/>
              </w:rPr>
              <w:t>Оценъчна скала на показателя</w:t>
            </w:r>
          </w:p>
        </w:tc>
      </w:tr>
      <w:tr w:rsidR="003444FF" w:rsidRPr="00CA664E" w14:paraId="2FDEB613" w14:textId="77777777" w:rsidTr="002B5A8B">
        <w:trPr>
          <w:trHeight w:val="242"/>
          <w:tblHeader/>
        </w:trPr>
        <w:tc>
          <w:tcPr>
            <w:tcW w:w="3936" w:type="dxa"/>
            <w:vMerge/>
            <w:shd w:val="clear" w:color="auto" w:fill="auto"/>
          </w:tcPr>
          <w:p w14:paraId="0C270E96" w14:textId="77777777" w:rsidR="003444FF" w:rsidRPr="00CA664E" w:rsidRDefault="003444FF" w:rsidP="002B5A8B">
            <w:pPr>
              <w:spacing w:after="0" w:line="240" w:lineRule="auto"/>
            </w:pPr>
          </w:p>
        </w:tc>
        <w:tc>
          <w:tcPr>
            <w:tcW w:w="4677" w:type="dxa"/>
            <w:vMerge/>
            <w:shd w:val="clear" w:color="auto" w:fill="auto"/>
          </w:tcPr>
          <w:p w14:paraId="516753ED" w14:textId="77777777" w:rsidR="003444FF" w:rsidRPr="00CA664E" w:rsidRDefault="003444FF" w:rsidP="002B5A8B">
            <w:pPr>
              <w:spacing w:after="0" w:line="240" w:lineRule="auto"/>
            </w:pPr>
          </w:p>
        </w:tc>
        <w:tc>
          <w:tcPr>
            <w:tcW w:w="1134" w:type="dxa"/>
            <w:vMerge/>
          </w:tcPr>
          <w:p w14:paraId="040B9739" w14:textId="77777777" w:rsidR="003444FF" w:rsidRPr="00CA664E" w:rsidRDefault="003444FF" w:rsidP="002B5A8B">
            <w:pPr>
              <w:spacing w:after="0" w:line="240" w:lineRule="auto"/>
            </w:pPr>
          </w:p>
        </w:tc>
        <w:tc>
          <w:tcPr>
            <w:tcW w:w="1276" w:type="dxa"/>
            <w:vMerge/>
          </w:tcPr>
          <w:p w14:paraId="4BB51D4E" w14:textId="77777777" w:rsidR="003444FF" w:rsidRPr="00CA664E" w:rsidRDefault="003444FF" w:rsidP="002B5A8B">
            <w:pPr>
              <w:spacing w:after="0" w:line="240" w:lineRule="auto"/>
            </w:pPr>
          </w:p>
        </w:tc>
        <w:tc>
          <w:tcPr>
            <w:tcW w:w="709" w:type="dxa"/>
            <w:shd w:val="clear" w:color="auto" w:fill="auto"/>
          </w:tcPr>
          <w:p w14:paraId="7E320AA1" w14:textId="77777777" w:rsidR="003444FF" w:rsidRPr="00CA664E" w:rsidRDefault="003444FF" w:rsidP="002B5A8B">
            <w:pPr>
              <w:spacing w:after="0" w:line="240" w:lineRule="auto"/>
              <w:jc w:val="center"/>
              <w:rPr>
                <w:b/>
                <w:bCs/>
                <w:color w:val="0070C0"/>
              </w:rPr>
            </w:pPr>
            <w:r w:rsidRPr="00CA664E">
              <w:rPr>
                <w:b/>
                <w:bCs/>
                <w:color w:val="0070C0"/>
              </w:rPr>
              <w:t>1</w:t>
            </w:r>
          </w:p>
        </w:tc>
        <w:tc>
          <w:tcPr>
            <w:tcW w:w="709" w:type="dxa"/>
            <w:shd w:val="clear" w:color="auto" w:fill="auto"/>
          </w:tcPr>
          <w:p w14:paraId="60CEC5C3" w14:textId="77777777" w:rsidR="003444FF" w:rsidRPr="00CA664E" w:rsidRDefault="003444FF" w:rsidP="002B5A8B">
            <w:pPr>
              <w:spacing w:after="0" w:line="240" w:lineRule="auto"/>
              <w:jc w:val="center"/>
              <w:rPr>
                <w:b/>
                <w:bCs/>
                <w:color w:val="0070C0"/>
              </w:rPr>
            </w:pPr>
            <w:r w:rsidRPr="00CA664E">
              <w:rPr>
                <w:b/>
                <w:bCs/>
                <w:color w:val="0070C0"/>
              </w:rPr>
              <w:t>2</w:t>
            </w:r>
          </w:p>
        </w:tc>
        <w:tc>
          <w:tcPr>
            <w:tcW w:w="708" w:type="dxa"/>
            <w:shd w:val="clear" w:color="auto" w:fill="auto"/>
          </w:tcPr>
          <w:p w14:paraId="7785ACAB" w14:textId="77777777" w:rsidR="003444FF" w:rsidRPr="00CA664E" w:rsidRDefault="003444FF" w:rsidP="002B5A8B">
            <w:pPr>
              <w:spacing w:after="0" w:line="240" w:lineRule="auto"/>
              <w:jc w:val="center"/>
              <w:rPr>
                <w:b/>
                <w:bCs/>
                <w:color w:val="0070C0"/>
              </w:rPr>
            </w:pPr>
            <w:r w:rsidRPr="00CA664E">
              <w:rPr>
                <w:b/>
                <w:bCs/>
                <w:color w:val="0070C0"/>
              </w:rPr>
              <w:t>3</w:t>
            </w:r>
          </w:p>
        </w:tc>
        <w:tc>
          <w:tcPr>
            <w:tcW w:w="567" w:type="dxa"/>
            <w:shd w:val="clear" w:color="auto" w:fill="auto"/>
          </w:tcPr>
          <w:p w14:paraId="5E3E0C5D" w14:textId="77777777" w:rsidR="003444FF" w:rsidRPr="00CA664E" w:rsidRDefault="003444FF" w:rsidP="002B5A8B">
            <w:pPr>
              <w:spacing w:after="0" w:line="240" w:lineRule="auto"/>
              <w:jc w:val="center"/>
              <w:rPr>
                <w:b/>
                <w:bCs/>
                <w:color w:val="0070C0"/>
              </w:rPr>
            </w:pPr>
            <w:r w:rsidRPr="00CA664E">
              <w:rPr>
                <w:b/>
                <w:bCs/>
                <w:color w:val="0070C0"/>
              </w:rPr>
              <w:t>4</w:t>
            </w:r>
          </w:p>
        </w:tc>
        <w:tc>
          <w:tcPr>
            <w:tcW w:w="709" w:type="dxa"/>
            <w:shd w:val="clear" w:color="auto" w:fill="auto"/>
          </w:tcPr>
          <w:p w14:paraId="0D6D2986" w14:textId="77777777" w:rsidR="003444FF" w:rsidRPr="00CA664E" w:rsidRDefault="003444FF" w:rsidP="002B5A8B">
            <w:pPr>
              <w:spacing w:after="0" w:line="240" w:lineRule="auto"/>
              <w:jc w:val="center"/>
              <w:rPr>
                <w:b/>
                <w:bCs/>
                <w:color w:val="0070C0"/>
              </w:rPr>
            </w:pPr>
            <w:r w:rsidRPr="00CA664E">
              <w:rPr>
                <w:b/>
                <w:bCs/>
                <w:color w:val="0070C0"/>
              </w:rPr>
              <w:t>5</w:t>
            </w:r>
          </w:p>
        </w:tc>
      </w:tr>
      <w:tr w:rsidR="003444FF" w:rsidRPr="00CA664E" w14:paraId="34961F5C" w14:textId="77777777" w:rsidTr="002B5A8B">
        <w:trPr>
          <w:trHeight w:val="242"/>
        </w:trPr>
        <w:tc>
          <w:tcPr>
            <w:tcW w:w="3936" w:type="dxa"/>
            <w:shd w:val="clear" w:color="auto" w:fill="auto"/>
            <w:vAlign w:val="center"/>
          </w:tcPr>
          <w:p w14:paraId="0DFBB9D1" w14:textId="77777777" w:rsidR="003444FF" w:rsidRPr="00CA664E" w:rsidRDefault="003444FF" w:rsidP="002B5A8B">
            <w:pPr>
              <w:spacing w:after="0" w:line="240" w:lineRule="auto"/>
              <w:rPr>
                <w:color w:val="000000"/>
                <w:sz w:val="18"/>
                <w:szCs w:val="18"/>
              </w:rPr>
            </w:pPr>
            <w:r w:rsidRPr="00CA664E">
              <w:rPr>
                <w:rFonts w:eastAsia="Times New Roman" w:cs="Calibri"/>
                <w:color w:val="000000"/>
                <w:sz w:val="18"/>
                <w:szCs w:val="18"/>
              </w:rPr>
              <w:t>Отделяне на неприятни миризми от съдовете за събиране на отпадъци и провокиране на самозапалване на депа за отпадъци и замърсяване на въздуха.</w:t>
            </w:r>
          </w:p>
        </w:tc>
        <w:tc>
          <w:tcPr>
            <w:tcW w:w="4677" w:type="dxa"/>
            <w:shd w:val="clear" w:color="auto" w:fill="auto"/>
          </w:tcPr>
          <w:p w14:paraId="0D144246" w14:textId="77777777" w:rsidR="003444FF" w:rsidRPr="00CA664E" w:rsidRDefault="003444FF" w:rsidP="002B5A8B">
            <w:pPr>
              <w:spacing w:after="0" w:line="240" w:lineRule="auto"/>
              <w:rPr>
                <w:sz w:val="18"/>
                <w:szCs w:val="18"/>
              </w:rPr>
            </w:pPr>
            <w:r w:rsidRPr="00CA664E">
              <w:rPr>
                <w:sz w:val="18"/>
                <w:szCs w:val="18"/>
              </w:rPr>
              <w:t>- Оплаквания на граждани за неприятни миризми от съдовете за БО, регистрирани от Инспектората на СО</w:t>
            </w:r>
          </w:p>
          <w:p w14:paraId="5D3F2582" w14:textId="77777777" w:rsidR="003444FF" w:rsidRPr="00CA664E" w:rsidRDefault="003444FF" w:rsidP="002B5A8B">
            <w:pPr>
              <w:spacing w:after="0" w:line="240" w:lineRule="auto"/>
              <w:rPr>
                <w:sz w:val="18"/>
                <w:szCs w:val="18"/>
              </w:rPr>
            </w:pPr>
            <w:r w:rsidRPr="00CA664E">
              <w:rPr>
                <w:sz w:val="18"/>
                <w:szCs w:val="18"/>
              </w:rPr>
              <w:t>- Самозапалвания на депа за отпадъци, регистрирани в Дневник за отстраняване на аварийни ситуации</w:t>
            </w:r>
          </w:p>
        </w:tc>
        <w:tc>
          <w:tcPr>
            <w:tcW w:w="1134" w:type="dxa"/>
          </w:tcPr>
          <w:p w14:paraId="5A8EE143" w14:textId="77777777" w:rsidR="003444FF" w:rsidRPr="00CA664E" w:rsidRDefault="003444FF" w:rsidP="002B5A8B">
            <w:pPr>
              <w:spacing w:after="0" w:line="240" w:lineRule="auto"/>
              <w:rPr>
                <w:color w:val="000000"/>
                <w:sz w:val="20"/>
                <w:szCs w:val="20"/>
              </w:rPr>
            </w:pPr>
            <w:r w:rsidRPr="00CA664E">
              <w:rPr>
                <w:color w:val="000000"/>
                <w:sz w:val="20"/>
                <w:szCs w:val="20"/>
              </w:rPr>
              <w:t>%</w:t>
            </w:r>
          </w:p>
        </w:tc>
        <w:tc>
          <w:tcPr>
            <w:tcW w:w="1276" w:type="dxa"/>
          </w:tcPr>
          <w:p w14:paraId="3664BCE7" w14:textId="77777777" w:rsidR="003444FF" w:rsidRPr="00CA664E" w:rsidRDefault="003444FF" w:rsidP="002B5A8B">
            <w:pPr>
              <w:spacing w:after="0" w:line="240" w:lineRule="auto"/>
              <w:rPr>
                <w:color w:val="000000"/>
                <w:sz w:val="20"/>
                <w:szCs w:val="20"/>
              </w:rPr>
            </w:pPr>
            <w:r w:rsidRPr="00CA664E">
              <w:rPr>
                <w:color w:val="000000"/>
                <w:sz w:val="20"/>
                <w:szCs w:val="20"/>
              </w:rPr>
              <w:t>НД</w:t>
            </w:r>
          </w:p>
          <w:p w14:paraId="51AFC388" w14:textId="77777777" w:rsidR="003444FF" w:rsidRPr="00CA664E" w:rsidRDefault="003444FF" w:rsidP="002B5A8B">
            <w:pPr>
              <w:spacing w:after="0" w:line="240" w:lineRule="auto"/>
              <w:rPr>
                <w:color w:val="000000"/>
                <w:sz w:val="20"/>
                <w:szCs w:val="20"/>
              </w:rPr>
            </w:pPr>
          </w:p>
          <w:p w14:paraId="5EED1B89" w14:textId="77777777" w:rsidR="003444FF" w:rsidRPr="00CA664E" w:rsidRDefault="003444FF" w:rsidP="002B5A8B">
            <w:pPr>
              <w:spacing w:after="0" w:line="240" w:lineRule="auto"/>
              <w:rPr>
                <w:color w:val="000000"/>
                <w:sz w:val="20"/>
                <w:szCs w:val="20"/>
              </w:rPr>
            </w:pPr>
            <w:r w:rsidRPr="00CA664E">
              <w:rPr>
                <w:color w:val="000000"/>
                <w:sz w:val="20"/>
                <w:szCs w:val="20"/>
              </w:rPr>
              <w:t>0</w:t>
            </w:r>
          </w:p>
        </w:tc>
        <w:tc>
          <w:tcPr>
            <w:tcW w:w="709" w:type="dxa"/>
            <w:shd w:val="clear" w:color="auto" w:fill="auto"/>
          </w:tcPr>
          <w:p w14:paraId="49463C86" w14:textId="77777777" w:rsidR="003444FF" w:rsidRPr="00CA664E" w:rsidRDefault="003444FF" w:rsidP="002B5A8B">
            <w:pPr>
              <w:spacing w:after="0" w:line="240" w:lineRule="auto"/>
              <w:jc w:val="center"/>
              <w:rPr>
                <w:sz w:val="20"/>
                <w:szCs w:val="20"/>
              </w:rPr>
            </w:pPr>
            <w:r w:rsidRPr="00CA664E">
              <w:rPr>
                <w:sz w:val="20"/>
                <w:szCs w:val="20"/>
              </w:rPr>
              <w:t>Над 10</w:t>
            </w:r>
          </w:p>
          <w:p w14:paraId="268CADC8" w14:textId="77777777" w:rsidR="003444FF" w:rsidRPr="00CA664E" w:rsidRDefault="003444FF" w:rsidP="002B5A8B">
            <w:pPr>
              <w:spacing w:after="0" w:line="240" w:lineRule="auto"/>
              <w:jc w:val="center"/>
              <w:rPr>
                <w:sz w:val="20"/>
                <w:szCs w:val="20"/>
              </w:rPr>
            </w:pPr>
          </w:p>
          <w:p w14:paraId="7DF3A7F8" w14:textId="77777777" w:rsidR="003444FF" w:rsidRPr="00CA664E" w:rsidRDefault="003444FF" w:rsidP="002B5A8B">
            <w:pPr>
              <w:spacing w:after="0" w:line="240" w:lineRule="auto"/>
              <w:jc w:val="center"/>
              <w:rPr>
                <w:sz w:val="20"/>
                <w:szCs w:val="20"/>
              </w:rPr>
            </w:pPr>
          </w:p>
          <w:p w14:paraId="077FDEE4" w14:textId="77777777" w:rsidR="003444FF" w:rsidRPr="00CA664E" w:rsidRDefault="003444FF" w:rsidP="002B5A8B">
            <w:pPr>
              <w:spacing w:after="0" w:line="240" w:lineRule="auto"/>
              <w:jc w:val="center"/>
              <w:rPr>
                <w:sz w:val="20"/>
                <w:szCs w:val="20"/>
              </w:rPr>
            </w:pPr>
            <w:r w:rsidRPr="00CA664E">
              <w:rPr>
                <w:sz w:val="20"/>
                <w:szCs w:val="20"/>
              </w:rPr>
              <w:t>Над 2</w:t>
            </w:r>
          </w:p>
        </w:tc>
        <w:tc>
          <w:tcPr>
            <w:tcW w:w="709" w:type="dxa"/>
            <w:shd w:val="clear" w:color="auto" w:fill="auto"/>
          </w:tcPr>
          <w:p w14:paraId="4F9685CD" w14:textId="77777777" w:rsidR="003444FF" w:rsidRPr="00CA664E" w:rsidRDefault="003444FF" w:rsidP="002B5A8B">
            <w:pPr>
              <w:spacing w:after="0" w:line="240" w:lineRule="auto"/>
              <w:jc w:val="center"/>
              <w:rPr>
                <w:sz w:val="20"/>
                <w:szCs w:val="20"/>
              </w:rPr>
            </w:pPr>
            <w:r w:rsidRPr="00CA664E">
              <w:rPr>
                <w:sz w:val="20"/>
                <w:szCs w:val="20"/>
              </w:rPr>
              <w:t xml:space="preserve">8-10 </w:t>
            </w:r>
          </w:p>
          <w:p w14:paraId="5C97F36B" w14:textId="77777777" w:rsidR="003444FF" w:rsidRPr="00CA664E" w:rsidRDefault="003444FF" w:rsidP="002B5A8B">
            <w:pPr>
              <w:spacing w:after="0" w:line="240" w:lineRule="auto"/>
              <w:jc w:val="center"/>
              <w:rPr>
                <w:sz w:val="20"/>
                <w:szCs w:val="20"/>
              </w:rPr>
            </w:pPr>
          </w:p>
          <w:p w14:paraId="4C6249EE" w14:textId="77777777" w:rsidR="003444FF" w:rsidRPr="00CA664E" w:rsidRDefault="003444FF" w:rsidP="002B5A8B">
            <w:pPr>
              <w:spacing w:after="0" w:line="240" w:lineRule="auto"/>
              <w:jc w:val="center"/>
              <w:rPr>
                <w:sz w:val="20"/>
                <w:szCs w:val="20"/>
              </w:rPr>
            </w:pPr>
          </w:p>
          <w:p w14:paraId="71BB052D" w14:textId="77777777" w:rsidR="003444FF" w:rsidRPr="00CA664E" w:rsidRDefault="003444FF" w:rsidP="002B5A8B">
            <w:pPr>
              <w:spacing w:after="0" w:line="240" w:lineRule="auto"/>
              <w:jc w:val="center"/>
              <w:rPr>
                <w:sz w:val="20"/>
                <w:szCs w:val="20"/>
              </w:rPr>
            </w:pPr>
          </w:p>
          <w:p w14:paraId="2EC287C2" w14:textId="77777777" w:rsidR="003444FF" w:rsidRPr="00CA664E" w:rsidRDefault="003444FF" w:rsidP="002B5A8B">
            <w:pPr>
              <w:spacing w:after="0" w:line="240" w:lineRule="auto"/>
              <w:jc w:val="center"/>
              <w:rPr>
                <w:sz w:val="20"/>
                <w:szCs w:val="20"/>
              </w:rPr>
            </w:pPr>
            <w:r w:rsidRPr="00CA664E">
              <w:rPr>
                <w:sz w:val="20"/>
                <w:szCs w:val="20"/>
              </w:rPr>
              <w:t>2</w:t>
            </w:r>
          </w:p>
        </w:tc>
        <w:tc>
          <w:tcPr>
            <w:tcW w:w="708" w:type="dxa"/>
            <w:shd w:val="clear" w:color="auto" w:fill="auto"/>
          </w:tcPr>
          <w:p w14:paraId="77DEF36B" w14:textId="77777777" w:rsidR="003444FF" w:rsidRPr="00CA664E" w:rsidRDefault="003444FF" w:rsidP="002B5A8B">
            <w:pPr>
              <w:spacing w:after="0" w:line="240" w:lineRule="auto"/>
              <w:jc w:val="center"/>
              <w:rPr>
                <w:sz w:val="20"/>
                <w:szCs w:val="20"/>
              </w:rPr>
            </w:pPr>
            <w:r w:rsidRPr="00CA664E">
              <w:rPr>
                <w:sz w:val="20"/>
                <w:szCs w:val="20"/>
              </w:rPr>
              <w:t>5-8</w:t>
            </w:r>
          </w:p>
          <w:p w14:paraId="3F2D36D3" w14:textId="77777777" w:rsidR="003444FF" w:rsidRPr="00CA664E" w:rsidRDefault="003444FF" w:rsidP="002B5A8B">
            <w:pPr>
              <w:spacing w:after="0" w:line="240" w:lineRule="auto"/>
              <w:jc w:val="center"/>
              <w:rPr>
                <w:sz w:val="20"/>
                <w:szCs w:val="20"/>
              </w:rPr>
            </w:pPr>
          </w:p>
          <w:p w14:paraId="449D064F" w14:textId="77777777" w:rsidR="003444FF" w:rsidRPr="00CA664E" w:rsidRDefault="003444FF" w:rsidP="002B5A8B">
            <w:pPr>
              <w:spacing w:after="0" w:line="240" w:lineRule="auto"/>
              <w:jc w:val="center"/>
              <w:rPr>
                <w:sz w:val="20"/>
                <w:szCs w:val="20"/>
              </w:rPr>
            </w:pPr>
          </w:p>
          <w:p w14:paraId="5707CD61" w14:textId="77777777" w:rsidR="003444FF" w:rsidRPr="00CA664E" w:rsidRDefault="003444FF" w:rsidP="002B5A8B">
            <w:pPr>
              <w:spacing w:after="0" w:line="240" w:lineRule="auto"/>
              <w:jc w:val="center"/>
              <w:rPr>
                <w:sz w:val="20"/>
                <w:szCs w:val="20"/>
              </w:rPr>
            </w:pPr>
          </w:p>
          <w:p w14:paraId="615EE36B" w14:textId="77777777" w:rsidR="003444FF" w:rsidRPr="00CA664E" w:rsidRDefault="003444FF" w:rsidP="002B5A8B">
            <w:pPr>
              <w:spacing w:after="0" w:line="240" w:lineRule="auto"/>
              <w:jc w:val="center"/>
              <w:rPr>
                <w:sz w:val="20"/>
                <w:szCs w:val="20"/>
              </w:rPr>
            </w:pPr>
            <w:r w:rsidRPr="00CA664E">
              <w:rPr>
                <w:sz w:val="20"/>
                <w:szCs w:val="20"/>
              </w:rPr>
              <w:t>1</w:t>
            </w:r>
          </w:p>
        </w:tc>
        <w:tc>
          <w:tcPr>
            <w:tcW w:w="567" w:type="dxa"/>
            <w:shd w:val="clear" w:color="auto" w:fill="auto"/>
          </w:tcPr>
          <w:p w14:paraId="10477044" w14:textId="77777777" w:rsidR="003444FF" w:rsidRPr="00CA664E" w:rsidRDefault="003444FF" w:rsidP="002B5A8B">
            <w:pPr>
              <w:spacing w:after="0" w:line="240" w:lineRule="auto"/>
              <w:jc w:val="center"/>
              <w:rPr>
                <w:sz w:val="20"/>
                <w:szCs w:val="20"/>
              </w:rPr>
            </w:pPr>
            <w:r w:rsidRPr="00CA664E">
              <w:rPr>
                <w:sz w:val="20"/>
                <w:szCs w:val="20"/>
              </w:rPr>
              <w:t>2-4</w:t>
            </w:r>
          </w:p>
          <w:p w14:paraId="1FAAA5DD" w14:textId="77777777" w:rsidR="003444FF" w:rsidRPr="00CA664E" w:rsidRDefault="003444FF" w:rsidP="002B5A8B">
            <w:pPr>
              <w:spacing w:after="0" w:line="240" w:lineRule="auto"/>
              <w:jc w:val="center"/>
              <w:rPr>
                <w:sz w:val="20"/>
                <w:szCs w:val="20"/>
              </w:rPr>
            </w:pPr>
          </w:p>
          <w:p w14:paraId="70A9DBDC" w14:textId="77777777" w:rsidR="003444FF" w:rsidRPr="00CA664E" w:rsidRDefault="003444FF" w:rsidP="002B5A8B">
            <w:pPr>
              <w:spacing w:after="0" w:line="240" w:lineRule="auto"/>
              <w:jc w:val="center"/>
              <w:rPr>
                <w:sz w:val="20"/>
                <w:szCs w:val="20"/>
              </w:rPr>
            </w:pPr>
          </w:p>
          <w:p w14:paraId="3F647930" w14:textId="77777777" w:rsidR="003444FF" w:rsidRPr="00CA664E" w:rsidRDefault="003444FF" w:rsidP="002B5A8B">
            <w:pPr>
              <w:spacing w:after="0" w:line="240" w:lineRule="auto"/>
              <w:jc w:val="center"/>
              <w:rPr>
                <w:sz w:val="20"/>
                <w:szCs w:val="20"/>
              </w:rPr>
            </w:pPr>
          </w:p>
          <w:p w14:paraId="0C8A006E" w14:textId="77777777" w:rsidR="003444FF" w:rsidRPr="00CA664E" w:rsidRDefault="003444FF" w:rsidP="002B5A8B">
            <w:pPr>
              <w:spacing w:after="0" w:line="240" w:lineRule="auto"/>
              <w:jc w:val="center"/>
              <w:rPr>
                <w:sz w:val="20"/>
                <w:szCs w:val="20"/>
              </w:rPr>
            </w:pPr>
            <w:r w:rsidRPr="00CA664E">
              <w:rPr>
                <w:sz w:val="20"/>
                <w:szCs w:val="20"/>
              </w:rPr>
              <w:t>1</w:t>
            </w:r>
          </w:p>
        </w:tc>
        <w:tc>
          <w:tcPr>
            <w:tcW w:w="709" w:type="dxa"/>
            <w:shd w:val="clear" w:color="auto" w:fill="auto"/>
          </w:tcPr>
          <w:p w14:paraId="253F3535" w14:textId="77777777" w:rsidR="003444FF" w:rsidRPr="00CA664E" w:rsidRDefault="003444FF" w:rsidP="002B5A8B">
            <w:pPr>
              <w:spacing w:after="0" w:line="240" w:lineRule="auto"/>
              <w:jc w:val="center"/>
              <w:rPr>
                <w:sz w:val="20"/>
                <w:szCs w:val="20"/>
              </w:rPr>
            </w:pPr>
            <w:r w:rsidRPr="00CA664E">
              <w:rPr>
                <w:sz w:val="20"/>
                <w:szCs w:val="20"/>
              </w:rPr>
              <w:t>до 1</w:t>
            </w:r>
          </w:p>
          <w:p w14:paraId="04E90368" w14:textId="77777777" w:rsidR="003444FF" w:rsidRPr="00CA664E" w:rsidRDefault="003444FF" w:rsidP="002B5A8B">
            <w:pPr>
              <w:spacing w:after="0" w:line="240" w:lineRule="auto"/>
              <w:jc w:val="center"/>
              <w:rPr>
                <w:sz w:val="20"/>
                <w:szCs w:val="20"/>
              </w:rPr>
            </w:pPr>
          </w:p>
          <w:p w14:paraId="7A345564" w14:textId="77777777" w:rsidR="003444FF" w:rsidRPr="00CA664E" w:rsidRDefault="003444FF" w:rsidP="002B5A8B">
            <w:pPr>
              <w:spacing w:after="0" w:line="240" w:lineRule="auto"/>
              <w:jc w:val="center"/>
              <w:rPr>
                <w:sz w:val="20"/>
                <w:szCs w:val="20"/>
              </w:rPr>
            </w:pPr>
          </w:p>
          <w:p w14:paraId="44BCC867" w14:textId="77777777" w:rsidR="003444FF" w:rsidRPr="00CA664E" w:rsidRDefault="003444FF" w:rsidP="002B5A8B">
            <w:pPr>
              <w:spacing w:after="0" w:line="240" w:lineRule="auto"/>
              <w:jc w:val="center"/>
              <w:rPr>
                <w:sz w:val="20"/>
                <w:szCs w:val="20"/>
              </w:rPr>
            </w:pPr>
          </w:p>
          <w:p w14:paraId="1960E0A0" w14:textId="77777777" w:rsidR="003444FF" w:rsidRPr="00CA664E" w:rsidRDefault="003444FF" w:rsidP="002B5A8B">
            <w:pPr>
              <w:spacing w:after="0" w:line="240" w:lineRule="auto"/>
              <w:jc w:val="center"/>
              <w:rPr>
                <w:sz w:val="20"/>
                <w:szCs w:val="20"/>
              </w:rPr>
            </w:pPr>
            <w:r w:rsidRPr="00CA664E">
              <w:rPr>
                <w:sz w:val="20"/>
                <w:szCs w:val="20"/>
              </w:rPr>
              <w:t>0</w:t>
            </w:r>
          </w:p>
        </w:tc>
      </w:tr>
      <w:tr w:rsidR="003444FF" w:rsidRPr="00CA664E" w14:paraId="44953551" w14:textId="77777777" w:rsidTr="002B5A8B">
        <w:trPr>
          <w:trHeight w:val="242"/>
        </w:trPr>
        <w:tc>
          <w:tcPr>
            <w:tcW w:w="3936" w:type="dxa"/>
            <w:shd w:val="clear" w:color="auto" w:fill="auto"/>
            <w:vAlign w:val="center"/>
          </w:tcPr>
          <w:p w14:paraId="7E3DDFF7" w14:textId="77777777" w:rsidR="003444FF" w:rsidRPr="00CA664E" w:rsidRDefault="003444FF" w:rsidP="002B5A8B">
            <w:pPr>
              <w:spacing w:after="0" w:line="240" w:lineRule="auto"/>
              <w:rPr>
                <w:color w:val="000000"/>
                <w:sz w:val="18"/>
                <w:szCs w:val="18"/>
              </w:rPr>
            </w:pPr>
            <w:r w:rsidRPr="00CA664E">
              <w:rPr>
                <w:rFonts w:eastAsia="Times New Roman" w:cs="Calibri"/>
                <w:color w:val="000000"/>
                <w:sz w:val="18"/>
                <w:szCs w:val="18"/>
              </w:rPr>
              <w:t>Възпрепятстване на дейностите по събиране и транспортиране на  БО и обслужване на депа и замърсяване с отпадъци на градската среда.</w:t>
            </w:r>
          </w:p>
        </w:tc>
        <w:tc>
          <w:tcPr>
            <w:tcW w:w="4677" w:type="dxa"/>
            <w:shd w:val="clear" w:color="auto" w:fill="auto"/>
          </w:tcPr>
          <w:p w14:paraId="26C5F4E0" w14:textId="77777777" w:rsidR="003444FF" w:rsidRPr="00CA664E" w:rsidRDefault="003444FF" w:rsidP="002B5A8B">
            <w:pPr>
              <w:numPr>
                <w:ilvl w:val="0"/>
                <w:numId w:val="8"/>
              </w:numPr>
              <w:spacing w:after="0" w:line="240" w:lineRule="auto"/>
              <w:ind w:left="30" w:hanging="77"/>
              <w:rPr>
                <w:sz w:val="18"/>
                <w:szCs w:val="18"/>
              </w:rPr>
            </w:pPr>
            <w:r w:rsidRPr="00CA664E">
              <w:rPr>
                <w:sz w:val="18"/>
                <w:szCs w:val="18"/>
              </w:rPr>
              <w:t>Съдове, необслужени по график, регистрирани от Инспектората на СО</w:t>
            </w:r>
          </w:p>
          <w:p w14:paraId="13500FD1" w14:textId="77777777" w:rsidR="003444FF" w:rsidRPr="00CA664E" w:rsidRDefault="003444FF" w:rsidP="002B5A8B">
            <w:pPr>
              <w:numPr>
                <w:ilvl w:val="0"/>
                <w:numId w:val="8"/>
              </w:numPr>
              <w:spacing w:after="0" w:line="240" w:lineRule="auto"/>
              <w:ind w:left="30" w:hanging="77"/>
              <w:rPr>
                <w:sz w:val="18"/>
                <w:szCs w:val="18"/>
              </w:rPr>
            </w:pPr>
            <w:r w:rsidRPr="00CA664E">
              <w:rPr>
                <w:sz w:val="18"/>
                <w:szCs w:val="18"/>
              </w:rPr>
              <w:t>Оплаквания на граждани за препълнени и неизвозени съдове за БО, регистрирани от Инспектората на СО</w:t>
            </w:r>
          </w:p>
        </w:tc>
        <w:tc>
          <w:tcPr>
            <w:tcW w:w="1134" w:type="dxa"/>
          </w:tcPr>
          <w:p w14:paraId="017B819F" w14:textId="77777777" w:rsidR="003444FF" w:rsidRPr="00CA664E" w:rsidRDefault="003444FF" w:rsidP="002B5A8B">
            <w:pPr>
              <w:spacing w:after="0" w:line="240" w:lineRule="auto"/>
              <w:rPr>
                <w:color w:val="000000"/>
                <w:sz w:val="20"/>
                <w:szCs w:val="20"/>
              </w:rPr>
            </w:pPr>
            <w:r w:rsidRPr="00CA664E">
              <w:rPr>
                <w:color w:val="000000"/>
                <w:sz w:val="20"/>
                <w:szCs w:val="20"/>
              </w:rPr>
              <w:t>%</w:t>
            </w:r>
          </w:p>
        </w:tc>
        <w:tc>
          <w:tcPr>
            <w:tcW w:w="1276" w:type="dxa"/>
          </w:tcPr>
          <w:p w14:paraId="7A28692E" w14:textId="77777777" w:rsidR="003444FF" w:rsidRPr="00CA664E" w:rsidRDefault="003444FF" w:rsidP="002B5A8B">
            <w:pPr>
              <w:spacing w:after="0" w:line="240" w:lineRule="auto"/>
              <w:rPr>
                <w:color w:val="000000"/>
                <w:sz w:val="20"/>
                <w:szCs w:val="20"/>
              </w:rPr>
            </w:pPr>
            <w:r w:rsidRPr="00CA664E">
              <w:rPr>
                <w:color w:val="000000"/>
                <w:sz w:val="20"/>
                <w:szCs w:val="20"/>
              </w:rPr>
              <w:t>НД</w:t>
            </w:r>
          </w:p>
        </w:tc>
        <w:tc>
          <w:tcPr>
            <w:tcW w:w="709" w:type="dxa"/>
            <w:shd w:val="clear" w:color="auto" w:fill="auto"/>
          </w:tcPr>
          <w:p w14:paraId="7B58014B" w14:textId="77777777" w:rsidR="003444FF" w:rsidRPr="00CA664E" w:rsidRDefault="003444FF" w:rsidP="002B5A8B">
            <w:pPr>
              <w:spacing w:after="0" w:line="240" w:lineRule="auto"/>
              <w:jc w:val="center"/>
              <w:rPr>
                <w:sz w:val="20"/>
                <w:szCs w:val="20"/>
              </w:rPr>
            </w:pPr>
            <w:r w:rsidRPr="00CA664E">
              <w:rPr>
                <w:sz w:val="20"/>
                <w:szCs w:val="20"/>
              </w:rPr>
              <w:t>Над 10</w:t>
            </w:r>
          </w:p>
        </w:tc>
        <w:tc>
          <w:tcPr>
            <w:tcW w:w="709" w:type="dxa"/>
            <w:shd w:val="clear" w:color="auto" w:fill="auto"/>
          </w:tcPr>
          <w:p w14:paraId="7A36A216" w14:textId="77777777" w:rsidR="003444FF" w:rsidRPr="00CA664E" w:rsidRDefault="003444FF" w:rsidP="002B5A8B">
            <w:pPr>
              <w:spacing w:after="0" w:line="240" w:lineRule="auto"/>
              <w:jc w:val="center"/>
              <w:rPr>
                <w:sz w:val="20"/>
                <w:szCs w:val="20"/>
              </w:rPr>
            </w:pPr>
            <w:r w:rsidRPr="00CA664E">
              <w:rPr>
                <w:sz w:val="20"/>
                <w:szCs w:val="20"/>
              </w:rPr>
              <w:t xml:space="preserve">8-10 </w:t>
            </w:r>
          </w:p>
        </w:tc>
        <w:tc>
          <w:tcPr>
            <w:tcW w:w="708" w:type="dxa"/>
            <w:shd w:val="clear" w:color="auto" w:fill="auto"/>
          </w:tcPr>
          <w:p w14:paraId="1CF53256" w14:textId="77777777" w:rsidR="003444FF" w:rsidRPr="00CA664E" w:rsidRDefault="003444FF" w:rsidP="002B5A8B">
            <w:pPr>
              <w:spacing w:after="0" w:line="240" w:lineRule="auto"/>
              <w:jc w:val="center"/>
              <w:rPr>
                <w:sz w:val="20"/>
                <w:szCs w:val="20"/>
              </w:rPr>
            </w:pPr>
            <w:r w:rsidRPr="00CA664E">
              <w:rPr>
                <w:sz w:val="20"/>
                <w:szCs w:val="20"/>
              </w:rPr>
              <w:t>5-8</w:t>
            </w:r>
          </w:p>
        </w:tc>
        <w:tc>
          <w:tcPr>
            <w:tcW w:w="567" w:type="dxa"/>
            <w:shd w:val="clear" w:color="auto" w:fill="auto"/>
          </w:tcPr>
          <w:p w14:paraId="0598C8F7" w14:textId="77777777" w:rsidR="003444FF" w:rsidRPr="00CA664E" w:rsidRDefault="003444FF" w:rsidP="002B5A8B">
            <w:pPr>
              <w:spacing w:after="0" w:line="240" w:lineRule="auto"/>
              <w:jc w:val="center"/>
              <w:rPr>
                <w:sz w:val="20"/>
                <w:szCs w:val="20"/>
              </w:rPr>
            </w:pPr>
            <w:r w:rsidRPr="00CA664E">
              <w:rPr>
                <w:sz w:val="20"/>
                <w:szCs w:val="20"/>
              </w:rPr>
              <w:t>2-4</w:t>
            </w:r>
          </w:p>
        </w:tc>
        <w:tc>
          <w:tcPr>
            <w:tcW w:w="709" w:type="dxa"/>
            <w:shd w:val="clear" w:color="auto" w:fill="auto"/>
          </w:tcPr>
          <w:p w14:paraId="5162564A" w14:textId="77777777" w:rsidR="003444FF" w:rsidRPr="00CA664E" w:rsidRDefault="003444FF" w:rsidP="002B5A8B">
            <w:pPr>
              <w:spacing w:after="0" w:line="240" w:lineRule="auto"/>
              <w:jc w:val="center"/>
              <w:rPr>
                <w:sz w:val="20"/>
                <w:szCs w:val="20"/>
              </w:rPr>
            </w:pPr>
            <w:r w:rsidRPr="00CA664E">
              <w:rPr>
                <w:sz w:val="20"/>
                <w:szCs w:val="20"/>
              </w:rPr>
              <w:t>до 1</w:t>
            </w:r>
          </w:p>
        </w:tc>
      </w:tr>
      <w:tr w:rsidR="003444FF" w:rsidRPr="00CA664E" w14:paraId="1CED56FF" w14:textId="77777777" w:rsidTr="002B5A8B">
        <w:trPr>
          <w:trHeight w:val="242"/>
        </w:trPr>
        <w:tc>
          <w:tcPr>
            <w:tcW w:w="3936" w:type="dxa"/>
            <w:shd w:val="clear" w:color="auto" w:fill="auto"/>
            <w:vAlign w:val="center"/>
          </w:tcPr>
          <w:p w14:paraId="2B2B3580" w14:textId="77777777" w:rsidR="003444FF" w:rsidRPr="00CA664E" w:rsidRDefault="003444FF" w:rsidP="002B5A8B">
            <w:pPr>
              <w:spacing w:after="0" w:line="240" w:lineRule="auto"/>
              <w:rPr>
                <w:color w:val="000000"/>
                <w:sz w:val="18"/>
                <w:szCs w:val="18"/>
              </w:rPr>
            </w:pPr>
            <w:r w:rsidRPr="00CA664E">
              <w:rPr>
                <w:rFonts w:eastAsia="Times New Roman" w:cs="Calibri"/>
                <w:color w:val="000000"/>
                <w:sz w:val="18"/>
                <w:szCs w:val="18"/>
              </w:rPr>
              <w:t>Увеличаване инфилтрата от депата, намаляване ефективността на локалните ПСОВ на депата и еднократно замърсяване на води и водни обекти</w:t>
            </w:r>
          </w:p>
        </w:tc>
        <w:tc>
          <w:tcPr>
            <w:tcW w:w="4677" w:type="dxa"/>
            <w:shd w:val="clear" w:color="auto" w:fill="auto"/>
          </w:tcPr>
          <w:p w14:paraId="33B03782" w14:textId="77777777" w:rsidR="003444FF" w:rsidRPr="00CA664E" w:rsidRDefault="003444FF" w:rsidP="002B5A8B">
            <w:r w:rsidRPr="00CA664E">
              <w:rPr>
                <w:sz w:val="18"/>
                <w:szCs w:val="18"/>
              </w:rPr>
              <w:t>Увеличение на обема и състава на инфилтрираните отпадъчни води, видно от  Дневник за  документиране резултатите от мониторинга</w:t>
            </w:r>
          </w:p>
        </w:tc>
        <w:tc>
          <w:tcPr>
            <w:tcW w:w="1134" w:type="dxa"/>
          </w:tcPr>
          <w:p w14:paraId="0A4E3F0F" w14:textId="77777777" w:rsidR="003444FF" w:rsidRPr="00CA664E" w:rsidRDefault="003444FF" w:rsidP="002B5A8B">
            <w:pPr>
              <w:spacing w:after="0" w:line="240" w:lineRule="auto"/>
              <w:rPr>
                <w:sz w:val="20"/>
                <w:szCs w:val="20"/>
              </w:rPr>
            </w:pPr>
            <w:r w:rsidRPr="00CA664E">
              <w:rPr>
                <w:sz w:val="20"/>
                <w:szCs w:val="20"/>
              </w:rPr>
              <w:t>%</w:t>
            </w:r>
          </w:p>
        </w:tc>
        <w:tc>
          <w:tcPr>
            <w:tcW w:w="1276" w:type="dxa"/>
          </w:tcPr>
          <w:p w14:paraId="76D5EB34" w14:textId="77777777" w:rsidR="003444FF" w:rsidRPr="00CA664E" w:rsidRDefault="003444FF" w:rsidP="002B5A8B">
            <w:pPr>
              <w:spacing w:after="0" w:line="240" w:lineRule="auto"/>
              <w:rPr>
                <w:color w:val="000000"/>
                <w:sz w:val="20"/>
                <w:szCs w:val="20"/>
              </w:rPr>
            </w:pPr>
            <w:r w:rsidRPr="00CA664E">
              <w:rPr>
                <w:color w:val="000000"/>
                <w:sz w:val="20"/>
                <w:szCs w:val="20"/>
              </w:rPr>
              <w:t>НД</w:t>
            </w:r>
          </w:p>
        </w:tc>
        <w:tc>
          <w:tcPr>
            <w:tcW w:w="709" w:type="dxa"/>
            <w:shd w:val="clear" w:color="auto" w:fill="auto"/>
          </w:tcPr>
          <w:p w14:paraId="07AD120B" w14:textId="77777777" w:rsidR="003444FF" w:rsidRPr="00CA664E" w:rsidRDefault="003444FF" w:rsidP="002B5A8B">
            <w:pPr>
              <w:spacing w:after="0" w:line="240" w:lineRule="auto"/>
              <w:jc w:val="center"/>
              <w:rPr>
                <w:sz w:val="20"/>
                <w:szCs w:val="20"/>
              </w:rPr>
            </w:pPr>
            <w:r w:rsidRPr="00CA664E">
              <w:rPr>
                <w:sz w:val="20"/>
                <w:szCs w:val="20"/>
              </w:rPr>
              <w:t>Над 20</w:t>
            </w:r>
          </w:p>
        </w:tc>
        <w:tc>
          <w:tcPr>
            <w:tcW w:w="709" w:type="dxa"/>
            <w:shd w:val="clear" w:color="auto" w:fill="auto"/>
          </w:tcPr>
          <w:p w14:paraId="1599F60F" w14:textId="77777777" w:rsidR="003444FF" w:rsidRPr="00CA664E" w:rsidRDefault="003444FF" w:rsidP="002B5A8B">
            <w:pPr>
              <w:spacing w:after="0" w:line="240" w:lineRule="auto"/>
              <w:jc w:val="center"/>
              <w:rPr>
                <w:sz w:val="20"/>
                <w:szCs w:val="20"/>
              </w:rPr>
            </w:pPr>
            <w:r w:rsidRPr="00CA664E">
              <w:rPr>
                <w:sz w:val="20"/>
                <w:szCs w:val="20"/>
              </w:rPr>
              <w:t>11-20</w:t>
            </w:r>
          </w:p>
        </w:tc>
        <w:tc>
          <w:tcPr>
            <w:tcW w:w="708" w:type="dxa"/>
            <w:shd w:val="clear" w:color="auto" w:fill="auto"/>
          </w:tcPr>
          <w:p w14:paraId="4E814A8E" w14:textId="77777777" w:rsidR="003444FF" w:rsidRPr="00CA664E" w:rsidRDefault="003444FF" w:rsidP="002B5A8B">
            <w:pPr>
              <w:spacing w:after="0" w:line="240" w:lineRule="auto"/>
              <w:jc w:val="center"/>
              <w:rPr>
                <w:sz w:val="20"/>
                <w:szCs w:val="20"/>
              </w:rPr>
            </w:pPr>
            <w:r w:rsidRPr="00CA664E">
              <w:rPr>
                <w:sz w:val="20"/>
                <w:szCs w:val="20"/>
              </w:rPr>
              <w:t>6-10</w:t>
            </w:r>
          </w:p>
        </w:tc>
        <w:tc>
          <w:tcPr>
            <w:tcW w:w="567" w:type="dxa"/>
            <w:shd w:val="clear" w:color="auto" w:fill="auto"/>
          </w:tcPr>
          <w:p w14:paraId="511610C3" w14:textId="77777777" w:rsidR="003444FF" w:rsidRPr="00CA664E" w:rsidRDefault="003444FF" w:rsidP="002B5A8B">
            <w:pPr>
              <w:spacing w:after="0" w:line="240" w:lineRule="auto"/>
              <w:jc w:val="center"/>
              <w:rPr>
                <w:sz w:val="20"/>
                <w:szCs w:val="20"/>
              </w:rPr>
            </w:pPr>
            <w:r w:rsidRPr="00CA664E">
              <w:rPr>
                <w:sz w:val="20"/>
                <w:szCs w:val="20"/>
              </w:rPr>
              <w:t>1-5</w:t>
            </w:r>
          </w:p>
        </w:tc>
        <w:tc>
          <w:tcPr>
            <w:tcW w:w="709" w:type="dxa"/>
            <w:shd w:val="clear" w:color="auto" w:fill="auto"/>
          </w:tcPr>
          <w:p w14:paraId="568DE740" w14:textId="77777777" w:rsidR="003444FF" w:rsidRPr="00CA664E" w:rsidRDefault="003444FF" w:rsidP="002B5A8B">
            <w:pPr>
              <w:spacing w:after="0" w:line="240" w:lineRule="auto"/>
              <w:jc w:val="center"/>
              <w:rPr>
                <w:sz w:val="20"/>
                <w:szCs w:val="20"/>
              </w:rPr>
            </w:pPr>
            <w:r w:rsidRPr="00CA664E">
              <w:rPr>
                <w:sz w:val="20"/>
                <w:szCs w:val="20"/>
              </w:rPr>
              <w:t>0</w:t>
            </w:r>
          </w:p>
        </w:tc>
      </w:tr>
      <w:tr w:rsidR="003444FF" w:rsidRPr="00CA664E" w14:paraId="05D283C3" w14:textId="77777777" w:rsidTr="002B5A8B">
        <w:trPr>
          <w:trHeight w:val="242"/>
        </w:trPr>
        <w:tc>
          <w:tcPr>
            <w:tcW w:w="3936" w:type="dxa"/>
            <w:shd w:val="clear" w:color="auto" w:fill="auto"/>
            <w:vAlign w:val="center"/>
          </w:tcPr>
          <w:p w14:paraId="582F38D2" w14:textId="77777777" w:rsidR="003444FF" w:rsidRPr="00CA664E" w:rsidRDefault="003444FF" w:rsidP="002B5A8B">
            <w:pPr>
              <w:spacing w:after="0" w:line="240" w:lineRule="auto"/>
              <w:rPr>
                <w:color w:val="000000"/>
                <w:sz w:val="18"/>
                <w:szCs w:val="18"/>
              </w:rPr>
            </w:pPr>
            <w:r w:rsidRPr="00CA664E">
              <w:rPr>
                <w:rFonts w:eastAsia="Times New Roman" w:cs="Calibri"/>
                <w:color w:val="000000"/>
                <w:sz w:val="18"/>
                <w:szCs w:val="18"/>
              </w:rPr>
              <w:t>Значително увеличаване на инфилтрата от депата, компрометиране работата на локалните ПСОВ на депата и замърсяване на почви, води и водни обекти.</w:t>
            </w:r>
          </w:p>
        </w:tc>
        <w:tc>
          <w:tcPr>
            <w:tcW w:w="4677" w:type="dxa"/>
            <w:shd w:val="clear" w:color="auto" w:fill="auto"/>
          </w:tcPr>
          <w:p w14:paraId="26A3B55F" w14:textId="77777777" w:rsidR="003444FF" w:rsidRPr="00CA664E" w:rsidRDefault="003444FF" w:rsidP="002B5A8B">
            <w:r w:rsidRPr="00CA664E">
              <w:rPr>
                <w:sz w:val="18"/>
                <w:szCs w:val="18"/>
              </w:rPr>
              <w:t>Увеличение на стойностите на контролираните параметри на ЛПСОВ, видно от  Дневник за  документиране резултатите от мониторинга и Дневник за отстраняване на аварийни ситуации</w:t>
            </w:r>
          </w:p>
        </w:tc>
        <w:tc>
          <w:tcPr>
            <w:tcW w:w="1134" w:type="dxa"/>
          </w:tcPr>
          <w:p w14:paraId="7171B242" w14:textId="77777777" w:rsidR="003444FF" w:rsidRPr="00CA664E" w:rsidRDefault="003444FF" w:rsidP="002B5A8B">
            <w:pPr>
              <w:spacing w:after="0" w:line="240" w:lineRule="auto"/>
              <w:rPr>
                <w:sz w:val="20"/>
                <w:szCs w:val="20"/>
              </w:rPr>
            </w:pPr>
            <w:r w:rsidRPr="00CA664E">
              <w:rPr>
                <w:sz w:val="20"/>
                <w:szCs w:val="20"/>
              </w:rPr>
              <w:t>%.</w:t>
            </w:r>
          </w:p>
        </w:tc>
        <w:tc>
          <w:tcPr>
            <w:tcW w:w="1276" w:type="dxa"/>
          </w:tcPr>
          <w:p w14:paraId="31D08962" w14:textId="77777777" w:rsidR="003444FF" w:rsidRPr="00CA664E" w:rsidRDefault="003444FF" w:rsidP="002B5A8B">
            <w:pPr>
              <w:spacing w:after="0" w:line="240" w:lineRule="auto"/>
              <w:rPr>
                <w:color w:val="000000"/>
                <w:sz w:val="20"/>
                <w:szCs w:val="20"/>
              </w:rPr>
            </w:pPr>
            <w:r w:rsidRPr="00CA664E">
              <w:rPr>
                <w:color w:val="000000"/>
                <w:sz w:val="20"/>
                <w:szCs w:val="20"/>
              </w:rPr>
              <w:t>НД</w:t>
            </w:r>
          </w:p>
        </w:tc>
        <w:tc>
          <w:tcPr>
            <w:tcW w:w="709" w:type="dxa"/>
            <w:shd w:val="clear" w:color="auto" w:fill="auto"/>
          </w:tcPr>
          <w:p w14:paraId="283354BD" w14:textId="77777777" w:rsidR="003444FF" w:rsidRPr="00CA664E" w:rsidRDefault="003444FF" w:rsidP="002B5A8B">
            <w:pPr>
              <w:spacing w:after="0" w:line="240" w:lineRule="auto"/>
              <w:jc w:val="center"/>
              <w:rPr>
                <w:sz w:val="20"/>
                <w:szCs w:val="20"/>
              </w:rPr>
            </w:pPr>
            <w:r w:rsidRPr="00CA664E">
              <w:rPr>
                <w:sz w:val="20"/>
                <w:szCs w:val="20"/>
              </w:rPr>
              <w:t>Над 30</w:t>
            </w:r>
          </w:p>
        </w:tc>
        <w:tc>
          <w:tcPr>
            <w:tcW w:w="709" w:type="dxa"/>
            <w:shd w:val="clear" w:color="auto" w:fill="auto"/>
          </w:tcPr>
          <w:p w14:paraId="54468BDC" w14:textId="77777777" w:rsidR="003444FF" w:rsidRPr="00CA664E" w:rsidRDefault="003444FF" w:rsidP="002B5A8B">
            <w:pPr>
              <w:spacing w:after="0" w:line="240" w:lineRule="auto"/>
              <w:jc w:val="center"/>
              <w:rPr>
                <w:sz w:val="20"/>
                <w:szCs w:val="20"/>
              </w:rPr>
            </w:pPr>
            <w:r w:rsidRPr="00CA664E">
              <w:rPr>
                <w:sz w:val="20"/>
                <w:szCs w:val="20"/>
              </w:rPr>
              <w:t>21-30</w:t>
            </w:r>
          </w:p>
        </w:tc>
        <w:tc>
          <w:tcPr>
            <w:tcW w:w="708" w:type="dxa"/>
            <w:shd w:val="clear" w:color="auto" w:fill="auto"/>
          </w:tcPr>
          <w:p w14:paraId="31704F6A" w14:textId="77777777" w:rsidR="003444FF" w:rsidRPr="00CA664E" w:rsidRDefault="003444FF" w:rsidP="002B5A8B">
            <w:pPr>
              <w:spacing w:after="0" w:line="240" w:lineRule="auto"/>
              <w:jc w:val="center"/>
              <w:rPr>
                <w:sz w:val="20"/>
                <w:szCs w:val="20"/>
              </w:rPr>
            </w:pPr>
            <w:r w:rsidRPr="00CA664E">
              <w:rPr>
                <w:sz w:val="20"/>
                <w:szCs w:val="20"/>
              </w:rPr>
              <w:t>11-20</w:t>
            </w:r>
          </w:p>
        </w:tc>
        <w:tc>
          <w:tcPr>
            <w:tcW w:w="567" w:type="dxa"/>
            <w:shd w:val="clear" w:color="auto" w:fill="auto"/>
          </w:tcPr>
          <w:p w14:paraId="3CA35CD7" w14:textId="77777777" w:rsidR="003444FF" w:rsidRPr="00CA664E" w:rsidRDefault="003444FF" w:rsidP="002B5A8B">
            <w:pPr>
              <w:spacing w:after="0" w:line="240" w:lineRule="auto"/>
              <w:jc w:val="center"/>
              <w:rPr>
                <w:sz w:val="20"/>
                <w:szCs w:val="20"/>
              </w:rPr>
            </w:pPr>
            <w:r w:rsidRPr="00CA664E">
              <w:rPr>
                <w:sz w:val="20"/>
                <w:szCs w:val="20"/>
              </w:rPr>
              <w:t>1-10</w:t>
            </w:r>
          </w:p>
        </w:tc>
        <w:tc>
          <w:tcPr>
            <w:tcW w:w="709" w:type="dxa"/>
            <w:shd w:val="clear" w:color="auto" w:fill="auto"/>
          </w:tcPr>
          <w:p w14:paraId="622D7AF2" w14:textId="77777777" w:rsidR="003444FF" w:rsidRPr="00CA664E" w:rsidRDefault="003444FF" w:rsidP="002B5A8B">
            <w:pPr>
              <w:spacing w:after="0" w:line="240" w:lineRule="auto"/>
              <w:jc w:val="center"/>
              <w:rPr>
                <w:sz w:val="20"/>
                <w:szCs w:val="20"/>
              </w:rPr>
            </w:pPr>
            <w:r w:rsidRPr="00CA664E">
              <w:rPr>
                <w:sz w:val="20"/>
                <w:szCs w:val="20"/>
              </w:rPr>
              <w:t>0</w:t>
            </w:r>
          </w:p>
        </w:tc>
      </w:tr>
      <w:tr w:rsidR="003444FF" w:rsidRPr="00CA664E" w14:paraId="77A82BB2" w14:textId="77777777" w:rsidTr="002B5A8B">
        <w:trPr>
          <w:trHeight w:val="242"/>
        </w:trPr>
        <w:tc>
          <w:tcPr>
            <w:tcW w:w="3936" w:type="dxa"/>
            <w:shd w:val="clear" w:color="auto" w:fill="auto"/>
            <w:vAlign w:val="center"/>
          </w:tcPr>
          <w:p w14:paraId="78158E41" w14:textId="77777777" w:rsidR="003444FF" w:rsidRPr="00CA664E" w:rsidRDefault="003444FF" w:rsidP="002B5A8B">
            <w:pPr>
              <w:spacing w:after="0" w:line="240" w:lineRule="auto"/>
              <w:rPr>
                <w:color w:val="000000"/>
                <w:sz w:val="18"/>
                <w:szCs w:val="18"/>
              </w:rPr>
            </w:pPr>
            <w:r w:rsidRPr="00CA664E">
              <w:rPr>
                <w:rFonts w:eastAsia="Times New Roman" w:cs="Calibri"/>
                <w:color w:val="000000"/>
                <w:sz w:val="18"/>
                <w:szCs w:val="18"/>
              </w:rPr>
              <w:t>Наводняване на клетки на депото, вътрешни пътища и дренажна инфраструктура на депото, вкл. отнасяне на отпадъци извън очертанията на депото и замърсяване на околната среда.</w:t>
            </w:r>
          </w:p>
        </w:tc>
        <w:tc>
          <w:tcPr>
            <w:tcW w:w="4677" w:type="dxa"/>
            <w:shd w:val="clear" w:color="auto" w:fill="auto"/>
          </w:tcPr>
          <w:p w14:paraId="6DFF3937" w14:textId="77777777" w:rsidR="003444FF" w:rsidRPr="00CA664E" w:rsidRDefault="003444FF" w:rsidP="002B5A8B">
            <w:r w:rsidRPr="00CA664E">
              <w:rPr>
                <w:sz w:val="18"/>
                <w:szCs w:val="18"/>
              </w:rPr>
              <w:t>Временно преустановяване работата на депото вследствие  наводнение, регистрирано в Дневник на депото и Дневник за отстраняване на аварийни ситуации</w:t>
            </w:r>
          </w:p>
        </w:tc>
        <w:tc>
          <w:tcPr>
            <w:tcW w:w="1134" w:type="dxa"/>
          </w:tcPr>
          <w:p w14:paraId="7342D881" w14:textId="77777777" w:rsidR="003444FF" w:rsidRPr="00CA664E" w:rsidRDefault="003444FF" w:rsidP="002B5A8B">
            <w:pPr>
              <w:spacing w:after="0" w:line="240" w:lineRule="auto"/>
              <w:rPr>
                <w:sz w:val="20"/>
                <w:szCs w:val="20"/>
              </w:rPr>
            </w:pPr>
            <w:r w:rsidRPr="00CA664E">
              <w:rPr>
                <w:sz w:val="20"/>
                <w:szCs w:val="20"/>
              </w:rPr>
              <w:t>Брой</w:t>
            </w:r>
          </w:p>
        </w:tc>
        <w:tc>
          <w:tcPr>
            <w:tcW w:w="1276" w:type="dxa"/>
          </w:tcPr>
          <w:p w14:paraId="6678D1DC" w14:textId="77777777" w:rsidR="003444FF" w:rsidRPr="00CA664E" w:rsidRDefault="003444FF" w:rsidP="002B5A8B">
            <w:pPr>
              <w:spacing w:after="0" w:line="240" w:lineRule="auto"/>
              <w:rPr>
                <w:color w:val="000000"/>
                <w:sz w:val="20"/>
                <w:szCs w:val="20"/>
              </w:rPr>
            </w:pPr>
            <w:r w:rsidRPr="00CA664E">
              <w:rPr>
                <w:color w:val="000000"/>
                <w:sz w:val="20"/>
                <w:szCs w:val="20"/>
              </w:rPr>
              <w:t>НД</w:t>
            </w:r>
          </w:p>
        </w:tc>
        <w:tc>
          <w:tcPr>
            <w:tcW w:w="709" w:type="dxa"/>
            <w:shd w:val="clear" w:color="auto" w:fill="auto"/>
          </w:tcPr>
          <w:p w14:paraId="4417CEA5" w14:textId="77777777" w:rsidR="003444FF" w:rsidRPr="00CA664E" w:rsidRDefault="003444FF" w:rsidP="002B5A8B">
            <w:pPr>
              <w:spacing w:after="0" w:line="240" w:lineRule="auto"/>
              <w:jc w:val="center"/>
              <w:rPr>
                <w:sz w:val="20"/>
                <w:szCs w:val="20"/>
              </w:rPr>
            </w:pPr>
            <w:r w:rsidRPr="00CA664E">
              <w:rPr>
                <w:sz w:val="20"/>
                <w:szCs w:val="20"/>
              </w:rPr>
              <w:t>Над 2</w:t>
            </w:r>
          </w:p>
        </w:tc>
        <w:tc>
          <w:tcPr>
            <w:tcW w:w="709" w:type="dxa"/>
            <w:shd w:val="clear" w:color="auto" w:fill="auto"/>
          </w:tcPr>
          <w:p w14:paraId="605F7518" w14:textId="77777777" w:rsidR="003444FF" w:rsidRPr="00CA664E" w:rsidRDefault="003444FF" w:rsidP="002B5A8B">
            <w:pPr>
              <w:spacing w:after="0" w:line="240" w:lineRule="auto"/>
              <w:jc w:val="center"/>
              <w:rPr>
                <w:sz w:val="20"/>
                <w:szCs w:val="20"/>
              </w:rPr>
            </w:pPr>
            <w:r w:rsidRPr="00CA664E">
              <w:rPr>
                <w:sz w:val="20"/>
                <w:szCs w:val="20"/>
              </w:rPr>
              <w:t>2</w:t>
            </w:r>
          </w:p>
        </w:tc>
        <w:tc>
          <w:tcPr>
            <w:tcW w:w="708" w:type="dxa"/>
            <w:shd w:val="clear" w:color="auto" w:fill="auto"/>
          </w:tcPr>
          <w:p w14:paraId="491BFBCD" w14:textId="77777777" w:rsidR="003444FF" w:rsidRPr="00CA664E" w:rsidRDefault="003444FF" w:rsidP="002B5A8B">
            <w:pPr>
              <w:spacing w:after="0" w:line="240" w:lineRule="auto"/>
              <w:jc w:val="center"/>
              <w:rPr>
                <w:sz w:val="20"/>
                <w:szCs w:val="20"/>
              </w:rPr>
            </w:pPr>
            <w:r w:rsidRPr="00CA664E">
              <w:rPr>
                <w:sz w:val="20"/>
                <w:szCs w:val="20"/>
              </w:rPr>
              <w:t>1</w:t>
            </w:r>
          </w:p>
        </w:tc>
        <w:tc>
          <w:tcPr>
            <w:tcW w:w="567" w:type="dxa"/>
            <w:shd w:val="clear" w:color="auto" w:fill="auto"/>
          </w:tcPr>
          <w:p w14:paraId="5197B865" w14:textId="77777777" w:rsidR="003444FF" w:rsidRPr="00CA664E" w:rsidRDefault="003444FF" w:rsidP="002B5A8B">
            <w:pPr>
              <w:spacing w:after="0" w:line="240" w:lineRule="auto"/>
              <w:jc w:val="center"/>
              <w:rPr>
                <w:sz w:val="20"/>
                <w:szCs w:val="20"/>
              </w:rPr>
            </w:pPr>
            <w:r w:rsidRPr="00CA664E">
              <w:rPr>
                <w:sz w:val="20"/>
                <w:szCs w:val="20"/>
              </w:rPr>
              <w:t>1</w:t>
            </w:r>
          </w:p>
        </w:tc>
        <w:tc>
          <w:tcPr>
            <w:tcW w:w="709" w:type="dxa"/>
            <w:shd w:val="clear" w:color="auto" w:fill="auto"/>
          </w:tcPr>
          <w:p w14:paraId="4489DB20" w14:textId="77777777" w:rsidR="003444FF" w:rsidRPr="00CA664E" w:rsidRDefault="003444FF" w:rsidP="002B5A8B">
            <w:pPr>
              <w:spacing w:after="0" w:line="240" w:lineRule="auto"/>
              <w:jc w:val="center"/>
              <w:rPr>
                <w:sz w:val="20"/>
                <w:szCs w:val="20"/>
              </w:rPr>
            </w:pPr>
            <w:r w:rsidRPr="00CA664E">
              <w:rPr>
                <w:sz w:val="20"/>
                <w:szCs w:val="20"/>
              </w:rPr>
              <w:t>0</w:t>
            </w:r>
          </w:p>
        </w:tc>
      </w:tr>
      <w:tr w:rsidR="003444FF" w:rsidRPr="00CA664E" w14:paraId="03474CEE" w14:textId="77777777" w:rsidTr="002B5A8B">
        <w:trPr>
          <w:trHeight w:val="242"/>
        </w:trPr>
        <w:tc>
          <w:tcPr>
            <w:tcW w:w="3936" w:type="dxa"/>
            <w:shd w:val="clear" w:color="auto" w:fill="auto"/>
            <w:vAlign w:val="center"/>
          </w:tcPr>
          <w:p w14:paraId="09A13A09" w14:textId="77777777" w:rsidR="003444FF" w:rsidRPr="00CA664E" w:rsidRDefault="003444FF" w:rsidP="002B5A8B">
            <w:pPr>
              <w:spacing w:after="0" w:line="240" w:lineRule="auto"/>
              <w:rPr>
                <w:color w:val="000000"/>
                <w:sz w:val="18"/>
                <w:szCs w:val="18"/>
              </w:rPr>
            </w:pPr>
            <w:r w:rsidRPr="00CA664E">
              <w:rPr>
                <w:rFonts w:eastAsia="Times New Roman" w:cs="Calibri"/>
                <w:color w:val="000000"/>
                <w:sz w:val="18"/>
                <w:szCs w:val="18"/>
              </w:rPr>
              <w:t>Увеличаване инфилтрата от депото, намаляване ефективността на пречистване на водите и еднократно замърсяване на води и водни обекти</w:t>
            </w:r>
          </w:p>
        </w:tc>
        <w:tc>
          <w:tcPr>
            <w:tcW w:w="4677" w:type="dxa"/>
            <w:shd w:val="clear" w:color="auto" w:fill="auto"/>
          </w:tcPr>
          <w:p w14:paraId="093C342E" w14:textId="77777777" w:rsidR="003444FF" w:rsidRPr="00CA664E" w:rsidRDefault="003444FF" w:rsidP="002B5A8B">
            <w:r w:rsidRPr="00CA664E">
              <w:rPr>
                <w:sz w:val="18"/>
                <w:szCs w:val="18"/>
              </w:rPr>
              <w:t>Увеличение на обема и състава на инфилтрираните отпадъчни води, видно от  Дневник за  документиране резултатите от мониторинга</w:t>
            </w:r>
          </w:p>
        </w:tc>
        <w:tc>
          <w:tcPr>
            <w:tcW w:w="1134" w:type="dxa"/>
          </w:tcPr>
          <w:p w14:paraId="65AA7212" w14:textId="77777777" w:rsidR="003444FF" w:rsidRPr="00CA664E" w:rsidRDefault="003444FF" w:rsidP="002B5A8B">
            <w:pPr>
              <w:spacing w:after="0" w:line="240" w:lineRule="auto"/>
              <w:rPr>
                <w:sz w:val="20"/>
                <w:szCs w:val="20"/>
              </w:rPr>
            </w:pPr>
            <w:r w:rsidRPr="00CA664E">
              <w:rPr>
                <w:sz w:val="20"/>
                <w:szCs w:val="20"/>
              </w:rPr>
              <w:t>%</w:t>
            </w:r>
          </w:p>
        </w:tc>
        <w:tc>
          <w:tcPr>
            <w:tcW w:w="1276" w:type="dxa"/>
          </w:tcPr>
          <w:p w14:paraId="56E70091" w14:textId="77777777" w:rsidR="003444FF" w:rsidRPr="00CA664E" w:rsidRDefault="003444FF" w:rsidP="002B5A8B">
            <w:pPr>
              <w:spacing w:after="0" w:line="240" w:lineRule="auto"/>
              <w:rPr>
                <w:color w:val="000000"/>
                <w:sz w:val="20"/>
                <w:szCs w:val="20"/>
              </w:rPr>
            </w:pPr>
            <w:r w:rsidRPr="00CA664E">
              <w:rPr>
                <w:color w:val="000000"/>
                <w:sz w:val="20"/>
                <w:szCs w:val="20"/>
              </w:rPr>
              <w:t>НД</w:t>
            </w:r>
          </w:p>
        </w:tc>
        <w:tc>
          <w:tcPr>
            <w:tcW w:w="709" w:type="dxa"/>
            <w:shd w:val="clear" w:color="auto" w:fill="auto"/>
          </w:tcPr>
          <w:p w14:paraId="770DA752" w14:textId="77777777" w:rsidR="003444FF" w:rsidRPr="00CA664E" w:rsidRDefault="003444FF" w:rsidP="002B5A8B">
            <w:pPr>
              <w:spacing w:after="0" w:line="240" w:lineRule="auto"/>
              <w:jc w:val="center"/>
              <w:rPr>
                <w:sz w:val="20"/>
                <w:szCs w:val="20"/>
              </w:rPr>
            </w:pPr>
            <w:r w:rsidRPr="00CA664E">
              <w:rPr>
                <w:sz w:val="20"/>
                <w:szCs w:val="20"/>
              </w:rPr>
              <w:t>Над 20</w:t>
            </w:r>
          </w:p>
        </w:tc>
        <w:tc>
          <w:tcPr>
            <w:tcW w:w="709" w:type="dxa"/>
            <w:shd w:val="clear" w:color="auto" w:fill="auto"/>
          </w:tcPr>
          <w:p w14:paraId="61D8DD2A" w14:textId="77777777" w:rsidR="003444FF" w:rsidRPr="00CA664E" w:rsidRDefault="003444FF" w:rsidP="002B5A8B">
            <w:pPr>
              <w:spacing w:after="0" w:line="240" w:lineRule="auto"/>
              <w:jc w:val="center"/>
              <w:rPr>
                <w:sz w:val="20"/>
                <w:szCs w:val="20"/>
              </w:rPr>
            </w:pPr>
            <w:r w:rsidRPr="00CA664E">
              <w:rPr>
                <w:sz w:val="20"/>
                <w:szCs w:val="20"/>
              </w:rPr>
              <w:t>11-20</w:t>
            </w:r>
          </w:p>
        </w:tc>
        <w:tc>
          <w:tcPr>
            <w:tcW w:w="708" w:type="dxa"/>
            <w:shd w:val="clear" w:color="auto" w:fill="auto"/>
          </w:tcPr>
          <w:p w14:paraId="57A96F25" w14:textId="77777777" w:rsidR="003444FF" w:rsidRPr="00CA664E" w:rsidRDefault="003444FF" w:rsidP="002B5A8B">
            <w:pPr>
              <w:spacing w:after="0" w:line="240" w:lineRule="auto"/>
              <w:jc w:val="center"/>
              <w:rPr>
                <w:sz w:val="20"/>
                <w:szCs w:val="20"/>
              </w:rPr>
            </w:pPr>
            <w:r w:rsidRPr="00CA664E">
              <w:rPr>
                <w:sz w:val="20"/>
                <w:szCs w:val="20"/>
              </w:rPr>
              <w:t>6-10</w:t>
            </w:r>
          </w:p>
        </w:tc>
        <w:tc>
          <w:tcPr>
            <w:tcW w:w="567" w:type="dxa"/>
            <w:shd w:val="clear" w:color="auto" w:fill="auto"/>
          </w:tcPr>
          <w:p w14:paraId="1A19C4F2" w14:textId="77777777" w:rsidR="003444FF" w:rsidRPr="00CA664E" w:rsidRDefault="003444FF" w:rsidP="002B5A8B">
            <w:pPr>
              <w:spacing w:after="0" w:line="240" w:lineRule="auto"/>
              <w:jc w:val="center"/>
              <w:rPr>
                <w:sz w:val="20"/>
                <w:szCs w:val="20"/>
              </w:rPr>
            </w:pPr>
            <w:r w:rsidRPr="00CA664E">
              <w:rPr>
                <w:sz w:val="20"/>
                <w:szCs w:val="20"/>
              </w:rPr>
              <w:t>1-5</w:t>
            </w:r>
          </w:p>
        </w:tc>
        <w:tc>
          <w:tcPr>
            <w:tcW w:w="709" w:type="dxa"/>
            <w:shd w:val="clear" w:color="auto" w:fill="auto"/>
          </w:tcPr>
          <w:p w14:paraId="69A53DF8" w14:textId="77777777" w:rsidR="003444FF" w:rsidRPr="00CA664E" w:rsidRDefault="003444FF" w:rsidP="002B5A8B">
            <w:pPr>
              <w:spacing w:after="0" w:line="240" w:lineRule="auto"/>
              <w:jc w:val="center"/>
              <w:rPr>
                <w:sz w:val="20"/>
                <w:szCs w:val="20"/>
              </w:rPr>
            </w:pPr>
            <w:r w:rsidRPr="00CA664E">
              <w:rPr>
                <w:sz w:val="20"/>
                <w:szCs w:val="20"/>
              </w:rPr>
              <w:t>0</w:t>
            </w:r>
          </w:p>
        </w:tc>
      </w:tr>
      <w:tr w:rsidR="003444FF" w:rsidRPr="00CA664E" w14:paraId="31D84AC0" w14:textId="77777777" w:rsidTr="002B5A8B">
        <w:trPr>
          <w:trHeight w:val="242"/>
        </w:trPr>
        <w:tc>
          <w:tcPr>
            <w:tcW w:w="3936" w:type="dxa"/>
            <w:shd w:val="clear" w:color="auto" w:fill="auto"/>
            <w:vAlign w:val="center"/>
          </w:tcPr>
          <w:p w14:paraId="615F0746" w14:textId="77777777" w:rsidR="003444FF" w:rsidRPr="00CA664E" w:rsidRDefault="003444FF" w:rsidP="002B5A8B">
            <w:pPr>
              <w:spacing w:after="0" w:line="240" w:lineRule="auto"/>
              <w:rPr>
                <w:color w:val="000000"/>
                <w:sz w:val="18"/>
                <w:szCs w:val="18"/>
              </w:rPr>
            </w:pPr>
            <w:proofErr w:type="spellStart"/>
            <w:r w:rsidRPr="00CA664E">
              <w:rPr>
                <w:rFonts w:eastAsia="Times New Roman" w:cs="Calibri"/>
                <w:color w:val="000000"/>
                <w:sz w:val="18"/>
                <w:szCs w:val="18"/>
              </w:rPr>
              <w:t>Осушаване</w:t>
            </w:r>
            <w:proofErr w:type="spellEnd"/>
            <w:r w:rsidRPr="00CA664E">
              <w:rPr>
                <w:rFonts w:eastAsia="Times New Roman" w:cs="Calibri"/>
                <w:color w:val="000000"/>
                <w:sz w:val="18"/>
                <w:szCs w:val="18"/>
              </w:rPr>
              <w:t xml:space="preserve"> на повърхностните слоеве на депата, вдигане на прах и пренос на замърсяване на въздуха.</w:t>
            </w:r>
          </w:p>
        </w:tc>
        <w:tc>
          <w:tcPr>
            <w:tcW w:w="4677" w:type="dxa"/>
            <w:shd w:val="clear" w:color="auto" w:fill="auto"/>
          </w:tcPr>
          <w:p w14:paraId="15A6E6D8" w14:textId="77777777" w:rsidR="003444FF" w:rsidRPr="00CA664E" w:rsidRDefault="003444FF" w:rsidP="002B5A8B">
            <w:r w:rsidRPr="00CA664E">
              <w:rPr>
                <w:sz w:val="18"/>
                <w:szCs w:val="18"/>
              </w:rPr>
              <w:t>Увеличение нивото на ФПЧ10, регистрирано в Дневник за документиране резултатите от мониторинга</w:t>
            </w:r>
          </w:p>
        </w:tc>
        <w:tc>
          <w:tcPr>
            <w:tcW w:w="1134" w:type="dxa"/>
          </w:tcPr>
          <w:p w14:paraId="3EF2B1DA" w14:textId="77777777" w:rsidR="003444FF" w:rsidRPr="00CA664E" w:rsidRDefault="003444FF" w:rsidP="002B5A8B">
            <w:pPr>
              <w:spacing w:after="0" w:line="240" w:lineRule="auto"/>
              <w:rPr>
                <w:sz w:val="20"/>
                <w:szCs w:val="20"/>
              </w:rPr>
            </w:pPr>
            <w:r w:rsidRPr="00CA664E">
              <w:rPr>
                <w:sz w:val="20"/>
                <w:szCs w:val="20"/>
              </w:rPr>
              <w:t>%</w:t>
            </w:r>
          </w:p>
        </w:tc>
        <w:tc>
          <w:tcPr>
            <w:tcW w:w="1276" w:type="dxa"/>
          </w:tcPr>
          <w:p w14:paraId="7F9DD9AC" w14:textId="77777777" w:rsidR="003444FF" w:rsidRPr="00CA664E" w:rsidRDefault="003444FF" w:rsidP="002B5A8B">
            <w:pPr>
              <w:spacing w:after="0" w:line="240" w:lineRule="auto"/>
              <w:rPr>
                <w:color w:val="000000"/>
                <w:sz w:val="20"/>
                <w:szCs w:val="20"/>
              </w:rPr>
            </w:pPr>
            <w:r w:rsidRPr="00CA664E">
              <w:rPr>
                <w:color w:val="000000"/>
                <w:sz w:val="20"/>
                <w:szCs w:val="20"/>
              </w:rPr>
              <w:t>НД</w:t>
            </w:r>
          </w:p>
        </w:tc>
        <w:tc>
          <w:tcPr>
            <w:tcW w:w="709" w:type="dxa"/>
            <w:shd w:val="clear" w:color="auto" w:fill="auto"/>
          </w:tcPr>
          <w:p w14:paraId="65B4A7C0" w14:textId="77777777" w:rsidR="003444FF" w:rsidRPr="00CA664E" w:rsidRDefault="003444FF" w:rsidP="002B5A8B">
            <w:pPr>
              <w:spacing w:after="0" w:line="240" w:lineRule="auto"/>
              <w:jc w:val="center"/>
              <w:rPr>
                <w:sz w:val="20"/>
                <w:szCs w:val="20"/>
              </w:rPr>
            </w:pPr>
            <w:r w:rsidRPr="00CA664E">
              <w:rPr>
                <w:sz w:val="20"/>
                <w:szCs w:val="20"/>
              </w:rPr>
              <w:t>Над 20</w:t>
            </w:r>
          </w:p>
        </w:tc>
        <w:tc>
          <w:tcPr>
            <w:tcW w:w="709" w:type="dxa"/>
            <w:shd w:val="clear" w:color="auto" w:fill="auto"/>
          </w:tcPr>
          <w:p w14:paraId="5E944BC9" w14:textId="77777777" w:rsidR="003444FF" w:rsidRPr="00CA664E" w:rsidRDefault="003444FF" w:rsidP="002B5A8B">
            <w:pPr>
              <w:spacing w:after="0" w:line="240" w:lineRule="auto"/>
              <w:jc w:val="center"/>
              <w:rPr>
                <w:sz w:val="20"/>
                <w:szCs w:val="20"/>
              </w:rPr>
            </w:pPr>
            <w:r w:rsidRPr="00CA664E">
              <w:rPr>
                <w:sz w:val="20"/>
                <w:szCs w:val="20"/>
              </w:rPr>
              <w:t>11-20</w:t>
            </w:r>
          </w:p>
        </w:tc>
        <w:tc>
          <w:tcPr>
            <w:tcW w:w="708" w:type="dxa"/>
            <w:shd w:val="clear" w:color="auto" w:fill="auto"/>
          </w:tcPr>
          <w:p w14:paraId="7A2C5274" w14:textId="77777777" w:rsidR="003444FF" w:rsidRPr="00CA664E" w:rsidRDefault="003444FF" w:rsidP="002B5A8B">
            <w:pPr>
              <w:spacing w:after="0" w:line="240" w:lineRule="auto"/>
              <w:jc w:val="center"/>
              <w:rPr>
                <w:sz w:val="20"/>
                <w:szCs w:val="20"/>
              </w:rPr>
            </w:pPr>
            <w:r w:rsidRPr="00CA664E">
              <w:rPr>
                <w:sz w:val="20"/>
                <w:szCs w:val="20"/>
              </w:rPr>
              <w:t>6-10</w:t>
            </w:r>
          </w:p>
        </w:tc>
        <w:tc>
          <w:tcPr>
            <w:tcW w:w="567" w:type="dxa"/>
            <w:shd w:val="clear" w:color="auto" w:fill="auto"/>
          </w:tcPr>
          <w:p w14:paraId="116436B0" w14:textId="77777777" w:rsidR="003444FF" w:rsidRPr="00CA664E" w:rsidRDefault="003444FF" w:rsidP="002B5A8B">
            <w:pPr>
              <w:spacing w:after="0" w:line="240" w:lineRule="auto"/>
              <w:jc w:val="center"/>
              <w:rPr>
                <w:sz w:val="20"/>
                <w:szCs w:val="20"/>
              </w:rPr>
            </w:pPr>
            <w:r w:rsidRPr="00CA664E">
              <w:rPr>
                <w:sz w:val="20"/>
                <w:szCs w:val="20"/>
              </w:rPr>
              <w:t>1-5</w:t>
            </w:r>
          </w:p>
        </w:tc>
        <w:tc>
          <w:tcPr>
            <w:tcW w:w="709" w:type="dxa"/>
            <w:shd w:val="clear" w:color="auto" w:fill="auto"/>
          </w:tcPr>
          <w:p w14:paraId="4C92ABDE" w14:textId="77777777" w:rsidR="003444FF" w:rsidRPr="00CA664E" w:rsidRDefault="003444FF" w:rsidP="002B5A8B">
            <w:pPr>
              <w:spacing w:after="0" w:line="240" w:lineRule="auto"/>
              <w:jc w:val="center"/>
              <w:rPr>
                <w:sz w:val="20"/>
                <w:szCs w:val="20"/>
              </w:rPr>
            </w:pPr>
            <w:r w:rsidRPr="00CA664E">
              <w:rPr>
                <w:sz w:val="20"/>
                <w:szCs w:val="20"/>
              </w:rPr>
              <w:t>0</w:t>
            </w:r>
          </w:p>
        </w:tc>
      </w:tr>
    </w:tbl>
    <w:p w14:paraId="51B87F31" w14:textId="77777777" w:rsidR="003444FF" w:rsidRDefault="003444FF" w:rsidP="003444FF"/>
    <w:p w14:paraId="51F8404D" w14:textId="2DF453AB" w:rsidR="003444FF" w:rsidRDefault="003444FF"/>
    <w:p w14:paraId="665EF02A" w14:textId="77777777" w:rsidR="003444FF" w:rsidRPr="00E142C7" w:rsidRDefault="003444FF" w:rsidP="003444FF">
      <w:pPr>
        <w:rPr>
          <w:b/>
          <w:bCs/>
        </w:rPr>
      </w:pPr>
      <w:r w:rsidRPr="00E142C7">
        <w:rPr>
          <w:b/>
          <w:bCs/>
        </w:rPr>
        <w:lastRenderedPageBreak/>
        <w:t>Сектор „Сгради“</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394"/>
        <w:gridCol w:w="1134"/>
        <w:gridCol w:w="1276"/>
        <w:gridCol w:w="709"/>
        <w:gridCol w:w="709"/>
        <w:gridCol w:w="708"/>
        <w:gridCol w:w="567"/>
        <w:gridCol w:w="709"/>
      </w:tblGrid>
      <w:tr w:rsidR="003444FF" w:rsidRPr="00CA664E" w14:paraId="6C266BC2" w14:textId="77777777" w:rsidTr="002B5A8B">
        <w:trPr>
          <w:trHeight w:val="310"/>
          <w:tblHeader/>
        </w:trPr>
        <w:tc>
          <w:tcPr>
            <w:tcW w:w="4219" w:type="dxa"/>
            <w:vMerge w:val="restart"/>
            <w:shd w:val="clear" w:color="auto" w:fill="auto"/>
          </w:tcPr>
          <w:p w14:paraId="6DA63ED3" w14:textId="77777777" w:rsidR="003444FF" w:rsidRPr="00CA664E" w:rsidRDefault="003444FF" w:rsidP="002B5A8B">
            <w:pPr>
              <w:spacing w:after="0" w:line="240" w:lineRule="auto"/>
              <w:rPr>
                <w:b/>
                <w:color w:val="0070C0"/>
              </w:rPr>
            </w:pPr>
            <w:r w:rsidRPr="00CA664E">
              <w:rPr>
                <w:b/>
                <w:color w:val="0070C0"/>
              </w:rPr>
              <w:t>Потенциално въздействие</w:t>
            </w:r>
          </w:p>
        </w:tc>
        <w:tc>
          <w:tcPr>
            <w:tcW w:w="4394" w:type="dxa"/>
            <w:vMerge w:val="restart"/>
            <w:shd w:val="clear" w:color="auto" w:fill="auto"/>
          </w:tcPr>
          <w:p w14:paraId="1DC50B15" w14:textId="77777777" w:rsidR="003444FF" w:rsidRPr="00CA664E" w:rsidRDefault="003444FF" w:rsidP="002B5A8B">
            <w:pPr>
              <w:spacing w:after="0" w:line="240" w:lineRule="auto"/>
              <w:rPr>
                <w:b/>
                <w:color w:val="0070C0"/>
              </w:rPr>
            </w:pPr>
            <w:r w:rsidRPr="00CA664E">
              <w:rPr>
                <w:b/>
                <w:color w:val="0070C0"/>
              </w:rPr>
              <w:t>Показател за оценка</w:t>
            </w:r>
          </w:p>
        </w:tc>
        <w:tc>
          <w:tcPr>
            <w:tcW w:w="1134" w:type="dxa"/>
            <w:vMerge w:val="restart"/>
          </w:tcPr>
          <w:p w14:paraId="2B46E3CC" w14:textId="77777777" w:rsidR="003444FF" w:rsidRPr="00CA664E" w:rsidRDefault="003444FF" w:rsidP="002B5A8B">
            <w:pPr>
              <w:spacing w:after="0" w:line="240" w:lineRule="auto"/>
              <w:rPr>
                <w:b/>
                <w:bCs/>
                <w:color w:val="2E74B5"/>
              </w:rPr>
            </w:pPr>
            <w:r w:rsidRPr="00CA664E">
              <w:rPr>
                <w:b/>
                <w:bCs/>
                <w:color w:val="2E74B5"/>
              </w:rPr>
              <w:t>Мерна единица</w:t>
            </w:r>
          </w:p>
        </w:tc>
        <w:tc>
          <w:tcPr>
            <w:tcW w:w="1276" w:type="dxa"/>
            <w:vMerge w:val="restart"/>
          </w:tcPr>
          <w:p w14:paraId="599DC14E" w14:textId="77777777" w:rsidR="003444FF" w:rsidRPr="00CA664E" w:rsidRDefault="003444FF" w:rsidP="002B5A8B">
            <w:pPr>
              <w:spacing w:after="0" w:line="240" w:lineRule="auto"/>
              <w:rPr>
                <w:b/>
                <w:bCs/>
                <w:color w:val="2E74B5"/>
              </w:rPr>
            </w:pPr>
            <w:r w:rsidRPr="00CA664E">
              <w:rPr>
                <w:b/>
                <w:bCs/>
                <w:color w:val="2E74B5"/>
              </w:rPr>
              <w:t>Настояща стойност</w:t>
            </w:r>
          </w:p>
        </w:tc>
        <w:tc>
          <w:tcPr>
            <w:tcW w:w="3402" w:type="dxa"/>
            <w:gridSpan w:val="5"/>
            <w:shd w:val="clear" w:color="auto" w:fill="auto"/>
          </w:tcPr>
          <w:p w14:paraId="140DB005" w14:textId="77777777" w:rsidR="003444FF" w:rsidRPr="00CA664E" w:rsidRDefault="003444FF" w:rsidP="002B5A8B">
            <w:pPr>
              <w:spacing w:after="0" w:line="240" w:lineRule="auto"/>
              <w:jc w:val="center"/>
              <w:rPr>
                <w:color w:val="2E74B5"/>
              </w:rPr>
            </w:pPr>
            <w:r w:rsidRPr="00CA664E">
              <w:rPr>
                <w:b/>
                <w:bCs/>
                <w:color w:val="2E74B5"/>
              </w:rPr>
              <w:t>Оценъчна скала на показателя</w:t>
            </w:r>
          </w:p>
        </w:tc>
      </w:tr>
      <w:tr w:rsidR="003444FF" w:rsidRPr="00CA664E" w14:paraId="20316518" w14:textId="77777777" w:rsidTr="002B5A8B">
        <w:trPr>
          <w:trHeight w:val="242"/>
          <w:tblHeader/>
        </w:trPr>
        <w:tc>
          <w:tcPr>
            <w:tcW w:w="4219" w:type="dxa"/>
            <w:vMerge/>
            <w:shd w:val="clear" w:color="auto" w:fill="auto"/>
          </w:tcPr>
          <w:p w14:paraId="1900D74F" w14:textId="77777777" w:rsidR="003444FF" w:rsidRPr="00CA664E" w:rsidRDefault="003444FF" w:rsidP="002B5A8B">
            <w:pPr>
              <w:spacing w:after="0" w:line="240" w:lineRule="auto"/>
              <w:rPr>
                <w:color w:val="2E74B5"/>
              </w:rPr>
            </w:pPr>
          </w:p>
        </w:tc>
        <w:tc>
          <w:tcPr>
            <w:tcW w:w="4394" w:type="dxa"/>
            <w:vMerge/>
            <w:shd w:val="clear" w:color="auto" w:fill="auto"/>
          </w:tcPr>
          <w:p w14:paraId="50509F7B" w14:textId="77777777" w:rsidR="003444FF" w:rsidRPr="00CA664E" w:rsidRDefault="003444FF" w:rsidP="002B5A8B">
            <w:pPr>
              <w:spacing w:after="0" w:line="240" w:lineRule="auto"/>
              <w:rPr>
                <w:color w:val="2E74B5"/>
              </w:rPr>
            </w:pPr>
          </w:p>
        </w:tc>
        <w:tc>
          <w:tcPr>
            <w:tcW w:w="1134" w:type="dxa"/>
            <w:vMerge/>
          </w:tcPr>
          <w:p w14:paraId="40030AD9" w14:textId="77777777" w:rsidR="003444FF" w:rsidRPr="00CA664E" w:rsidRDefault="003444FF" w:rsidP="002B5A8B">
            <w:pPr>
              <w:spacing w:after="0" w:line="240" w:lineRule="auto"/>
              <w:rPr>
                <w:color w:val="2E74B5"/>
              </w:rPr>
            </w:pPr>
          </w:p>
        </w:tc>
        <w:tc>
          <w:tcPr>
            <w:tcW w:w="1276" w:type="dxa"/>
            <w:vMerge/>
          </w:tcPr>
          <w:p w14:paraId="4FC40684" w14:textId="77777777" w:rsidR="003444FF" w:rsidRPr="00CA664E" w:rsidRDefault="003444FF" w:rsidP="002B5A8B">
            <w:pPr>
              <w:spacing w:after="0" w:line="240" w:lineRule="auto"/>
              <w:rPr>
                <w:color w:val="2E74B5"/>
              </w:rPr>
            </w:pPr>
          </w:p>
        </w:tc>
        <w:tc>
          <w:tcPr>
            <w:tcW w:w="709" w:type="dxa"/>
            <w:shd w:val="clear" w:color="auto" w:fill="auto"/>
          </w:tcPr>
          <w:p w14:paraId="2E3ACE12" w14:textId="77777777" w:rsidR="003444FF" w:rsidRPr="00CA664E" w:rsidRDefault="003444FF" w:rsidP="002B5A8B">
            <w:pPr>
              <w:spacing w:after="0" w:line="240" w:lineRule="auto"/>
              <w:jc w:val="center"/>
              <w:rPr>
                <w:b/>
                <w:bCs/>
                <w:color w:val="2E74B5"/>
              </w:rPr>
            </w:pPr>
            <w:r w:rsidRPr="00CA664E">
              <w:rPr>
                <w:b/>
                <w:bCs/>
                <w:color w:val="2E74B5"/>
              </w:rPr>
              <w:t>1</w:t>
            </w:r>
          </w:p>
        </w:tc>
        <w:tc>
          <w:tcPr>
            <w:tcW w:w="709" w:type="dxa"/>
            <w:shd w:val="clear" w:color="auto" w:fill="auto"/>
          </w:tcPr>
          <w:p w14:paraId="21005365" w14:textId="77777777" w:rsidR="003444FF" w:rsidRPr="00CA664E" w:rsidRDefault="003444FF" w:rsidP="002B5A8B">
            <w:pPr>
              <w:spacing w:after="0" w:line="240" w:lineRule="auto"/>
              <w:jc w:val="center"/>
              <w:rPr>
                <w:b/>
                <w:bCs/>
                <w:color w:val="2E74B5"/>
              </w:rPr>
            </w:pPr>
            <w:r w:rsidRPr="00CA664E">
              <w:rPr>
                <w:b/>
                <w:bCs/>
                <w:color w:val="2E74B5"/>
              </w:rPr>
              <w:t>2</w:t>
            </w:r>
          </w:p>
        </w:tc>
        <w:tc>
          <w:tcPr>
            <w:tcW w:w="708" w:type="dxa"/>
            <w:shd w:val="clear" w:color="auto" w:fill="auto"/>
          </w:tcPr>
          <w:p w14:paraId="248C0EC7" w14:textId="77777777" w:rsidR="003444FF" w:rsidRPr="00CA664E" w:rsidRDefault="003444FF" w:rsidP="002B5A8B">
            <w:pPr>
              <w:spacing w:after="0" w:line="240" w:lineRule="auto"/>
              <w:jc w:val="center"/>
              <w:rPr>
                <w:b/>
                <w:bCs/>
                <w:color w:val="2E74B5"/>
              </w:rPr>
            </w:pPr>
            <w:r w:rsidRPr="00CA664E">
              <w:rPr>
                <w:b/>
                <w:bCs/>
                <w:color w:val="2E74B5"/>
              </w:rPr>
              <w:t>3</w:t>
            </w:r>
          </w:p>
        </w:tc>
        <w:tc>
          <w:tcPr>
            <w:tcW w:w="567" w:type="dxa"/>
            <w:shd w:val="clear" w:color="auto" w:fill="auto"/>
          </w:tcPr>
          <w:p w14:paraId="2C1FADE7" w14:textId="77777777" w:rsidR="003444FF" w:rsidRPr="00CA664E" w:rsidRDefault="003444FF" w:rsidP="002B5A8B">
            <w:pPr>
              <w:spacing w:after="0" w:line="240" w:lineRule="auto"/>
              <w:jc w:val="center"/>
              <w:rPr>
                <w:b/>
                <w:bCs/>
                <w:color w:val="2E74B5"/>
              </w:rPr>
            </w:pPr>
            <w:r w:rsidRPr="00CA664E">
              <w:rPr>
                <w:b/>
                <w:bCs/>
                <w:color w:val="2E74B5"/>
              </w:rPr>
              <w:t>4</w:t>
            </w:r>
          </w:p>
        </w:tc>
        <w:tc>
          <w:tcPr>
            <w:tcW w:w="709" w:type="dxa"/>
            <w:shd w:val="clear" w:color="auto" w:fill="auto"/>
          </w:tcPr>
          <w:p w14:paraId="565F46F1" w14:textId="77777777" w:rsidR="003444FF" w:rsidRPr="00CA664E" w:rsidRDefault="003444FF" w:rsidP="002B5A8B">
            <w:pPr>
              <w:spacing w:after="0" w:line="240" w:lineRule="auto"/>
              <w:jc w:val="center"/>
              <w:rPr>
                <w:b/>
                <w:bCs/>
                <w:color w:val="2E74B5"/>
              </w:rPr>
            </w:pPr>
            <w:r w:rsidRPr="00CA664E">
              <w:rPr>
                <w:b/>
                <w:bCs/>
                <w:color w:val="2E74B5"/>
              </w:rPr>
              <w:t>5</w:t>
            </w:r>
          </w:p>
        </w:tc>
      </w:tr>
      <w:tr w:rsidR="003444FF" w:rsidRPr="00CA664E" w14:paraId="13F81792" w14:textId="77777777" w:rsidTr="002B5A8B">
        <w:trPr>
          <w:trHeight w:val="242"/>
        </w:trPr>
        <w:tc>
          <w:tcPr>
            <w:tcW w:w="4219" w:type="dxa"/>
            <w:shd w:val="clear" w:color="auto" w:fill="auto"/>
          </w:tcPr>
          <w:p w14:paraId="21FFFF85" w14:textId="77777777" w:rsidR="003444FF" w:rsidRPr="00CA664E" w:rsidRDefault="003444FF" w:rsidP="002B5A8B">
            <w:pPr>
              <w:spacing w:after="0" w:line="240" w:lineRule="auto"/>
              <w:rPr>
                <w:sz w:val="18"/>
                <w:szCs w:val="18"/>
              </w:rPr>
            </w:pPr>
            <w:r w:rsidRPr="00CA664E">
              <w:rPr>
                <w:sz w:val="18"/>
                <w:szCs w:val="18"/>
              </w:rPr>
              <w:t>Влошаване на температурния комфорт и увеличаване на потреблението на енергия за охлаждане</w:t>
            </w:r>
          </w:p>
        </w:tc>
        <w:tc>
          <w:tcPr>
            <w:tcW w:w="4394" w:type="dxa"/>
            <w:shd w:val="clear" w:color="auto" w:fill="auto"/>
          </w:tcPr>
          <w:p w14:paraId="74FA54D3" w14:textId="77777777" w:rsidR="003444FF" w:rsidRPr="00CA664E" w:rsidRDefault="003444FF" w:rsidP="002B5A8B">
            <w:pPr>
              <w:spacing w:after="0" w:line="240" w:lineRule="auto"/>
              <w:rPr>
                <w:sz w:val="18"/>
                <w:szCs w:val="18"/>
              </w:rPr>
            </w:pPr>
            <w:r w:rsidRPr="00CA664E">
              <w:rPr>
                <w:sz w:val="18"/>
                <w:szCs w:val="18"/>
              </w:rPr>
              <w:t>Месечно увеличение на потреблението на електрическа енергия в сградите в периода от май до септември, включително</w:t>
            </w:r>
          </w:p>
        </w:tc>
        <w:tc>
          <w:tcPr>
            <w:tcW w:w="1134" w:type="dxa"/>
          </w:tcPr>
          <w:p w14:paraId="429515BE" w14:textId="77777777" w:rsidR="003444FF" w:rsidRPr="00CA664E" w:rsidRDefault="003444FF" w:rsidP="002B5A8B">
            <w:pPr>
              <w:spacing w:after="0" w:line="240" w:lineRule="auto"/>
              <w:rPr>
                <w:sz w:val="20"/>
                <w:szCs w:val="20"/>
              </w:rPr>
            </w:pPr>
            <w:r w:rsidRPr="00CA664E">
              <w:rPr>
                <w:sz w:val="20"/>
                <w:szCs w:val="20"/>
              </w:rPr>
              <w:t>%</w:t>
            </w:r>
          </w:p>
        </w:tc>
        <w:tc>
          <w:tcPr>
            <w:tcW w:w="1276" w:type="dxa"/>
          </w:tcPr>
          <w:p w14:paraId="6C6FF3DC" w14:textId="77777777" w:rsidR="003444FF" w:rsidRPr="00CA664E" w:rsidRDefault="003444FF" w:rsidP="002B5A8B">
            <w:pPr>
              <w:spacing w:after="0" w:line="240" w:lineRule="auto"/>
              <w:jc w:val="center"/>
              <w:rPr>
                <w:sz w:val="20"/>
                <w:szCs w:val="20"/>
              </w:rPr>
            </w:pPr>
            <w:r w:rsidRPr="00CA664E">
              <w:rPr>
                <w:sz w:val="20"/>
                <w:szCs w:val="20"/>
              </w:rPr>
              <w:t>НП</w:t>
            </w:r>
          </w:p>
        </w:tc>
        <w:tc>
          <w:tcPr>
            <w:tcW w:w="709" w:type="dxa"/>
            <w:shd w:val="clear" w:color="auto" w:fill="auto"/>
          </w:tcPr>
          <w:p w14:paraId="1DEB36F6" w14:textId="77777777" w:rsidR="003444FF" w:rsidRPr="00CA664E" w:rsidRDefault="003444FF" w:rsidP="002B5A8B">
            <w:pPr>
              <w:spacing w:after="0" w:line="240" w:lineRule="auto"/>
              <w:jc w:val="center"/>
              <w:rPr>
                <w:sz w:val="20"/>
                <w:szCs w:val="20"/>
              </w:rPr>
            </w:pPr>
            <w:r w:rsidRPr="00CA664E">
              <w:rPr>
                <w:sz w:val="20"/>
                <w:szCs w:val="20"/>
              </w:rPr>
              <w:t>Над 10</w:t>
            </w:r>
          </w:p>
        </w:tc>
        <w:tc>
          <w:tcPr>
            <w:tcW w:w="709" w:type="dxa"/>
            <w:shd w:val="clear" w:color="auto" w:fill="auto"/>
          </w:tcPr>
          <w:p w14:paraId="63A82E8B" w14:textId="77777777" w:rsidR="003444FF" w:rsidRPr="00CA664E" w:rsidRDefault="003444FF" w:rsidP="002B5A8B">
            <w:pPr>
              <w:spacing w:after="0" w:line="240" w:lineRule="auto"/>
              <w:jc w:val="center"/>
              <w:rPr>
                <w:sz w:val="20"/>
                <w:szCs w:val="20"/>
              </w:rPr>
            </w:pPr>
            <w:r w:rsidRPr="00CA664E">
              <w:rPr>
                <w:sz w:val="20"/>
                <w:szCs w:val="20"/>
              </w:rPr>
              <w:t xml:space="preserve">8-10 </w:t>
            </w:r>
          </w:p>
        </w:tc>
        <w:tc>
          <w:tcPr>
            <w:tcW w:w="708" w:type="dxa"/>
            <w:shd w:val="clear" w:color="auto" w:fill="auto"/>
          </w:tcPr>
          <w:p w14:paraId="460E66A8" w14:textId="77777777" w:rsidR="003444FF" w:rsidRPr="00CA664E" w:rsidRDefault="003444FF" w:rsidP="002B5A8B">
            <w:pPr>
              <w:spacing w:after="0" w:line="240" w:lineRule="auto"/>
              <w:jc w:val="center"/>
              <w:rPr>
                <w:sz w:val="20"/>
                <w:szCs w:val="20"/>
              </w:rPr>
            </w:pPr>
            <w:r w:rsidRPr="00CA664E">
              <w:rPr>
                <w:sz w:val="20"/>
                <w:szCs w:val="20"/>
              </w:rPr>
              <w:t>5-8</w:t>
            </w:r>
          </w:p>
        </w:tc>
        <w:tc>
          <w:tcPr>
            <w:tcW w:w="567" w:type="dxa"/>
            <w:shd w:val="clear" w:color="auto" w:fill="auto"/>
          </w:tcPr>
          <w:p w14:paraId="318524E8" w14:textId="77777777" w:rsidR="003444FF" w:rsidRPr="00CA664E" w:rsidRDefault="003444FF" w:rsidP="002B5A8B">
            <w:pPr>
              <w:spacing w:after="0" w:line="240" w:lineRule="auto"/>
              <w:jc w:val="center"/>
              <w:rPr>
                <w:sz w:val="20"/>
                <w:szCs w:val="20"/>
              </w:rPr>
            </w:pPr>
            <w:r w:rsidRPr="00CA664E">
              <w:rPr>
                <w:sz w:val="20"/>
                <w:szCs w:val="20"/>
              </w:rPr>
              <w:t>2-4</w:t>
            </w:r>
          </w:p>
        </w:tc>
        <w:tc>
          <w:tcPr>
            <w:tcW w:w="709" w:type="dxa"/>
            <w:shd w:val="clear" w:color="auto" w:fill="auto"/>
          </w:tcPr>
          <w:p w14:paraId="5BE5A502" w14:textId="77777777" w:rsidR="003444FF" w:rsidRPr="00CA664E" w:rsidRDefault="003444FF" w:rsidP="002B5A8B">
            <w:pPr>
              <w:spacing w:after="0" w:line="240" w:lineRule="auto"/>
              <w:jc w:val="center"/>
              <w:rPr>
                <w:sz w:val="20"/>
                <w:szCs w:val="20"/>
              </w:rPr>
            </w:pPr>
            <w:r w:rsidRPr="00CA664E">
              <w:rPr>
                <w:sz w:val="20"/>
                <w:szCs w:val="20"/>
              </w:rPr>
              <w:t>до 1</w:t>
            </w:r>
          </w:p>
        </w:tc>
      </w:tr>
      <w:tr w:rsidR="003444FF" w:rsidRPr="00CA664E" w14:paraId="01B91DDA" w14:textId="77777777" w:rsidTr="002B5A8B">
        <w:trPr>
          <w:trHeight w:val="242"/>
        </w:trPr>
        <w:tc>
          <w:tcPr>
            <w:tcW w:w="4219" w:type="dxa"/>
            <w:shd w:val="clear" w:color="auto" w:fill="auto"/>
          </w:tcPr>
          <w:p w14:paraId="2FACE759" w14:textId="77777777" w:rsidR="003444FF" w:rsidRPr="00CA664E" w:rsidRDefault="003444FF" w:rsidP="002B5A8B">
            <w:pPr>
              <w:spacing w:after="0" w:line="240" w:lineRule="auto"/>
              <w:rPr>
                <w:sz w:val="18"/>
                <w:szCs w:val="18"/>
              </w:rPr>
            </w:pPr>
            <w:r w:rsidRPr="00CA664E">
              <w:rPr>
                <w:sz w:val="18"/>
                <w:szCs w:val="18"/>
              </w:rPr>
              <w:t xml:space="preserve">Влошаване на температурния и хигиенния комфорт в помещенията, възможни появи на </w:t>
            </w:r>
            <w:proofErr w:type="spellStart"/>
            <w:r w:rsidRPr="00CA664E">
              <w:rPr>
                <w:sz w:val="18"/>
                <w:szCs w:val="18"/>
              </w:rPr>
              <w:t>конденз</w:t>
            </w:r>
            <w:proofErr w:type="spellEnd"/>
            <w:r w:rsidRPr="00CA664E">
              <w:rPr>
                <w:sz w:val="18"/>
                <w:szCs w:val="18"/>
              </w:rPr>
              <w:t xml:space="preserve"> и мухъл върху студени повърхности и увеличаване на потреблението на енергия за отопление</w:t>
            </w:r>
          </w:p>
        </w:tc>
        <w:tc>
          <w:tcPr>
            <w:tcW w:w="4394" w:type="dxa"/>
            <w:shd w:val="clear" w:color="auto" w:fill="auto"/>
          </w:tcPr>
          <w:p w14:paraId="17341AB9" w14:textId="77777777" w:rsidR="003444FF" w:rsidRPr="00CA664E" w:rsidRDefault="003444FF" w:rsidP="002B5A8B">
            <w:pPr>
              <w:numPr>
                <w:ilvl w:val="0"/>
                <w:numId w:val="8"/>
              </w:numPr>
              <w:spacing w:after="0" w:line="240" w:lineRule="auto"/>
              <w:ind w:left="30" w:hanging="77"/>
              <w:rPr>
                <w:sz w:val="18"/>
                <w:szCs w:val="18"/>
              </w:rPr>
            </w:pPr>
            <w:r w:rsidRPr="00CA664E">
              <w:rPr>
                <w:sz w:val="18"/>
                <w:szCs w:val="18"/>
              </w:rPr>
              <w:t>Месечно увеличение на потреблението на електрическа енергия в сградите в рамките на отоплителния сезон</w:t>
            </w:r>
          </w:p>
          <w:p w14:paraId="44F1F96F" w14:textId="77777777" w:rsidR="003444FF" w:rsidRPr="00CA664E" w:rsidRDefault="003444FF" w:rsidP="002B5A8B">
            <w:pPr>
              <w:numPr>
                <w:ilvl w:val="0"/>
                <w:numId w:val="8"/>
              </w:numPr>
              <w:spacing w:after="0" w:line="240" w:lineRule="auto"/>
              <w:ind w:left="30" w:hanging="77"/>
              <w:rPr>
                <w:sz w:val="18"/>
                <w:szCs w:val="18"/>
              </w:rPr>
            </w:pPr>
            <w:r w:rsidRPr="00CA664E">
              <w:rPr>
                <w:sz w:val="18"/>
                <w:szCs w:val="18"/>
              </w:rPr>
              <w:t>Месечно увеличение на потреблението на топлинна енергия в сградите в рамките на отоплителния сезон</w:t>
            </w:r>
          </w:p>
          <w:p w14:paraId="11FAE314" w14:textId="77777777" w:rsidR="003444FF" w:rsidRPr="00CA664E" w:rsidRDefault="003444FF" w:rsidP="002B5A8B">
            <w:pPr>
              <w:numPr>
                <w:ilvl w:val="0"/>
                <w:numId w:val="8"/>
              </w:numPr>
              <w:spacing w:after="0" w:line="240" w:lineRule="auto"/>
              <w:ind w:left="30" w:hanging="77"/>
              <w:rPr>
                <w:sz w:val="18"/>
                <w:szCs w:val="18"/>
              </w:rPr>
            </w:pPr>
            <w:r w:rsidRPr="00CA664E">
              <w:rPr>
                <w:sz w:val="18"/>
                <w:szCs w:val="18"/>
              </w:rPr>
              <w:t>Месечно увеличение на потреблението на енергия с природен газ в сградите в рамките на отоплителния сезон</w:t>
            </w:r>
          </w:p>
        </w:tc>
        <w:tc>
          <w:tcPr>
            <w:tcW w:w="1134" w:type="dxa"/>
          </w:tcPr>
          <w:p w14:paraId="60E6423E" w14:textId="77777777" w:rsidR="003444FF" w:rsidRPr="00CA664E" w:rsidRDefault="003444FF" w:rsidP="002B5A8B">
            <w:pPr>
              <w:spacing w:after="0" w:line="240" w:lineRule="auto"/>
              <w:rPr>
                <w:sz w:val="20"/>
                <w:szCs w:val="20"/>
              </w:rPr>
            </w:pPr>
            <w:r w:rsidRPr="00CA664E">
              <w:rPr>
                <w:sz w:val="20"/>
                <w:szCs w:val="20"/>
              </w:rPr>
              <w:t>%</w:t>
            </w:r>
          </w:p>
        </w:tc>
        <w:tc>
          <w:tcPr>
            <w:tcW w:w="1276" w:type="dxa"/>
          </w:tcPr>
          <w:p w14:paraId="7C882567" w14:textId="77777777" w:rsidR="003444FF" w:rsidRPr="00CA664E" w:rsidRDefault="003444FF" w:rsidP="002B5A8B">
            <w:pPr>
              <w:spacing w:after="0" w:line="240" w:lineRule="auto"/>
              <w:jc w:val="center"/>
              <w:rPr>
                <w:sz w:val="20"/>
                <w:szCs w:val="20"/>
              </w:rPr>
            </w:pPr>
            <w:r w:rsidRPr="00CA664E">
              <w:rPr>
                <w:sz w:val="20"/>
                <w:szCs w:val="20"/>
              </w:rPr>
              <w:t>НП</w:t>
            </w:r>
          </w:p>
        </w:tc>
        <w:tc>
          <w:tcPr>
            <w:tcW w:w="709" w:type="dxa"/>
            <w:shd w:val="clear" w:color="auto" w:fill="auto"/>
          </w:tcPr>
          <w:p w14:paraId="0E0FDB4E" w14:textId="77777777" w:rsidR="003444FF" w:rsidRPr="00CA664E" w:rsidRDefault="003444FF" w:rsidP="002B5A8B">
            <w:pPr>
              <w:spacing w:after="0" w:line="240" w:lineRule="auto"/>
              <w:jc w:val="center"/>
              <w:rPr>
                <w:sz w:val="20"/>
                <w:szCs w:val="20"/>
              </w:rPr>
            </w:pPr>
            <w:r w:rsidRPr="00CA664E">
              <w:rPr>
                <w:sz w:val="20"/>
                <w:szCs w:val="20"/>
              </w:rPr>
              <w:t>Над 10</w:t>
            </w:r>
          </w:p>
        </w:tc>
        <w:tc>
          <w:tcPr>
            <w:tcW w:w="709" w:type="dxa"/>
            <w:shd w:val="clear" w:color="auto" w:fill="auto"/>
          </w:tcPr>
          <w:p w14:paraId="115CEE9E" w14:textId="77777777" w:rsidR="003444FF" w:rsidRPr="00CA664E" w:rsidRDefault="003444FF" w:rsidP="002B5A8B">
            <w:pPr>
              <w:spacing w:after="0" w:line="240" w:lineRule="auto"/>
              <w:jc w:val="center"/>
              <w:rPr>
                <w:sz w:val="20"/>
                <w:szCs w:val="20"/>
              </w:rPr>
            </w:pPr>
            <w:r w:rsidRPr="00CA664E">
              <w:rPr>
                <w:sz w:val="20"/>
                <w:szCs w:val="20"/>
              </w:rPr>
              <w:t xml:space="preserve">8-10 </w:t>
            </w:r>
          </w:p>
        </w:tc>
        <w:tc>
          <w:tcPr>
            <w:tcW w:w="708" w:type="dxa"/>
            <w:shd w:val="clear" w:color="auto" w:fill="auto"/>
          </w:tcPr>
          <w:p w14:paraId="353AEE7A" w14:textId="77777777" w:rsidR="003444FF" w:rsidRPr="00CA664E" w:rsidRDefault="003444FF" w:rsidP="002B5A8B">
            <w:pPr>
              <w:spacing w:after="0" w:line="240" w:lineRule="auto"/>
              <w:jc w:val="center"/>
              <w:rPr>
                <w:sz w:val="20"/>
                <w:szCs w:val="20"/>
              </w:rPr>
            </w:pPr>
            <w:r w:rsidRPr="00CA664E">
              <w:rPr>
                <w:sz w:val="20"/>
                <w:szCs w:val="20"/>
              </w:rPr>
              <w:t>5-8</w:t>
            </w:r>
          </w:p>
        </w:tc>
        <w:tc>
          <w:tcPr>
            <w:tcW w:w="567" w:type="dxa"/>
            <w:shd w:val="clear" w:color="auto" w:fill="auto"/>
          </w:tcPr>
          <w:p w14:paraId="30DB984F" w14:textId="77777777" w:rsidR="003444FF" w:rsidRPr="00CA664E" w:rsidRDefault="003444FF" w:rsidP="002B5A8B">
            <w:pPr>
              <w:spacing w:after="0" w:line="240" w:lineRule="auto"/>
              <w:jc w:val="center"/>
              <w:rPr>
                <w:sz w:val="20"/>
                <w:szCs w:val="20"/>
              </w:rPr>
            </w:pPr>
            <w:r w:rsidRPr="00CA664E">
              <w:rPr>
                <w:sz w:val="20"/>
                <w:szCs w:val="20"/>
              </w:rPr>
              <w:t>2-4</w:t>
            </w:r>
          </w:p>
        </w:tc>
        <w:tc>
          <w:tcPr>
            <w:tcW w:w="709" w:type="dxa"/>
            <w:shd w:val="clear" w:color="auto" w:fill="auto"/>
          </w:tcPr>
          <w:p w14:paraId="736EEE4E" w14:textId="77777777" w:rsidR="003444FF" w:rsidRPr="00CA664E" w:rsidRDefault="003444FF" w:rsidP="002B5A8B">
            <w:pPr>
              <w:spacing w:after="0" w:line="240" w:lineRule="auto"/>
              <w:jc w:val="center"/>
              <w:rPr>
                <w:sz w:val="20"/>
                <w:szCs w:val="20"/>
              </w:rPr>
            </w:pPr>
            <w:r w:rsidRPr="00CA664E">
              <w:rPr>
                <w:sz w:val="20"/>
                <w:szCs w:val="20"/>
              </w:rPr>
              <w:t>до 1</w:t>
            </w:r>
          </w:p>
        </w:tc>
      </w:tr>
      <w:tr w:rsidR="003444FF" w:rsidRPr="00CA664E" w14:paraId="3D7FCE8A" w14:textId="77777777" w:rsidTr="002B5A8B">
        <w:trPr>
          <w:trHeight w:val="242"/>
        </w:trPr>
        <w:tc>
          <w:tcPr>
            <w:tcW w:w="4219" w:type="dxa"/>
            <w:shd w:val="clear" w:color="auto" w:fill="auto"/>
          </w:tcPr>
          <w:p w14:paraId="35BADCE2" w14:textId="77777777" w:rsidR="003444FF" w:rsidRPr="00CA664E" w:rsidRDefault="003444FF" w:rsidP="002B5A8B">
            <w:pPr>
              <w:spacing w:after="0" w:line="240" w:lineRule="auto"/>
              <w:rPr>
                <w:sz w:val="18"/>
                <w:szCs w:val="18"/>
              </w:rPr>
            </w:pPr>
            <w:r w:rsidRPr="00CA664E">
              <w:rPr>
                <w:sz w:val="18"/>
                <w:szCs w:val="18"/>
              </w:rPr>
              <w:t xml:space="preserve">Повреди по сградите и/или имущество в тях от навлизане на големи количества вода в ниските и подземните им нива и/или навлизане на вода в </w:t>
            </w:r>
            <w:proofErr w:type="spellStart"/>
            <w:r w:rsidRPr="00CA664E">
              <w:rPr>
                <w:sz w:val="18"/>
                <w:szCs w:val="18"/>
              </w:rPr>
              <w:t>подпокривните</w:t>
            </w:r>
            <w:proofErr w:type="spellEnd"/>
            <w:r w:rsidRPr="00CA664E">
              <w:rPr>
                <w:sz w:val="18"/>
                <w:szCs w:val="18"/>
              </w:rPr>
              <w:t xml:space="preserve"> им пространства </w:t>
            </w:r>
          </w:p>
        </w:tc>
        <w:tc>
          <w:tcPr>
            <w:tcW w:w="4394" w:type="dxa"/>
            <w:shd w:val="clear" w:color="auto" w:fill="auto"/>
          </w:tcPr>
          <w:p w14:paraId="5CB895C8" w14:textId="77777777" w:rsidR="003444FF" w:rsidRPr="00CA664E" w:rsidRDefault="003444FF" w:rsidP="002B5A8B">
            <w:pPr>
              <w:spacing w:after="0" w:line="240" w:lineRule="auto"/>
              <w:rPr>
                <w:sz w:val="18"/>
                <w:szCs w:val="18"/>
              </w:rPr>
            </w:pPr>
            <w:r w:rsidRPr="00CA664E">
              <w:rPr>
                <w:sz w:val="18"/>
                <w:szCs w:val="18"/>
              </w:rPr>
              <w:t>Годишно увеличение на регистрираните случаи на повреди по сгради и имущество от проливни и интензивни извалвания</w:t>
            </w:r>
          </w:p>
        </w:tc>
        <w:tc>
          <w:tcPr>
            <w:tcW w:w="1134" w:type="dxa"/>
          </w:tcPr>
          <w:p w14:paraId="3056F5AB" w14:textId="77777777" w:rsidR="003444FF" w:rsidRPr="00CA664E" w:rsidRDefault="003444FF" w:rsidP="002B5A8B">
            <w:pPr>
              <w:spacing w:after="0" w:line="240" w:lineRule="auto"/>
              <w:rPr>
                <w:sz w:val="20"/>
                <w:szCs w:val="20"/>
              </w:rPr>
            </w:pPr>
            <w:r w:rsidRPr="00CA664E">
              <w:rPr>
                <w:sz w:val="20"/>
                <w:szCs w:val="20"/>
              </w:rPr>
              <w:t>%</w:t>
            </w:r>
          </w:p>
        </w:tc>
        <w:tc>
          <w:tcPr>
            <w:tcW w:w="1276" w:type="dxa"/>
          </w:tcPr>
          <w:p w14:paraId="131B7D10" w14:textId="77777777" w:rsidR="003444FF" w:rsidRPr="00CA664E" w:rsidRDefault="003444FF" w:rsidP="002B5A8B">
            <w:pPr>
              <w:spacing w:after="0" w:line="240" w:lineRule="auto"/>
              <w:jc w:val="center"/>
              <w:rPr>
                <w:sz w:val="20"/>
                <w:szCs w:val="20"/>
              </w:rPr>
            </w:pPr>
            <w:r w:rsidRPr="00CA664E">
              <w:rPr>
                <w:sz w:val="20"/>
                <w:szCs w:val="20"/>
              </w:rPr>
              <w:t>НП</w:t>
            </w:r>
          </w:p>
        </w:tc>
        <w:tc>
          <w:tcPr>
            <w:tcW w:w="709" w:type="dxa"/>
            <w:shd w:val="clear" w:color="auto" w:fill="auto"/>
          </w:tcPr>
          <w:p w14:paraId="20997D6C" w14:textId="77777777" w:rsidR="003444FF" w:rsidRPr="00CA664E" w:rsidRDefault="003444FF" w:rsidP="002B5A8B">
            <w:pPr>
              <w:spacing w:after="0" w:line="240" w:lineRule="auto"/>
              <w:jc w:val="center"/>
              <w:rPr>
                <w:sz w:val="20"/>
                <w:szCs w:val="20"/>
              </w:rPr>
            </w:pPr>
            <w:r w:rsidRPr="00CA664E">
              <w:rPr>
                <w:sz w:val="20"/>
                <w:szCs w:val="20"/>
              </w:rPr>
              <w:t>Над 5</w:t>
            </w:r>
          </w:p>
        </w:tc>
        <w:tc>
          <w:tcPr>
            <w:tcW w:w="709" w:type="dxa"/>
            <w:shd w:val="clear" w:color="auto" w:fill="auto"/>
          </w:tcPr>
          <w:p w14:paraId="3B6D4AF6" w14:textId="77777777" w:rsidR="003444FF" w:rsidRPr="00CA664E" w:rsidRDefault="003444FF" w:rsidP="002B5A8B">
            <w:pPr>
              <w:spacing w:after="0" w:line="240" w:lineRule="auto"/>
              <w:jc w:val="center"/>
              <w:rPr>
                <w:sz w:val="20"/>
                <w:szCs w:val="20"/>
              </w:rPr>
            </w:pPr>
            <w:r w:rsidRPr="00CA664E">
              <w:rPr>
                <w:sz w:val="20"/>
                <w:szCs w:val="20"/>
              </w:rPr>
              <w:t>4-5</w:t>
            </w:r>
          </w:p>
        </w:tc>
        <w:tc>
          <w:tcPr>
            <w:tcW w:w="708" w:type="dxa"/>
            <w:shd w:val="clear" w:color="auto" w:fill="auto"/>
          </w:tcPr>
          <w:p w14:paraId="6AE19814" w14:textId="77777777" w:rsidR="003444FF" w:rsidRPr="00CA664E" w:rsidRDefault="003444FF" w:rsidP="002B5A8B">
            <w:pPr>
              <w:spacing w:after="0" w:line="240" w:lineRule="auto"/>
              <w:jc w:val="center"/>
              <w:rPr>
                <w:sz w:val="20"/>
                <w:szCs w:val="20"/>
              </w:rPr>
            </w:pPr>
            <w:r w:rsidRPr="00CA664E">
              <w:rPr>
                <w:sz w:val="20"/>
                <w:szCs w:val="20"/>
              </w:rPr>
              <w:t>2-3</w:t>
            </w:r>
          </w:p>
        </w:tc>
        <w:tc>
          <w:tcPr>
            <w:tcW w:w="567" w:type="dxa"/>
            <w:shd w:val="clear" w:color="auto" w:fill="auto"/>
          </w:tcPr>
          <w:p w14:paraId="6B9439DD" w14:textId="77777777" w:rsidR="003444FF" w:rsidRPr="00CA664E" w:rsidRDefault="003444FF" w:rsidP="002B5A8B">
            <w:pPr>
              <w:spacing w:after="0" w:line="240" w:lineRule="auto"/>
              <w:jc w:val="center"/>
              <w:rPr>
                <w:sz w:val="20"/>
                <w:szCs w:val="20"/>
              </w:rPr>
            </w:pPr>
            <w:r w:rsidRPr="00CA664E">
              <w:rPr>
                <w:sz w:val="20"/>
                <w:szCs w:val="20"/>
              </w:rPr>
              <w:t>1</w:t>
            </w:r>
          </w:p>
        </w:tc>
        <w:tc>
          <w:tcPr>
            <w:tcW w:w="709" w:type="dxa"/>
            <w:shd w:val="clear" w:color="auto" w:fill="auto"/>
          </w:tcPr>
          <w:p w14:paraId="307CC434" w14:textId="77777777" w:rsidR="003444FF" w:rsidRPr="00CA664E" w:rsidRDefault="003444FF" w:rsidP="002B5A8B">
            <w:pPr>
              <w:spacing w:after="0" w:line="240" w:lineRule="auto"/>
              <w:jc w:val="center"/>
              <w:rPr>
                <w:sz w:val="20"/>
                <w:szCs w:val="20"/>
              </w:rPr>
            </w:pPr>
            <w:r w:rsidRPr="00CA664E">
              <w:rPr>
                <w:sz w:val="20"/>
                <w:szCs w:val="20"/>
              </w:rPr>
              <w:t>0</w:t>
            </w:r>
          </w:p>
        </w:tc>
      </w:tr>
      <w:tr w:rsidR="003444FF" w:rsidRPr="00CA664E" w14:paraId="4B35B507" w14:textId="77777777" w:rsidTr="002B5A8B">
        <w:trPr>
          <w:trHeight w:val="242"/>
        </w:trPr>
        <w:tc>
          <w:tcPr>
            <w:tcW w:w="4219" w:type="dxa"/>
            <w:shd w:val="clear" w:color="auto" w:fill="auto"/>
          </w:tcPr>
          <w:p w14:paraId="6B236131" w14:textId="77777777" w:rsidR="003444FF" w:rsidRPr="00CA664E" w:rsidRDefault="003444FF" w:rsidP="002B5A8B">
            <w:pPr>
              <w:spacing w:after="0" w:line="240" w:lineRule="auto"/>
              <w:rPr>
                <w:sz w:val="18"/>
                <w:szCs w:val="18"/>
              </w:rPr>
            </w:pPr>
            <w:r w:rsidRPr="00CA664E">
              <w:rPr>
                <w:sz w:val="18"/>
                <w:szCs w:val="18"/>
              </w:rPr>
              <w:t>Повреди по сградите и/или имущество в тях от наводняване на ниските и подземните им нива вследствие на разливи на водни басейни</w:t>
            </w:r>
          </w:p>
        </w:tc>
        <w:tc>
          <w:tcPr>
            <w:tcW w:w="4394" w:type="dxa"/>
            <w:shd w:val="clear" w:color="auto" w:fill="auto"/>
          </w:tcPr>
          <w:p w14:paraId="47548591" w14:textId="77777777" w:rsidR="003444FF" w:rsidRPr="00CA664E" w:rsidRDefault="003444FF" w:rsidP="002B5A8B">
            <w:pPr>
              <w:spacing w:after="0" w:line="240" w:lineRule="auto"/>
              <w:rPr>
                <w:sz w:val="18"/>
                <w:szCs w:val="18"/>
              </w:rPr>
            </w:pPr>
            <w:r w:rsidRPr="00CA664E">
              <w:rPr>
                <w:sz w:val="18"/>
                <w:szCs w:val="18"/>
              </w:rPr>
              <w:t>Брой на регистрираните случаи на повреди по сгради и имущество от наводнявания</w:t>
            </w:r>
          </w:p>
        </w:tc>
        <w:tc>
          <w:tcPr>
            <w:tcW w:w="1134" w:type="dxa"/>
          </w:tcPr>
          <w:p w14:paraId="1094F3C1" w14:textId="77777777" w:rsidR="003444FF" w:rsidRPr="00CA664E" w:rsidRDefault="003444FF" w:rsidP="002B5A8B">
            <w:pPr>
              <w:spacing w:after="0" w:line="240" w:lineRule="auto"/>
              <w:rPr>
                <w:sz w:val="20"/>
                <w:szCs w:val="20"/>
              </w:rPr>
            </w:pPr>
            <w:r w:rsidRPr="00CA664E">
              <w:rPr>
                <w:sz w:val="20"/>
                <w:szCs w:val="20"/>
              </w:rPr>
              <w:t>Бр.</w:t>
            </w:r>
          </w:p>
        </w:tc>
        <w:tc>
          <w:tcPr>
            <w:tcW w:w="1276" w:type="dxa"/>
          </w:tcPr>
          <w:p w14:paraId="3D57F20E" w14:textId="77777777" w:rsidR="003444FF" w:rsidRPr="00CA664E" w:rsidRDefault="003444FF" w:rsidP="002B5A8B">
            <w:pPr>
              <w:spacing w:after="0" w:line="240" w:lineRule="auto"/>
              <w:jc w:val="center"/>
              <w:rPr>
                <w:sz w:val="20"/>
                <w:szCs w:val="20"/>
              </w:rPr>
            </w:pPr>
            <w:r w:rsidRPr="00CA664E">
              <w:rPr>
                <w:sz w:val="20"/>
                <w:szCs w:val="20"/>
              </w:rPr>
              <w:t>НД</w:t>
            </w:r>
          </w:p>
        </w:tc>
        <w:tc>
          <w:tcPr>
            <w:tcW w:w="709" w:type="dxa"/>
            <w:shd w:val="clear" w:color="auto" w:fill="auto"/>
          </w:tcPr>
          <w:p w14:paraId="71EDCCBD" w14:textId="77777777" w:rsidR="003444FF" w:rsidRPr="00CA664E" w:rsidRDefault="003444FF" w:rsidP="002B5A8B">
            <w:pPr>
              <w:spacing w:after="0" w:line="240" w:lineRule="auto"/>
              <w:jc w:val="center"/>
              <w:rPr>
                <w:sz w:val="20"/>
                <w:szCs w:val="20"/>
              </w:rPr>
            </w:pPr>
          </w:p>
        </w:tc>
        <w:tc>
          <w:tcPr>
            <w:tcW w:w="709" w:type="dxa"/>
            <w:shd w:val="clear" w:color="auto" w:fill="auto"/>
          </w:tcPr>
          <w:p w14:paraId="4AD45DB4" w14:textId="77777777" w:rsidR="003444FF" w:rsidRPr="00CA664E" w:rsidRDefault="003444FF" w:rsidP="002B5A8B">
            <w:pPr>
              <w:spacing w:after="0" w:line="240" w:lineRule="auto"/>
              <w:jc w:val="center"/>
              <w:rPr>
                <w:sz w:val="20"/>
                <w:szCs w:val="20"/>
              </w:rPr>
            </w:pPr>
          </w:p>
        </w:tc>
        <w:tc>
          <w:tcPr>
            <w:tcW w:w="708" w:type="dxa"/>
            <w:shd w:val="clear" w:color="auto" w:fill="auto"/>
          </w:tcPr>
          <w:p w14:paraId="501BA3B9" w14:textId="77777777" w:rsidR="003444FF" w:rsidRPr="00CA664E" w:rsidRDefault="003444FF" w:rsidP="002B5A8B">
            <w:pPr>
              <w:spacing w:after="0" w:line="240" w:lineRule="auto"/>
              <w:jc w:val="center"/>
              <w:rPr>
                <w:sz w:val="20"/>
                <w:szCs w:val="20"/>
              </w:rPr>
            </w:pPr>
          </w:p>
        </w:tc>
        <w:tc>
          <w:tcPr>
            <w:tcW w:w="567" w:type="dxa"/>
            <w:shd w:val="clear" w:color="auto" w:fill="auto"/>
          </w:tcPr>
          <w:p w14:paraId="4F64C82C" w14:textId="77777777" w:rsidR="003444FF" w:rsidRPr="00CA664E" w:rsidRDefault="003444FF" w:rsidP="002B5A8B">
            <w:pPr>
              <w:spacing w:after="0" w:line="240" w:lineRule="auto"/>
              <w:jc w:val="center"/>
              <w:rPr>
                <w:sz w:val="20"/>
                <w:szCs w:val="20"/>
              </w:rPr>
            </w:pPr>
          </w:p>
        </w:tc>
        <w:tc>
          <w:tcPr>
            <w:tcW w:w="709" w:type="dxa"/>
            <w:shd w:val="clear" w:color="auto" w:fill="auto"/>
          </w:tcPr>
          <w:p w14:paraId="68602343" w14:textId="77777777" w:rsidR="003444FF" w:rsidRPr="00CA664E" w:rsidRDefault="003444FF" w:rsidP="002B5A8B">
            <w:pPr>
              <w:spacing w:after="0" w:line="240" w:lineRule="auto"/>
              <w:jc w:val="center"/>
              <w:rPr>
                <w:sz w:val="20"/>
                <w:szCs w:val="20"/>
              </w:rPr>
            </w:pPr>
          </w:p>
        </w:tc>
      </w:tr>
      <w:tr w:rsidR="003444FF" w:rsidRPr="00CA664E" w14:paraId="716F8DD2" w14:textId="77777777" w:rsidTr="002B5A8B">
        <w:trPr>
          <w:trHeight w:val="242"/>
        </w:trPr>
        <w:tc>
          <w:tcPr>
            <w:tcW w:w="4219" w:type="dxa"/>
            <w:shd w:val="clear" w:color="auto" w:fill="auto"/>
          </w:tcPr>
          <w:p w14:paraId="666EB8C3" w14:textId="77777777" w:rsidR="003444FF" w:rsidRPr="00CA664E" w:rsidRDefault="003444FF" w:rsidP="002B5A8B">
            <w:pPr>
              <w:spacing w:after="0" w:line="240" w:lineRule="auto"/>
              <w:rPr>
                <w:color w:val="00B050"/>
                <w:sz w:val="18"/>
                <w:szCs w:val="18"/>
              </w:rPr>
            </w:pPr>
            <w:r w:rsidRPr="00CA664E">
              <w:rPr>
                <w:sz w:val="18"/>
                <w:szCs w:val="18"/>
              </w:rPr>
              <w:t>Повреди по недобре укрепени сгради и части от сгради вследствие на много силен вятър, придружен с дъжд и гръмотевици и на съборени от тях дървета и клони върху сгради.</w:t>
            </w:r>
          </w:p>
        </w:tc>
        <w:tc>
          <w:tcPr>
            <w:tcW w:w="4394" w:type="dxa"/>
            <w:shd w:val="clear" w:color="auto" w:fill="auto"/>
          </w:tcPr>
          <w:p w14:paraId="40B30E45" w14:textId="77777777" w:rsidR="003444FF" w:rsidRPr="00CA664E" w:rsidRDefault="003444FF" w:rsidP="002B5A8B">
            <w:pPr>
              <w:spacing w:after="0" w:line="240" w:lineRule="auto"/>
              <w:rPr>
                <w:sz w:val="18"/>
                <w:szCs w:val="18"/>
              </w:rPr>
            </w:pPr>
            <w:r w:rsidRPr="00CA664E">
              <w:rPr>
                <w:sz w:val="18"/>
                <w:szCs w:val="18"/>
              </w:rPr>
              <w:t>Годишно увеличение на регистрираните случаи на повреди по сгради след бури и силен вятър</w:t>
            </w:r>
          </w:p>
        </w:tc>
        <w:tc>
          <w:tcPr>
            <w:tcW w:w="1134" w:type="dxa"/>
          </w:tcPr>
          <w:p w14:paraId="30374974" w14:textId="77777777" w:rsidR="003444FF" w:rsidRPr="00CA664E" w:rsidRDefault="003444FF" w:rsidP="002B5A8B">
            <w:pPr>
              <w:spacing w:after="0" w:line="240" w:lineRule="auto"/>
              <w:rPr>
                <w:sz w:val="20"/>
                <w:szCs w:val="20"/>
              </w:rPr>
            </w:pPr>
            <w:r w:rsidRPr="00CA664E">
              <w:rPr>
                <w:sz w:val="20"/>
                <w:szCs w:val="20"/>
              </w:rPr>
              <w:t>%</w:t>
            </w:r>
          </w:p>
        </w:tc>
        <w:tc>
          <w:tcPr>
            <w:tcW w:w="1276" w:type="dxa"/>
          </w:tcPr>
          <w:p w14:paraId="5409BF8E" w14:textId="77777777" w:rsidR="003444FF" w:rsidRPr="00CA664E" w:rsidRDefault="003444FF" w:rsidP="002B5A8B">
            <w:pPr>
              <w:spacing w:after="0" w:line="240" w:lineRule="auto"/>
              <w:jc w:val="center"/>
              <w:rPr>
                <w:sz w:val="20"/>
                <w:szCs w:val="20"/>
              </w:rPr>
            </w:pPr>
            <w:r w:rsidRPr="00CA664E">
              <w:rPr>
                <w:sz w:val="20"/>
                <w:szCs w:val="20"/>
              </w:rPr>
              <w:t>НП</w:t>
            </w:r>
          </w:p>
        </w:tc>
        <w:tc>
          <w:tcPr>
            <w:tcW w:w="709" w:type="dxa"/>
            <w:shd w:val="clear" w:color="auto" w:fill="auto"/>
          </w:tcPr>
          <w:p w14:paraId="15069151" w14:textId="77777777" w:rsidR="003444FF" w:rsidRPr="00CA664E" w:rsidRDefault="003444FF" w:rsidP="002B5A8B">
            <w:pPr>
              <w:spacing w:after="0" w:line="240" w:lineRule="auto"/>
              <w:jc w:val="center"/>
              <w:rPr>
                <w:sz w:val="20"/>
                <w:szCs w:val="20"/>
              </w:rPr>
            </w:pPr>
            <w:r w:rsidRPr="00CA664E">
              <w:rPr>
                <w:sz w:val="20"/>
                <w:szCs w:val="20"/>
              </w:rPr>
              <w:t>Над 5</w:t>
            </w:r>
          </w:p>
        </w:tc>
        <w:tc>
          <w:tcPr>
            <w:tcW w:w="709" w:type="dxa"/>
            <w:shd w:val="clear" w:color="auto" w:fill="auto"/>
          </w:tcPr>
          <w:p w14:paraId="38018507" w14:textId="77777777" w:rsidR="003444FF" w:rsidRPr="00CA664E" w:rsidRDefault="003444FF" w:rsidP="002B5A8B">
            <w:pPr>
              <w:spacing w:after="0" w:line="240" w:lineRule="auto"/>
              <w:jc w:val="center"/>
              <w:rPr>
                <w:sz w:val="20"/>
                <w:szCs w:val="20"/>
              </w:rPr>
            </w:pPr>
            <w:r w:rsidRPr="00CA664E">
              <w:rPr>
                <w:sz w:val="20"/>
                <w:szCs w:val="20"/>
              </w:rPr>
              <w:t>4-5</w:t>
            </w:r>
          </w:p>
        </w:tc>
        <w:tc>
          <w:tcPr>
            <w:tcW w:w="708" w:type="dxa"/>
            <w:shd w:val="clear" w:color="auto" w:fill="auto"/>
          </w:tcPr>
          <w:p w14:paraId="2D5924A7" w14:textId="77777777" w:rsidR="003444FF" w:rsidRPr="00CA664E" w:rsidRDefault="003444FF" w:rsidP="002B5A8B">
            <w:pPr>
              <w:spacing w:after="0" w:line="240" w:lineRule="auto"/>
              <w:jc w:val="center"/>
              <w:rPr>
                <w:sz w:val="20"/>
                <w:szCs w:val="20"/>
              </w:rPr>
            </w:pPr>
            <w:r w:rsidRPr="00CA664E">
              <w:rPr>
                <w:sz w:val="20"/>
                <w:szCs w:val="20"/>
              </w:rPr>
              <w:t>2-3</w:t>
            </w:r>
          </w:p>
        </w:tc>
        <w:tc>
          <w:tcPr>
            <w:tcW w:w="567" w:type="dxa"/>
            <w:shd w:val="clear" w:color="auto" w:fill="auto"/>
          </w:tcPr>
          <w:p w14:paraId="4FDFDC9B" w14:textId="77777777" w:rsidR="003444FF" w:rsidRPr="00CA664E" w:rsidRDefault="003444FF" w:rsidP="002B5A8B">
            <w:pPr>
              <w:spacing w:after="0" w:line="240" w:lineRule="auto"/>
              <w:jc w:val="center"/>
              <w:rPr>
                <w:sz w:val="20"/>
                <w:szCs w:val="20"/>
              </w:rPr>
            </w:pPr>
            <w:r w:rsidRPr="00CA664E">
              <w:rPr>
                <w:sz w:val="20"/>
                <w:szCs w:val="20"/>
              </w:rPr>
              <w:t>1</w:t>
            </w:r>
          </w:p>
        </w:tc>
        <w:tc>
          <w:tcPr>
            <w:tcW w:w="709" w:type="dxa"/>
            <w:shd w:val="clear" w:color="auto" w:fill="auto"/>
          </w:tcPr>
          <w:p w14:paraId="5A1EFA27" w14:textId="77777777" w:rsidR="003444FF" w:rsidRPr="00CA664E" w:rsidRDefault="003444FF" w:rsidP="002B5A8B">
            <w:pPr>
              <w:spacing w:after="0" w:line="240" w:lineRule="auto"/>
              <w:jc w:val="center"/>
              <w:rPr>
                <w:sz w:val="20"/>
                <w:szCs w:val="20"/>
              </w:rPr>
            </w:pPr>
            <w:r w:rsidRPr="00CA664E">
              <w:rPr>
                <w:sz w:val="20"/>
                <w:szCs w:val="20"/>
              </w:rPr>
              <w:t>0</w:t>
            </w:r>
          </w:p>
        </w:tc>
      </w:tr>
      <w:tr w:rsidR="003444FF" w:rsidRPr="00CA664E" w14:paraId="3481C769" w14:textId="77777777" w:rsidTr="002B5A8B">
        <w:trPr>
          <w:trHeight w:val="242"/>
        </w:trPr>
        <w:tc>
          <w:tcPr>
            <w:tcW w:w="4219" w:type="dxa"/>
            <w:shd w:val="clear" w:color="auto" w:fill="auto"/>
          </w:tcPr>
          <w:p w14:paraId="5FA0A175" w14:textId="77777777" w:rsidR="003444FF" w:rsidRPr="00CA664E" w:rsidRDefault="003444FF" w:rsidP="002B5A8B">
            <w:pPr>
              <w:spacing w:after="0" w:line="240" w:lineRule="auto"/>
              <w:rPr>
                <w:sz w:val="18"/>
                <w:szCs w:val="18"/>
              </w:rPr>
            </w:pPr>
            <w:r w:rsidRPr="00CA664E">
              <w:rPr>
                <w:sz w:val="18"/>
                <w:szCs w:val="18"/>
              </w:rPr>
              <w:t>Повреди по сградите причинени от градушки</w:t>
            </w:r>
          </w:p>
        </w:tc>
        <w:tc>
          <w:tcPr>
            <w:tcW w:w="4394" w:type="dxa"/>
            <w:shd w:val="clear" w:color="auto" w:fill="auto"/>
          </w:tcPr>
          <w:p w14:paraId="305EDC32" w14:textId="77777777" w:rsidR="003444FF" w:rsidRPr="00CA664E" w:rsidRDefault="003444FF" w:rsidP="002B5A8B">
            <w:pPr>
              <w:spacing w:after="0" w:line="240" w:lineRule="auto"/>
              <w:rPr>
                <w:sz w:val="18"/>
                <w:szCs w:val="18"/>
              </w:rPr>
            </w:pPr>
            <w:r w:rsidRPr="00CA664E">
              <w:rPr>
                <w:sz w:val="18"/>
                <w:szCs w:val="18"/>
              </w:rPr>
              <w:t>Брой на регистрираните случаи на повреди по сгради и имущество от градушки</w:t>
            </w:r>
          </w:p>
        </w:tc>
        <w:tc>
          <w:tcPr>
            <w:tcW w:w="1134" w:type="dxa"/>
          </w:tcPr>
          <w:p w14:paraId="42324A13" w14:textId="77777777" w:rsidR="003444FF" w:rsidRPr="00CA664E" w:rsidRDefault="003444FF" w:rsidP="002B5A8B">
            <w:pPr>
              <w:spacing w:after="0" w:line="240" w:lineRule="auto"/>
              <w:rPr>
                <w:sz w:val="20"/>
                <w:szCs w:val="20"/>
              </w:rPr>
            </w:pPr>
            <w:r w:rsidRPr="00CA664E">
              <w:rPr>
                <w:sz w:val="20"/>
                <w:szCs w:val="20"/>
              </w:rPr>
              <w:t>Бр.</w:t>
            </w:r>
          </w:p>
        </w:tc>
        <w:tc>
          <w:tcPr>
            <w:tcW w:w="1276" w:type="dxa"/>
          </w:tcPr>
          <w:p w14:paraId="1E508190" w14:textId="77777777" w:rsidR="003444FF" w:rsidRPr="00CA664E" w:rsidRDefault="003444FF" w:rsidP="002B5A8B">
            <w:pPr>
              <w:spacing w:after="0" w:line="240" w:lineRule="auto"/>
              <w:jc w:val="center"/>
              <w:rPr>
                <w:sz w:val="20"/>
                <w:szCs w:val="20"/>
              </w:rPr>
            </w:pPr>
            <w:r w:rsidRPr="00CA664E">
              <w:rPr>
                <w:sz w:val="20"/>
                <w:szCs w:val="20"/>
              </w:rPr>
              <w:t>НД</w:t>
            </w:r>
          </w:p>
        </w:tc>
        <w:tc>
          <w:tcPr>
            <w:tcW w:w="709" w:type="dxa"/>
            <w:shd w:val="clear" w:color="auto" w:fill="auto"/>
          </w:tcPr>
          <w:p w14:paraId="11872FCE" w14:textId="77777777" w:rsidR="003444FF" w:rsidRPr="00CA664E" w:rsidRDefault="003444FF" w:rsidP="002B5A8B">
            <w:pPr>
              <w:spacing w:after="0" w:line="240" w:lineRule="auto"/>
              <w:jc w:val="center"/>
              <w:rPr>
                <w:sz w:val="20"/>
                <w:szCs w:val="20"/>
              </w:rPr>
            </w:pPr>
          </w:p>
        </w:tc>
        <w:tc>
          <w:tcPr>
            <w:tcW w:w="709" w:type="dxa"/>
            <w:shd w:val="clear" w:color="auto" w:fill="auto"/>
          </w:tcPr>
          <w:p w14:paraId="0A41B80C" w14:textId="77777777" w:rsidR="003444FF" w:rsidRPr="00CA664E" w:rsidRDefault="003444FF" w:rsidP="002B5A8B">
            <w:pPr>
              <w:spacing w:after="0" w:line="240" w:lineRule="auto"/>
              <w:jc w:val="center"/>
              <w:rPr>
                <w:sz w:val="20"/>
                <w:szCs w:val="20"/>
              </w:rPr>
            </w:pPr>
          </w:p>
        </w:tc>
        <w:tc>
          <w:tcPr>
            <w:tcW w:w="708" w:type="dxa"/>
            <w:shd w:val="clear" w:color="auto" w:fill="auto"/>
          </w:tcPr>
          <w:p w14:paraId="163E5F68" w14:textId="77777777" w:rsidR="003444FF" w:rsidRPr="00CA664E" w:rsidRDefault="003444FF" w:rsidP="002B5A8B">
            <w:pPr>
              <w:spacing w:after="0" w:line="240" w:lineRule="auto"/>
              <w:jc w:val="center"/>
              <w:rPr>
                <w:sz w:val="20"/>
                <w:szCs w:val="20"/>
              </w:rPr>
            </w:pPr>
          </w:p>
        </w:tc>
        <w:tc>
          <w:tcPr>
            <w:tcW w:w="567" w:type="dxa"/>
            <w:shd w:val="clear" w:color="auto" w:fill="auto"/>
          </w:tcPr>
          <w:p w14:paraId="71DED159" w14:textId="77777777" w:rsidR="003444FF" w:rsidRPr="00CA664E" w:rsidRDefault="003444FF" w:rsidP="002B5A8B">
            <w:pPr>
              <w:spacing w:after="0" w:line="240" w:lineRule="auto"/>
              <w:jc w:val="center"/>
              <w:rPr>
                <w:sz w:val="20"/>
                <w:szCs w:val="20"/>
              </w:rPr>
            </w:pPr>
          </w:p>
        </w:tc>
        <w:tc>
          <w:tcPr>
            <w:tcW w:w="709" w:type="dxa"/>
            <w:shd w:val="clear" w:color="auto" w:fill="auto"/>
          </w:tcPr>
          <w:p w14:paraId="0C1248DC" w14:textId="77777777" w:rsidR="003444FF" w:rsidRPr="00CA664E" w:rsidRDefault="003444FF" w:rsidP="002B5A8B">
            <w:pPr>
              <w:spacing w:after="0" w:line="240" w:lineRule="auto"/>
              <w:jc w:val="center"/>
              <w:rPr>
                <w:sz w:val="20"/>
                <w:szCs w:val="20"/>
              </w:rPr>
            </w:pPr>
          </w:p>
        </w:tc>
      </w:tr>
      <w:tr w:rsidR="003444FF" w:rsidRPr="00CA664E" w14:paraId="495B4781" w14:textId="77777777" w:rsidTr="002B5A8B">
        <w:trPr>
          <w:trHeight w:val="242"/>
        </w:trPr>
        <w:tc>
          <w:tcPr>
            <w:tcW w:w="4219" w:type="dxa"/>
            <w:shd w:val="clear" w:color="auto" w:fill="auto"/>
          </w:tcPr>
          <w:p w14:paraId="71CBD66A" w14:textId="77777777" w:rsidR="003444FF" w:rsidRPr="00CA664E" w:rsidRDefault="003444FF" w:rsidP="002B5A8B">
            <w:pPr>
              <w:spacing w:after="0" w:line="240" w:lineRule="auto"/>
              <w:rPr>
                <w:sz w:val="18"/>
                <w:szCs w:val="18"/>
              </w:rPr>
            </w:pPr>
            <w:r w:rsidRPr="00CA664E">
              <w:rPr>
                <w:sz w:val="18"/>
                <w:szCs w:val="18"/>
              </w:rPr>
              <w:t>Повреди недобре укрепени сгради и части от сгради вследствие на много силен вятър и на съборени от него дървета и клони върху сгради.</w:t>
            </w:r>
          </w:p>
        </w:tc>
        <w:tc>
          <w:tcPr>
            <w:tcW w:w="4394" w:type="dxa"/>
            <w:shd w:val="clear" w:color="auto" w:fill="auto"/>
          </w:tcPr>
          <w:p w14:paraId="33EDA774" w14:textId="77777777" w:rsidR="003444FF" w:rsidRPr="00CA664E" w:rsidRDefault="003444FF" w:rsidP="002B5A8B">
            <w:pPr>
              <w:spacing w:after="0" w:line="240" w:lineRule="auto"/>
              <w:rPr>
                <w:sz w:val="18"/>
                <w:szCs w:val="18"/>
              </w:rPr>
            </w:pPr>
            <w:r w:rsidRPr="00CA664E">
              <w:rPr>
                <w:sz w:val="18"/>
                <w:szCs w:val="18"/>
              </w:rPr>
              <w:t>Годишно увеличение на регистрираните случаи на повреди по сгради след бури и силен вятър</w:t>
            </w:r>
          </w:p>
        </w:tc>
        <w:tc>
          <w:tcPr>
            <w:tcW w:w="1134" w:type="dxa"/>
          </w:tcPr>
          <w:p w14:paraId="3F3DEC3A" w14:textId="77777777" w:rsidR="003444FF" w:rsidRPr="00CA664E" w:rsidRDefault="003444FF" w:rsidP="002B5A8B">
            <w:pPr>
              <w:spacing w:after="0" w:line="240" w:lineRule="auto"/>
              <w:rPr>
                <w:sz w:val="20"/>
                <w:szCs w:val="20"/>
              </w:rPr>
            </w:pPr>
            <w:r w:rsidRPr="00CA664E">
              <w:rPr>
                <w:sz w:val="20"/>
                <w:szCs w:val="20"/>
              </w:rPr>
              <w:t>%</w:t>
            </w:r>
          </w:p>
        </w:tc>
        <w:tc>
          <w:tcPr>
            <w:tcW w:w="1276" w:type="dxa"/>
          </w:tcPr>
          <w:p w14:paraId="459C33CD" w14:textId="77777777" w:rsidR="003444FF" w:rsidRPr="00CA664E" w:rsidRDefault="003444FF" w:rsidP="002B5A8B">
            <w:pPr>
              <w:spacing w:after="0" w:line="240" w:lineRule="auto"/>
              <w:jc w:val="center"/>
              <w:rPr>
                <w:sz w:val="20"/>
                <w:szCs w:val="20"/>
              </w:rPr>
            </w:pPr>
            <w:r w:rsidRPr="00CA664E">
              <w:rPr>
                <w:sz w:val="20"/>
                <w:szCs w:val="20"/>
              </w:rPr>
              <w:t>НП</w:t>
            </w:r>
          </w:p>
        </w:tc>
        <w:tc>
          <w:tcPr>
            <w:tcW w:w="709" w:type="dxa"/>
            <w:shd w:val="clear" w:color="auto" w:fill="auto"/>
          </w:tcPr>
          <w:p w14:paraId="147C2B4C" w14:textId="77777777" w:rsidR="003444FF" w:rsidRPr="00CA664E" w:rsidRDefault="003444FF" w:rsidP="002B5A8B">
            <w:pPr>
              <w:spacing w:after="0" w:line="240" w:lineRule="auto"/>
              <w:jc w:val="center"/>
              <w:rPr>
                <w:sz w:val="20"/>
                <w:szCs w:val="20"/>
              </w:rPr>
            </w:pPr>
            <w:r w:rsidRPr="00CA664E">
              <w:rPr>
                <w:sz w:val="20"/>
                <w:szCs w:val="20"/>
              </w:rPr>
              <w:t>Над 5</w:t>
            </w:r>
          </w:p>
        </w:tc>
        <w:tc>
          <w:tcPr>
            <w:tcW w:w="709" w:type="dxa"/>
            <w:shd w:val="clear" w:color="auto" w:fill="auto"/>
          </w:tcPr>
          <w:p w14:paraId="7A95C4B1" w14:textId="77777777" w:rsidR="003444FF" w:rsidRPr="00CA664E" w:rsidRDefault="003444FF" w:rsidP="002B5A8B">
            <w:pPr>
              <w:spacing w:after="0" w:line="240" w:lineRule="auto"/>
              <w:jc w:val="center"/>
              <w:rPr>
                <w:sz w:val="20"/>
                <w:szCs w:val="20"/>
              </w:rPr>
            </w:pPr>
            <w:r w:rsidRPr="00CA664E">
              <w:rPr>
                <w:sz w:val="20"/>
                <w:szCs w:val="20"/>
              </w:rPr>
              <w:t>4-5</w:t>
            </w:r>
          </w:p>
        </w:tc>
        <w:tc>
          <w:tcPr>
            <w:tcW w:w="708" w:type="dxa"/>
            <w:shd w:val="clear" w:color="auto" w:fill="auto"/>
          </w:tcPr>
          <w:p w14:paraId="5EA7C272" w14:textId="77777777" w:rsidR="003444FF" w:rsidRPr="00CA664E" w:rsidRDefault="003444FF" w:rsidP="002B5A8B">
            <w:pPr>
              <w:spacing w:after="0" w:line="240" w:lineRule="auto"/>
              <w:jc w:val="center"/>
              <w:rPr>
                <w:sz w:val="20"/>
                <w:szCs w:val="20"/>
              </w:rPr>
            </w:pPr>
            <w:r w:rsidRPr="00CA664E">
              <w:rPr>
                <w:sz w:val="20"/>
                <w:szCs w:val="20"/>
              </w:rPr>
              <w:t>2-3</w:t>
            </w:r>
          </w:p>
        </w:tc>
        <w:tc>
          <w:tcPr>
            <w:tcW w:w="567" w:type="dxa"/>
            <w:shd w:val="clear" w:color="auto" w:fill="auto"/>
          </w:tcPr>
          <w:p w14:paraId="64DB6AE6" w14:textId="77777777" w:rsidR="003444FF" w:rsidRPr="00CA664E" w:rsidRDefault="003444FF" w:rsidP="002B5A8B">
            <w:pPr>
              <w:spacing w:after="0" w:line="240" w:lineRule="auto"/>
              <w:jc w:val="center"/>
              <w:rPr>
                <w:sz w:val="20"/>
                <w:szCs w:val="20"/>
              </w:rPr>
            </w:pPr>
            <w:r w:rsidRPr="00CA664E">
              <w:rPr>
                <w:sz w:val="20"/>
                <w:szCs w:val="20"/>
              </w:rPr>
              <w:t>1</w:t>
            </w:r>
          </w:p>
        </w:tc>
        <w:tc>
          <w:tcPr>
            <w:tcW w:w="709" w:type="dxa"/>
            <w:shd w:val="clear" w:color="auto" w:fill="auto"/>
          </w:tcPr>
          <w:p w14:paraId="50A0F170" w14:textId="77777777" w:rsidR="003444FF" w:rsidRPr="00CA664E" w:rsidRDefault="003444FF" w:rsidP="002B5A8B">
            <w:pPr>
              <w:spacing w:after="0" w:line="240" w:lineRule="auto"/>
              <w:jc w:val="center"/>
              <w:rPr>
                <w:sz w:val="20"/>
                <w:szCs w:val="20"/>
              </w:rPr>
            </w:pPr>
            <w:r w:rsidRPr="00CA664E">
              <w:rPr>
                <w:sz w:val="20"/>
                <w:szCs w:val="20"/>
              </w:rPr>
              <w:t>0</w:t>
            </w:r>
          </w:p>
        </w:tc>
      </w:tr>
      <w:tr w:rsidR="003444FF" w:rsidRPr="00CA664E" w14:paraId="3A7E302C" w14:textId="77777777" w:rsidTr="002B5A8B">
        <w:trPr>
          <w:trHeight w:val="242"/>
        </w:trPr>
        <w:tc>
          <w:tcPr>
            <w:tcW w:w="4219" w:type="dxa"/>
            <w:shd w:val="clear" w:color="auto" w:fill="auto"/>
          </w:tcPr>
          <w:p w14:paraId="4DD2F654" w14:textId="77777777" w:rsidR="003444FF" w:rsidRPr="00CA664E" w:rsidRDefault="003444FF" w:rsidP="002B5A8B">
            <w:pPr>
              <w:spacing w:after="0" w:line="240" w:lineRule="auto"/>
              <w:rPr>
                <w:sz w:val="18"/>
                <w:szCs w:val="18"/>
              </w:rPr>
            </w:pPr>
            <w:r w:rsidRPr="00CA664E">
              <w:rPr>
                <w:sz w:val="18"/>
                <w:szCs w:val="18"/>
              </w:rPr>
              <w:t>Повреди по конструкциите на сгради вследствие на свличане на земни маси</w:t>
            </w:r>
          </w:p>
        </w:tc>
        <w:tc>
          <w:tcPr>
            <w:tcW w:w="4394" w:type="dxa"/>
            <w:shd w:val="clear" w:color="auto" w:fill="auto"/>
          </w:tcPr>
          <w:p w14:paraId="3140E5E2" w14:textId="77777777" w:rsidR="003444FF" w:rsidRPr="00CA664E" w:rsidRDefault="003444FF" w:rsidP="002B5A8B">
            <w:pPr>
              <w:spacing w:after="0" w:line="240" w:lineRule="auto"/>
              <w:rPr>
                <w:sz w:val="18"/>
                <w:szCs w:val="18"/>
              </w:rPr>
            </w:pPr>
            <w:r w:rsidRPr="00CA664E">
              <w:rPr>
                <w:sz w:val="18"/>
                <w:szCs w:val="18"/>
              </w:rPr>
              <w:t>Брой на регистрираните случаи на повреди по сгради вследствие на свличане на земни маси</w:t>
            </w:r>
          </w:p>
        </w:tc>
        <w:tc>
          <w:tcPr>
            <w:tcW w:w="1134" w:type="dxa"/>
          </w:tcPr>
          <w:p w14:paraId="21BFE220" w14:textId="77777777" w:rsidR="003444FF" w:rsidRPr="00CA664E" w:rsidRDefault="003444FF" w:rsidP="002B5A8B">
            <w:pPr>
              <w:spacing w:after="0" w:line="240" w:lineRule="auto"/>
              <w:rPr>
                <w:sz w:val="20"/>
                <w:szCs w:val="20"/>
              </w:rPr>
            </w:pPr>
            <w:r w:rsidRPr="00CA664E">
              <w:rPr>
                <w:sz w:val="20"/>
                <w:szCs w:val="20"/>
              </w:rPr>
              <w:t>Бр./год.</w:t>
            </w:r>
          </w:p>
        </w:tc>
        <w:tc>
          <w:tcPr>
            <w:tcW w:w="1276" w:type="dxa"/>
          </w:tcPr>
          <w:p w14:paraId="5952A2FD" w14:textId="77777777" w:rsidR="003444FF" w:rsidRPr="00CA664E" w:rsidRDefault="003444FF" w:rsidP="002B5A8B">
            <w:pPr>
              <w:spacing w:after="0" w:line="240" w:lineRule="auto"/>
              <w:jc w:val="center"/>
              <w:rPr>
                <w:sz w:val="20"/>
                <w:szCs w:val="20"/>
              </w:rPr>
            </w:pPr>
            <w:r w:rsidRPr="00CA664E">
              <w:rPr>
                <w:sz w:val="20"/>
                <w:szCs w:val="20"/>
              </w:rPr>
              <w:t>НД</w:t>
            </w:r>
          </w:p>
        </w:tc>
        <w:tc>
          <w:tcPr>
            <w:tcW w:w="709" w:type="dxa"/>
            <w:shd w:val="clear" w:color="auto" w:fill="auto"/>
          </w:tcPr>
          <w:p w14:paraId="5243BB0C" w14:textId="77777777" w:rsidR="003444FF" w:rsidRPr="00CA664E" w:rsidRDefault="003444FF" w:rsidP="002B5A8B">
            <w:pPr>
              <w:spacing w:after="0" w:line="240" w:lineRule="auto"/>
              <w:jc w:val="center"/>
              <w:rPr>
                <w:sz w:val="20"/>
                <w:szCs w:val="20"/>
              </w:rPr>
            </w:pPr>
            <w:r w:rsidRPr="00CA664E">
              <w:rPr>
                <w:sz w:val="20"/>
                <w:szCs w:val="20"/>
              </w:rPr>
              <w:t>Над 3</w:t>
            </w:r>
          </w:p>
        </w:tc>
        <w:tc>
          <w:tcPr>
            <w:tcW w:w="709" w:type="dxa"/>
            <w:shd w:val="clear" w:color="auto" w:fill="auto"/>
          </w:tcPr>
          <w:p w14:paraId="0B6B8DDC" w14:textId="77777777" w:rsidR="003444FF" w:rsidRPr="00CA664E" w:rsidRDefault="003444FF" w:rsidP="002B5A8B">
            <w:pPr>
              <w:spacing w:after="0" w:line="240" w:lineRule="auto"/>
              <w:jc w:val="center"/>
              <w:rPr>
                <w:sz w:val="20"/>
                <w:szCs w:val="20"/>
              </w:rPr>
            </w:pPr>
            <w:r w:rsidRPr="00CA664E">
              <w:rPr>
                <w:sz w:val="20"/>
                <w:szCs w:val="20"/>
              </w:rPr>
              <w:t>3</w:t>
            </w:r>
          </w:p>
        </w:tc>
        <w:tc>
          <w:tcPr>
            <w:tcW w:w="708" w:type="dxa"/>
            <w:shd w:val="clear" w:color="auto" w:fill="auto"/>
          </w:tcPr>
          <w:p w14:paraId="382DE3E0" w14:textId="77777777" w:rsidR="003444FF" w:rsidRPr="00CA664E" w:rsidRDefault="003444FF" w:rsidP="002B5A8B">
            <w:pPr>
              <w:spacing w:after="0" w:line="240" w:lineRule="auto"/>
              <w:jc w:val="center"/>
              <w:rPr>
                <w:sz w:val="20"/>
                <w:szCs w:val="20"/>
              </w:rPr>
            </w:pPr>
            <w:r w:rsidRPr="00CA664E">
              <w:rPr>
                <w:sz w:val="20"/>
                <w:szCs w:val="20"/>
              </w:rPr>
              <w:t>2</w:t>
            </w:r>
          </w:p>
        </w:tc>
        <w:tc>
          <w:tcPr>
            <w:tcW w:w="567" w:type="dxa"/>
            <w:shd w:val="clear" w:color="auto" w:fill="auto"/>
          </w:tcPr>
          <w:p w14:paraId="538BCFA2" w14:textId="77777777" w:rsidR="003444FF" w:rsidRPr="00CA664E" w:rsidRDefault="003444FF" w:rsidP="002B5A8B">
            <w:pPr>
              <w:spacing w:after="0" w:line="240" w:lineRule="auto"/>
              <w:jc w:val="center"/>
              <w:rPr>
                <w:sz w:val="20"/>
                <w:szCs w:val="20"/>
              </w:rPr>
            </w:pPr>
            <w:r w:rsidRPr="00CA664E">
              <w:rPr>
                <w:sz w:val="20"/>
                <w:szCs w:val="20"/>
              </w:rPr>
              <w:t>1</w:t>
            </w:r>
          </w:p>
        </w:tc>
        <w:tc>
          <w:tcPr>
            <w:tcW w:w="709" w:type="dxa"/>
            <w:shd w:val="clear" w:color="auto" w:fill="auto"/>
          </w:tcPr>
          <w:p w14:paraId="35A949BA" w14:textId="77777777" w:rsidR="003444FF" w:rsidRPr="00CA664E" w:rsidRDefault="003444FF" w:rsidP="002B5A8B">
            <w:pPr>
              <w:spacing w:after="0" w:line="240" w:lineRule="auto"/>
              <w:jc w:val="center"/>
              <w:rPr>
                <w:sz w:val="20"/>
                <w:szCs w:val="20"/>
              </w:rPr>
            </w:pPr>
            <w:r w:rsidRPr="00CA664E">
              <w:rPr>
                <w:sz w:val="20"/>
                <w:szCs w:val="20"/>
              </w:rPr>
              <w:t>0</w:t>
            </w:r>
          </w:p>
        </w:tc>
      </w:tr>
      <w:tr w:rsidR="003444FF" w:rsidRPr="00CA664E" w14:paraId="34E75F9C" w14:textId="77777777" w:rsidTr="002B5A8B">
        <w:trPr>
          <w:trHeight w:val="242"/>
        </w:trPr>
        <w:tc>
          <w:tcPr>
            <w:tcW w:w="4219" w:type="dxa"/>
            <w:shd w:val="clear" w:color="auto" w:fill="auto"/>
          </w:tcPr>
          <w:p w14:paraId="160AEC64" w14:textId="77777777" w:rsidR="003444FF" w:rsidRPr="00CA664E" w:rsidRDefault="003444FF" w:rsidP="002B5A8B">
            <w:pPr>
              <w:spacing w:after="0" w:line="240" w:lineRule="auto"/>
              <w:rPr>
                <w:sz w:val="18"/>
                <w:szCs w:val="18"/>
              </w:rPr>
            </w:pPr>
            <w:r w:rsidRPr="00CA664E">
              <w:rPr>
                <w:sz w:val="18"/>
                <w:szCs w:val="18"/>
              </w:rPr>
              <w:t>Материални щети от различен характер по сгради в следствие на възникнали пожари по природни причини</w:t>
            </w:r>
          </w:p>
        </w:tc>
        <w:tc>
          <w:tcPr>
            <w:tcW w:w="4394" w:type="dxa"/>
            <w:shd w:val="clear" w:color="auto" w:fill="auto"/>
          </w:tcPr>
          <w:p w14:paraId="3C1B7B17" w14:textId="77777777" w:rsidR="003444FF" w:rsidRPr="00CA664E" w:rsidRDefault="003444FF" w:rsidP="002B5A8B">
            <w:pPr>
              <w:spacing w:after="0" w:line="240" w:lineRule="auto"/>
              <w:rPr>
                <w:sz w:val="18"/>
                <w:szCs w:val="18"/>
              </w:rPr>
            </w:pPr>
            <w:r w:rsidRPr="00CA664E">
              <w:rPr>
                <w:sz w:val="18"/>
                <w:szCs w:val="18"/>
              </w:rPr>
              <w:t>Брой на регистрираните случаи на пожари по природни причини, в които са засегнати сгради</w:t>
            </w:r>
          </w:p>
        </w:tc>
        <w:tc>
          <w:tcPr>
            <w:tcW w:w="1134" w:type="dxa"/>
          </w:tcPr>
          <w:p w14:paraId="054DF521" w14:textId="77777777" w:rsidR="003444FF" w:rsidRPr="00CA664E" w:rsidRDefault="003444FF" w:rsidP="002B5A8B">
            <w:pPr>
              <w:spacing w:after="0" w:line="240" w:lineRule="auto"/>
              <w:rPr>
                <w:sz w:val="20"/>
                <w:szCs w:val="20"/>
              </w:rPr>
            </w:pPr>
            <w:r w:rsidRPr="00CA664E">
              <w:rPr>
                <w:sz w:val="20"/>
                <w:szCs w:val="20"/>
              </w:rPr>
              <w:t>Бр./год.</w:t>
            </w:r>
          </w:p>
        </w:tc>
        <w:tc>
          <w:tcPr>
            <w:tcW w:w="1276" w:type="dxa"/>
          </w:tcPr>
          <w:p w14:paraId="1AC1A950" w14:textId="77777777" w:rsidR="003444FF" w:rsidRPr="00CA664E" w:rsidRDefault="003444FF" w:rsidP="002B5A8B">
            <w:pPr>
              <w:spacing w:after="0" w:line="240" w:lineRule="auto"/>
              <w:jc w:val="center"/>
              <w:rPr>
                <w:sz w:val="20"/>
                <w:szCs w:val="20"/>
              </w:rPr>
            </w:pPr>
            <w:r w:rsidRPr="00CA664E">
              <w:rPr>
                <w:sz w:val="20"/>
                <w:szCs w:val="20"/>
              </w:rPr>
              <w:t>4,6</w:t>
            </w:r>
          </w:p>
        </w:tc>
        <w:tc>
          <w:tcPr>
            <w:tcW w:w="709" w:type="dxa"/>
            <w:shd w:val="clear" w:color="auto" w:fill="auto"/>
          </w:tcPr>
          <w:p w14:paraId="12892FFE" w14:textId="77777777" w:rsidR="003444FF" w:rsidRPr="00CA664E" w:rsidRDefault="003444FF" w:rsidP="002B5A8B">
            <w:pPr>
              <w:spacing w:after="0" w:line="240" w:lineRule="auto"/>
              <w:jc w:val="center"/>
              <w:rPr>
                <w:sz w:val="20"/>
                <w:szCs w:val="20"/>
              </w:rPr>
            </w:pPr>
            <w:r w:rsidRPr="00CA664E">
              <w:rPr>
                <w:sz w:val="20"/>
                <w:szCs w:val="20"/>
              </w:rPr>
              <w:t>Над 8</w:t>
            </w:r>
          </w:p>
        </w:tc>
        <w:tc>
          <w:tcPr>
            <w:tcW w:w="709" w:type="dxa"/>
            <w:shd w:val="clear" w:color="auto" w:fill="auto"/>
          </w:tcPr>
          <w:p w14:paraId="3402D327" w14:textId="77777777" w:rsidR="003444FF" w:rsidRPr="00CA664E" w:rsidRDefault="003444FF" w:rsidP="002B5A8B">
            <w:pPr>
              <w:spacing w:after="0" w:line="240" w:lineRule="auto"/>
              <w:jc w:val="center"/>
              <w:rPr>
                <w:sz w:val="20"/>
                <w:szCs w:val="20"/>
              </w:rPr>
            </w:pPr>
            <w:r w:rsidRPr="00CA664E">
              <w:rPr>
                <w:sz w:val="20"/>
                <w:szCs w:val="20"/>
              </w:rPr>
              <w:t>6-8</w:t>
            </w:r>
          </w:p>
        </w:tc>
        <w:tc>
          <w:tcPr>
            <w:tcW w:w="708" w:type="dxa"/>
            <w:shd w:val="clear" w:color="auto" w:fill="auto"/>
          </w:tcPr>
          <w:p w14:paraId="6B6B5BA1" w14:textId="77777777" w:rsidR="003444FF" w:rsidRPr="00CA664E" w:rsidRDefault="003444FF" w:rsidP="002B5A8B">
            <w:pPr>
              <w:spacing w:after="0" w:line="240" w:lineRule="auto"/>
              <w:jc w:val="center"/>
              <w:rPr>
                <w:sz w:val="20"/>
                <w:szCs w:val="20"/>
              </w:rPr>
            </w:pPr>
            <w:r w:rsidRPr="00CA664E">
              <w:rPr>
                <w:sz w:val="20"/>
                <w:szCs w:val="20"/>
              </w:rPr>
              <w:t>3-5</w:t>
            </w:r>
          </w:p>
        </w:tc>
        <w:tc>
          <w:tcPr>
            <w:tcW w:w="567" w:type="dxa"/>
            <w:shd w:val="clear" w:color="auto" w:fill="auto"/>
          </w:tcPr>
          <w:p w14:paraId="10A70EE0" w14:textId="77777777" w:rsidR="003444FF" w:rsidRPr="00CA664E" w:rsidRDefault="003444FF" w:rsidP="002B5A8B">
            <w:pPr>
              <w:spacing w:after="0" w:line="240" w:lineRule="auto"/>
              <w:jc w:val="center"/>
              <w:rPr>
                <w:sz w:val="20"/>
                <w:szCs w:val="20"/>
              </w:rPr>
            </w:pPr>
            <w:r w:rsidRPr="00CA664E">
              <w:rPr>
                <w:sz w:val="20"/>
                <w:szCs w:val="20"/>
              </w:rPr>
              <w:t>1-2</w:t>
            </w:r>
          </w:p>
        </w:tc>
        <w:tc>
          <w:tcPr>
            <w:tcW w:w="709" w:type="dxa"/>
            <w:shd w:val="clear" w:color="auto" w:fill="auto"/>
          </w:tcPr>
          <w:p w14:paraId="73F263B0" w14:textId="77777777" w:rsidR="003444FF" w:rsidRPr="00CA664E" w:rsidRDefault="003444FF" w:rsidP="002B5A8B">
            <w:pPr>
              <w:spacing w:after="0" w:line="240" w:lineRule="auto"/>
              <w:jc w:val="center"/>
              <w:rPr>
                <w:sz w:val="20"/>
                <w:szCs w:val="20"/>
              </w:rPr>
            </w:pPr>
            <w:r w:rsidRPr="00CA664E">
              <w:rPr>
                <w:sz w:val="20"/>
                <w:szCs w:val="20"/>
              </w:rPr>
              <w:t>0</w:t>
            </w:r>
          </w:p>
        </w:tc>
      </w:tr>
    </w:tbl>
    <w:p w14:paraId="2B4BA323" w14:textId="77777777" w:rsidR="003444FF" w:rsidRDefault="003444FF" w:rsidP="003444FF"/>
    <w:p w14:paraId="113A8AEF" w14:textId="77777777" w:rsidR="003444FF" w:rsidRDefault="003444FF"/>
    <w:p w14:paraId="0CB9C3AC" w14:textId="77777777" w:rsidR="003444FF" w:rsidRPr="00D3152F" w:rsidRDefault="003444FF" w:rsidP="003444FF">
      <w:pPr>
        <w:rPr>
          <w:b/>
          <w:bCs/>
          <w:sz w:val="24"/>
          <w:szCs w:val="24"/>
        </w:rPr>
      </w:pPr>
      <w:r w:rsidRPr="00D3152F">
        <w:rPr>
          <w:b/>
          <w:bCs/>
          <w:sz w:val="24"/>
          <w:szCs w:val="24"/>
        </w:rPr>
        <w:lastRenderedPageBreak/>
        <w:t>Сектор „Транспорт“</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536"/>
        <w:gridCol w:w="1215"/>
        <w:gridCol w:w="1195"/>
        <w:gridCol w:w="709"/>
        <w:gridCol w:w="709"/>
        <w:gridCol w:w="708"/>
        <w:gridCol w:w="567"/>
        <w:gridCol w:w="709"/>
      </w:tblGrid>
      <w:tr w:rsidR="003444FF" w:rsidRPr="00D3152F" w14:paraId="1BD9C7B7" w14:textId="77777777" w:rsidTr="002B5A8B">
        <w:trPr>
          <w:trHeight w:val="310"/>
          <w:tblHeader/>
        </w:trPr>
        <w:tc>
          <w:tcPr>
            <w:tcW w:w="4077" w:type="dxa"/>
            <w:vMerge w:val="restart"/>
            <w:shd w:val="clear" w:color="auto" w:fill="auto"/>
          </w:tcPr>
          <w:p w14:paraId="7049B373" w14:textId="77777777" w:rsidR="003444FF" w:rsidRPr="00D3152F" w:rsidRDefault="003444FF" w:rsidP="002B5A8B">
            <w:pPr>
              <w:spacing w:after="0" w:line="240" w:lineRule="auto"/>
              <w:rPr>
                <w:rFonts w:ascii="Calibri" w:eastAsia="SimSun" w:hAnsi="Calibri" w:cs="Times New Roman"/>
                <w:b/>
                <w:bCs/>
                <w:color w:val="0070C0"/>
              </w:rPr>
            </w:pPr>
            <w:r w:rsidRPr="00D3152F">
              <w:rPr>
                <w:rFonts w:ascii="Calibri" w:eastAsia="SimSun" w:hAnsi="Calibri" w:cs="Times New Roman"/>
                <w:b/>
                <w:bCs/>
                <w:color w:val="0070C0"/>
              </w:rPr>
              <w:t>Потенциално въздействие</w:t>
            </w:r>
          </w:p>
        </w:tc>
        <w:tc>
          <w:tcPr>
            <w:tcW w:w="4536" w:type="dxa"/>
            <w:vMerge w:val="restart"/>
            <w:shd w:val="clear" w:color="auto" w:fill="auto"/>
          </w:tcPr>
          <w:p w14:paraId="56762E73" w14:textId="77777777" w:rsidR="003444FF" w:rsidRPr="00D3152F" w:rsidRDefault="003444FF" w:rsidP="002B5A8B">
            <w:pPr>
              <w:spacing w:after="0" w:line="240" w:lineRule="auto"/>
              <w:rPr>
                <w:rFonts w:ascii="Calibri" w:eastAsia="SimSun" w:hAnsi="Calibri" w:cs="Times New Roman"/>
                <w:b/>
                <w:bCs/>
                <w:color w:val="0070C0"/>
              </w:rPr>
            </w:pPr>
            <w:r w:rsidRPr="00D3152F">
              <w:rPr>
                <w:rFonts w:ascii="Calibri" w:eastAsia="SimSun" w:hAnsi="Calibri" w:cs="Times New Roman"/>
                <w:b/>
                <w:bCs/>
                <w:color w:val="0070C0"/>
              </w:rPr>
              <w:t>Показател за оценка</w:t>
            </w:r>
          </w:p>
        </w:tc>
        <w:tc>
          <w:tcPr>
            <w:tcW w:w="1215" w:type="dxa"/>
            <w:vMerge w:val="restart"/>
          </w:tcPr>
          <w:p w14:paraId="0EE0CC5E" w14:textId="77777777" w:rsidR="003444FF" w:rsidRPr="00D3152F" w:rsidRDefault="003444FF" w:rsidP="002B5A8B">
            <w:pPr>
              <w:spacing w:after="0" w:line="240" w:lineRule="auto"/>
              <w:rPr>
                <w:rFonts w:ascii="Calibri" w:eastAsia="SimSun" w:hAnsi="Calibri" w:cs="Times New Roman"/>
                <w:b/>
                <w:bCs/>
                <w:color w:val="0070C0"/>
              </w:rPr>
            </w:pPr>
            <w:r w:rsidRPr="00D3152F">
              <w:rPr>
                <w:rFonts w:ascii="Calibri" w:eastAsia="SimSun" w:hAnsi="Calibri" w:cs="Times New Roman"/>
                <w:b/>
                <w:bCs/>
                <w:color w:val="0070C0"/>
              </w:rPr>
              <w:t>Мерна единица</w:t>
            </w:r>
          </w:p>
        </w:tc>
        <w:tc>
          <w:tcPr>
            <w:tcW w:w="1195" w:type="dxa"/>
            <w:vMerge w:val="restart"/>
          </w:tcPr>
          <w:p w14:paraId="610CFCC6" w14:textId="77777777" w:rsidR="003444FF" w:rsidRPr="00D3152F" w:rsidRDefault="003444FF" w:rsidP="002B5A8B">
            <w:pPr>
              <w:spacing w:after="0" w:line="240" w:lineRule="auto"/>
              <w:rPr>
                <w:rFonts w:ascii="Calibri" w:eastAsia="SimSun" w:hAnsi="Calibri" w:cs="Times New Roman"/>
                <w:b/>
                <w:bCs/>
                <w:color w:val="0070C0"/>
              </w:rPr>
            </w:pPr>
            <w:r w:rsidRPr="00D3152F">
              <w:rPr>
                <w:rFonts w:ascii="Calibri" w:eastAsia="SimSun" w:hAnsi="Calibri" w:cs="Times New Roman"/>
                <w:b/>
                <w:bCs/>
                <w:color w:val="0070C0"/>
              </w:rPr>
              <w:t>Настояща стойност</w:t>
            </w:r>
          </w:p>
        </w:tc>
        <w:tc>
          <w:tcPr>
            <w:tcW w:w="3402" w:type="dxa"/>
            <w:gridSpan w:val="5"/>
            <w:shd w:val="clear" w:color="auto" w:fill="auto"/>
          </w:tcPr>
          <w:p w14:paraId="4A4A34D6" w14:textId="77777777" w:rsidR="003444FF" w:rsidRPr="00D3152F" w:rsidRDefault="003444FF" w:rsidP="002B5A8B">
            <w:pPr>
              <w:spacing w:after="0" w:line="240" w:lineRule="auto"/>
              <w:jc w:val="center"/>
              <w:rPr>
                <w:rFonts w:ascii="Calibri" w:eastAsia="SimSun" w:hAnsi="Calibri" w:cs="Times New Roman"/>
                <w:color w:val="0070C0"/>
              </w:rPr>
            </w:pPr>
            <w:r w:rsidRPr="00D3152F">
              <w:rPr>
                <w:rFonts w:ascii="Calibri" w:eastAsia="SimSun" w:hAnsi="Calibri" w:cs="Times New Roman"/>
                <w:b/>
                <w:bCs/>
                <w:color w:val="0070C0"/>
              </w:rPr>
              <w:t>Оценъчна скала на показателя</w:t>
            </w:r>
          </w:p>
        </w:tc>
      </w:tr>
      <w:tr w:rsidR="003444FF" w:rsidRPr="00D3152F" w14:paraId="3F0D33AD" w14:textId="77777777" w:rsidTr="002B5A8B">
        <w:trPr>
          <w:trHeight w:val="242"/>
          <w:tblHeader/>
        </w:trPr>
        <w:tc>
          <w:tcPr>
            <w:tcW w:w="4077" w:type="dxa"/>
            <w:vMerge/>
            <w:shd w:val="clear" w:color="auto" w:fill="auto"/>
          </w:tcPr>
          <w:p w14:paraId="0CCF8662" w14:textId="77777777" w:rsidR="003444FF" w:rsidRPr="00D3152F" w:rsidRDefault="003444FF" w:rsidP="002B5A8B">
            <w:pPr>
              <w:spacing w:after="0" w:line="240" w:lineRule="auto"/>
              <w:rPr>
                <w:rFonts w:ascii="Calibri" w:eastAsia="SimSun" w:hAnsi="Calibri" w:cs="Times New Roman"/>
              </w:rPr>
            </w:pPr>
          </w:p>
        </w:tc>
        <w:tc>
          <w:tcPr>
            <w:tcW w:w="4536" w:type="dxa"/>
            <w:vMerge/>
            <w:shd w:val="clear" w:color="auto" w:fill="auto"/>
          </w:tcPr>
          <w:p w14:paraId="10631B59" w14:textId="77777777" w:rsidR="003444FF" w:rsidRPr="00D3152F" w:rsidRDefault="003444FF" w:rsidP="002B5A8B">
            <w:pPr>
              <w:spacing w:after="0" w:line="240" w:lineRule="auto"/>
              <w:rPr>
                <w:rFonts w:ascii="Calibri" w:eastAsia="SimSun" w:hAnsi="Calibri" w:cs="Times New Roman"/>
              </w:rPr>
            </w:pPr>
          </w:p>
        </w:tc>
        <w:tc>
          <w:tcPr>
            <w:tcW w:w="1215" w:type="dxa"/>
            <w:vMerge/>
          </w:tcPr>
          <w:p w14:paraId="451CCC38" w14:textId="77777777" w:rsidR="003444FF" w:rsidRPr="00D3152F" w:rsidRDefault="003444FF" w:rsidP="002B5A8B">
            <w:pPr>
              <w:spacing w:after="0" w:line="240" w:lineRule="auto"/>
              <w:rPr>
                <w:rFonts w:ascii="Calibri" w:eastAsia="SimSun" w:hAnsi="Calibri" w:cs="Times New Roman"/>
              </w:rPr>
            </w:pPr>
          </w:p>
        </w:tc>
        <w:tc>
          <w:tcPr>
            <w:tcW w:w="1195" w:type="dxa"/>
            <w:vMerge/>
          </w:tcPr>
          <w:p w14:paraId="7CD36498" w14:textId="77777777" w:rsidR="003444FF" w:rsidRPr="00D3152F" w:rsidRDefault="003444FF" w:rsidP="002B5A8B">
            <w:pPr>
              <w:spacing w:after="0" w:line="240" w:lineRule="auto"/>
              <w:rPr>
                <w:rFonts w:ascii="Calibri" w:eastAsia="SimSun" w:hAnsi="Calibri" w:cs="Times New Roman"/>
              </w:rPr>
            </w:pPr>
          </w:p>
        </w:tc>
        <w:tc>
          <w:tcPr>
            <w:tcW w:w="709" w:type="dxa"/>
            <w:shd w:val="clear" w:color="auto" w:fill="auto"/>
          </w:tcPr>
          <w:p w14:paraId="54C71CC5" w14:textId="77777777" w:rsidR="003444FF" w:rsidRPr="00D3152F" w:rsidRDefault="003444FF" w:rsidP="002B5A8B">
            <w:pPr>
              <w:spacing w:after="0" w:line="240" w:lineRule="auto"/>
              <w:jc w:val="center"/>
              <w:rPr>
                <w:rFonts w:ascii="Calibri" w:eastAsia="SimSun" w:hAnsi="Calibri" w:cs="Times New Roman"/>
                <w:b/>
                <w:bCs/>
                <w:color w:val="0070C0"/>
              </w:rPr>
            </w:pPr>
            <w:r w:rsidRPr="00D3152F">
              <w:rPr>
                <w:rFonts w:ascii="Calibri" w:eastAsia="SimSun" w:hAnsi="Calibri" w:cs="Times New Roman"/>
                <w:b/>
                <w:bCs/>
                <w:color w:val="0070C0"/>
              </w:rPr>
              <w:t>1</w:t>
            </w:r>
          </w:p>
        </w:tc>
        <w:tc>
          <w:tcPr>
            <w:tcW w:w="709" w:type="dxa"/>
            <w:shd w:val="clear" w:color="auto" w:fill="auto"/>
          </w:tcPr>
          <w:p w14:paraId="75A78DA6" w14:textId="77777777" w:rsidR="003444FF" w:rsidRPr="00D3152F" w:rsidRDefault="003444FF" w:rsidP="002B5A8B">
            <w:pPr>
              <w:spacing w:after="0" w:line="240" w:lineRule="auto"/>
              <w:jc w:val="center"/>
              <w:rPr>
                <w:rFonts w:ascii="Calibri" w:eastAsia="SimSun" w:hAnsi="Calibri" w:cs="Times New Roman"/>
                <w:b/>
                <w:bCs/>
                <w:color w:val="0070C0"/>
              </w:rPr>
            </w:pPr>
            <w:r w:rsidRPr="00D3152F">
              <w:rPr>
                <w:rFonts w:ascii="Calibri" w:eastAsia="SimSun" w:hAnsi="Calibri" w:cs="Times New Roman"/>
                <w:b/>
                <w:bCs/>
                <w:color w:val="0070C0"/>
              </w:rPr>
              <w:t>2</w:t>
            </w:r>
          </w:p>
        </w:tc>
        <w:tc>
          <w:tcPr>
            <w:tcW w:w="708" w:type="dxa"/>
            <w:shd w:val="clear" w:color="auto" w:fill="auto"/>
          </w:tcPr>
          <w:p w14:paraId="37F22293" w14:textId="77777777" w:rsidR="003444FF" w:rsidRPr="00D3152F" w:rsidRDefault="003444FF" w:rsidP="002B5A8B">
            <w:pPr>
              <w:spacing w:after="0" w:line="240" w:lineRule="auto"/>
              <w:jc w:val="center"/>
              <w:rPr>
                <w:rFonts w:ascii="Calibri" w:eastAsia="SimSun" w:hAnsi="Calibri" w:cs="Times New Roman"/>
                <w:b/>
                <w:bCs/>
                <w:color w:val="0070C0"/>
              </w:rPr>
            </w:pPr>
            <w:r w:rsidRPr="00D3152F">
              <w:rPr>
                <w:rFonts w:ascii="Calibri" w:eastAsia="SimSun" w:hAnsi="Calibri" w:cs="Times New Roman"/>
                <w:b/>
                <w:bCs/>
                <w:color w:val="0070C0"/>
              </w:rPr>
              <w:t>3</w:t>
            </w:r>
          </w:p>
        </w:tc>
        <w:tc>
          <w:tcPr>
            <w:tcW w:w="567" w:type="dxa"/>
            <w:shd w:val="clear" w:color="auto" w:fill="auto"/>
          </w:tcPr>
          <w:p w14:paraId="5F253240" w14:textId="77777777" w:rsidR="003444FF" w:rsidRPr="00D3152F" w:rsidRDefault="003444FF" w:rsidP="002B5A8B">
            <w:pPr>
              <w:spacing w:after="0" w:line="240" w:lineRule="auto"/>
              <w:jc w:val="center"/>
              <w:rPr>
                <w:rFonts w:ascii="Calibri" w:eastAsia="SimSun" w:hAnsi="Calibri" w:cs="Times New Roman"/>
                <w:b/>
                <w:bCs/>
                <w:color w:val="0070C0"/>
              </w:rPr>
            </w:pPr>
            <w:r w:rsidRPr="00D3152F">
              <w:rPr>
                <w:rFonts w:ascii="Calibri" w:eastAsia="SimSun" w:hAnsi="Calibri" w:cs="Times New Roman"/>
                <w:b/>
                <w:bCs/>
                <w:color w:val="0070C0"/>
              </w:rPr>
              <w:t>4</w:t>
            </w:r>
          </w:p>
        </w:tc>
        <w:tc>
          <w:tcPr>
            <w:tcW w:w="709" w:type="dxa"/>
            <w:shd w:val="clear" w:color="auto" w:fill="auto"/>
          </w:tcPr>
          <w:p w14:paraId="31059AB7" w14:textId="77777777" w:rsidR="003444FF" w:rsidRPr="00D3152F" w:rsidRDefault="003444FF" w:rsidP="002B5A8B">
            <w:pPr>
              <w:spacing w:after="0" w:line="240" w:lineRule="auto"/>
              <w:jc w:val="center"/>
              <w:rPr>
                <w:rFonts w:ascii="Calibri" w:eastAsia="SimSun" w:hAnsi="Calibri" w:cs="Times New Roman"/>
                <w:b/>
                <w:bCs/>
                <w:color w:val="0070C0"/>
              </w:rPr>
            </w:pPr>
            <w:r w:rsidRPr="00D3152F">
              <w:rPr>
                <w:rFonts w:ascii="Calibri" w:eastAsia="SimSun" w:hAnsi="Calibri" w:cs="Times New Roman"/>
                <w:b/>
                <w:bCs/>
                <w:color w:val="0070C0"/>
              </w:rPr>
              <w:t>5</w:t>
            </w:r>
          </w:p>
        </w:tc>
      </w:tr>
      <w:tr w:rsidR="003444FF" w:rsidRPr="00D3152F" w14:paraId="20D55904" w14:textId="77777777" w:rsidTr="002B5A8B">
        <w:trPr>
          <w:trHeight w:val="242"/>
        </w:trPr>
        <w:tc>
          <w:tcPr>
            <w:tcW w:w="4077" w:type="dxa"/>
            <w:vMerge w:val="restart"/>
            <w:shd w:val="clear" w:color="auto" w:fill="auto"/>
            <w:vAlign w:val="center"/>
          </w:tcPr>
          <w:p w14:paraId="78843B7A"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Увреждане на транспортната инфраструктура (наземна и подземна) – улична мрежа, релсов път, метростанции, подлези, мостови съоръжения, светофарни уредби, контактно кабелна мрежа и друга инфраструктура за обществен транспорт.</w:t>
            </w:r>
          </w:p>
        </w:tc>
        <w:tc>
          <w:tcPr>
            <w:tcW w:w="4536" w:type="dxa"/>
            <w:shd w:val="clear" w:color="auto" w:fill="auto"/>
            <w:vAlign w:val="center"/>
          </w:tcPr>
          <w:p w14:paraId="03EAAA0A"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 xml:space="preserve">Брой на регистрираните случаи на повреди по транспортната инфраструктура, вследствие на  климатични опасности. </w:t>
            </w:r>
          </w:p>
        </w:tc>
        <w:tc>
          <w:tcPr>
            <w:tcW w:w="1215" w:type="dxa"/>
            <w:vAlign w:val="center"/>
          </w:tcPr>
          <w:p w14:paraId="5C89F8B4"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Бр./год.</w:t>
            </w:r>
          </w:p>
        </w:tc>
        <w:tc>
          <w:tcPr>
            <w:tcW w:w="1195" w:type="dxa"/>
            <w:vAlign w:val="center"/>
          </w:tcPr>
          <w:p w14:paraId="3416FEA3" w14:textId="77777777" w:rsidR="003444FF" w:rsidRPr="00D3152F" w:rsidRDefault="003444FF" w:rsidP="002B5A8B">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НД</w:t>
            </w:r>
          </w:p>
        </w:tc>
        <w:tc>
          <w:tcPr>
            <w:tcW w:w="709" w:type="dxa"/>
            <w:shd w:val="clear" w:color="auto" w:fill="auto"/>
            <w:vAlign w:val="center"/>
          </w:tcPr>
          <w:p w14:paraId="7133869B"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60BFEEE1"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vAlign w:val="center"/>
          </w:tcPr>
          <w:p w14:paraId="3E3C1045"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vAlign w:val="center"/>
          </w:tcPr>
          <w:p w14:paraId="2148FB70"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07E2BF66" w14:textId="77777777" w:rsidR="003444FF" w:rsidRPr="00D3152F" w:rsidRDefault="003444FF" w:rsidP="002B5A8B">
            <w:pPr>
              <w:spacing w:after="0" w:line="240" w:lineRule="auto"/>
              <w:jc w:val="center"/>
              <w:rPr>
                <w:rFonts w:ascii="Calibri" w:eastAsia="SimSun" w:hAnsi="Calibri" w:cs="Times New Roman"/>
                <w:sz w:val="20"/>
                <w:szCs w:val="20"/>
              </w:rPr>
            </w:pPr>
          </w:p>
        </w:tc>
      </w:tr>
      <w:tr w:rsidR="003444FF" w:rsidRPr="00D3152F" w14:paraId="5F52DD2E" w14:textId="77777777" w:rsidTr="002B5A8B">
        <w:trPr>
          <w:trHeight w:val="242"/>
        </w:trPr>
        <w:tc>
          <w:tcPr>
            <w:tcW w:w="4077" w:type="dxa"/>
            <w:vMerge/>
            <w:shd w:val="clear" w:color="auto" w:fill="auto"/>
            <w:vAlign w:val="center"/>
          </w:tcPr>
          <w:p w14:paraId="33C4A155" w14:textId="77777777" w:rsidR="003444FF" w:rsidRPr="00D3152F" w:rsidRDefault="003444FF" w:rsidP="002B5A8B">
            <w:pPr>
              <w:spacing w:after="0" w:line="240" w:lineRule="auto"/>
              <w:rPr>
                <w:rFonts w:ascii="Calibri" w:eastAsia="SimSun" w:hAnsi="Calibri" w:cs="Times New Roman"/>
                <w:sz w:val="20"/>
                <w:szCs w:val="20"/>
              </w:rPr>
            </w:pPr>
          </w:p>
        </w:tc>
        <w:tc>
          <w:tcPr>
            <w:tcW w:w="4536" w:type="dxa"/>
            <w:shd w:val="clear" w:color="auto" w:fill="auto"/>
            <w:vAlign w:val="center"/>
          </w:tcPr>
          <w:p w14:paraId="196DFA2C"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Дял от съответна транспортна инфраструктура (улична мрежа, релсов път, метростанции, подлези, мостови съоръжения, светофарни уредби, контактно кабелна мрежа и т.н.), повредена от екстремни метеорологични събития.</w:t>
            </w:r>
          </w:p>
        </w:tc>
        <w:tc>
          <w:tcPr>
            <w:tcW w:w="1215" w:type="dxa"/>
            <w:vAlign w:val="center"/>
          </w:tcPr>
          <w:p w14:paraId="2B23179E"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w:t>
            </w:r>
          </w:p>
        </w:tc>
        <w:tc>
          <w:tcPr>
            <w:tcW w:w="1195" w:type="dxa"/>
            <w:vAlign w:val="center"/>
          </w:tcPr>
          <w:p w14:paraId="7C4DD3A0" w14:textId="77777777" w:rsidR="003444FF" w:rsidRPr="00D3152F" w:rsidRDefault="003444FF" w:rsidP="002B5A8B">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НД</w:t>
            </w:r>
          </w:p>
        </w:tc>
        <w:tc>
          <w:tcPr>
            <w:tcW w:w="709" w:type="dxa"/>
            <w:shd w:val="clear" w:color="auto" w:fill="auto"/>
            <w:vAlign w:val="center"/>
          </w:tcPr>
          <w:p w14:paraId="50BC890D"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6BE28F29"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vAlign w:val="center"/>
          </w:tcPr>
          <w:p w14:paraId="6D9B171F"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vAlign w:val="center"/>
          </w:tcPr>
          <w:p w14:paraId="71D2EA95"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437E4CBE" w14:textId="77777777" w:rsidR="003444FF" w:rsidRPr="00D3152F" w:rsidRDefault="003444FF" w:rsidP="002B5A8B">
            <w:pPr>
              <w:spacing w:after="0" w:line="240" w:lineRule="auto"/>
              <w:jc w:val="center"/>
              <w:rPr>
                <w:rFonts w:ascii="Calibri" w:eastAsia="SimSun" w:hAnsi="Calibri" w:cs="Times New Roman"/>
                <w:sz w:val="20"/>
                <w:szCs w:val="20"/>
              </w:rPr>
            </w:pPr>
          </w:p>
        </w:tc>
      </w:tr>
      <w:tr w:rsidR="003444FF" w:rsidRPr="00D3152F" w14:paraId="5944FD08" w14:textId="77777777" w:rsidTr="002B5A8B">
        <w:trPr>
          <w:trHeight w:val="242"/>
        </w:trPr>
        <w:tc>
          <w:tcPr>
            <w:tcW w:w="4077" w:type="dxa"/>
            <w:vMerge w:val="restart"/>
            <w:shd w:val="clear" w:color="auto" w:fill="auto"/>
            <w:vAlign w:val="center"/>
          </w:tcPr>
          <w:p w14:paraId="08FC047B"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Прекъсвания и закъснения при обслужването с обществен транспорт.</w:t>
            </w:r>
          </w:p>
        </w:tc>
        <w:tc>
          <w:tcPr>
            <w:tcW w:w="4536" w:type="dxa"/>
            <w:shd w:val="clear" w:color="auto" w:fill="auto"/>
            <w:vAlign w:val="center"/>
          </w:tcPr>
          <w:p w14:paraId="4744A332"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Средна продължителност (в часове) на прекъсванията на обществената услуга по видове транспорт.</w:t>
            </w:r>
          </w:p>
        </w:tc>
        <w:tc>
          <w:tcPr>
            <w:tcW w:w="1215" w:type="dxa"/>
            <w:vAlign w:val="center"/>
          </w:tcPr>
          <w:p w14:paraId="2F359E11"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часове</w:t>
            </w:r>
          </w:p>
        </w:tc>
        <w:tc>
          <w:tcPr>
            <w:tcW w:w="1195" w:type="dxa"/>
            <w:vAlign w:val="center"/>
          </w:tcPr>
          <w:p w14:paraId="36FDB10B" w14:textId="77777777" w:rsidR="003444FF" w:rsidRPr="00D3152F" w:rsidRDefault="003444FF" w:rsidP="002B5A8B">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НД</w:t>
            </w:r>
          </w:p>
        </w:tc>
        <w:tc>
          <w:tcPr>
            <w:tcW w:w="709" w:type="dxa"/>
            <w:shd w:val="clear" w:color="auto" w:fill="auto"/>
            <w:vAlign w:val="center"/>
          </w:tcPr>
          <w:p w14:paraId="3D7DB5AF"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1AAFC761"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vAlign w:val="center"/>
          </w:tcPr>
          <w:p w14:paraId="64808EAE"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vAlign w:val="center"/>
          </w:tcPr>
          <w:p w14:paraId="32EE9D20"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070EAE65" w14:textId="77777777" w:rsidR="003444FF" w:rsidRPr="00D3152F" w:rsidRDefault="003444FF" w:rsidP="002B5A8B">
            <w:pPr>
              <w:spacing w:after="0" w:line="240" w:lineRule="auto"/>
              <w:jc w:val="center"/>
              <w:rPr>
                <w:rFonts w:ascii="Calibri" w:eastAsia="SimSun" w:hAnsi="Calibri" w:cs="Times New Roman"/>
                <w:sz w:val="20"/>
                <w:szCs w:val="20"/>
              </w:rPr>
            </w:pPr>
          </w:p>
        </w:tc>
      </w:tr>
      <w:tr w:rsidR="003444FF" w:rsidRPr="00D3152F" w14:paraId="43328B08" w14:textId="77777777" w:rsidTr="002B5A8B">
        <w:trPr>
          <w:trHeight w:val="242"/>
        </w:trPr>
        <w:tc>
          <w:tcPr>
            <w:tcW w:w="4077" w:type="dxa"/>
            <w:vMerge/>
            <w:shd w:val="clear" w:color="auto" w:fill="auto"/>
            <w:vAlign w:val="center"/>
          </w:tcPr>
          <w:p w14:paraId="46ABF96B" w14:textId="77777777" w:rsidR="003444FF" w:rsidRPr="00D3152F" w:rsidRDefault="003444FF" w:rsidP="002B5A8B">
            <w:pPr>
              <w:spacing w:after="0" w:line="240" w:lineRule="auto"/>
              <w:rPr>
                <w:rFonts w:ascii="Calibri" w:eastAsia="SimSun" w:hAnsi="Calibri" w:cs="Times New Roman"/>
                <w:sz w:val="20"/>
                <w:szCs w:val="20"/>
              </w:rPr>
            </w:pPr>
          </w:p>
        </w:tc>
        <w:tc>
          <w:tcPr>
            <w:tcW w:w="4536" w:type="dxa"/>
            <w:shd w:val="clear" w:color="auto" w:fill="auto"/>
            <w:vAlign w:val="center"/>
          </w:tcPr>
          <w:p w14:paraId="4E8C4BB9"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Брой дни с прекъсвания на обществената услуга по видове транспорт.</w:t>
            </w:r>
          </w:p>
        </w:tc>
        <w:tc>
          <w:tcPr>
            <w:tcW w:w="1215" w:type="dxa"/>
            <w:vAlign w:val="center"/>
          </w:tcPr>
          <w:p w14:paraId="7741C77A"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Бр. дни/год.</w:t>
            </w:r>
          </w:p>
        </w:tc>
        <w:tc>
          <w:tcPr>
            <w:tcW w:w="1195" w:type="dxa"/>
            <w:vAlign w:val="center"/>
          </w:tcPr>
          <w:p w14:paraId="318E9A44" w14:textId="77777777" w:rsidR="003444FF" w:rsidRPr="00D3152F" w:rsidRDefault="003444FF" w:rsidP="002B5A8B">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НД</w:t>
            </w:r>
          </w:p>
        </w:tc>
        <w:tc>
          <w:tcPr>
            <w:tcW w:w="709" w:type="dxa"/>
            <w:shd w:val="clear" w:color="auto" w:fill="auto"/>
            <w:vAlign w:val="center"/>
          </w:tcPr>
          <w:p w14:paraId="46C101C9"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756E691D"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vAlign w:val="center"/>
          </w:tcPr>
          <w:p w14:paraId="27C3695C"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vAlign w:val="center"/>
          </w:tcPr>
          <w:p w14:paraId="0EADB096"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385C2CE1" w14:textId="77777777" w:rsidR="003444FF" w:rsidRPr="00D3152F" w:rsidRDefault="003444FF" w:rsidP="002B5A8B">
            <w:pPr>
              <w:spacing w:after="0" w:line="240" w:lineRule="auto"/>
              <w:jc w:val="center"/>
              <w:rPr>
                <w:rFonts w:ascii="Calibri" w:eastAsia="SimSun" w:hAnsi="Calibri" w:cs="Times New Roman"/>
                <w:sz w:val="20"/>
                <w:szCs w:val="20"/>
              </w:rPr>
            </w:pPr>
          </w:p>
        </w:tc>
      </w:tr>
      <w:tr w:rsidR="003444FF" w:rsidRPr="00D3152F" w14:paraId="25C670DF" w14:textId="77777777" w:rsidTr="002B5A8B">
        <w:trPr>
          <w:trHeight w:val="242"/>
        </w:trPr>
        <w:tc>
          <w:tcPr>
            <w:tcW w:w="4077" w:type="dxa"/>
            <w:shd w:val="clear" w:color="auto" w:fill="auto"/>
            <w:vAlign w:val="center"/>
          </w:tcPr>
          <w:p w14:paraId="050C7CD7" w14:textId="77777777" w:rsidR="003444FF" w:rsidRPr="00D3152F" w:rsidRDefault="003444FF" w:rsidP="002B5A8B">
            <w:pPr>
              <w:spacing w:after="0" w:line="240" w:lineRule="auto"/>
              <w:rPr>
                <w:rFonts w:ascii="Calibri" w:eastAsia="Calibri" w:hAnsi="Calibri" w:cs="Times New Roman"/>
                <w:sz w:val="20"/>
                <w:szCs w:val="20"/>
                <w:lang w:eastAsia="bg-BG"/>
              </w:rPr>
            </w:pPr>
            <w:r w:rsidRPr="00D3152F">
              <w:rPr>
                <w:rFonts w:ascii="Calibri" w:eastAsia="Calibri" w:hAnsi="Calibri" w:cs="Times New Roman"/>
                <w:sz w:val="20"/>
                <w:szCs w:val="20"/>
                <w:lang w:eastAsia="bg-BG"/>
              </w:rPr>
              <w:t xml:space="preserve">Пътнотранспортни произшествия, вследствие на въздействие на климатичните опасности – мъгли, снеговалежи, градушки, заледяване на мостове и виадукти, обилни и интензивни </w:t>
            </w:r>
            <w:proofErr w:type="spellStart"/>
            <w:r w:rsidRPr="00D3152F">
              <w:rPr>
                <w:rFonts w:ascii="Calibri" w:eastAsia="Calibri" w:hAnsi="Calibri" w:cs="Times New Roman"/>
                <w:sz w:val="20"/>
                <w:szCs w:val="20"/>
                <w:lang w:eastAsia="bg-BG"/>
              </w:rPr>
              <w:t>извалявания</w:t>
            </w:r>
            <w:proofErr w:type="spellEnd"/>
            <w:r w:rsidRPr="00D3152F">
              <w:rPr>
                <w:rFonts w:ascii="Calibri" w:eastAsia="Calibri" w:hAnsi="Calibri" w:cs="Times New Roman"/>
                <w:sz w:val="20"/>
                <w:szCs w:val="20"/>
                <w:lang w:eastAsia="bg-BG"/>
              </w:rPr>
              <w:t xml:space="preserve">. </w:t>
            </w:r>
          </w:p>
        </w:tc>
        <w:tc>
          <w:tcPr>
            <w:tcW w:w="4536" w:type="dxa"/>
            <w:shd w:val="clear" w:color="auto" w:fill="auto"/>
            <w:vAlign w:val="center"/>
          </w:tcPr>
          <w:p w14:paraId="4B1DE9CB" w14:textId="77777777" w:rsidR="003444FF" w:rsidRPr="00D3152F" w:rsidRDefault="003444FF" w:rsidP="002B5A8B">
            <w:pPr>
              <w:spacing w:after="0" w:line="240" w:lineRule="auto"/>
              <w:rPr>
                <w:rFonts w:ascii="Calibri" w:eastAsia="Calibri" w:hAnsi="Calibri" w:cs="Times New Roman"/>
                <w:sz w:val="20"/>
                <w:szCs w:val="20"/>
                <w:lang w:eastAsia="bg-BG"/>
              </w:rPr>
            </w:pPr>
            <w:r w:rsidRPr="00D3152F">
              <w:rPr>
                <w:rFonts w:ascii="Calibri" w:eastAsia="SimSun" w:hAnsi="Calibri" w:cs="Times New Roman"/>
                <w:sz w:val="20"/>
                <w:szCs w:val="20"/>
              </w:rPr>
              <w:t xml:space="preserve">Статистика за пътнотранспортните произшествия вследствие </w:t>
            </w:r>
            <w:r w:rsidRPr="00D3152F">
              <w:rPr>
                <w:rFonts w:ascii="Calibri" w:eastAsia="Calibri" w:hAnsi="Calibri" w:cs="Times New Roman"/>
                <w:sz w:val="20"/>
                <w:szCs w:val="20"/>
                <w:lang w:eastAsia="bg-BG"/>
              </w:rPr>
              <w:t>въздействие на климатичните опасности.</w:t>
            </w:r>
          </w:p>
          <w:p w14:paraId="559EF899" w14:textId="77777777" w:rsidR="003444FF" w:rsidRPr="00D3152F" w:rsidRDefault="003444FF" w:rsidP="002B5A8B">
            <w:pPr>
              <w:spacing w:after="0" w:line="240" w:lineRule="auto"/>
              <w:rPr>
                <w:rFonts w:ascii="Calibri" w:eastAsia="Calibri" w:hAnsi="Calibri" w:cs="Times New Roman"/>
                <w:sz w:val="20"/>
                <w:szCs w:val="20"/>
                <w:lang w:eastAsia="bg-BG"/>
              </w:rPr>
            </w:pPr>
          </w:p>
          <w:p w14:paraId="4EB3D5FB" w14:textId="77777777" w:rsidR="003444FF" w:rsidRPr="00D3152F" w:rsidRDefault="003444FF" w:rsidP="002B5A8B">
            <w:pPr>
              <w:spacing w:after="0" w:line="240" w:lineRule="auto"/>
              <w:rPr>
                <w:rFonts w:ascii="Calibri" w:eastAsia="Calibri" w:hAnsi="Calibri" w:cs="Times New Roman"/>
                <w:sz w:val="20"/>
                <w:szCs w:val="20"/>
                <w:lang w:eastAsia="bg-BG"/>
              </w:rPr>
            </w:pPr>
          </w:p>
          <w:p w14:paraId="6424D433" w14:textId="77777777" w:rsidR="003444FF" w:rsidRPr="00D3152F" w:rsidRDefault="003444FF" w:rsidP="002B5A8B">
            <w:pPr>
              <w:spacing w:after="0" w:line="240" w:lineRule="auto"/>
              <w:rPr>
                <w:rFonts w:ascii="Calibri" w:eastAsia="Calibri" w:hAnsi="Calibri" w:cs="Times New Roman"/>
                <w:i/>
                <w:iCs/>
                <w:sz w:val="20"/>
                <w:szCs w:val="20"/>
                <w:lang w:eastAsia="bg-BG"/>
              </w:rPr>
            </w:pPr>
            <w:r w:rsidRPr="00D3152F">
              <w:rPr>
                <w:rFonts w:ascii="Calibri" w:eastAsia="Calibri" w:hAnsi="Calibri" w:cs="Times New Roman"/>
                <w:i/>
                <w:iCs/>
                <w:sz w:val="20"/>
                <w:szCs w:val="20"/>
                <w:lang w:eastAsia="bg-BG"/>
              </w:rPr>
              <w:t>Заб. На национално ниво подобна статистика липсва, тъй като водачите са длъжни при избиране скоростта на движението да се съобразяват с атмосферните условия, състоянието на пътя, конкретните условия на видимост (чл. 20 ЗДвП).</w:t>
            </w:r>
          </w:p>
          <w:p w14:paraId="73ED9672" w14:textId="77777777" w:rsidR="003444FF" w:rsidRPr="00D3152F" w:rsidRDefault="003444FF" w:rsidP="002B5A8B">
            <w:pPr>
              <w:spacing w:after="0" w:line="240" w:lineRule="auto"/>
              <w:rPr>
                <w:rFonts w:ascii="Calibri" w:eastAsia="Calibri" w:hAnsi="Calibri" w:cs="Times New Roman"/>
                <w:sz w:val="20"/>
                <w:szCs w:val="20"/>
                <w:lang w:eastAsia="bg-BG"/>
              </w:rPr>
            </w:pPr>
          </w:p>
        </w:tc>
        <w:tc>
          <w:tcPr>
            <w:tcW w:w="1215" w:type="dxa"/>
            <w:vAlign w:val="center"/>
          </w:tcPr>
          <w:p w14:paraId="7CB17F28" w14:textId="77777777" w:rsidR="003444FF" w:rsidRPr="00D3152F" w:rsidRDefault="003444FF" w:rsidP="002B5A8B">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Брой</w:t>
            </w:r>
          </w:p>
        </w:tc>
        <w:tc>
          <w:tcPr>
            <w:tcW w:w="1195" w:type="dxa"/>
            <w:vAlign w:val="center"/>
          </w:tcPr>
          <w:p w14:paraId="40682987" w14:textId="77777777" w:rsidR="003444FF" w:rsidRPr="00D3152F" w:rsidRDefault="003444FF" w:rsidP="002B5A8B">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НД</w:t>
            </w:r>
          </w:p>
        </w:tc>
        <w:tc>
          <w:tcPr>
            <w:tcW w:w="709" w:type="dxa"/>
            <w:shd w:val="clear" w:color="auto" w:fill="auto"/>
            <w:vAlign w:val="center"/>
          </w:tcPr>
          <w:p w14:paraId="770DED97"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6C60B9FB"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vAlign w:val="center"/>
          </w:tcPr>
          <w:p w14:paraId="55CBC366"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vAlign w:val="center"/>
          </w:tcPr>
          <w:p w14:paraId="05140B95"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6D0CF957" w14:textId="77777777" w:rsidR="003444FF" w:rsidRPr="00D3152F" w:rsidRDefault="003444FF" w:rsidP="002B5A8B">
            <w:pPr>
              <w:spacing w:after="0" w:line="240" w:lineRule="auto"/>
              <w:jc w:val="center"/>
              <w:rPr>
                <w:rFonts w:ascii="Calibri" w:eastAsia="SimSun" w:hAnsi="Calibri" w:cs="Times New Roman"/>
                <w:sz w:val="20"/>
                <w:szCs w:val="20"/>
              </w:rPr>
            </w:pPr>
          </w:p>
        </w:tc>
      </w:tr>
      <w:tr w:rsidR="003444FF" w:rsidRPr="00D3152F" w14:paraId="1CCD5844" w14:textId="77777777" w:rsidTr="002B5A8B">
        <w:trPr>
          <w:trHeight w:val="242"/>
        </w:trPr>
        <w:tc>
          <w:tcPr>
            <w:tcW w:w="4077" w:type="dxa"/>
            <w:shd w:val="clear" w:color="auto" w:fill="auto"/>
            <w:vAlign w:val="center"/>
          </w:tcPr>
          <w:p w14:paraId="48E4F500"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Нарушения в електрозахранването на градската транспортна мрежа.</w:t>
            </w:r>
          </w:p>
        </w:tc>
        <w:tc>
          <w:tcPr>
            <w:tcW w:w="4536" w:type="dxa"/>
            <w:shd w:val="clear" w:color="auto" w:fill="auto"/>
            <w:vAlign w:val="center"/>
          </w:tcPr>
          <w:p w14:paraId="1297E09D"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 xml:space="preserve">Брой </w:t>
            </w:r>
            <w:proofErr w:type="spellStart"/>
            <w:r w:rsidRPr="00D3152F">
              <w:rPr>
                <w:rFonts w:ascii="Calibri" w:eastAsia="SimSun" w:hAnsi="Calibri" w:cs="Times New Roman"/>
                <w:sz w:val="20"/>
                <w:szCs w:val="20"/>
              </w:rPr>
              <w:t>прекъсвния</w:t>
            </w:r>
            <w:proofErr w:type="spellEnd"/>
            <w:r w:rsidRPr="00D3152F">
              <w:rPr>
                <w:rFonts w:ascii="Calibri" w:eastAsia="SimSun" w:hAnsi="Calibri" w:cs="Times New Roman"/>
                <w:sz w:val="20"/>
                <w:szCs w:val="20"/>
              </w:rPr>
              <w:t xml:space="preserve"> в електрозахранването на градската транспортна мрежа, довели до прекъсване на услугите с обществен транспорт.</w:t>
            </w:r>
          </w:p>
          <w:p w14:paraId="679091D1" w14:textId="77777777" w:rsidR="003444FF" w:rsidRPr="00D3152F" w:rsidRDefault="003444FF" w:rsidP="002B5A8B">
            <w:pPr>
              <w:spacing w:after="0" w:line="240" w:lineRule="auto"/>
              <w:rPr>
                <w:rFonts w:ascii="Calibri" w:eastAsia="SimSun" w:hAnsi="Calibri" w:cs="Times New Roman"/>
                <w:sz w:val="20"/>
                <w:szCs w:val="20"/>
              </w:rPr>
            </w:pPr>
          </w:p>
        </w:tc>
        <w:tc>
          <w:tcPr>
            <w:tcW w:w="1215" w:type="dxa"/>
            <w:vAlign w:val="center"/>
          </w:tcPr>
          <w:p w14:paraId="3036F444" w14:textId="77777777" w:rsidR="003444FF" w:rsidRPr="00D3152F" w:rsidRDefault="003444FF" w:rsidP="002B5A8B">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Бр./год.</w:t>
            </w:r>
          </w:p>
        </w:tc>
        <w:tc>
          <w:tcPr>
            <w:tcW w:w="1195" w:type="dxa"/>
            <w:vAlign w:val="center"/>
          </w:tcPr>
          <w:p w14:paraId="4745996A" w14:textId="77777777" w:rsidR="003444FF" w:rsidRPr="00D3152F" w:rsidRDefault="003444FF" w:rsidP="002B5A8B">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НД</w:t>
            </w:r>
          </w:p>
        </w:tc>
        <w:tc>
          <w:tcPr>
            <w:tcW w:w="709" w:type="dxa"/>
            <w:shd w:val="clear" w:color="auto" w:fill="auto"/>
            <w:vAlign w:val="center"/>
          </w:tcPr>
          <w:p w14:paraId="541B40A3"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348B91D8"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vAlign w:val="center"/>
          </w:tcPr>
          <w:p w14:paraId="6966E322"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vAlign w:val="center"/>
          </w:tcPr>
          <w:p w14:paraId="2B247D20"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31E0EC13" w14:textId="77777777" w:rsidR="003444FF" w:rsidRPr="00D3152F" w:rsidRDefault="003444FF" w:rsidP="002B5A8B">
            <w:pPr>
              <w:spacing w:after="0" w:line="240" w:lineRule="auto"/>
              <w:jc w:val="center"/>
              <w:rPr>
                <w:rFonts w:ascii="Calibri" w:eastAsia="SimSun" w:hAnsi="Calibri" w:cs="Times New Roman"/>
                <w:sz w:val="20"/>
                <w:szCs w:val="20"/>
              </w:rPr>
            </w:pPr>
          </w:p>
        </w:tc>
      </w:tr>
      <w:tr w:rsidR="003444FF" w:rsidRPr="00D3152F" w14:paraId="4FAAA2CB" w14:textId="77777777" w:rsidTr="002B5A8B">
        <w:trPr>
          <w:trHeight w:val="242"/>
        </w:trPr>
        <w:tc>
          <w:tcPr>
            <w:tcW w:w="4077" w:type="dxa"/>
            <w:shd w:val="clear" w:color="auto" w:fill="auto"/>
            <w:vAlign w:val="center"/>
          </w:tcPr>
          <w:p w14:paraId="0CBFE77F"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lastRenderedPageBreak/>
              <w:t>Смущения в дейността на зоните за почасово платено паркиране.</w:t>
            </w:r>
          </w:p>
        </w:tc>
        <w:tc>
          <w:tcPr>
            <w:tcW w:w="4536" w:type="dxa"/>
            <w:shd w:val="clear" w:color="auto" w:fill="auto"/>
            <w:vAlign w:val="center"/>
          </w:tcPr>
          <w:p w14:paraId="3920AEDB"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Брой паркоместа за час/ден, които не са ползвани в режим на почасово платено паркиране, вследствие на климатични опасности.</w:t>
            </w:r>
          </w:p>
        </w:tc>
        <w:tc>
          <w:tcPr>
            <w:tcW w:w="1215" w:type="dxa"/>
            <w:vAlign w:val="center"/>
          </w:tcPr>
          <w:p w14:paraId="35E0D87B" w14:textId="77777777" w:rsidR="003444FF" w:rsidRPr="00D3152F" w:rsidRDefault="003444FF" w:rsidP="002B5A8B">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Бр. паркоместа</w:t>
            </w:r>
          </w:p>
        </w:tc>
        <w:tc>
          <w:tcPr>
            <w:tcW w:w="1195" w:type="dxa"/>
            <w:vAlign w:val="center"/>
          </w:tcPr>
          <w:p w14:paraId="0DDDC71F" w14:textId="77777777" w:rsidR="003444FF" w:rsidRPr="00D3152F" w:rsidRDefault="003444FF" w:rsidP="002B5A8B">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НД</w:t>
            </w:r>
          </w:p>
        </w:tc>
        <w:tc>
          <w:tcPr>
            <w:tcW w:w="709" w:type="dxa"/>
            <w:shd w:val="clear" w:color="auto" w:fill="auto"/>
            <w:vAlign w:val="center"/>
          </w:tcPr>
          <w:p w14:paraId="102C9AF9"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1A420A77"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8" w:type="dxa"/>
            <w:shd w:val="clear" w:color="auto" w:fill="auto"/>
            <w:vAlign w:val="center"/>
          </w:tcPr>
          <w:p w14:paraId="7298400F"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567" w:type="dxa"/>
            <w:shd w:val="clear" w:color="auto" w:fill="auto"/>
            <w:vAlign w:val="center"/>
          </w:tcPr>
          <w:p w14:paraId="55DE6E91"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shd w:val="clear" w:color="auto" w:fill="auto"/>
            <w:vAlign w:val="center"/>
          </w:tcPr>
          <w:p w14:paraId="514498E6" w14:textId="77777777" w:rsidR="003444FF" w:rsidRPr="00D3152F" w:rsidRDefault="003444FF" w:rsidP="002B5A8B">
            <w:pPr>
              <w:spacing w:after="0" w:line="240" w:lineRule="auto"/>
              <w:jc w:val="center"/>
              <w:rPr>
                <w:rFonts w:ascii="Calibri" w:eastAsia="SimSun" w:hAnsi="Calibri" w:cs="Times New Roman"/>
                <w:sz w:val="20"/>
                <w:szCs w:val="20"/>
              </w:rPr>
            </w:pPr>
          </w:p>
        </w:tc>
      </w:tr>
      <w:tr w:rsidR="003444FF" w:rsidRPr="00D3152F" w14:paraId="4CC914E3" w14:textId="77777777" w:rsidTr="002B5A8B">
        <w:trPr>
          <w:trHeight w:val="242"/>
        </w:trPr>
        <w:tc>
          <w:tcPr>
            <w:tcW w:w="4077" w:type="dxa"/>
            <w:tcBorders>
              <w:bottom w:val="single" w:sz="4" w:space="0" w:color="auto"/>
            </w:tcBorders>
            <w:shd w:val="clear" w:color="auto" w:fill="auto"/>
            <w:vAlign w:val="center"/>
          </w:tcPr>
          <w:p w14:paraId="60342D85"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Щети по автомобилния парк, вследствие на градушки.</w:t>
            </w:r>
          </w:p>
        </w:tc>
        <w:tc>
          <w:tcPr>
            <w:tcW w:w="4536" w:type="dxa"/>
            <w:tcBorders>
              <w:bottom w:val="single" w:sz="4" w:space="0" w:color="auto"/>
            </w:tcBorders>
            <w:shd w:val="clear" w:color="auto" w:fill="auto"/>
            <w:vAlign w:val="center"/>
          </w:tcPr>
          <w:p w14:paraId="4CC3371C"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Годишен размер на изплатени щети от застрахователи за п</w:t>
            </w:r>
            <w:r w:rsidRPr="00D3152F">
              <w:rPr>
                <w:rFonts w:ascii="Calibri" w:eastAsia="SimSun" w:hAnsi="Calibri" w:cs="Calibri"/>
                <w:sz w:val="20"/>
                <w:szCs w:val="20"/>
              </w:rPr>
              <w:t>ричинени щети</w:t>
            </w:r>
            <w:r w:rsidRPr="00D3152F">
              <w:rPr>
                <w:rFonts w:ascii="Calibri" w:eastAsia="SimSun" w:hAnsi="Calibri" w:cs="Times New Roman"/>
                <w:sz w:val="20"/>
                <w:szCs w:val="20"/>
              </w:rPr>
              <w:t xml:space="preserve"> на автомобилния парк вследствие на градушки.</w:t>
            </w:r>
          </w:p>
        </w:tc>
        <w:tc>
          <w:tcPr>
            <w:tcW w:w="1215" w:type="dxa"/>
            <w:tcBorders>
              <w:bottom w:val="single" w:sz="4" w:space="0" w:color="auto"/>
            </w:tcBorders>
            <w:vAlign w:val="center"/>
          </w:tcPr>
          <w:p w14:paraId="7826074F"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лв./год.</w:t>
            </w:r>
          </w:p>
        </w:tc>
        <w:tc>
          <w:tcPr>
            <w:tcW w:w="1195" w:type="dxa"/>
            <w:tcBorders>
              <w:bottom w:val="single" w:sz="4" w:space="0" w:color="auto"/>
            </w:tcBorders>
            <w:vAlign w:val="center"/>
          </w:tcPr>
          <w:p w14:paraId="65F34F3E" w14:textId="77777777" w:rsidR="003444FF" w:rsidRPr="00D3152F" w:rsidRDefault="003444FF" w:rsidP="002B5A8B">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НД</w:t>
            </w:r>
          </w:p>
          <w:p w14:paraId="4233ECF1" w14:textId="77777777" w:rsidR="003444FF" w:rsidRPr="00D3152F" w:rsidRDefault="003444FF" w:rsidP="002B5A8B">
            <w:pPr>
              <w:spacing w:after="0" w:line="240" w:lineRule="auto"/>
              <w:jc w:val="center"/>
              <w:rPr>
                <w:rFonts w:ascii="Calibri" w:eastAsia="SimSun" w:hAnsi="Calibri" w:cs="Times New Roman"/>
                <w:sz w:val="20"/>
                <w:szCs w:val="20"/>
              </w:rPr>
            </w:pPr>
          </w:p>
          <w:p w14:paraId="5D15B736"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tcBorders>
              <w:bottom w:val="single" w:sz="4" w:space="0" w:color="auto"/>
            </w:tcBorders>
            <w:shd w:val="clear" w:color="auto" w:fill="auto"/>
            <w:vAlign w:val="center"/>
          </w:tcPr>
          <w:p w14:paraId="25226E68"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tcBorders>
              <w:bottom w:val="single" w:sz="4" w:space="0" w:color="auto"/>
            </w:tcBorders>
            <w:shd w:val="clear" w:color="auto" w:fill="auto"/>
            <w:vAlign w:val="center"/>
          </w:tcPr>
          <w:p w14:paraId="34F252D0"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8" w:type="dxa"/>
            <w:tcBorders>
              <w:bottom w:val="single" w:sz="4" w:space="0" w:color="auto"/>
            </w:tcBorders>
            <w:shd w:val="clear" w:color="auto" w:fill="auto"/>
            <w:vAlign w:val="center"/>
          </w:tcPr>
          <w:p w14:paraId="4F5FD6E5"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567" w:type="dxa"/>
            <w:tcBorders>
              <w:bottom w:val="single" w:sz="4" w:space="0" w:color="auto"/>
            </w:tcBorders>
            <w:shd w:val="clear" w:color="auto" w:fill="auto"/>
            <w:vAlign w:val="center"/>
          </w:tcPr>
          <w:p w14:paraId="2AC3E729"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tcBorders>
              <w:bottom w:val="single" w:sz="4" w:space="0" w:color="auto"/>
            </w:tcBorders>
            <w:shd w:val="clear" w:color="auto" w:fill="auto"/>
            <w:vAlign w:val="center"/>
          </w:tcPr>
          <w:p w14:paraId="3887CCD0" w14:textId="77777777" w:rsidR="003444FF" w:rsidRPr="00D3152F" w:rsidRDefault="003444FF" w:rsidP="002B5A8B">
            <w:pPr>
              <w:spacing w:after="0" w:line="240" w:lineRule="auto"/>
              <w:jc w:val="center"/>
              <w:rPr>
                <w:rFonts w:ascii="Calibri" w:eastAsia="SimSun" w:hAnsi="Calibri" w:cs="Times New Roman"/>
                <w:sz w:val="20"/>
                <w:szCs w:val="20"/>
              </w:rPr>
            </w:pPr>
          </w:p>
        </w:tc>
      </w:tr>
      <w:tr w:rsidR="003444FF" w:rsidRPr="00D3152F" w14:paraId="30236A4C" w14:textId="77777777" w:rsidTr="002B5A8B">
        <w:trPr>
          <w:trHeight w:val="242"/>
        </w:trPr>
        <w:tc>
          <w:tcPr>
            <w:tcW w:w="4077" w:type="dxa"/>
            <w:tcBorders>
              <w:top w:val="single" w:sz="4" w:space="0" w:color="auto"/>
              <w:left w:val="single" w:sz="4" w:space="0" w:color="auto"/>
              <w:bottom w:val="single" w:sz="4" w:space="0" w:color="auto"/>
            </w:tcBorders>
            <w:shd w:val="clear" w:color="auto" w:fill="auto"/>
            <w:vAlign w:val="center"/>
          </w:tcPr>
          <w:p w14:paraId="593333B0"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Затворени улици/пътни участъци, поради свлачища или наводнения</w:t>
            </w:r>
          </w:p>
        </w:tc>
        <w:tc>
          <w:tcPr>
            <w:tcW w:w="4536" w:type="dxa"/>
            <w:tcBorders>
              <w:top w:val="single" w:sz="4" w:space="0" w:color="auto"/>
              <w:bottom w:val="single" w:sz="4" w:space="0" w:color="auto"/>
            </w:tcBorders>
            <w:shd w:val="clear" w:color="auto" w:fill="auto"/>
            <w:vAlign w:val="center"/>
          </w:tcPr>
          <w:p w14:paraId="1C52BE02"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Брой на регистрираните случаи на затворени улици/пътни участъци, вследствие повреди по транспортната инфраструктура от свличане на земни маси или наводнения.</w:t>
            </w:r>
          </w:p>
        </w:tc>
        <w:tc>
          <w:tcPr>
            <w:tcW w:w="1215" w:type="dxa"/>
            <w:tcBorders>
              <w:top w:val="single" w:sz="4" w:space="0" w:color="auto"/>
              <w:bottom w:val="single" w:sz="4" w:space="0" w:color="auto"/>
            </w:tcBorders>
            <w:vAlign w:val="center"/>
          </w:tcPr>
          <w:p w14:paraId="2D5008C0" w14:textId="77777777" w:rsidR="003444FF" w:rsidRPr="00D3152F" w:rsidRDefault="003444FF" w:rsidP="002B5A8B">
            <w:pPr>
              <w:spacing w:after="0" w:line="240" w:lineRule="auto"/>
              <w:rPr>
                <w:rFonts w:ascii="Calibri" w:eastAsia="SimSun" w:hAnsi="Calibri" w:cs="Times New Roman"/>
                <w:sz w:val="20"/>
                <w:szCs w:val="20"/>
              </w:rPr>
            </w:pPr>
            <w:r w:rsidRPr="00D3152F">
              <w:rPr>
                <w:rFonts w:ascii="Calibri" w:eastAsia="SimSun" w:hAnsi="Calibri" w:cs="Times New Roman"/>
                <w:sz w:val="20"/>
                <w:szCs w:val="20"/>
              </w:rPr>
              <w:t>Бр./год.</w:t>
            </w:r>
          </w:p>
        </w:tc>
        <w:tc>
          <w:tcPr>
            <w:tcW w:w="1195" w:type="dxa"/>
            <w:tcBorders>
              <w:top w:val="single" w:sz="4" w:space="0" w:color="auto"/>
              <w:bottom w:val="single" w:sz="4" w:space="0" w:color="auto"/>
            </w:tcBorders>
            <w:vAlign w:val="center"/>
          </w:tcPr>
          <w:p w14:paraId="726C862A" w14:textId="77777777" w:rsidR="003444FF" w:rsidRPr="00D3152F" w:rsidRDefault="003444FF" w:rsidP="002B5A8B">
            <w:pPr>
              <w:spacing w:after="0" w:line="240" w:lineRule="auto"/>
              <w:jc w:val="center"/>
              <w:rPr>
                <w:rFonts w:ascii="Calibri" w:eastAsia="SimSun" w:hAnsi="Calibri" w:cs="Times New Roman"/>
                <w:sz w:val="20"/>
                <w:szCs w:val="20"/>
              </w:rPr>
            </w:pPr>
            <w:r w:rsidRPr="00D3152F">
              <w:rPr>
                <w:rFonts w:ascii="Calibri" w:eastAsia="SimSun" w:hAnsi="Calibri" w:cs="Times New Roman"/>
                <w:sz w:val="20"/>
                <w:szCs w:val="20"/>
              </w:rPr>
              <w:t>НД</w:t>
            </w:r>
          </w:p>
        </w:tc>
        <w:tc>
          <w:tcPr>
            <w:tcW w:w="709" w:type="dxa"/>
            <w:tcBorders>
              <w:top w:val="single" w:sz="4" w:space="0" w:color="auto"/>
              <w:bottom w:val="single" w:sz="4" w:space="0" w:color="auto"/>
            </w:tcBorders>
            <w:shd w:val="clear" w:color="auto" w:fill="auto"/>
            <w:vAlign w:val="center"/>
          </w:tcPr>
          <w:p w14:paraId="4863DFFC"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tcBorders>
              <w:top w:val="single" w:sz="4" w:space="0" w:color="auto"/>
              <w:bottom w:val="single" w:sz="4" w:space="0" w:color="auto"/>
            </w:tcBorders>
            <w:shd w:val="clear" w:color="auto" w:fill="auto"/>
            <w:vAlign w:val="center"/>
          </w:tcPr>
          <w:p w14:paraId="3A94A196"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8" w:type="dxa"/>
            <w:tcBorders>
              <w:top w:val="single" w:sz="4" w:space="0" w:color="auto"/>
              <w:bottom w:val="single" w:sz="4" w:space="0" w:color="auto"/>
            </w:tcBorders>
            <w:shd w:val="clear" w:color="auto" w:fill="auto"/>
            <w:vAlign w:val="center"/>
          </w:tcPr>
          <w:p w14:paraId="7307C591"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567" w:type="dxa"/>
            <w:tcBorders>
              <w:top w:val="single" w:sz="4" w:space="0" w:color="auto"/>
              <w:bottom w:val="single" w:sz="4" w:space="0" w:color="auto"/>
            </w:tcBorders>
            <w:shd w:val="clear" w:color="auto" w:fill="auto"/>
            <w:vAlign w:val="center"/>
          </w:tcPr>
          <w:p w14:paraId="0C332FDC" w14:textId="77777777" w:rsidR="003444FF" w:rsidRPr="00D3152F" w:rsidRDefault="003444FF" w:rsidP="002B5A8B">
            <w:pPr>
              <w:spacing w:after="0" w:line="240" w:lineRule="auto"/>
              <w:jc w:val="center"/>
              <w:rPr>
                <w:rFonts w:ascii="Calibri" w:eastAsia="SimSun" w:hAnsi="Calibri" w:cs="Times New Roman"/>
                <w:sz w:val="20"/>
                <w:szCs w:val="20"/>
              </w:rPr>
            </w:pPr>
          </w:p>
        </w:tc>
        <w:tc>
          <w:tcPr>
            <w:tcW w:w="709" w:type="dxa"/>
            <w:tcBorders>
              <w:top w:val="single" w:sz="4" w:space="0" w:color="auto"/>
              <w:bottom w:val="single" w:sz="4" w:space="0" w:color="auto"/>
              <w:right w:val="single" w:sz="4" w:space="0" w:color="auto"/>
            </w:tcBorders>
            <w:shd w:val="clear" w:color="auto" w:fill="auto"/>
            <w:vAlign w:val="center"/>
          </w:tcPr>
          <w:p w14:paraId="22BFB8DB" w14:textId="77777777" w:rsidR="003444FF" w:rsidRPr="00D3152F" w:rsidRDefault="003444FF" w:rsidP="002B5A8B">
            <w:pPr>
              <w:spacing w:after="0" w:line="240" w:lineRule="auto"/>
              <w:jc w:val="center"/>
              <w:rPr>
                <w:rFonts w:ascii="Calibri" w:eastAsia="SimSun" w:hAnsi="Calibri" w:cs="Times New Roman"/>
                <w:sz w:val="20"/>
                <w:szCs w:val="20"/>
              </w:rPr>
            </w:pPr>
          </w:p>
        </w:tc>
      </w:tr>
    </w:tbl>
    <w:p w14:paraId="59B1BD0D" w14:textId="77777777" w:rsidR="003444FF" w:rsidRPr="00D3152F" w:rsidRDefault="003444FF" w:rsidP="003444FF">
      <w:pPr>
        <w:spacing w:before="120" w:after="120"/>
        <w:ind w:firstLine="1134"/>
        <w:rPr>
          <w:rFonts w:ascii="Calibri" w:eastAsia="SimSun" w:hAnsi="Calibri" w:cs="Times New Roman"/>
        </w:rPr>
      </w:pPr>
    </w:p>
    <w:p w14:paraId="681C03A7" w14:textId="0FBE49CA" w:rsidR="003444FF" w:rsidRDefault="003444FF"/>
    <w:p w14:paraId="12217638" w14:textId="12AE7497" w:rsidR="003444FF" w:rsidRDefault="003444FF"/>
    <w:p w14:paraId="1610941C" w14:textId="77777777" w:rsidR="003D7BB6" w:rsidRDefault="003D7BB6">
      <w:pPr>
        <w:rPr>
          <w:b/>
          <w:bCs/>
          <w:sz w:val="24"/>
          <w:szCs w:val="24"/>
        </w:rPr>
      </w:pPr>
      <w:r>
        <w:rPr>
          <w:b/>
          <w:bCs/>
          <w:sz w:val="24"/>
          <w:szCs w:val="24"/>
        </w:rPr>
        <w:br w:type="page"/>
      </w:r>
    </w:p>
    <w:p w14:paraId="1B93C17D" w14:textId="5564C619" w:rsidR="003444FF" w:rsidRPr="0079657D" w:rsidRDefault="003444FF" w:rsidP="003444FF">
      <w:pPr>
        <w:rPr>
          <w:b/>
          <w:bCs/>
          <w:sz w:val="24"/>
          <w:szCs w:val="24"/>
        </w:rPr>
      </w:pPr>
      <w:r w:rsidRPr="0079657D">
        <w:rPr>
          <w:b/>
          <w:bCs/>
          <w:sz w:val="24"/>
          <w:szCs w:val="24"/>
        </w:rPr>
        <w:lastRenderedPageBreak/>
        <w:t>Сектор „Туризъм“</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5244"/>
        <w:gridCol w:w="1701"/>
        <w:gridCol w:w="1134"/>
        <w:gridCol w:w="851"/>
        <w:gridCol w:w="709"/>
        <w:gridCol w:w="708"/>
        <w:gridCol w:w="690"/>
        <w:gridCol w:w="709"/>
      </w:tblGrid>
      <w:tr w:rsidR="003444FF" w:rsidRPr="00CA664E" w14:paraId="4B48D32C" w14:textId="77777777" w:rsidTr="002B5A8B">
        <w:trPr>
          <w:trHeight w:val="310"/>
        </w:trPr>
        <w:tc>
          <w:tcPr>
            <w:tcW w:w="2679" w:type="dxa"/>
            <w:vMerge w:val="restart"/>
            <w:shd w:val="clear" w:color="auto" w:fill="auto"/>
          </w:tcPr>
          <w:p w14:paraId="721A08E7" w14:textId="77777777" w:rsidR="003444FF" w:rsidRPr="00CA664E" w:rsidRDefault="003444FF" w:rsidP="002B5A8B">
            <w:pPr>
              <w:spacing w:after="0" w:line="240" w:lineRule="auto"/>
              <w:rPr>
                <w:rFonts w:eastAsia="Calibri"/>
                <w:b/>
                <w:bCs/>
                <w:color w:val="0070C0"/>
                <w:sz w:val="20"/>
                <w:szCs w:val="20"/>
              </w:rPr>
            </w:pPr>
            <w:r w:rsidRPr="00CA664E">
              <w:rPr>
                <w:rFonts w:eastAsia="Calibri"/>
                <w:b/>
                <w:bCs/>
                <w:color w:val="0070C0"/>
                <w:sz w:val="20"/>
                <w:szCs w:val="20"/>
              </w:rPr>
              <w:t>Потенциално въздействие</w:t>
            </w:r>
          </w:p>
        </w:tc>
        <w:tc>
          <w:tcPr>
            <w:tcW w:w="5244" w:type="dxa"/>
            <w:vMerge w:val="restart"/>
            <w:shd w:val="clear" w:color="auto" w:fill="auto"/>
          </w:tcPr>
          <w:p w14:paraId="6BD4830C" w14:textId="77777777" w:rsidR="003444FF" w:rsidRPr="00CA664E" w:rsidRDefault="003444FF" w:rsidP="002B5A8B">
            <w:pPr>
              <w:spacing w:after="0" w:line="240" w:lineRule="auto"/>
              <w:rPr>
                <w:rFonts w:eastAsia="Calibri"/>
                <w:b/>
                <w:bCs/>
                <w:color w:val="0070C0"/>
                <w:sz w:val="20"/>
                <w:szCs w:val="20"/>
              </w:rPr>
            </w:pPr>
            <w:r w:rsidRPr="00CA664E">
              <w:rPr>
                <w:rFonts w:eastAsia="Calibri"/>
                <w:b/>
                <w:bCs/>
                <w:color w:val="0070C0"/>
                <w:sz w:val="20"/>
                <w:szCs w:val="20"/>
              </w:rPr>
              <w:t>Показател за оценка</w:t>
            </w:r>
          </w:p>
        </w:tc>
        <w:tc>
          <w:tcPr>
            <w:tcW w:w="1701" w:type="dxa"/>
            <w:vMerge w:val="restart"/>
          </w:tcPr>
          <w:p w14:paraId="52B44A63" w14:textId="77777777" w:rsidR="003444FF" w:rsidRPr="00CA664E" w:rsidRDefault="003444FF" w:rsidP="002B5A8B">
            <w:pPr>
              <w:spacing w:after="0" w:line="240" w:lineRule="auto"/>
              <w:rPr>
                <w:rFonts w:eastAsia="Calibri"/>
                <w:b/>
                <w:bCs/>
                <w:color w:val="0070C0"/>
                <w:sz w:val="20"/>
                <w:szCs w:val="20"/>
              </w:rPr>
            </w:pPr>
            <w:r w:rsidRPr="00CA664E">
              <w:rPr>
                <w:rFonts w:eastAsia="Calibri"/>
                <w:b/>
                <w:bCs/>
                <w:color w:val="0070C0"/>
                <w:sz w:val="20"/>
                <w:szCs w:val="20"/>
              </w:rPr>
              <w:t>Мерна единица</w:t>
            </w:r>
          </w:p>
        </w:tc>
        <w:tc>
          <w:tcPr>
            <w:tcW w:w="1134" w:type="dxa"/>
            <w:vMerge w:val="restart"/>
          </w:tcPr>
          <w:p w14:paraId="69968883" w14:textId="77777777" w:rsidR="003444FF" w:rsidRPr="00CA664E" w:rsidRDefault="003444FF" w:rsidP="002B5A8B">
            <w:pPr>
              <w:spacing w:after="0" w:line="240" w:lineRule="auto"/>
              <w:rPr>
                <w:rFonts w:eastAsia="Calibri"/>
                <w:b/>
                <w:bCs/>
                <w:color w:val="0070C0"/>
                <w:sz w:val="20"/>
                <w:szCs w:val="20"/>
              </w:rPr>
            </w:pPr>
            <w:r w:rsidRPr="00CA664E">
              <w:rPr>
                <w:rFonts w:eastAsia="Calibri"/>
                <w:b/>
                <w:bCs/>
                <w:color w:val="0070C0"/>
                <w:sz w:val="20"/>
                <w:szCs w:val="20"/>
              </w:rPr>
              <w:t>Настояща стойност</w:t>
            </w:r>
          </w:p>
        </w:tc>
        <w:tc>
          <w:tcPr>
            <w:tcW w:w="3667" w:type="dxa"/>
            <w:gridSpan w:val="5"/>
            <w:shd w:val="clear" w:color="auto" w:fill="auto"/>
          </w:tcPr>
          <w:p w14:paraId="4EFFED8B" w14:textId="77777777" w:rsidR="003444FF" w:rsidRPr="00CA664E" w:rsidRDefault="003444FF" w:rsidP="002B5A8B">
            <w:pPr>
              <w:spacing w:after="0" w:line="240" w:lineRule="auto"/>
              <w:jc w:val="center"/>
              <w:rPr>
                <w:rFonts w:eastAsia="Calibri"/>
                <w:color w:val="0070C0"/>
                <w:sz w:val="20"/>
                <w:szCs w:val="20"/>
              </w:rPr>
            </w:pPr>
            <w:r w:rsidRPr="00CA664E">
              <w:rPr>
                <w:rFonts w:eastAsia="Calibri"/>
                <w:b/>
                <w:bCs/>
                <w:color w:val="0070C0"/>
                <w:sz w:val="20"/>
                <w:szCs w:val="20"/>
              </w:rPr>
              <w:t>Оценъчна скала на показателя</w:t>
            </w:r>
          </w:p>
        </w:tc>
      </w:tr>
      <w:tr w:rsidR="003444FF" w:rsidRPr="00CA664E" w14:paraId="59749E14" w14:textId="77777777" w:rsidTr="002B5A8B">
        <w:trPr>
          <w:trHeight w:val="242"/>
        </w:trPr>
        <w:tc>
          <w:tcPr>
            <w:tcW w:w="2679" w:type="dxa"/>
            <w:vMerge/>
            <w:shd w:val="clear" w:color="auto" w:fill="auto"/>
          </w:tcPr>
          <w:p w14:paraId="43DA2B7B" w14:textId="77777777" w:rsidR="003444FF" w:rsidRPr="00CA664E" w:rsidRDefault="003444FF" w:rsidP="002B5A8B">
            <w:pPr>
              <w:spacing w:after="0" w:line="240" w:lineRule="auto"/>
              <w:rPr>
                <w:rFonts w:eastAsia="Calibri"/>
                <w:sz w:val="20"/>
                <w:szCs w:val="20"/>
              </w:rPr>
            </w:pPr>
          </w:p>
        </w:tc>
        <w:tc>
          <w:tcPr>
            <w:tcW w:w="5244" w:type="dxa"/>
            <w:vMerge/>
            <w:shd w:val="clear" w:color="auto" w:fill="auto"/>
          </w:tcPr>
          <w:p w14:paraId="23C2E820" w14:textId="77777777" w:rsidR="003444FF" w:rsidRPr="00CA664E" w:rsidRDefault="003444FF" w:rsidP="002B5A8B">
            <w:pPr>
              <w:spacing w:after="0" w:line="240" w:lineRule="auto"/>
              <w:rPr>
                <w:rFonts w:eastAsia="Calibri"/>
                <w:sz w:val="20"/>
                <w:szCs w:val="20"/>
              </w:rPr>
            </w:pPr>
          </w:p>
        </w:tc>
        <w:tc>
          <w:tcPr>
            <w:tcW w:w="1701" w:type="dxa"/>
            <w:vMerge/>
          </w:tcPr>
          <w:p w14:paraId="074FD052" w14:textId="77777777" w:rsidR="003444FF" w:rsidRPr="00CA664E" w:rsidRDefault="003444FF" w:rsidP="002B5A8B">
            <w:pPr>
              <w:spacing w:after="0" w:line="240" w:lineRule="auto"/>
              <w:rPr>
                <w:rFonts w:eastAsia="Calibri"/>
                <w:sz w:val="20"/>
                <w:szCs w:val="20"/>
              </w:rPr>
            </w:pPr>
          </w:p>
        </w:tc>
        <w:tc>
          <w:tcPr>
            <w:tcW w:w="1134" w:type="dxa"/>
            <w:vMerge/>
          </w:tcPr>
          <w:p w14:paraId="1BF79236" w14:textId="77777777" w:rsidR="003444FF" w:rsidRPr="00CA664E" w:rsidRDefault="003444FF" w:rsidP="002B5A8B">
            <w:pPr>
              <w:spacing w:after="0" w:line="240" w:lineRule="auto"/>
              <w:rPr>
                <w:rFonts w:eastAsia="Calibri"/>
                <w:sz w:val="20"/>
                <w:szCs w:val="20"/>
              </w:rPr>
            </w:pPr>
          </w:p>
        </w:tc>
        <w:tc>
          <w:tcPr>
            <w:tcW w:w="851" w:type="dxa"/>
            <w:shd w:val="clear" w:color="auto" w:fill="auto"/>
          </w:tcPr>
          <w:p w14:paraId="03B0F2D8" w14:textId="77777777" w:rsidR="003444FF" w:rsidRPr="00CA664E" w:rsidRDefault="003444FF" w:rsidP="002B5A8B">
            <w:pPr>
              <w:spacing w:after="0" w:line="240" w:lineRule="auto"/>
              <w:jc w:val="center"/>
              <w:rPr>
                <w:rFonts w:eastAsia="Calibri"/>
                <w:b/>
                <w:bCs/>
                <w:color w:val="0070C0"/>
                <w:sz w:val="20"/>
                <w:szCs w:val="20"/>
              </w:rPr>
            </w:pPr>
            <w:r w:rsidRPr="00CA664E">
              <w:rPr>
                <w:rFonts w:eastAsia="Calibri"/>
                <w:b/>
                <w:bCs/>
                <w:color w:val="0070C0"/>
                <w:sz w:val="20"/>
                <w:szCs w:val="20"/>
              </w:rPr>
              <w:t>1</w:t>
            </w:r>
          </w:p>
        </w:tc>
        <w:tc>
          <w:tcPr>
            <w:tcW w:w="709" w:type="dxa"/>
            <w:shd w:val="clear" w:color="auto" w:fill="auto"/>
          </w:tcPr>
          <w:p w14:paraId="3660F80D" w14:textId="77777777" w:rsidR="003444FF" w:rsidRPr="00CA664E" w:rsidRDefault="003444FF" w:rsidP="002B5A8B">
            <w:pPr>
              <w:spacing w:after="0" w:line="240" w:lineRule="auto"/>
              <w:jc w:val="center"/>
              <w:rPr>
                <w:rFonts w:eastAsia="Calibri"/>
                <w:b/>
                <w:bCs/>
                <w:color w:val="0070C0"/>
                <w:sz w:val="20"/>
                <w:szCs w:val="20"/>
              </w:rPr>
            </w:pPr>
            <w:r w:rsidRPr="00CA664E">
              <w:rPr>
                <w:rFonts w:eastAsia="Calibri"/>
                <w:b/>
                <w:bCs/>
                <w:color w:val="0070C0"/>
                <w:sz w:val="20"/>
                <w:szCs w:val="20"/>
              </w:rPr>
              <w:t>2</w:t>
            </w:r>
          </w:p>
        </w:tc>
        <w:tc>
          <w:tcPr>
            <w:tcW w:w="708" w:type="dxa"/>
            <w:shd w:val="clear" w:color="auto" w:fill="auto"/>
          </w:tcPr>
          <w:p w14:paraId="4118CB50" w14:textId="77777777" w:rsidR="003444FF" w:rsidRPr="00CA664E" w:rsidRDefault="003444FF" w:rsidP="002B5A8B">
            <w:pPr>
              <w:spacing w:after="0" w:line="240" w:lineRule="auto"/>
              <w:jc w:val="center"/>
              <w:rPr>
                <w:rFonts w:eastAsia="Calibri"/>
                <w:b/>
                <w:bCs/>
                <w:color w:val="0070C0"/>
                <w:sz w:val="20"/>
                <w:szCs w:val="20"/>
              </w:rPr>
            </w:pPr>
            <w:r w:rsidRPr="00CA664E">
              <w:rPr>
                <w:rFonts w:eastAsia="Calibri"/>
                <w:b/>
                <w:bCs/>
                <w:color w:val="0070C0"/>
                <w:sz w:val="20"/>
                <w:szCs w:val="20"/>
              </w:rPr>
              <w:t>3</w:t>
            </w:r>
          </w:p>
        </w:tc>
        <w:tc>
          <w:tcPr>
            <w:tcW w:w="690" w:type="dxa"/>
            <w:shd w:val="clear" w:color="auto" w:fill="auto"/>
          </w:tcPr>
          <w:p w14:paraId="6F3C8591" w14:textId="77777777" w:rsidR="003444FF" w:rsidRPr="00CA664E" w:rsidRDefault="003444FF" w:rsidP="002B5A8B">
            <w:pPr>
              <w:spacing w:after="0" w:line="240" w:lineRule="auto"/>
              <w:jc w:val="center"/>
              <w:rPr>
                <w:rFonts w:eastAsia="Calibri"/>
                <w:b/>
                <w:bCs/>
                <w:color w:val="0070C0"/>
                <w:sz w:val="20"/>
                <w:szCs w:val="20"/>
              </w:rPr>
            </w:pPr>
            <w:r w:rsidRPr="00CA664E">
              <w:rPr>
                <w:rFonts w:eastAsia="Calibri"/>
                <w:b/>
                <w:bCs/>
                <w:color w:val="0070C0"/>
                <w:sz w:val="20"/>
                <w:szCs w:val="20"/>
              </w:rPr>
              <w:t>4</w:t>
            </w:r>
          </w:p>
        </w:tc>
        <w:tc>
          <w:tcPr>
            <w:tcW w:w="709" w:type="dxa"/>
            <w:shd w:val="clear" w:color="auto" w:fill="auto"/>
          </w:tcPr>
          <w:p w14:paraId="7FDCECC7" w14:textId="77777777" w:rsidR="003444FF" w:rsidRPr="00CA664E" w:rsidRDefault="003444FF" w:rsidP="002B5A8B">
            <w:pPr>
              <w:spacing w:after="0" w:line="240" w:lineRule="auto"/>
              <w:jc w:val="center"/>
              <w:rPr>
                <w:rFonts w:eastAsia="Calibri"/>
                <w:b/>
                <w:bCs/>
                <w:color w:val="0070C0"/>
                <w:sz w:val="20"/>
                <w:szCs w:val="20"/>
              </w:rPr>
            </w:pPr>
            <w:r w:rsidRPr="00CA664E">
              <w:rPr>
                <w:rFonts w:eastAsia="Calibri"/>
                <w:b/>
                <w:bCs/>
                <w:color w:val="0070C0"/>
                <w:sz w:val="20"/>
                <w:szCs w:val="20"/>
              </w:rPr>
              <w:t>5</w:t>
            </w:r>
          </w:p>
        </w:tc>
      </w:tr>
      <w:tr w:rsidR="003444FF" w:rsidRPr="00CA664E" w14:paraId="068B80C3" w14:textId="77777777" w:rsidTr="002B5A8B">
        <w:trPr>
          <w:trHeight w:val="242"/>
        </w:trPr>
        <w:tc>
          <w:tcPr>
            <w:tcW w:w="2679" w:type="dxa"/>
            <w:shd w:val="clear" w:color="auto" w:fill="auto"/>
          </w:tcPr>
          <w:p w14:paraId="69E154FB" w14:textId="77777777" w:rsidR="003444FF" w:rsidRPr="00CA664E" w:rsidRDefault="003444FF" w:rsidP="002B5A8B">
            <w:pPr>
              <w:spacing w:after="0" w:line="240" w:lineRule="auto"/>
              <w:rPr>
                <w:rFonts w:eastAsia="Calibri"/>
                <w:sz w:val="18"/>
                <w:szCs w:val="18"/>
              </w:rPr>
            </w:pPr>
            <w:r w:rsidRPr="00CA664E">
              <w:rPr>
                <w:rFonts w:eastAsia="Calibri"/>
                <w:sz w:val="18"/>
                <w:szCs w:val="18"/>
              </w:rPr>
              <w:t>Намаляване на туристическото търсене</w:t>
            </w:r>
          </w:p>
        </w:tc>
        <w:tc>
          <w:tcPr>
            <w:tcW w:w="5244" w:type="dxa"/>
            <w:shd w:val="clear" w:color="auto" w:fill="auto"/>
          </w:tcPr>
          <w:p w14:paraId="04861AB9" w14:textId="77777777" w:rsidR="003444FF" w:rsidRPr="00CA664E" w:rsidRDefault="003444FF" w:rsidP="002B5A8B">
            <w:pPr>
              <w:numPr>
                <w:ilvl w:val="0"/>
                <w:numId w:val="10"/>
              </w:numPr>
              <w:spacing w:after="0" w:line="259" w:lineRule="auto"/>
              <w:ind w:left="357" w:hanging="357"/>
              <w:contextualSpacing/>
              <w:rPr>
                <w:rFonts w:eastAsia="Times New Roman"/>
                <w:sz w:val="18"/>
                <w:szCs w:val="18"/>
                <w:lang w:eastAsia="ja-JP"/>
              </w:rPr>
            </w:pPr>
            <w:r w:rsidRPr="00CA664E">
              <w:rPr>
                <w:rFonts w:eastAsia="Times New Roman"/>
                <w:sz w:val="18"/>
                <w:szCs w:val="18"/>
                <w:lang w:eastAsia="ja-JP"/>
              </w:rPr>
              <w:t>Брой туристи – общо и по месеци</w:t>
            </w:r>
          </w:p>
          <w:p w14:paraId="27BBD026" w14:textId="77777777" w:rsidR="003444FF" w:rsidRPr="00CA664E" w:rsidRDefault="003444FF" w:rsidP="002B5A8B">
            <w:pPr>
              <w:numPr>
                <w:ilvl w:val="0"/>
                <w:numId w:val="10"/>
              </w:numPr>
              <w:spacing w:after="0" w:line="259" w:lineRule="auto"/>
              <w:ind w:left="357" w:hanging="357"/>
              <w:contextualSpacing/>
              <w:rPr>
                <w:rFonts w:eastAsia="Times New Roman"/>
                <w:sz w:val="18"/>
                <w:szCs w:val="18"/>
                <w:lang w:eastAsia="ja-JP"/>
              </w:rPr>
            </w:pPr>
            <w:r w:rsidRPr="00CA664E">
              <w:rPr>
                <w:rFonts w:eastAsia="Times New Roman"/>
                <w:sz w:val="18"/>
                <w:szCs w:val="18"/>
                <w:lang w:eastAsia="ja-JP"/>
              </w:rPr>
              <w:t>Реализирани нощувки – общо и по месеци</w:t>
            </w:r>
          </w:p>
          <w:p w14:paraId="6B2D0A55" w14:textId="77777777" w:rsidR="003444FF" w:rsidRPr="00CA664E" w:rsidRDefault="003444FF" w:rsidP="002B5A8B">
            <w:pPr>
              <w:numPr>
                <w:ilvl w:val="0"/>
                <w:numId w:val="10"/>
              </w:numPr>
              <w:spacing w:after="0" w:line="259" w:lineRule="auto"/>
              <w:ind w:left="357" w:hanging="357"/>
              <w:contextualSpacing/>
              <w:rPr>
                <w:rFonts w:eastAsia="Times New Roman"/>
                <w:sz w:val="18"/>
                <w:szCs w:val="18"/>
                <w:lang w:eastAsia="ja-JP"/>
              </w:rPr>
            </w:pPr>
            <w:r w:rsidRPr="00CA664E">
              <w:rPr>
                <w:rFonts w:eastAsia="Times New Roman"/>
                <w:sz w:val="18"/>
                <w:szCs w:val="18"/>
                <w:lang w:eastAsia="ja-JP"/>
              </w:rPr>
              <w:t>Заетост на настанителната база по месеци (в %)</w:t>
            </w:r>
          </w:p>
          <w:p w14:paraId="39F2587D" w14:textId="77777777" w:rsidR="003444FF" w:rsidRPr="00CA664E" w:rsidRDefault="003444FF" w:rsidP="002B5A8B">
            <w:pPr>
              <w:numPr>
                <w:ilvl w:val="0"/>
                <w:numId w:val="10"/>
              </w:numPr>
              <w:spacing w:after="0" w:line="259" w:lineRule="auto"/>
              <w:ind w:left="357" w:hanging="357"/>
              <w:contextualSpacing/>
              <w:rPr>
                <w:rFonts w:eastAsia="Times New Roman"/>
                <w:sz w:val="18"/>
                <w:szCs w:val="18"/>
                <w:lang w:eastAsia="ja-JP"/>
              </w:rPr>
            </w:pPr>
            <w:r w:rsidRPr="00CA664E">
              <w:rPr>
                <w:rFonts w:eastAsia="Times New Roman"/>
                <w:sz w:val="18"/>
                <w:szCs w:val="18"/>
                <w:lang w:eastAsia="ja-JP"/>
              </w:rPr>
              <w:t>Среден престой на посетителите по месеци (в дни)</w:t>
            </w:r>
          </w:p>
          <w:p w14:paraId="213985C2" w14:textId="77777777" w:rsidR="003444FF" w:rsidRPr="00CA664E" w:rsidRDefault="003444FF" w:rsidP="002B5A8B">
            <w:pPr>
              <w:numPr>
                <w:ilvl w:val="0"/>
                <w:numId w:val="10"/>
              </w:numPr>
              <w:spacing w:after="0" w:line="259" w:lineRule="auto"/>
              <w:ind w:left="357" w:hanging="357"/>
              <w:contextualSpacing/>
              <w:rPr>
                <w:rFonts w:eastAsia="Times New Roman"/>
                <w:sz w:val="18"/>
                <w:szCs w:val="18"/>
                <w:lang w:eastAsia="ja-JP"/>
              </w:rPr>
            </w:pPr>
            <w:r w:rsidRPr="00CA664E">
              <w:rPr>
                <w:rFonts w:eastAsia="Times New Roman"/>
                <w:sz w:val="18"/>
                <w:szCs w:val="18"/>
                <w:lang w:eastAsia="ja-JP"/>
              </w:rPr>
              <w:t>Заетост на работната ръка в туризма (в брой и %)</w:t>
            </w:r>
          </w:p>
          <w:p w14:paraId="36CD2EDB" w14:textId="77777777" w:rsidR="003444FF" w:rsidRPr="00CA664E" w:rsidRDefault="003444FF" w:rsidP="002B5A8B">
            <w:pPr>
              <w:numPr>
                <w:ilvl w:val="0"/>
                <w:numId w:val="10"/>
              </w:numPr>
              <w:spacing w:after="0" w:line="240" w:lineRule="auto"/>
              <w:ind w:left="357" w:hanging="357"/>
              <w:contextualSpacing/>
              <w:rPr>
                <w:rFonts w:eastAsia="Times New Roman"/>
                <w:sz w:val="18"/>
                <w:szCs w:val="18"/>
                <w:lang w:eastAsia="ja-JP"/>
              </w:rPr>
            </w:pPr>
            <w:r w:rsidRPr="00CA664E">
              <w:rPr>
                <w:rFonts w:eastAsia="Times New Roman"/>
                <w:sz w:val="18"/>
                <w:szCs w:val="18"/>
                <w:lang w:eastAsia="ja-JP"/>
              </w:rPr>
              <w:t>Приходи от туризма по месеци (в лв.)</w:t>
            </w:r>
          </w:p>
          <w:p w14:paraId="788B570E" w14:textId="77777777" w:rsidR="003444FF" w:rsidRPr="00CA664E" w:rsidRDefault="003444FF" w:rsidP="002B5A8B">
            <w:pPr>
              <w:numPr>
                <w:ilvl w:val="0"/>
                <w:numId w:val="10"/>
              </w:numPr>
              <w:spacing w:after="0" w:line="240" w:lineRule="auto"/>
              <w:ind w:left="357" w:hanging="357"/>
              <w:contextualSpacing/>
              <w:rPr>
                <w:rFonts w:eastAsia="Times New Roman"/>
                <w:sz w:val="18"/>
                <w:szCs w:val="18"/>
                <w:lang w:eastAsia="ja-JP"/>
              </w:rPr>
            </w:pPr>
            <w:r w:rsidRPr="00CA664E">
              <w:rPr>
                <w:rFonts w:eastAsia="Times New Roman"/>
                <w:sz w:val="18"/>
                <w:szCs w:val="18"/>
                <w:lang w:eastAsia="ja-JP"/>
              </w:rPr>
              <w:t>Брой, капацитет (легла) и структура на МН и ЗХР</w:t>
            </w:r>
          </w:p>
        </w:tc>
        <w:tc>
          <w:tcPr>
            <w:tcW w:w="1701" w:type="dxa"/>
          </w:tcPr>
          <w:p w14:paraId="1497A994" w14:textId="77777777" w:rsidR="003444FF" w:rsidRPr="00CA664E" w:rsidRDefault="003444FF" w:rsidP="002B5A8B">
            <w:pPr>
              <w:spacing w:after="0" w:line="240" w:lineRule="auto"/>
              <w:rPr>
                <w:rFonts w:eastAsia="Calibri"/>
                <w:sz w:val="18"/>
                <w:szCs w:val="18"/>
              </w:rPr>
            </w:pPr>
            <w:r w:rsidRPr="00CA664E">
              <w:rPr>
                <w:rFonts w:eastAsia="Calibri"/>
                <w:sz w:val="18"/>
                <w:szCs w:val="18"/>
              </w:rPr>
              <w:t>Бр. туристи (хил.)</w:t>
            </w:r>
          </w:p>
          <w:p w14:paraId="19513F0D" w14:textId="77777777" w:rsidR="003444FF" w:rsidRPr="00CA664E" w:rsidRDefault="003444FF" w:rsidP="002B5A8B">
            <w:pPr>
              <w:spacing w:after="0" w:line="240" w:lineRule="auto"/>
              <w:rPr>
                <w:rFonts w:eastAsia="Calibri"/>
                <w:sz w:val="18"/>
                <w:szCs w:val="18"/>
              </w:rPr>
            </w:pPr>
            <w:r w:rsidRPr="00CA664E">
              <w:rPr>
                <w:rFonts w:eastAsia="Calibri"/>
                <w:sz w:val="18"/>
                <w:szCs w:val="18"/>
              </w:rPr>
              <w:t>Бр. нощувки (хил.)</w:t>
            </w:r>
          </w:p>
          <w:p w14:paraId="5CEC969C" w14:textId="77777777" w:rsidR="003444FF" w:rsidRPr="00CA664E" w:rsidRDefault="003444FF" w:rsidP="002B5A8B">
            <w:pPr>
              <w:spacing w:after="0" w:line="240" w:lineRule="auto"/>
              <w:rPr>
                <w:rFonts w:eastAsia="Calibri"/>
                <w:sz w:val="18"/>
                <w:szCs w:val="18"/>
              </w:rPr>
            </w:pPr>
            <w:r w:rsidRPr="00CA664E">
              <w:rPr>
                <w:rFonts w:eastAsia="Calibri"/>
                <w:sz w:val="18"/>
                <w:szCs w:val="18"/>
              </w:rPr>
              <w:t>%</w:t>
            </w:r>
          </w:p>
          <w:p w14:paraId="7B5AC40C" w14:textId="77777777" w:rsidR="003444FF" w:rsidRPr="00CA664E" w:rsidRDefault="003444FF" w:rsidP="002B5A8B">
            <w:pPr>
              <w:spacing w:after="0" w:line="240" w:lineRule="auto"/>
              <w:rPr>
                <w:rFonts w:eastAsia="Calibri"/>
                <w:sz w:val="18"/>
                <w:szCs w:val="18"/>
              </w:rPr>
            </w:pPr>
            <w:r w:rsidRPr="00CA664E">
              <w:rPr>
                <w:rFonts w:eastAsia="Calibri"/>
                <w:sz w:val="18"/>
                <w:szCs w:val="18"/>
              </w:rPr>
              <w:t>Бр. дни</w:t>
            </w:r>
          </w:p>
          <w:p w14:paraId="641FF758" w14:textId="77777777" w:rsidR="003444FF" w:rsidRPr="00CA664E" w:rsidRDefault="003444FF" w:rsidP="002B5A8B">
            <w:pPr>
              <w:spacing w:after="0" w:line="240" w:lineRule="auto"/>
              <w:rPr>
                <w:rFonts w:eastAsia="Calibri"/>
                <w:sz w:val="18"/>
                <w:szCs w:val="18"/>
              </w:rPr>
            </w:pPr>
            <w:r w:rsidRPr="00CA664E">
              <w:rPr>
                <w:rFonts w:eastAsia="Calibri"/>
                <w:sz w:val="18"/>
                <w:szCs w:val="18"/>
              </w:rPr>
              <w:t>%</w:t>
            </w:r>
          </w:p>
          <w:p w14:paraId="3960D5E4" w14:textId="77777777" w:rsidR="003444FF" w:rsidRPr="00CA664E" w:rsidRDefault="003444FF" w:rsidP="002B5A8B">
            <w:pPr>
              <w:spacing w:after="0" w:line="240" w:lineRule="auto"/>
              <w:rPr>
                <w:rFonts w:eastAsia="Calibri"/>
                <w:sz w:val="18"/>
                <w:szCs w:val="18"/>
              </w:rPr>
            </w:pPr>
            <w:r w:rsidRPr="00CA664E">
              <w:rPr>
                <w:rFonts w:eastAsia="Calibri"/>
                <w:sz w:val="18"/>
                <w:szCs w:val="18"/>
              </w:rPr>
              <w:t>BGN (млн.)</w:t>
            </w:r>
          </w:p>
          <w:p w14:paraId="52FA6D62" w14:textId="77777777" w:rsidR="003444FF" w:rsidRPr="00CA664E" w:rsidRDefault="003444FF" w:rsidP="002B5A8B">
            <w:pPr>
              <w:spacing w:after="0" w:line="240" w:lineRule="auto"/>
              <w:rPr>
                <w:rFonts w:eastAsia="Calibri"/>
                <w:sz w:val="18"/>
                <w:szCs w:val="18"/>
              </w:rPr>
            </w:pPr>
            <w:r w:rsidRPr="00CA664E">
              <w:rPr>
                <w:rFonts w:eastAsia="Calibri"/>
                <w:sz w:val="18"/>
                <w:szCs w:val="18"/>
              </w:rPr>
              <w:t>Бр. легла (хил.)</w:t>
            </w:r>
          </w:p>
        </w:tc>
        <w:tc>
          <w:tcPr>
            <w:tcW w:w="1134" w:type="dxa"/>
          </w:tcPr>
          <w:p w14:paraId="6C433578"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1160</w:t>
            </w:r>
          </w:p>
          <w:p w14:paraId="696739DF"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1998</w:t>
            </w:r>
          </w:p>
          <w:p w14:paraId="382414D3"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43,4</w:t>
            </w:r>
          </w:p>
          <w:p w14:paraId="5B3FC34F"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1,2</w:t>
            </w:r>
          </w:p>
          <w:p w14:paraId="383493AD"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5</w:t>
            </w:r>
          </w:p>
          <w:p w14:paraId="541235DA"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167</w:t>
            </w:r>
          </w:p>
          <w:p w14:paraId="59A8DC83"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12,6</w:t>
            </w:r>
          </w:p>
        </w:tc>
        <w:tc>
          <w:tcPr>
            <w:tcW w:w="851" w:type="dxa"/>
            <w:shd w:val="clear" w:color="auto" w:fill="auto"/>
          </w:tcPr>
          <w:p w14:paraId="3E207225"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700</w:t>
            </w:r>
          </w:p>
          <w:p w14:paraId="7DC7C623"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1600</w:t>
            </w:r>
          </w:p>
          <w:p w14:paraId="74091E9A"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38</w:t>
            </w:r>
          </w:p>
          <w:p w14:paraId="1CE7FDBF"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1,3</w:t>
            </w:r>
          </w:p>
          <w:p w14:paraId="0AFE4F59"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3</w:t>
            </w:r>
          </w:p>
          <w:p w14:paraId="5936BD55"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105</w:t>
            </w:r>
          </w:p>
          <w:p w14:paraId="240A41F8"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12,6</w:t>
            </w:r>
          </w:p>
        </w:tc>
        <w:tc>
          <w:tcPr>
            <w:tcW w:w="709" w:type="dxa"/>
            <w:shd w:val="clear" w:color="auto" w:fill="auto"/>
          </w:tcPr>
          <w:p w14:paraId="389183A3"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800</w:t>
            </w:r>
          </w:p>
          <w:p w14:paraId="4173D510"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1700</w:t>
            </w:r>
          </w:p>
          <w:p w14:paraId="13C1A048"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3</w:t>
            </w:r>
          </w:p>
          <w:p w14:paraId="062E98FE"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1,4</w:t>
            </w:r>
          </w:p>
          <w:p w14:paraId="44AFE98B"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3,5</w:t>
            </w:r>
          </w:p>
          <w:p w14:paraId="2B9F45D9"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120</w:t>
            </w:r>
          </w:p>
          <w:p w14:paraId="18477332"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14</w:t>
            </w:r>
          </w:p>
        </w:tc>
        <w:tc>
          <w:tcPr>
            <w:tcW w:w="708" w:type="dxa"/>
            <w:shd w:val="clear" w:color="auto" w:fill="auto"/>
          </w:tcPr>
          <w:p w14:paraId="081B0515"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900</w:t>
            </w:r>
          </w:p>
          <w:p w14:paraId="0F9EA7C9"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1800</w:t>
            </w:r>
          </w:p>
          <w:p w14:paraId="5497837D"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41</w:t>
            </w:r>
          </w:p>
          <w:p w14:paraId="539C3876"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1,5</w:t>
            </w:r>
          </w:p>
          <w:p w14:paraId="2B2EEFD8"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4</w:t>
            </w:r>
          </w:p>
          <w:p w14:paraId="42B3F74D"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135</w:t>
            </w:r>
          </w:p>
          <w:p w14:paraId="0D2329E8"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16</w:t>
            </w:r>
          </w:p>
        </w:tc>
        <w:tc>
          <w:tcPr>
            <w:tcW w:w="690" w:type="dxa"/>
            <w:shd w:val="clear" w:color="auto" w:fill="auto"/>
          </w:tcPr>
          <w:p w14:paraId="190B5019"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1000</w:t>
            </w:r>
          </w:p>
          <w:p w14:paraId="620C8601"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1900</w:t>
            </w:r>
          </w:p>
          <w:p w14:paraId="157DB3AD"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42</w:t>
            </w:r>
          </w:p>
          <w:p w14:paraId="1262A920"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1,6</w:t>
            </w:r>
          </w:p>
          <w:p w14:paraId="6DFEE9B8"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4,5</w:t>
            </w:r>
          </w:p>
          <w:p w14:paraId="6759216A"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150</w:t>
            </w:r>
          </w:p>
          <w:p w14:paraId="6163DD29"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18</w:t>
            </w:r>
          </w:p>
        </w:tc>
        <w:tc>
          <w:tcPr>
            <w:tcW w:w="709" w:type="dxa"/>
            <w:shd w:val="clear" w:color="auto" w:fill="auto"/>
          </w:tcPr>
          <w:p w14:paraId="4F285F2F"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1160</w:t>
            </w:r>
          </w:p>
          <w:p w14:paraId="5AD8807D"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1998</w:t>
            </w:r>
          </w:p>
          <w:p w14:paraId="3EC62343"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43</w:t>
            </w:r>
          </w:p>
          <w:p w14:paraId="524391BD"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1,7</w:t>
            </w:r>
          </w:p>
          <w:p w14:paraId="053AD5AF"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5</w:t>
            </w:r>
          </w:p>
          <w:p w14:paraId="3D243BC5"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167</w:t>
            </w:r>
          </w:p>
          <w:p w14:paraId="3215B9F4"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20</w:t>
            </w:r>
          </w:p>
        </w:tc>
      </w:tr>
      <w:tr w:rsidR="003444FF" w:rsidRPr="00CA664E" w14:paraId="2329C178" w14:textId="77777777" w:rsidTr="002B5A8B">
        <w:trPr>
          <w:trHeight w:val="242"/>
        </w:trPr>
        <w:tc>
          <w:tcPr>
            <w:tcW w:w="2679" w:type="dxa"/>
            <w:shd w:val="clear" w:color="auto" w:fill="auto"/>
          </w:tcPr>
          <w:p w14:paraId="30D77861" w14:textId="77777777" w:rsidR="003444FF" w:rsidRPr="00CA664E" w:rsidRDefault="003444FF" w:rsidP="002B5A8B">
            <w:pPr>
              <w:spacing w:after="0" w:line="240" w:lineRule="auto"/>
              <w:rPr>
                <w:rFonts w:eastAsia="Calibri"/>
                <w:sz w:val="18"/>
                <w:szCs w:val="18"/>
              </w:rPr>
            </w:pPr>
            <w:r w:rsidRPr="00CA664E">
              <w:rPr>
                <w:rFonts w:eastAsia="Calibri"/>
                <w:sz w:val="18"/>
                <w:szCs w:val="18"/>
              </w:rPr>
              <w:t>Повреди по туристическа инфраструктура и разходи за възстановяване и застраховане</w:t>
            </w:r>
          </w:p>
        </w:tc>
        <w:tc>
          <w:tcPr>
            <w:tcW w:w="5244" w:type="dxa"/>
            <w:shd w:val="clear" w:color="auto" w:fill="auto"/>
          </w:tcPr>
          <w:p w14:paraId="5531FC46" w14:textId="77777777" w:rsidR="003444FF" w:rsidRPr="00CA664E" w:rsidRDefault="003444FF" w:rsidP="002B5A8B">
            <w:pPr>
              <w:numPr>
                <w:ilvl w:val="0"/>
                <w:numId w:val="11"/>
              </w:numPr>
              <w:spacing w:after="0" w:line="240" w:lineRule="auto"/>
              <w:contextualSpacing/>
              <w:rPr>
                <w:rFonts w:eastAsia="Times New Roman"/>
                <w:sz w:val="18"/>
                <w:szCs w:val="18"/>
                <w:lang w:eastAsia="ja-JP"/>
              </w:rPr>
            </w:pPr>
            <w:r w:rsidRPr="00CA664E">
              <w:rPr>
                <w:rFonts w:eastAsia="Times New Roman"/>
                <w:sz w:val="18"/>
                <w:szCs w:val="18"/>
                <w:lang w:eastAsia="ja-JP"/>
              </w:rPr>
              <w:t>Брой (дял) на местата за настаняване и туристическите атракции,  разположена в „уязвими зони“</w:t>
            </w:r>
          </w:p>
          <w:p w14:paraId="79A7FDDD" w14:textId="77777777" w:rsidR="003444FF" w:rsidRPr="00CA664E" w:rsidRDefault="003444FF" w:rsidP="002B5A8B">
            <w:pPr>
              <w:numPr>
                <w:ilvl w:val="0"/>
                <w:numId w:val="11"/>
              </w:numPr>
              <w:spacing w:after="0" w:line="240" w:lineRule="auto"/>
              <w:contextualSpacing/>
              <w:rPr>
                <w:rFonts w:eastAsia="Times New Roman"/>
                <w:sz w:val="18"/>
                <w:szCs w:val="18"/>
                <w:lang w:eastAsia="ja-JP"/>
              </w:rPr>
            </w:pPr>
            <w:r w:rsidRPr="00CA664E">
              <w:rPr>
                <w:rFonts w:eastAsia="Times New Roman"/>
                <w:sz w:val="18"/>
                <w:szCs w:val="18"/>
                <w:lang w:eastAsia="ja-JP"/>
              </w:rPr>
              <w:t>Брой случаи на регистрирани повреди в резултат на климатични опасности</w:t>
            </w:r>
          </w:p>
        </w:tc>
        <w:tc>
          <w:tcPr>
            <w:tcW w:w="1701" w:type="dxa"/>
          </w:tcPr>
          <w:p w14:paraId="3CC311D4" w14:textId="77777777" w:rsidR="003444FF" w:rsidRPr="00CA664E" w:rsidRDefault="003444FF" w:rsidP="002B5A8B">
            <w:pPr>
              <w:spacing w:after="0" w:line="240" w:lineRule="auto"/>
              <w:rPr>
                <w:rFonts w:eastAsia="Calibri"/>
                <w:sz w:val="18"/>
                <w:szCs w:val="18"/>
              </w:rPr>
            </w:pPr>
            <w:r w:rsidRPr="00CA664E">
              <w:rPr>
                <w:rFonts w:eastAsia="Calibri"/>
                <w:sz w:val="18"/>
                <w:szCs w:val="18"/>
              </w:rPr>
              <w:t>%</w:t>
            </w:r>
          </w:p>
          <w:p w14:paraId="228FC650" w14:textId="77777777" w:rsidR="003444FF" w:rsidRPr="00CA664E" w:rsidRDefault="003444FF" w:rsidP="002B5A8B">
            <w:pPr>
              <w:spacing w:after="0" w:line="240" w:lineRule="auto"/>
              <w:rPr>
                <w:rFonts w:eastAsia="Calibri"/>
                <w:sz w:val="18"/>
                <w:szCs w:val="18"/>
              </w:rPr>
            </w:pPr>
          </w:p>
          <w:p w14:paraId="00B7ABCE" w14:textId="77777777" w:rsidR="003444FF" w:rsidRPr="00CA664E" w:rsidRDefault="003444FF" w:rsidP="002B5A8B">
            <w:pPr>
              <w:spacing w:after="0" w:line="240" w:lineRule="auto"/>
              <w:rPr>
                <w:rFonts w:eastAsia="Calibri"/>
                <w:sz w:val="18"/>
                <w:szCs w:val="18"/>
              </w:rPr>
            </w:pPr>
          </w:p>
          <w:p w14:paraId="2146AEEB" w14:textId="77777777" w:rsidR="003444FF" w:rsidRPr="00CA664E" w:rsidRDefault="003444FF" w:rsidP="002B5A8B">
            <w:pPr>
              <w:spacing w:after="0" w:line="240" w:lineRule="auto"/>
              <w:rPr>
                <w:rFonts w:eastAsia="Calibri"/>
                <w:sz w:val="18"/>
                <w:szCs w:val="18"/>
              </w:rPr>
            </w:pPr>
            <w:r w:rsidRPr="00CA664E">
              <w:rPr>
                <w:rFonts w:eastAsia="Calibri"/>
                <w:sz w:val="18"/>
                <w:szCs w:val="18"/>
              </w:rPr>
              <w:t>Бр.</w:t>
            </w:r>
          </w:p>
        </w:tc>
        <w:tc>
          <w:tcPr>
            <w:tcW w:w="1134" w:type="dxa"/>
          </w:tcPr>
          <w:p w14:paraId="2FB11FE0"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11,7</w:t>
            </w:r>
          </w:p>
        </w:tc>
        <w:tc>
          <w:tcPr>
            <w:tcW w:w="851" w:type="dxa"/>
            <w:shd w:val="clear" w:color="auto" w:fill="auto"/>
          </w:tcPr>
          <w:p w14:paraId="3920A3B0"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16</w:t>
            </w:r>
          </w:p>
        </w:tc>
        <w:tc>
          <w:tcPr>
            <w:tcW w:w="709" w:type="dxa"/>
            <w:shd w:val="clear" w:color="auto" w:fill="auto"/>
          </w:tcPr>
          <w:p w14:paraId="343467D3"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15</w:t>
            </w:r>
          </w:p>
        </w:tc>
        <w:tc>
          <w:tcPr>
            <w:tcW w:w="708" w:type="dxa"/>
            <w:shd w:val="clear" w:color="auto" w:fill="auto"/>
          </w:tcPr>
          <w:p w14:paraId="597FD361"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14</w:t>
            </w:r>
          </w:p>
        </w:tc>
        <w:tc>
          <w:tcPr>
            <w:tcW w:w="690" w:type="dxa"/>
            <w:shd w:val="clear" w:color="auto" w:fill="auto"/>
          </w:tcPr>
          <w:p w14:paraId="17DD2641"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13</w:t>
            </w:r>
          </w:p>
        </w:tc>
        <w:tc>
          <w:tcPr>
            <w:tcW w:w="709" w:type="dxa"/>
            <w:shd w:val="clear" w:color="auto" w:fill="auto"/>
          </w:tcPr>
          <w:p w14:paraId="1A114250"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11,7</w:t>
            </w:r>
          </w:p>
        </w:tc>
      </w:tr>
      <w:tr w:rsidR="003444FF" w:rsidRPr="00CA664E" w14:paraId="7BB12C19" w14:textId="77777777" w:rsidTr="002B5A8B">
        <w:trPr>
          <w:trHeight w:val="242"/>
        </w:trPr>
        <w:tc>
          <w:tcPr>
            <w:tcW w:w="2679" w:type="dxa"/>
            <w:shd w:val="clear" w:color="auto" w:fill="auto"/>
          </w:tcPr>
          <w:p w14:paraId="13EFDA3C" w14:textId="77777777" w:rsidR="003444FF" w:rsidRPr="00CA664E" w:rsidRDefault="003444FF" w:rsidP="002B5A8B">
            <w:pPr>
              <w:spacing w:after="0" w:line="240" w:lineRule="auto"/>
              <w:rPr>
                <w:rFonts w:eastAsia="Calibri"/>
                <w:sz w:val="18"/>
                <w:szCs w:val="18"/>
              </w:rPr>
            </w:pPr>
            <w:r w:rsidRPr="00CA664E">
              <w:rPr>
                <w:rFonts w:eastAsia="Calibri"/>
                <w:sz w:val="18"/>
                <w:szCs w:val="18"/>
              </w:rPr>
              <w:t>Увеличаване на потреблението за отопление или охлаждане</w:t>
            </w:r>
          </w:p>
        </w:tc>
        <w:tc>
          <w:tcPr>
            <w:tcW w:w="5244" w:type="dxa"/>
            <w:shd w:val="clear" w:color="auto" w:fill="auto"/>
          </w:tcPr>
          <w:p w14:paraId="7393E7C4" w14:textId="77777777" w:rsidR="003444FF" w:rsidRPr="00CA664E" w:rsidRDefault="003444FF" w:rsidP="002B5A8B">
            <w:pPr>
              <w:numPr>
                <w:ilvl w:val="0"/>
                <w:numId w:val="10"/>
              </w:numPr>
              <w:spacing w:after="0" w:line="259" w:lineRule="auto"/>
              <w:ind w:left="357" w:hanging="357"/>
              <w:contextualSpacing/>
              <w:rPr>
                <w:rFonts w:eastAsia="Times New Roman"/>
                <w:sz w:val="18"/>
                <w:szCs w:val="18"/>
                <w:lang w:eastAsia="ja-JP"/>
              </w:rPr>
            </w:pPr>
            <w:r w:rsidRPr="00CA664E">
              <w:rPr>
                <w:rFonts w:eastAsia="Times New Roman"/>
                <w:sz w:val="18"/>
                <w:szCs w:val="18"/>
                <w:lang w:eastAsia="ja-JP"/>
              </w:rPr>
              <w:t xml:space="preserve">Потребление на енергия на една нощувка в сравнение с общото потребление на енергия от един жител за денонощие (в </w:t>
            </w:r>
            <w:proofErr w:type="spellStart"/>
            <w:r w:rsidRPr="00CA664E">
              <w:rPr>
                <w:rFonts w:eastAsia="Times New Roman"/>
                <w:sz w:val="18"/>
                <w:szCs w:val="18"/>
                <w:lang w:eastAsia="ja-JP"/>
              </w:rPr>
              <w:t>kWh</w:t>
            </w:r>
            <w:proofErr w:type="spellEnd"/>
            <w:r w:rsidRPr="00CA664E">
              <w:rPr>
                <w:rFonts w:eastAsia="Times New Roman"/>
                <w:sz w:val="18"/>
                <w:szCs w:val="18"/>
                <w:lang w:eastAsia="ja-JP"/>
              </w:rPr>
              <w:t>)</w:t>
            </w:r>
          </w:p>
          <w:p w14:paraId="0C2F3E58" w14:textId="77777777" w:rsidR="003444FF" w:rsidRPr="00CA664E" w:rsidRDefault="003444FF" w:rsidP="002B5A8B">
            <w:pPr>
              <w:numPr>
                <w:ilvl w:val="0"/>
                <w:numId w:val="10"/>
              </w:numPr>
              <w:spacing w:after="0" w:line="259" w:lineRule="auto"/>
              <w:ind w:left="357" w:hanging="357"/>
              <w:contextualSpacing/>
              <w:rPr>
                <w:rFonts w:eastAsia="Times New Roman"/>
                <w:sz w:val="18"/>
                <w:szCs w:val="18"/>
                <w:lang w:eastAsia="ja-JP"/>
              </w:rPr>
            </w:pPr>
            <w:r w:rsidRPr="00CA664E">
              <w:rPr>
                <w:rFonts w:eastAsia="Times New Roman"/>
                <w:sz w:val="18"/>
                <w:szCs w:val="18"/>
                <w:lang w:eastAsia="ja-JP"/>
              </w:rPr>
              <w:t>Брой (дял) на туристическите предприятия, които предприемат действия за намаляване на потреблението на енергия – топлоизолиране, дограма, осветление и др.</w:t>
            </w:r>
          </w:p>
          <w:p w14:paraId="0B777E6E" w14:textId="77777777" w:rsidR="003444FF" w:rsidRPr="00CA664E" w:rsidRDefault="003444FF" w:rsidP="002B5A8B">
            <w:pPr>
              <w:numPr>
                <w:ilvl w:val="0"/>
                <w:numId w:val="10"/>
              </w:numPr>
              <w:spacing w:after="0" w:line="259" w:lineRule="auto"/>
              <w:ind w:left="357" w:hanging="357"/>
              <w:contextualSpacing/>
              <w:rPr>
                <w:rFonts w:eastAsia="Times New Roman"/>
                <w:sz w:val="18"/>
                <w:szCs w:val="18"/>
                <w:lang w:eastAsia="ja-JP"/>
              </w:rPr>
            </w:pPr>
            <w:r w:rsidRPr="00CA664E">
              <w:rPr>
                <w:rFonts w:eastAsia="Times New Roman"/>
                <w:sz w:val="18"/>
                <w:szCs w:val="18"/>
                <w:lang w:eastAsia="ja-JP"/>
              </w:rPr>
              <w:t>Брой (дял) на туристическите предприятия, участващи в схеми за смекчаване на изменението на климата, като компенсиране на CO</w:t>
            </w:r>
            <w:r w:rsidRPr="00CA664E">
              <w:rPr>
                <w:rFonts w:eastAsia="Times New Roman"/>
                <w:sz w:val="18"/>
                <w:szCs w:val="18"/>
                <w:vertAlign w:val="subscript"/>
                <w:lang w:eastAsia="ja-JP"/>
              </w:rPr>
              <w:t>2</w:t>
            </w:r>
            <w:r w:rsidRPr="00CA664E">
              <w:rPr>
                <w:rFonts w:eastAsia="Times New Roman"/>
                <w:sz w:val="18"/>
                <w:szCs w:val="18"/>
                <w:lang w:eastAsia="ja-JP"/>
              </w:rPr>
              <w:t>, ниско енергийни системи и т.н., както и с мерки и действия за адаптиране</w:t>
            </w:r>
          </w:p>
          <w:p w14:paraId="0239E7E1" w14:textId="77777777" w:rsidR="003444FF" w:rsidRPr="00CA664E" w:rsidRDefault="003444FF" w:rsidP="002B5A8B">
            <w:pPr>
              <w:numPr>
                <w:ilvl w:val="0"/>
                <w:numId w:val="10"/>
              </w:numPr>
              <w:spacing w:after="0" w:line="259" w:lineRule="auto"/>
              <w:ind w:left="357" w:hanging="357"/>
              <w:contextualSpacing/>
              <w:rPr>
                <w:rFonts w:eastAsia="Times New Roman"/>
                <w:sz w:val="18"/>
                <w:szCs w:val="18"/>
                <w:lang w:eastAsia="ja-JP"/>
              </w:rPr>
            </w:pPr>
            <w:r w:rsidRPr="00CA664E">
              <w:rPr>
                <w:rFonts w:eastAsia="Times New Roman"/>
                <w:sz w:val="18"/>
                <w:szCs w:val="18"/>
                <w:lang w:eastAsia="ja-JP"/>
              </w:rPr>
              <w:t>Годишно количество използвана енергия от възобновяеми източници (</w:t>
            </w:r>
            <w:proofErr w:type="spellStart"/>
            <w:r w:rsidRPr="00CA664E">
              <w:rPr>
                <w:rFonts w:eastAsia="Times New Roman"/>
                <w:sz w:val="18"/>
                <w:szCs w:val="18"/>
                <w:lang w:eastAsia="ja-JP"/>
              </w:rPr>
              <w:t>MWh</w:t>
            </w:r>
            <w:proofErr w:type="spellEnd"/>
            <w:r w:rsidRPr="00CA664E">
              <w:rPr>
                <w:rFonts w:eastAsia="Times New Roman"/>
                <w:sz w:val="18"/>
                <w:szCs w:val="18"/>
                <w:lang w:eastAsia="ja-JP"/>
              </w:rPr>
              <w:t>) по видове ВЕИ и дял спрямо общото потребление на енергия (в %)</w:t>
            </w:r>
          </w:p>
          <w:p w14:paraId="028152C5" w14:textId="77777777" w:rsidR="003444FF" w:rsidRPr="00CA664E" w:rsidRDefault="003444FF" w:rsidP="002B5A8B">
            <w:pPr>
              <w:numPr>
                <w:ilvl w:val="0"/>
                <w:numId w:val="10"/>
              </w:numPr>
              <w:spacing w:after="0" w:line="259" w:lineRule="auto"/>
              <w:ind w:left="357" w:hanging="357"/>
              <w:contextualSpacing/>
              <w:jc w:val="both"/>
              <w:rPr>
                <w:rFonts w:eastAsia="Times New Roman"/>
                <w:sz w:val="18"/>
                <w:szCs w:val="18"/>
                <w:lang w:eastAsia="ja-JP"/>
              </w:rPr>
            </w:pPr>
            <w:r w:rsidRPr="00CA664E">
              <w:rPr>
                <w:rFonts w:eastAsia="Times New Roman"/>
                <w:sz w:val="18"/>
                <w:szCs w:val="18"/>
                <w:lang w:eastAsia="ja-JP"/>
              </w:rPr>
              <w:t>Структура на енергийните източници на хотелите – по видове и количества</w:t>
            </w:r>
          </w:p>
          <w:p w14:paraId="3651139B" w14:textId="77777777" w:rsidR="003444FF" w:rsidRPr="00CA664E" w:rsidRDefault="003444FF" w:rsidP="002B5A8B">
            <w:pPr>
              <w:numPr>
                <w:ilvl w:val="0"/>
                <w:numId w:val="10"/>
              </w:numPr>
              <w:spacing w:after="0" w:line="259" w:lineRule="auto"/>
              <w:ind w:left="357" w:hanging="357"/>
              <w:contextualSpacing/>
              <w:jc w:val="both"/>
              <w:rPr>
                <w:rFonts w:eastAsia="Times New Roman"/>
                <w:sz w:val="18"/>
                <w:szCs w:val="18"/>
                <w:lang w:eastAsia="ja-JP"/>
              </w:rPr>
            </w:pPr>
            <w:r w:rsidRPr="00CA664E">
              <w:rPr>
                <w:rFonts w:eastAsia="Times New Roman"/>
                <w:sz w:val="18"/>
                <w:szCs w:val="18"/>
                <w:lang w:eastAsia="ja-JP"/>
              </w:rPr>
              <w:t>Брой (дял) на хотелите, използващи ВЕИ на ниво сграда</w:t>
            </w:r>
          </w:p>
          <w:p w14:paraId="5F69E915" w14:textId="77777777" w:rsidR="003444FF" w:rsidRPr="00CA664E" w:rsidRDefault="003444FF" w:rsidP="002B5A8B">
            <w:pPr>
              <w:numPr>
                <w:ilvl w:val="0"/>
                <w:numId w:val="10"/>
              </w:numPr>
              <w:spacing w:after="0" w:line="259" w:lineRule="auto"/>
              <w:ind w:left="357" w:hanging="357"/>
              <w:contextualSpacing/>
              <w:jc w:val="both"/>
              <w:rPr>
                <w:rFonts w:eastAsia="Times New Roman"/>
                <w:sz w:val="18"/>
                <w:szCs w:val="18"/>
                <w:lang w:eastAsia="ja-JP"/>
              </w:rPr>
            </w:pPr>
            <w:r w:rsidRPr="00CA664E">
              <w:rPr>
                <w:rFonts w:eastAsia="Times New Roman"/>
                <w:sz w:val="18"/>
                <w:szCs w:val="18"/>
                <w:lang w:eastAsia="ja-JP"/>
              </w:rPr>
              <w:t>Брой (дял) на хотелите със сертификат за енергийни характеристики и разпределение по скалата за класовете (сертификати за енергийни характеристики на хотели в Столична община)</w:t>
            </w:r>
          </w:p>
          <w:p w14:paraId="7D1FC3A2" w14:textId="77777777" w:rsidR="003444FF" w:rsidRPr="00CA664E" w:rsidRDefault="003444FF" w:rsidP="002B5A8B">
            <w:pPr>
              <w:numPr>
                <w:ilvl w:val="0"/>
                <w:numId w:val="10"/>
              </w:numPr>
              <w:spacing w:after="160" w:line="259" w:lineRule="auto"/>
              <w:contextualSpacing/>
              <w:jc w:val="both"/>
              <w:rPr>
                <w:rFonts w:eastAsia="Times New Roman"/>
                <w:sz w:val="18"/>
                <w:szCs w:val="18"/>
                <w:lang w:eastAsia="ja-JP"/>
              </w:rPr>
            </w:pPr>
            <w:r w:rsidRPr="00CA664E">
              <w:rPr>
                <w:rFonts w:eastAsia="Times New Roman"/>
                <w:sz w:val="18"/>
                <w:szCs w:val="18"/>
                <w:lang w:eastAsia="ja-JP"/>
              </w:rPr>
              <w:t>Потребление на енергия за производство на сняг</w:t>
            </w:r>
          </w:p>
        </w:tc>
        <w:tc>
          <w:tcPr>
            <w:tcW w:w="1701" w:type="dxa"/>
          </w:tcPr>
          <w:p w14:paraId="46A12B77" w14:textId="77777777" w:rsidR="003444FF" w:rsidRPr="00CA664E" w:rsidRDefault="003444FF" w:rsidP="002B5A8B">
            <w:pPr>
              <w:spacing w:after="0" w:line="240" w:lineRule="auto"/>
              <w:rPr>
                <w:rFonts w:eastAsia="Calibri"/>
                <w:sz w:val="18"/>
                <w:szCs w:val="18"/>
              </w:rPr>
            </w:pPr>
            <w:proofErr w:type="spellStart"/>
            <w:r w:rsidRPr="00CA664E">
              <w:rPr>
                <w:rFonts w:eastAsia="Calibri"/>
                <w:sz w:val="18"/>
                <w:szCs w:val="18"/>
              </w:rPr>
              <w:t>kWh</w:t>
            </w:r>
            <w:proofErr w:type="spellEnd"/>
          </w:p>
          <w:p w14:paraId="300D59C2" w14:textId="77777777" w:rsidR="003444FF" w:rsidRPr="00CA664E" w:rsidRDefault="003444FF" w:rsidP="002B5A8B">
            <w:pPr>
              <w:spacing w:after="0" w:line="240" w:lineRule="auto"/>
              <w:rPr>
                <w:rFonts w:eastAsia="Calibri"/>
                <w:sz w:val="18"/>
                <w:szCs w:val="18"/>
              </w:rPr>
            </w:pPr>
          </w:p>
          <w:p w14:paraId="0B39460A" w14:textId="77777777" w:rsidR="003444FF" w:rsidRPr="00CA664E" w:rsidRDefault="003444FF" w:rsidP="002B5A8B">
            <w:pPr>
              <w:spacing w:after="0" w:line="240" w:lineRule="auto"/>
              <w:rPr>
                <w:rFonts w:eastAsia="Calibri"/>
                <w:sz w:val="18"/>
                <w:szCs w:val="18"/>
              </w:rPr>
            </w:pPr>
          </w:p>
          <w:p w14:paraId="2F40A9F4" w14:textId="77777777" w:rsidR="003444FF" w:rsidRPr="00CA664E" w:rsidRDefault="003444FF" w:rsidP="002B5A8B">
            <w:pPr>
              <w:spacing w:after="0" w:line="240" w:lineRule="auto"/>
              <w:rPr>
                <w:rFonts w:eastAsia="Calibri"/>
                <w:sz w:val="18"/>
                <w:szCs w:val="18"/>
              </w:rPr>
            </w:pPr>
          </w:p>
          <w:p w14:paraId="5EC4B195" w14:textId="77777777" w:rsidR="003444FF" w:rsidRPr="00CA664E" w:rsidRDefault="003444FF" w:rsidP="002B5A8B">
            <w:pPr>
              <w:spacing w:after="0" w:line="240" w:lineRule="auto"/>
              <w:rPr>
                <w:rFonts w:eastAsia="Calibri"/>
                <w:sz w:val="18"/>
                <w:szCs w:val="18"/>
              </w:rPr>
            </w:pPr>
            <w:r w:rsidRPr="00CA664E">
              <w:rPr>
                <w:rFonts w:eastAsia="Calibri"/>
                <w:sz w:val="18"/>
                <w:szCs w:val="18"/>
              </w:rPr>
              <w:t>%</w:t>
            </w:r>
          </w:p>
          <w:p w14:paraId="3ADD86F5" w14:textId="77777777" w:rsidR="003444FF" w:rsidRPr="00CA664E" w:rsidRDefault="003444FF" w:rsidP="002B5A8B">
            <w:pPr>
              <w:spacing w:after="0" w:line="240" w:lineRule="auto"/>
              <w:rPr>
                <w:rFonts w:eastAsia="Calibri"/>
                <w:sz w:val="18"/>
                <w:szCs w:val="18"/>
              </w:rPr>
            </w:pPr>
          </w:p>
          <w:p w14:paraId="5F8F3912" w14:textId="77777777" w:rsidR="003444FF" w:rsidRPr="00CA664E" w:rsidRDefault="003444FF" w:rsidP="002B5A8B">
            <w:pPr>
              <w:spacing w:after="0" w:line="240" w:lineRule="auto"/>
              <w:rPr>
                <w:rFonts w:eastAsia="Calibri"/>
                <w:sz w:val="18"/>
                <w:szCs w:val="18"/>
              </w:rPr>
            </w:pPr>
          </w:p>
          <w:p w14:paraId="148D601A" w14:textId="77777777" w:rsidR="003444FF" w:rsidRPr="00CA664E" w:rsidRDefault="003444FF" w:rsidP="002B5A8B">
            <w:pPr>
              <w:spacing w:after="0" w:line="240" w:lineRule="auto"/>
              <w:rPr>
                <w:rFonts w:eastAsia="Calibri"/>
                <w:sz w:val="18"/>
                <w:szCs w:val="18"/>
              </w:rPr>
            </w:pPr>
            <w:r w:rsidRPr="00CA664E">
              <w:rPr>
                <w:rFonts w:eastAsia="Calibri"/>
                <w:sz w:val="18"/>
                <w:szCs w:val="18"/>
              </w:rPr>
              <w:t>%</w:t>
            </w:r>
          </w:p>
          <w:p w14:paraId="0EAC82E4" w14:textId="77777777" w:rsidR="003444FF" w:rsidRPr="00CA664E" w:rsidRDefault="003444FF" w:rsidP="002B5A8B">
            <w:pPr>
              <w:spacing w:after="0" w:line="240" w:lineRule="auto"/>
              <w:rPr>
                <w:rFonts w:eastAsia="Calibri"/>
                <w:sz w:val="18"/>
                <w:szCs w:val="18"/>
              </w:rPr>
            </w:pPr>
          </w:p>
          <w:p w14:paraId="0B261636" w14:textId="77777777" w:rsidR="003444FF" w:rsidRPr="00CA664E" w:rsidRDefault="003444FF" w:rsidP="002B5A8B">
            <w:pPr>
              <w:spacing w:after="0" w:line="240" w:lineRule="auto"/>
              <w:rPr>
                <w:rFonts w:eastAsia="Calibri"/>
                <w:sz w:val="18"/>
                <w:szCs w:val="18"/>
              </w:rPr>
            </w:pPr>
          </w:p>
          <w:p w14:paraId="4F2EBDA1" w14:textId="77777777" w:rsidR="003444FF" w:rsidRPr="00CA664E" w:rsidRDefault="003444FF" w:rsidP="002B5A8B">
            <w:pPr>
              <w:spacing w:after="0" w:line="240" w:lineRule="auto"/>
              <w:rPr>
                <w:rFonts w:eastAsia="Calibri"/>
                <w:sz w:val="18"/>
                <w:szCs w:val="18"/>
              </w:rPr>
            </w:pPr>
          </w:p>
          <w:p w14:paraId="4F2DA32D" w14:textId="77777777" w:rsidR="003444FF" w:rsidRPr="00CA664E" w:rsidRDefault="003444FF" w:rsidP="002B5A8B">
            <w:pPr>
              <w:spacing w:after="0" w:line="240" w:lineRule="auto"/>
              <w:rPr>
                <w:rFonts w:eastAsia="Calibri"/>
                <w:sz w:val="18"/>
                <w:szCs w:val="18"/>
              </w:rPr>
            </w:pPr>
          </w:p>
          <w:p w14:paraId="24D9DF73" w14:textId="77777777" w:rsidR="003444FF" w:rsidRPr="00CA664E" w:rsidRDefault="003444FF" w:rsidP="002B5A8B">
            <w:pPr>
              <w:spacing w:after="0" w:line="240" w:lineRule="auto"/>
              <w:rPr>
                <w:rFonts w:eastAsia="Calibri"/>
                <w:sz w:val="18"/>
                <w:szCs w:val="18"/>
              </w:rPr>
            </w:pPr>
            <w:proofErr w:type="spellStart"/>
            <w:r w:rsidRPr="00CA664E">
              <w:rPr>
                <w:rFonts w:eastAsia="Calibri"/>
                <w:sz w:val="18"/>
                <w:szCs w:val="18"/>
              </w:rPr>
              <w:t>MWh</w:t>
            </w:r>
            <w:proofErr w:type="spellEnd"/>
            <w:r w:rsidRPr="00CA664E">
              <w:rPr>
                <w:rFonts w:eastAsia="Calibri"/>
                <w:sz w:val="18"/>
                <w:szCs w:val="18"/>
              </w:rPr>
              <w:t xml:space="preserve"> (%)</w:t>
            </w:r>
          </w:p>
          <w:p w14:paraId="555DFA0B" w14:textId="77777777" w:rsidR="003444FF" w:rsidRPr="00CA664E" w:rsidRDefault="003444FF" w:rsidP="002B5A8B">
            <w:pPr>
              <w:spacing w:after="0" w:line="240" w:lineRule="auto"/>
              <w:rPr>
                <w:rFonts w:eastAsia="Calibri"/>
                <w:sz w:val="18"/>
                <w:szCs w:val="18"/>
              </w:rPr>
            </w:pPr>
          </w:p>
          <w:p w14:paraId="114E6BD7" w14:textId="77777777" w:rsidR="003444FF" w:rsidRPr="00CA664E" w:rsidRDefault="003444FF" w:rsidP="002B5A8B">
            <w:pPr>
              <w:spacing w:after="0" w:line="240" w:lineRule="auto"/>
              <w:rPr>
                <w:rFonts w:eastAsia="Calibri"/>
                <w:sz w:val="18"/>
                <w:szCs w:val="18"/>
              </w:rPr>
            </w:pPr>
            <w:r w:rsidRPr="00CA664E">
              <w:rPr>
                <w:rFonts w:eastAsia="Calibri"/>
                <w:sz w:val="18"/>
                <w:szCs w:val="18"/>
              </w:rPr>
              <w:t>% (</w:t>
            </w:r>
            <w:proofErr w:type="spellStart"/>
            <w:r w:rsidRPr="00CA664E">
              <w:rPr>
                <w:rFonts w:eastAsia="Calibri"/>
                <w:sz w:val="18"/>
                <w:szCs w:val="18"/>
              </w:rPr>
              <w:t>MWh</w:t>
            </w:r>
            <w:proofErr w:type="spellEnd"/>
            <w:r w:rsidRPr="00CA664E">
              <w:rPr>
                <w:rFonts w:eastAsia="Calibri"/>
                <w:sz w:val="18"/>
                <w:szCs w:val="18"/>
              </w:rPr>
              <w:t>)</w:t>
            </w:r>
          </w:p>
          <w:p w14:paraId="088BC38B" w14:textId="77777777" w:rsidR="003444FF" w:rsidRPr="00CA664E" w:rsidRDefault="003444FF" w:rsidP="002B5A8B">
            <w:pPr>
              <w:spacing w:after="0" w:line="240" w:lineRule="auto"/>
              <w:rPr>
                <w:rFonts w:eastAsia="Calibri"/>
                <w:sz w:val="18"/>
                <w:szCs w:val="18"/>
              </w:rPr>
            </w:pPr>
          </w:p>
          <w:p w14:paraId="74D953F4" w14:textId="77777777" w:rsidR="003444FF" w:rsidRPr="00CA664E" w:rsidRDefault="003444FF" w:rsidP="002B5A8B">
            <w:pPr>
              <w:spacing w:after="0" w:line="240" w:lineRule="auto"/>
              <w:rPr>
                <w:rFonts w:eastAsia="Calibri"/>
                <w:sz w:val="18"/>
                <w:szCs w:val="18"/>
              </w:rPr>
            </w:pPr>
          </w:p>
          <w:p w14:paraId="5076BB24" w14:textId="77777777" w:rsidR="003444FF" w:rsidRPr="00CA664E" w:rsidRDefault="003444FF" w:rsidP="002B5A8B">
            <w:pPr>
              <w:spacing w:after="0" w:line="240" w:lineRule="auto"/>
              <w:rPr>
                <w:rFonts w:eastAsia="Calibri"/>
                <w:sz w:val="18"/>
                <w:szCs w:val="18"/>
              </w:rPr>
            </w:pPr>
            <w:r w:rsidRPr="00CA664E">
              <w:rPr>
                <w:rFonts w:eastAsia="Calibri"/>
                <w:sz w:val="18"/>
                <w:szCs w:val="18"/>
              </w:rPr>
              <w:t>%</w:t>
            </w:r>
          </w:p>
          <w:p w14:paraId="75F62586" w14:textId="77777777" w:rsidR="003444FF" w:rsidRPr="00CA664E" w:rsidRDefault="003444FF" w:rsidP="002B5A8B">
            <w:pPr>
              <w:spacing w:after="0" w:line="240" w:lineRule="auto"/>
              <w:rPr>
                <w:rFonts w:eastAsia="Calibri"/>
                <w:sz w:val="18"/>
                <w:szCs w:val="18"/>
              </w:rPr>
            </w:pPr>
          </w:p>
          <w:p w14:paraId="7F0A7086" w14:textId="77777777" w:rsidR="003444FF" w:rsidRPr="00CA664E" w:rsidRDefault="003444FF" w:rsidP="002B5A8B">
            <w:pPr>
              <w:spacing w:after="0" w:line="240" w:lineRule="auto"/>
              <w:rPr>
                <w:rFonts w:eastAsia="Calibri"/>
                <w:sz w:val="18"/>
                <w:szCs w:val="18"/>
              </w:rPr>
            </w:pPr>
            <w:r w:rsidRPr="00CA664E">
              <w:rPr>
                <w:rFonts w:eastAsia="Calibri"/>
                <w:sz w:val="18"/>
                <w:szCs w:val="18"/>
              </w:rPr>
              <w:t>%</w:t>
            </w:r>
          </w:p>
          <w:p w14:paraId="4E8BC5C8" w14:textId="77777777" w:rsidR="003444FF" w:rsidRPr="00CA664E" w:rsidRDefault="003444FF" w:rsidP="002B5A8B">
            <w:pPr>
              <w:spacing w:after="0" w:line="240" w:lineRule="auto"/>
              <w:rPr>
                <w:rFonts w:eastAsia="Calibri"/>
                <w:sz w:val="18"/>
                <w:szCs w:val="18"/>
              </w:rPr>
            </w:pPr>
          </w:p>
          <w:p w14:paraId="632F624B" w14:textId="77777777" w:rsidR="003444FF" w:rsidRPr="00CA664E" w:rsidRDefault="003444FF" w:rsidP="002B5A8B">
            <w:pPr>
              <w:spacing w:after="0" w:line="240" w:lineRule="auto"/>
              <w:rPr>
                <w:rFonts w:eastAsia="Calibri"/>
                <w:sz w:val="18"/>
                <w:szCs w:val="18"/>
              </w:rPr>
            </w:pPr>
          </w:p>
          <w:p w14:paraId="2BDAD2E1" w14:textId="77777777" w:rsidR="003444FF" w:rsidRPr="00CA664E" w:rsidRDefault="003444FF" w:rsidP="002B5A8B">
            <w:pPr>
              <w:spacing w:after="0" w:line="240" w:lineRule="auto"/>
              <w:rPr>
                <w:rFonts w:eastAsia="Calibri"/>
                <w:sz w:val="18"/>
                <w:szCs w:val="18"/>
              </w:rPr>
            </w:pPr>
            <w:proofErr w:type="spellStart"/>
            <w:r w:rsidRPr="00CA664E">
              <w:rPr>
                <w:rFonts w:eastAsia="Calibri"/>
                <w:sz w:val="18"/>
                <w:szCs w:val="18"/>
              </w:rPr>
              <w:t>kWh</w:t>
            </w:r>
            <w:proofErr w:type="spellEnd"/>
          </w:p>
        </w:tc>
        <w:tc>
          <w:tcPr>
            <w:tcW w:w="1134" w:type="dxa"/>
          </w:tcPr>
          <w:p w14:paraId="04D8D058" w14:textId="77777777" w:rsidR="003444FF" w:rsidRPr="00CA664E" w:rsidRDefault="003444FF" w:rsidP="002B5A8B">
            <w:pPr>
              <w:spacing w:after="0" w:line="240" w:lineRule="auto"/>
              <w:jc w:val="right"/>
              <w:rPr>
                <w:rFonts w:eastAsia="Calibri"/>
                <w:sz w:val="18"/>
                <w:szCs w:val="18"/>
              </w:rPr>
            </w:pPr>
          </w:p>
          <w:p w14:paraId="0CBD61D7" w14:textId="77777777" w:rsidR="003444FF" w:rsidRPr="00CA664E" w:rsidRDefault="003444FF" w:rsidP="002B5A8B">
            <w:pPr>
              <w:spacing w:after="0" w:line="240" w:lineRule="auto"/>
              <w:jc w:val="right"/>
              <w:rPr>
                <w:rFonts w:eastAsia="Calibri"/>
                <w:sz w:val="18"/>
                <w:szCs w:val="18"/>
              </w:rPr>
            </w:pPr>
          </w:p>
          <w:p w14:paraId="585F2C7A" w14:textId="77777777" w:rsidR="003444FF" w:rsidRPr="00CA664E" w:rsidRDefault="003444FF" w:rsidP="002B5A8B">
            <w:pPr>
              <w:spacing w:after="0" w:line="240" w:lineRule="auto"/>
              <w:jc w:val="right"/>
              <w:rPr>
                <w:rFonts w:eastAsia="Calibri"/>
                <w:sz w:val="18"/>
                <w:szCs w:val="18"/>
              </w:rPr>
            </w:pPr>
          </w:p>
          <w:p w14:paraId="563A2713"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84</w:t>
            </w:r>
          </w:p>
          <w:p w14:paraId="0FF9ED2E" w14:textId="77777777" w:rsidR="003444FF" w:rsidRPr="00CA664E" w:rsidRDefault="003444FF" w:rsidP="002B5A8B">
            <w:pPr>
              <w:spacing w:after="0" w:line="240" w:lineRule="auto"/>
              <w:jc w:val="right"/>
              <w:rPr>
                <w:rFonts w:eastAsia="Calibri"/>
                <w:sz w:val="18"/>
                <w:szCs w:val="18"/>
              </w:rPr>
            </w:pPr>
          </w:p>
          <w:p w14:paraId="020CB90F" w14:textId="77777777" w:rsidR="003444FF" w:rsidRPr="00CA664E" w:rsidRDefault="003444FF" w:rsidP="002B5A8B">
            <w:pPr>
              <w:spacing w:after="0" w:line="240" w:lineRule="auto"/>
              <w:jc w:val="right"/>
              <w:rPr>
                <w:rFonts w:eastAsia="Calibri"/>
                <w:sz w:val="18"/>
                <w:szCs w:val="18"/>
              </w:rPr>
            </w:pPr>
          </w:p>
          <w:p w14:paraId="3D242288" w14:textId="77777777" w:rsidR="003444FF" w:rsidRPr="00CA664E" w:rsidRDefault="003444FF" w:rsidP="002B5A8B">
            <w:pPr>
              <w:spacing w:after="0" w:line="240" w:lineRule="auto"/>
              <w:jc w:val="right"/>
              <w:rPr>
                <w:rFonts w:eastAsia="Calibri"/>
                <w:sz w:val="18"/>
                <w:szCs w:val="18"/>
              </w:rPr>
            </w:pPr>
          </w:p>
          <w:p w14:paraId="2E4D8A16"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9,4</w:t>
            </w:r>
          </w:p>
          <w:p w14:paraId="6FB72DD4" w14:textId="77777777" w:rsidR="003444FF" w:rsidRPr="00CA664E" w:rsidRDefault="003444FF" w:rsidP="002B5A8B">
            <w:pPr>
              <w:spacing w:after="0" w:line="240" w:lineRule="auto"/>
              <w:jc w:val="right"/>
              <w:rPr>
                <w:rFonts w:eastAsia="Calibri"/>
                <w:sz w:val="18"/>
                <w:szCs w:val="18"/>
              </w:rPr>
            </w:pPr>
          </w:p>
          <w:p w14:paraId="616614ED" w14:textId="77777777" w:rsidR="003444FF" w:rsidRPr="00CA664E" w:rsidRDefault="003444FF" w:rsidP="002B5A8B">
            <w:pPr>
              <w:spacing w:after="0" w:line="240" w:lineRule="auto"/>
              <w:jc w:val="right"/>
              <w:rPr>
                <w:rFonts w:eastAsia="Calibri"/>
                <w:sz w:val="18"/>
                <w:szCs w:val="18"/>
              </w:rPr>
            </w:pPr>
          </w:p>
          <w:p w14:paraId="243DAC21" w14:textId="77777777" w:rsidR="003444FF" w:rsidRPr="00CA664E" w:rsidRDefault="003444FF" w:rsidP="002B5A8B">
            <w:pPr>
              <w:spacing w:after="0" w:line="240" w:lineRule="auto"/>
              <w:jc w:val="right"/>
              <w:rPr>
                <w:rFonts w:eastAsia="Calibri"/>
                <w:sz w:val="18"/>
                <w:szCs w:val="18"/>
              </w:rPr>
            </w:pPr>
          </w:p>
          <w:p w14:paraId="6D013445" w14:textId="77777777" w:rsidR="003444FF" w:rsidRPr="00CA664E" w:rsidRDefault="003444FF" w:rsidP="002B5A8B">
            <w:pPr>
              <w:spacing w:after="0" w:line="240" w:lineRule="auto"/>
              <w:jc w:val="right"/>
              <w:rPr>
                <w:rFonts w:eastAsia="Calibri"/>
                <w:sz w:val="18"/>
                <w:szCs w:val="18"/>
              </w:rPr>
            </w:pPr>
          </w:p>
          <w:p w14:paraId="623F2371" w14:textId="77777777" w:rsidR="003444FF" w:rsidRPr="00CA664E" w:rsidRDefault="003444FF" w:rsidP="002B5A8B">
            <w:pPr>
              <w:spacing w:after="0" w:line="240" w:lineRule="auto"/>
              <w:jc w:val="right"/>
              <w:rPr>
                <w:rFonts w:eastAsia="Calibri"/>
                <w:sz w:val="18"/>
                <w:szCs w:val="18"/>
              </w:rPr>
            </w:pPr>
          </w:p>
          <w:p w14:paraId="2B3F80F1" w14:textId="77777777" w:rsidR="003444FF" w:rsidRPr="00CA664E" w:rsidRDefault="003444FF" w:rsidP="002B5A8B">
            <w:pPr>
              <w:spacing w:after="0" w:line="240" w:lineRule="auto"/>
              <w:jc w:val="right"/>
              <w:rPr>
                <w:rFonts w:eastAsia="Calibri"/>
                <w:sz w:val="18"/>
                <w:szCs w:val="18"/>
              </w:rPr>
            </w:pPr>
          </w:p>
          <w:p w14:paraId="3E425DB1" w14:textId="77777777" w:rsidR="003444FF" w:rsidRPr="00CA664E" w:rsidRDefault="003444FF" w:rsidP="002B5A8B">
            <w:pPr>
              <w:spacing w:after="0" w:line="240" w:lineRule="auto"/>
              <w:jc w:val="right"/>
              <w:rPr>
                <w:rFonts w:eastAsia="Calibri"/>
                <w:sz w:val="18"/>
                <w:szCs w:val="18"/>
              </w:rPr>
            </w:pPr>
          </w:p>
          <w:p w14:paraId="1311155D" w14:textId="77777777" w:rsidR="003444FF" w:rsidRPr="00CA664E" w:rsidRDefault="003444FF" w:rsidP="002B5A8B">
            <w:pPr>
              <w:spacing w:after="0" w:line="240" w:lineRule="auto"/>
              <w:jc w:val="right"/>
              <w:rPr>
                <w:rFonts w:eastAsia="Calibri"/>
                <w:sz w:val="18"/>
                <w:szCs w:val="18"/>
              </w:rPr>
            </w:pPr>
          </w:p>
          <w:p w14:paraId="116D3DE5" w14:textId="77777777" w:rsidR="003444FF" w:rsidRPr="00CA664E" w:rsidRDefault="003444FF" w:rsidP="002B5A8B">
            <w:pPr>
              <w:spacing w:after="0" w:line="240" w:lineRule="auto"/>
              <w:jc w:val="right"/>
              <w:rPr>
                <w:rFonts w:eastAsia="Calibri"/>
                <w:sz w:val="18"/>
                <w:szCs w:val="18"/>
              </w:rPr>
            </w:pPr>
          </w:p>
          <w:p w14:paraId="26EC3B02"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2</w:t>
            </w:r>
          </w:p>
          <w:p w14:paraId="4FA073C6" w14:textId="77777777" w:rsidR="003444FF" w:rsidRPr="00CA664E" w:rsidRDefault="003444FF" w:rsidP="002B5A8B">
            <w:pPr>
              <w:spacing w:after="0" w:line="240" w:lineRule="auto"/>
              <w:jc w:val="right"/>
              <w:rPr>
                <w:rFonts w:eastAsia="Calibri"/>
                <w:sz w:val="18"/>
                <w:szCs w:val="18"/>
              </w:rPr>
            </w:pPr>
          </w:p>
          <w:p w14:paraId="598647AC"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21</w:t>
            </w:r>
          </w:p>
        </w:tc>
        <w:tc>
          <w:tcPr>
            <w:tcW w:w="851" w:type="dxa"/>
            <w:shd w:val="clear" w:color="auto" w:fill="auto"/>
          </w:tcPr>
          <w:p w14:paraId="0F787C09" w14:textId="77777777" w:rsidR="003444FF" w:rsidRPr="00CA664E" w:rsidRDefault="003444FF" w:rsidP="002B5A8B">
            <w:pPr>
              <w:spacing w:after="0" w:line="240" w:lineRule="auto"/>
              <w:jc w:val="right"/>
              <w:rPr>
                <w:rFonts w:eastAsia="Calibri"/>
                <w:sz w:val="18"/>
                <w:szCs w:val="18"/>
              </w:rPr>
            </w:pPr>
          </w:p>
          <w:p w14:paraId="1C3B23FD" w14:textId="77777777" w:rsidR="003444FF" w:rsidRPr="00CA664E" w:rsidRDefault="003444FF" w:rsidP="002B5A8B">
            <w:pPr>
              <w:spacing w:after="0" w:line="240" w:lineRule="auto"/>
              <w:jc w:val="right"/>
              <w:rPr>
                <w:rFonts w:eastAsia="Calibri"/>
                <w:sz w:val="18"/>
                <w:szCs w:val="18"/>
              </w:rPr>
            </w:pPr>
          </w:p>
          <w:p w14:paraId="23E055A9" w14:textId="77777777" w:rsidR="003444FF" w:rsidRPr="00CA664E" w:rsidRDefault="003444FF" w:rsidP="002B5A8B">
            <w:pPr>
              <w:spacing w:after="0" w:line="240" w:lineRule="auto"/>
              <w:jc w:val="right"/>
              <w:rPr>
                <w:rFonts w:eastAsia="Calibri"/>
                <w:sz w:val="18"/>
                <w:szCs w:val="18"/>
              </w:rPr>
            </w:pPr>
          </w:p>
          <w:p w14:paraId="7043096F"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84</w:t>
            </w:r>
          </w:p>
          <w:p w14:paraId="56CDEDBF" w14:textId="77777777" w:rsidR="003444FF" w:rsidRPr="00CA664E" w:rsidRDefault="003444FF" w:rsidP="002B5A8B">
            <w:pPr>
              <w:spacing w:after="0" w:line="240" w:lineRule="auto"/>
              <w:jc w:val="right"/>
              <w:rPr>
                <w:rFonts w:eastAsia="Calibri"/>
                <w:sz w:val="18"/>
                <w:szCs w:val="18"/>
              </w:rPr>
            </w:pPr>
          </w:p>
          <w:p w14:paraId="35268D22" w14:textId="77777777" w:rsidR="003444FF" w:rsidRPr="00CA664E" w:rsidRDefault="003444FF" w:rsidP="002B5A8B">
            <w:pPr>
              <w:spacing w:after="0" w:line="240" w:lineRule="auto"/>
              <w:jc w:val="right"/>
              <w:rPr>
                <w:rFonts w:eastAsia="Calibri"/>
                <w:sz w:val="18"/>
                <w:szCs w:val="18"/>
              </w:rPr>
            </w:pPr>
          </w:p>
          <w:p w14:paraId="2301158A" w14:textId="77777777" w:rsidR="003444FF" w:rsidRPr="00CA664E" w:rsidRDefault="003444FF" w:rsidP="002B5A8B">
            <w:pPr>
              <w:spacing w:after="0" w:line="240" w:lineRule="auto"/>
              <w:jc w:val="right"/>
              <w:rPr>
                <w:rFonts w:eastAsia="Calibri"/>
                <w:sz w:val="18"/>
                <w:szCs w:val="18"/>
              </w:rPr>
            </w:pPr>
          </w:p>
          <w:p w14:paraId="7BA40DD8"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15</w:t>
            </w:r>
          </w:p>
          <w:p w14:paraId="5FB418F1" w14:textId="77777777" w:rsidR="003444FF" w:rsidRPr="00CA664E" w:rsidRDefault="003444FF" w:rsidP="002B5A8B">
            <w:pPr>
              <w:spacing w:after="0" w:line="240" w:lineRule="auto"/>
              <w:jc w:val="right"/>
              <w:rPr>
                <w:rFonts w:eastAsia="Calibri"/>
                <w:sz w:val="18"/>
                <w:szCs w:val="18"/>
              </w:rPr>
            </w:pPr>
          </w:p>
          <w:p w14:paraId="1B2DD0F6" w14:textId="77777777" w:rsidR="003444FF" w:rsidRPr="00CA664E" w:rsidRDefault="003444FF" w:rsidP="002B5A8B">
            <w:pPr>
              <w:spacing w:after="0" w:line="240" w:lineRule="auto"/>
              <w:jc w:val="right"/>
              <w:rPr>
                <w:rFonts w:eastAsia="Calibri"/>
                <w:sz w:val="18"/>
                <w:szCs w:val="18"/>
              </w:rPr>
            </w:pPr>
          </w:p>
          <w:p w14:paraId="47B62710" w14:textId="77777777" w:rsidR="003444FF" w:rsidRPr="00CA664E" w:rsidRDefault="003444FF" w:rsidP="002B5A8B">
            <w:pPr>
              <w:spacing w:after="0" w:line="240" w:lineRule="auto"/>
              <w:jc w:val="right"/>
              <w:rPr>
                <w:rFonts w:eastAsia="Calibri"/>
                <w:sz w:val="18"/>
                <w:szCs w:val="18"/>
              </w:rPr>
            </w:pPr>
          </w:p>
          <w:p w14:paraId="32056568" w14:textId="77777777" w:rsidR="003444FF" w:rsidRPr="00CA664E" w:rsidRDefault="003444FF" w:rsidP="002B5A8B">
            <w:pPr>
              <w:spacing w:after="0" w:line="240" w:lineRule="auto"/>
              <w:jc w:val="right"/>
              <w:rPr>
                <w:rFonts w:eastAsia="Calibri"/>
                <w:sz w:val="18"/>
                <w:szCs w:val="18"/>
              </w:rPr>
            </w:pPr>
          </w:p>
          <w:p w14:paraId="14102365" w14:textId="77777777" w:rsidR="003444FF" w:rsidRPr="00CA664E" w:rsidRDefault="003444FF" w:rsidP="002B5A8B">
            <w:pPr>
              <w:spacing w:after="0" w:line="240" w:lineRule="auto"/>
              <w:jc w:val="right"/>
              <w:rPr>
                <w:rFonts w:eastAsia="Calibri"/>
                <w:sz w:val="18"/>
                <w:szCs w:val="18"/>
              </w:rPr>
            </w:pPr>
          </w:p>
          <w:p w14:paraId="4A2AA0A6" w14:textId="77777777" w:rsidR="003444FF" w:rsidRPr="00CA664E" w:rsidRDefault="003444FF" w:rsidP="002B5A8B">
            <w:pPr>
              <w:spacing w:after="0" w:line="240" w:lineRule="auto"/>
              <w:jc w:val="right"/>
              <w:rPr>
                <w:rFonts w:eastAsia="Calibri"/>
                <w:sz w:val="18"/>
                <w:szCs w:val="18"/>
              </w:rPr>
            </w:pPr>
          </w:p>
          <w:p w14:paraId="6061DAAB" w14:textId="77777777" w:rsidR="003444FF" w:rsidRPr="00CA664E" w:rsidRDefault="003444FF" w:rsidP="002B5A8B">
            <w:pPr>
              <w:spacing w:after="0" w:line="240" w:lineRule="auto"/>
              <w:jc w:val="right"/>
              <w:rPr>
                <w:rFonts w:eastAsia="Calibri"/>
                <w:sz w:val="18"/>
                <w:szCs w:val="18"/>
              </w:rPr>
            </w:pPr>
          </w:p>
          <w:p w14:paraId="250EAE36" w14:textId="77777777" w:rsidR="003444FF" w:rsidRPr="00CA664E" w:rsidRDefault="003444FF" w:rsidP="002B5A8B">
            <w:pPr>
              <w:spacing w:after="0" w:line="240" w:lineRule="auto"/>
              <w:jc w:val="right"/>
              <w:rPr>
                <w:rFonts w:eastAsia="Calibri"/>
                <w:sz w:val="18"/>
                <w:szCs w:val="18"/>
              </w:rPr>
            </w:pPr>
          </w:p>
          <w:p w14:paraId="3F3E0A29" w14:textId="77777777" w:rsidR="003444FF" w:rsidRPr="00CA664E" w:rsidRDefault="003444FF" w:rsidP="002B5A8B">
            <w:pPr>
              <w:spacing w:after="0" w:line="240" w:lineRule="auto"/>
              <w:jc w:val="right"/>
              <w:rPr>
                <w:rFonts w:eastAsia="Calibri"/>
                <w:sz w:val="18"/>
                <w:szCs w:val="18"/>
              </w:rPr>
            </w:pPr>
          </w:p>
          <w:p w14:paraId="4A1897BE"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5</w:t>
            </w:r>
          </w:p>
          <w:p w14:paraId="2C822D7D" w14:textId="77777777" w:rsidR="003444FF" w:rsidRPr="00CA664E" w:rsidRDefault="003444FF" w:rsidP="002B5A8B">
            <w:pPr>
              <w:spacing w:after="0" w:line="240" w:lineRule="auto"/>
              <w:jc w:val="right"/>
              <w:rPr>
                <w:rFonts w:eastAsia="Calibri"/>
                <w:sz w:val="18"/>
                <w:szCs w:val="18"/>
              </w:rPr>
            </w:pPr>
          </w:p>
          <w:p w14:paraId="1917E99B"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21</w:t>
            </w:r>
          </w:p>
        </w:tc>
        <w:tc>
          <w:tcPr>
            <w:tcW w:w="709" w:type="dxa"/>
            <w:shd w:val="clear" w:color="auto" w:fill="auto"/>
          </w:tcPr>
          <w:p w14:paraId="4569A6F1" w14:textId="77777777" w:rsidR="003444FF" w:rsidRPr="00CA664E" w:rsidRDefault="003444FF" w:rsidP="002B5A8B">
            <w:pPr>
              <w:spacing w:after="0" w:line="240" w:lineRule="auto"/>
              <w:jc w:val="right"/>
              <w:rPr>
                <w:rFonts w:eastAsia="Calibri"/>
                <w:sz w:val="18"/>
                <w:szCs w:val="18"/>
              </w:rPr>
            </w:pPr>
          </w:p>
          <w:p w14:paraId="013637E8" w14:textId="77777777" w:rsidR="003444FF" w:rsidRPr="00CA664E" w:rsidRDefault="003444FF" w:rsidP="002B5A8B">
            <w:pPr>
              <w:spacing w:after="0" w:line="240" w:lineRule="auto"/>
              <w:jc w:val="right"/>
              <w:rPr>
                <w:rFonts w:eastAsia="Calibri"/>
                <w:sz w:val="18"/>
                <w:szCs w:val="18"/>
              </w:rPr>
            </w:pPr>
          </w:p>
          <w:p w14:paraId="180B7648" w14:textId="77777777" w:rsidR="003444FF" w:rsidRPr="00CA664E" w:rsidRDefault="003444FF" w:rsidP="002B5A8B">
            <w:pPr>
              <w:spacing w:after="0" w:line="240" w:lineRule="auto"/>
              <w:jc w:val="right"/>
              <w:rPr>
                <w:rFonts w:eastAsia="Calibri"/>
                <w:sz w:val="18"/>
                <w:szCs w:val="18"/>
              </w:rPr>
            </w:pPr>
          </w:p>
          <w:p w14:paraId="0AC56813"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88</w:t>
            </w:r>
          </w:p>
          <w:p w14:paraId="52365D8E" w14:textId="77777777" w:rsidR="003444FF" w:rsidRPr="00CA664E" w:rsidRDefault="003444FF" w:rsidP="002B5A8B">
            <w:pPr>
              <w:spacing w:after="0" w:line="240" w:lineRule="auto"/>
              <w:jc w:val="right"/>
              <w:rPr>
                <w:rFonts w:eastAsia="Calibri"/>
                <w:sz w:val="18"/>
                <w:szCs w:val="18"/>
              </w:rPr>
            </w:pPr>
          </w:p>
          <w:p w14:paraId="0AAFFF12" w14:textId="77777777" w:rsidR="003444FF" w:rsidRPr="00CA664E" w:rsidRDefault="003444FF" w:rsidP="002B5A8B">
            <w:pPr>
              <w:spacing w:after="0" w:line="240" w:lineRule="auto"/>
              <w:jc w:val="right"/>
              <w:rPr>
                <w:rFonts w:eastAsia="Calibri"/>
                <w:sz w:val="18"/>
                <w:szCs w:val="18"/>
              </w:rPr>
            </w:pPr>
          </w:p>
          <w:p w14:paraId="1CD915AE" w14:textId="77777777" w:rsidR="003444FF" w:rsidRPr="00CA664E" w:rsidRDefault="003444FF" w:rsidP="002B5A8B">
            <w:pPr>
              <w:spacing w:after="0" w:line="240" w:lineRule="auto"/>
              <w:jc w:val="right"/>
              <w:rPr>
                <w:rFonts w:eastAsia="Calibri"/>
                <w:sz w:val="18"/>
                <w:szCs w:val="18"/>
              </w:rPr>
            </w:pPr>
          </w:p>
          <w:p w14:paraId="4F217A45"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20</w:t>
            </w:r>
          </w:p>
          <w:p w14:paraId="525C7C89" w14:textId="77777777" w:rsidR="003444FF" w:rsidRPr="00CA664E" w:rsidRDefault="003444FF" w:rsidP="002B5A8B">
            <w:pPr>
              <w:spacing w:after="0" w:line="240" w:lineRule="auto"/>
              <w:jc w:val="right"/>
              <w:rPr>
                <w:rFonts w:eastAsia="Calibri"/>
                <w:sz w:val="18"/>
                <w:szCs w:val="18"/>
              </w:rPr>
            </w:pPr>
          </w:p>
          <w:p w14:paraId="41227AF2" w14:textId="77777777" w:rsidR="003444FF" w:rsidRPr="00CA664E" w:rsidRDefault="003444FF" w:rsidP="002B5A8B">
            <w:pPr>
              <w:spacing w:after="0" w:line="240" w:lineRule="auto"/>
              <w:jc w:val="right"/>
              <w:rPr>
                <w:rFonts w:eastAsia="Calibri"/>
                <w:sz w:val="18"/>
                <w:szCs w:val="18"/>
              </w:rPr>
            </w:pPr>
          </w:p>
          <w:p w14:paraId="62D37452" w14:textId="77777777" w:rsidR="003444FF" w:rsidRPr="00CA664E" w:rsidRDefault="003444FF" w:rsidP="002B5A8B">
            <w:pPr>
              <w:spacing w:after="0" w:line="240" w:lineRule="auto"/>
              <w:jc w:val="right"/>
              <w:rPr>
                <w:rFonts w:eastAsia="Calibri"/>
                <w:sz w:val="18"/>
                <w:szCs w:val="18"/>
              </w:rPr>
            </w:pPr>
          </w:p>
          <w:p w14:paraId="652268E5" w14:textId="77777777" w:rsidR="003444FF" w:rsidRPr="00CA664E" w:rsidRDefault="003444FF" w:rsidP="002B5A8B">
            <w:pPr>
              <w:spacing w:after="0" w:line="240" w:lineRule="auto"/>
              <w:jc w:val="right"/>
              <w:rPr>
                <w:rFonts w:eastAsia="Calibri"/>
                <w:sz w:val="18"/>
                <w:szCs w:val="18"/>
              </w:rPr>
            </w:pPr>
          </w:p>
          <w:p w14:paraId="741F03BD" w14:textId="77777777" w:rsidR="003444FF" w:rsidRPr="00CA664E" w:rsidRDefault="003444FF" w:rsidP="002B5A8B">
            <w:pPr>
              <w:spacing w:after="0" w:line="240" w:lineRule="auto"/>
              <w:jc w:val="right"/>
              <w:rPr>
                <w:rFonts w:eastAsia="Calibri"/>
                <w:sz w:val="18"/>
                <w:szCs w:val="18"/>
              </w:rPr>
            </w:pPr>
          </w:p>
          <w:p w14:paraId="64DF4EBD" w14:textId="77777777" w:rsidR="003444FF" w:rsidRPr="00CA664E" w:rsidRDefault="003444FF" w:rsidP="002B5A8B">
            <w:pPr>
              <w:spacing w:after="0" w:line="240" w:lineRule="auto"/>
              <w:jc w:val="right"/>
              <w:rPr>
                <w:rFonts w:eastAsia="Calibri"/>
                <w:sz w:val="18"/>
                <w:szCs w:val="18"/>
              </w:rPr>
            </w:pPr>
          </w:p>
          <w:p w14:paraId="65DC83D9" w14:textId="77777777" w:rsidR="003444FF" w:rsidRPr="00CA664E" w:rsidRDefault="003444FF" w:rsidP="002B5A8B">
            <w:pPr>
              <w:spacing w:after="0" w:line="240" w:lineRule="auto"/>
              <w:jc w:val="right"/>
              <w:rPr>
                <w:rFonts w:eastAsia="Calibri"/>
                <w:sz w:val="18"/>
                <w:szCs w:val="18"/>
              </w:rPr>
            </w:pPr>
          </w:p>
          <w:p w14:paraId="57BAF7D8" w14:textId="77777777" w:rsidR="003444FF" w:rsidRPr="00CA664E" w:rsidRDefault="003444FF" w:rsidP="002B5A8B">
            <w:pPr>
              <w:spacing w:after="0" w:line="240" w:lineRule="auto"/>
              <w:jc w:val="right"/>
              <w:rPr>
                <w:rFonts w:eastAsia="Calibri"/>
                <w:sz w:val="18"/>
                <w:szCs w:val="18"/>
              </w:rPr>
            </w:pPr>
          </w:p>
          <w:p w14:paraId="3AC2F568" w14:textId="77777777" w:rsidR="003444FF" w:rsidRPr="00CA664E" w:rsidRDefault="003444FF" w:rsidP="002B5A8B">
            <w:pPr>
              <w:spacing w:after="0" w:line="240" w:lineRule="auto"/>
              <w:jc w:val="right"/>
              <w:rPr>
                <w:rFonts w:eastAsia="Calibri"/>
                <w:sz w:val="18"/>
                <w:szCs w:val="18"/>
              </w:rPr>
            </w:pPr>
          </w:p>
          <w:p w14:paraId="644D6BBF"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10</w:t>
            </w:r>
          </w:p>
          <w:p w14:paraId="092B7DD8" w14:textId="77777777" w:rsidR="003444FF" w:rsidRPr="00CA664E" w:rsidRDefault="003444FF" w:rsidP="002B5A8B">
            <w:pPr>
              <w:spacing w:after="0" w:line="240" w:lineRule="auto"/>
              <w:jc w:val="right"/>
              <w:rPr>
                <w:rFonts w:eastAsia="Calibri"/>
                <w:sz w:val="18"/>
                <w:szCs w:val="18"/>
              </w:rPr>
            </w:pPr>
          </w:p>
          <w:p w14:paraId="648779D2"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25</w:t>
            </w:r>
          </w:p>
        </w:tc>
        <w:tc>
          <w:tcPr>
            <w:tcW w:w="708" w:type="dxa"/>
            <w:shd w:val="clear" w:color="auto" w:fill="auto"/>
          </w:tcPr>
          <w:p w14:paraId="3C594987" w14:textId="77777777" w:rsidR="003444FF" w:rsidRPr="00CA664E" w:rsidRDefault="003444FF" w:rsidP="002B5A8B">
            <w:pPr>
              <w:spacing w:after="0" w:line="240" w:lineRule="auto"/>
              <w:jc w:val="right"/>
              <w:rPr>
                <w:rFonts w:eastAsia="Calibri"/>
                <w:sz w:val="18"/>
                <w:szCs w:val="18"/>
              </w:rPr>
            </w:pPr>
          </w:p>
          <w:p w14:paraId="48668A86" w14:textId="77777777" w:rsidR="003444FF" w:rsidRPr="00CA664E" w:rsidRDefault="003444FF" w:rsidP="002B5A8B">
            <w:pPr>
              <w:spacing w:after="0" w:line="240" w:lineRule="auto"/>
              <w:jc w:val="right"/>
              <w:rPr>
                <w:rFonts w:eastAsia="Calibri"/>
                <w:sz w:val="18"/>
                <w:szCs w:val="18"/>
              </w:rPr>
            </w:pPr>
          </w:p>
          <w:p w14:paraId="20DCFF4A" w14:textId="77777777" w:rsidR="003444FF" w:rsidRPr="00CA664E" w:rsidRDefault="003444FF" w:rsidP="002B5A8B">
            <w:pPr>
              <w:spacing w:after="0" w:line="240" w:lineRule="auto"/>
              <w:jc w:val="right"/>
              <w:rPr>
                <w:rFonts w:eastAsia="Calibri"/>
                <w:sz w:val="18"/>
                <w:szCs w:val="18"/>
              </w:rPr>
            </w:pPr>
          </w:p>
          <w:p w14:paraId="593A6DBB"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92</w:t>
            </w:r>
          </w:p>
          <w:p w14:paraId="31909373" w14:textId="77777777" w:rsidR="003444FF" w:rsidRPr="00CA664E" w:rsidRDefault="003444FF" w:rsidP="002B5A8B">
            <w:pPr>
              <w:spacing w:after="0" w:line="240" w:lineRule="auto"/>
              <w:jc w:val="right"/>
              <w:rPr>
                <w:rFonts w:eastAsia="Calibri"/>
                <w:sz w:val="18"/>
                <w:szCs w:val="18"/>
              </w:rPr>
            </w:pPr>
          </w:p>
          <w:p w14:paraId="12756791" w14:textId="77777777" w:rsidR="003444FF" w:rsidRPr="00CA664E" w:rsidRDefault="003444FF" w:rsidP="002B5A8B">
            <w:pPr>
              <w:spacing w:after="0" w:line="240" w:lineRule="auto"/>
              <w:jc w:val="right"/>
              <w:rPr>
                <w:rFonts w:eastAsia="Calibri"/>
                <w:sz w:val="18"/>
                <w:szCs w:val="18"/>
              </w:rPr>
            </w:pPr>
          </w:p>
          <w:p w14:paraId="3D12CF69" w14:textId="77777777" w:rsidR="003444FF" w:rsidRPr="00CA664E" w:rsidRDefault="003444FF" w:rsidP="002B5A8B">
            <w:pPr>
              <w:spacing w:after="0" w:line="240" w:lineRule="auto"/>
              <w:jc w:val="right"/>
              <w:rPr>
                <w:rFonts w:eastAsia="Calibri"/>
                <w:sz w:val="18"/>
                <w:szCs w:val="18"/>
              </w:rPr>
            </w:pPr>
          </w:p>
          <w:p w14:paraId="15ABCFA8"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25</w:t>
            </w:r>
          </w:p>
          <w:p w14:paraId="7B4A11B5" w14:textId="77777777" w:rsidR="003444FF" w:rsidRPr="00CA664E" w:rsidRDefault="003444FF" w:rsidP="002B5A8B">
            <w:pPr>
              <w:spacing w:after="0" w:line="240" w:lineRule="auto"/>
              <w:jc w:val="right"/>
              <w:rPr>
                <w:rFonts w:eastAsia="Calibri"/>
                <w:sz w:val="18"/>
                <w:szCs w:val="18"/>
              </w:rPr>
            </w:pPr>
          </w:p>
          <w:p w14:paraId="63963700" w14:textId="77777777" w:rsidR="003444FF" w:rsidRPr="00CA664E" w:rsidRDefault="003444FF" w:rsidP="002B5A8B">
            <w:pPr>
              <w:spacing w:after="0" w:line="240" w:lineRule="auto"/>
              <w:jc w:val="right"/>
              <w:rPr>
                <w:rFonts w:eastAsia="Calibri"/>
                <w:sz w:val="18"/>
                <w:szCs w:val="18"/>
              </w:rPr>
            </w:pPr>
          </w:p>
          <w:p w14:paraId="14C8EAB9" w14:textId="77777777" w:rsidR="003444FF" w:rsidRPr="00CA664E" w:rsidRDefault="003444FF" w:rsidP="002B5A8B">
            <w:pPr>
              <w:spacing w:after="0" w:line="240" w:lineRule="auto"/>
              <w:jc w:val="right"/>
              <w:rPr>
                <w:rFonts w:eastAsia="Calibri"/>
                <w:sz w:val="18"/>
                <w:szCs w:val="18"/>
              </w:rPr>
            </w:pPr>
          </w:p>
          <w:p w14:paraId="7AE16803" w14:textId="77777777" w:rsidR="003444FF" w:rsidRPr="00CA664E" w:rsidRDefault="003444FF" w:rsidP="002B5A8B">
            <w:pPr>
              <w:spacing w:after="0" w:line="240" w:lineRule="auto"/>
              <w:jc w:val="right"/>
              <w:rPr>
                <w:rFonts w:eastAsia="Calibri"/>
                <w:sz w:val="18"/>
                <w:szCs w:val="18"/>
              </w:rPr>
            </w:pPr>
          </w:p>
          <w:p w14:paraId="34602CC2" w14:textId="77777777" w:rsidR="003444FF" w:rsidRPr="00CA664E" w:rsidRDefault="003444FF" w:rsidP="002B5A8B">
            <w:pPr>
              <w:spacing w:after="0" w:line="240" w:lineRule="auto"/>
              <w:jc w:val="right"/>
              <w:rPr>
                <w:rFonts w:eastAsia="Calibri"/>
                <w:sz w:val="18"/>
                <w:szCs w:val="18"/>
              </w:rPr>
            </w:pPr>
          </w:p>
          <w:p w14:paraId="68A1D714" w14:textId="77777777" w:rsidR="003444FF" w:rsidRPr="00CA664E" w:rsidRDefault="003444FF" w:rsidP="002B5A8B">
            <w:pPr>
              <w:spacing w:after="0" w:line="240" w:lineRule="auto"/>
              <w:jc w:val="right"/>
              <w:rPr>
                <w:rFonts w:eastAsia="Calibri"/>
                <w:sz w:val="18"/>
                <w:szCs w:val="18"/>
              </w:rPr>
            </w:pPr>
          </w:p>
          <w:p w14:paraId="23C51AD8" w14:textId="77777777" w:rsidR="003444FF" w:rsidRPr="00CA664E" w:rsidRDefault="003444FF" w:rsidP="002B5A8B">
            <w:pPr>
              <w:spacing w:after="0" w:line="240" w:lineRule="auto"/>
              <w:jc w:val="right"/>
              <w:rPr>
                <w:rFonts w:eastAsia="Calibri"/>
                <w:sz w:val="18"/>
                <w:szCs w:val="18"/>
              </w:rPr>
            </w:pPr>
          </w:p>
          <w:p w14:paraId="5BA39E9E" w14:textId="77777777" w:rsidR="003444FF" w:rsidRPr="00CA664E" w:rsidRDefault="003444FF" w:rsidP="002B5A8B">
            <w:pPr>
              <w:spacing w:after="0" w:line="240" w:lineRule="auto"/>
              <w:jc w:val="right"/>
              <w:rPr>
                <w:rFonts w:eastAsia="Calibri"/>
                <w:sz w:val="18"/>
                <w:szCs w:val="18"/>
              </w:rPr>
            </w:pPr>
          </w:p>
          <w:p w14:paraId="2F08FE8C" w14:textId="77777777" w:rsidR="003444FF" w:rsidRPr="00CA664E" w:rsidRDefault="003444FF" w:rsidP="002B5A8B">
            <w:pPr>
              <w:spacing w:after="0" w:line="240" w:lineRule="auto"/>
              <w:jc w:val="right"/>
              <w:rPr>
                <w:rFonts w:eastAsia="Calibri"/>
                <w:sz w:val="18"/>
                <w:szCs w:val="18"/>
              </w:rPr>
            </w:pPr>
          </w:p>
          <w:p w14:paraId="071A10F6"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15</w:t>
            </w:r>
          </w:p>
          <w:p w14:paraId="0E096784" w14:textId="77777777" w:rsidR="003444FF" w:rsidRPr="00CA664E" w:rsidRDefault="003444FF" w:rsidP="002B5A8B">
            <w:pPr>
              <w:spacing w:after="0" w:line="240" w:lineRule="auto"/>
              <w:jc w:val="right"/>
              <w:rPr>
                <w:rFonts w:eastAsia="Calibri"/>
                <w:sz w:val="18"/>
                <w:szCs w:val="18"/>
              </w:rPr>
            </w:pPr>
          </w:p>
          <w:p w14:paraId="19D4E4A2"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30</w:t>
            </w:r>
          </w:p>
        </w:tc>
        <w:tc>
          <w:tcPr>
            <w:tcW w:w="690" w:type="dxa"/>
            <w:shd w:val="clear" w:color="auto" w:fill="auto"/>
          </w:tcPr>
          <w:p w14:paraId="1753DEBD" w14:textId="77777777" w:rsidR="003444FF" w:rsidRPr="00CA664E" w:rsidRDefault="003444FF" w:rsidP="002B5A8B">
            <w:pPr>
              <w:spacing w:after="0" w:line="240" w:lineRule="auto"/>
              <w:jc w:val="right"/>
              <w:rPr>
                <w:rFonts w:eastAsia="Calibri"/>
                <w:sz w:val="18"/>
                <w:szCs w:val="18"/>
              </w:rPr>
            </w:pPr>
          </w:p>
          <w:p w14:paraId="0794C1DE" w14:textId="77777777" w:rsidR="003444FF" w:rsidRPr="00CA664E" w:rsidRDefault="003444FF" w:rsidP="002B5A8B">
            <w:pPr>
              <w:spacing w:after="0" w:line="240" w:lineRule="auto"/>
              <w:jc w:val="right"/>
              <w:rPr>
                <w:rFonts w:eastAsia="Calibri"/>
                <w:sz w:val="18"/>
                <w:szCs w:val="18"/>
              </w:rPr>
            </w:pPr>
          </w:p>
          <w:p w14:paraId="70DE26E1" w14:textId="77777777" w:rsidR="003444FF" w:rsidRPr="00CA664E" w:rsidRDefault="003444FF" w:rsidP="002B5A8B">
            <w:pPr>
              <w:spacing w:after="0" w:line="240" w:lineRule="auto"/>
              <w:jc w:val="right"/>
              <w:rPr>
                <w:rFonts w:eastAsia="Calibri"/>
                <w:sz w:val="18"/>
                <w:szCs w:val="18"/>
              </w:rPr>
            </w:pPr>
          </w:p>
          <w:p w14:paraId="15867FA6"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96</w:t>
            </w:r>
          </w:p>
          <w:p w14:paraId="63DBCB29" w14:textId="77777777" w:rsidR="003444FF" w:rsidRPr="00CA664E" w:rsidRDefault="003444FF" w:rsidP="002B5A8B">
            <w:pPr>
              <w:spacing w:after="0" w:line="240" w:lineRule="auto"/>
              <w:jc w:val="right"/>
              <w:rPr>
                <w:rFonts w:eastAsia="Calibri"/>
                <w:sz w:val="18"/>
                <w:szCs w:val="18"/>
              </w:rPr>
            </w:pPr>
          </w:p>
          <w:p w14:paraId="020DC528" w14:textId="77777777" w:rsidR="003444FF" w:rsidRPr="00CA664E" w:rsidRDefault="003444FF" w:rsidP="002B5A8B">
            <w:pPr>
              <w:spacing w:after="0" w:line="240" w:lineRule="auto"/>
              <w:jc w:val="right"/>
              <w:rPr>
                <w:rFonts w:eastAsia="Calibri"/>
                <w:sz w:val="18"/>
                <w:szCs w:val="18"/>
              </w:rPr>
            </w:pPr>
          </w:p>
          <w:p w14:paraId="65513A2A" w14:textId="77777777" w:rsidR="003444FF" w:rsidRPr="00CA664E" w:rsidRDefault="003444FF" w:rsidP="002B5A8B">
            <w:pPr>
              <w:spacing w:after="0" w:line="240" w:lineRule="auto"/>
              <w:jc w:val="right"/>
              <w:rPr>
                <w:rFonts w:eastAsia="Calibri"/>
                <w:sz w:val="18"/>
                <w:szCs w:val="18"/>
              </w:rPr>
            </w:pPr>
          </w:p>
          <w:p w14:paraId="783144A8"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30</w:t>
            </w:r>
          </w:p>
          <w:p w14:paraId="1523EB5A" w14:textId="77777777" w:rsidR="003444FF" w:rsidRPr="00CA664E" w:rsidRDefault="003444FF" w:rsidP="002B5A8B">
            <w:pPr>
              <w:spacing w:after="0" w:line="240" w:lineRule="auto"/>
              <w:jc w:val="right"/>
              <w:rPr>
                <w:rFonts w:eastAsia="Calibri"/>
                <w:sz w:val="18"/>
                <w:szCs w:val="18"/>
              </w:rPr>
            </w:pPr>
          </w:p>
          <w:p w14:paraId="1E089B29" w14:textId="77777777" w:rsidR="003444FF" w:rsidRPr="00CA664E" w:rsidRDefault="003444FF" w:rsidP="002B5A8B">
            <w:pPr>
              <w:spacing w:after="0" w:line="240" w:lineRule="auto"/>
              <w:jc w:val="right"/>
              <w:rPr>
                <w:rFonts w:eastAsia="Calibri"/>
                <w:sz w:val="18"/>
                <w:szCs w:val="18"/>
              </w:rPr>
            </w:pPr>
          </w:p>
          <w:p w14:paraId="4B3547F7" w14:textId="77777777" w:rsidR="003444FF" w:rsidRPr="00CA664E" w:rsidRDefault="003444FF" w:rsidP="002B5A8B">
            <w:pPr>
              <w:spacing w:after="0" w:line="240" w:lineRule="auto"/>
              <w:jc w:val="right"/>
              <w:rPr>
                <w:rFonts w:eastAsia="Calibri"/>
                <w:sz w:val="18"/>
                <w:szCs w:val="18"/>
              </w:rPr>
            </w:pPr>
          </w:p>
          <w:p w14:paraId="5616A0ED" w14:textId="77777777" w:rsidR="003444FF" w:rsidRPr="00CA664E" w:rsidRDefault="003444FF" w:rsidP="002B5A8B">
            <w:pPr>
              <w:spacing w:after="0" w:line="240" w:lineRule="auto"/>
              <w:jc w:val="right"/>
              <w:rPr>
                <w:rFonts w:eastAsia="Calibri"/>
                <w:sz w:val="18"/>
                <w:szCs w:val="18"/>
              </w:rPr>
            </w:pPr>
          </w:p>
          <w:p w14:paraId="3D2887E7" w14:textId="77777777" w:rsidR="003444FF" w:rsidRPr="00CA664E" w:rsidRDefault="003444FF" w:rsidP="002B5A8B">
            <w:pPr>
              <w:spacing w:after="0" w:line="240" w:lineRule="auto"/>
              <w:jc w:val="right"/>
              <w:rPr>
                <w:rFonts w:eastAsia="Calibri"/>
                <w:sz w:val="18"/>
                <w:szCs w:val="18"/>
              </w:rPr>
            </w:pPr>
          </w:p>
          <w:p w14:paraId="56F280A8" w14:textId="77777777" w:rsidR="003444FF" w:rsidRPr="00CA664E" w:rsidRDefault="003444FF" w:rsidP="002B5A8B">
            <w:pPr>
              <w:spacing w:after="0" w:line="240" w:lineRule="auto"/>
              <w:jc w:val="right"/>
              <w:rPr>
                <w:rFonts w:eastAsia="Calibri"/>
                <w:sz w:val="18"/>
                <w:szCs w:val="18"/>
              </w:rPr>
            </w:pPr>
          </w:p>
          <w:p w14:paraId="303EA1C5" w14:textId="77777777" w:rsidR="003444FF" w:rsidRPr="00CA664E" w:rsidRDefault="003444FF" w:rsidP="002B5A8B">
            <w:pPr>
              <w:spacing w:after="0" w:line="240" w:lineRule="auto"/>
              <w:jc w:val="right"/>
              <w:rPr>
                <w:rFonts w:eastAsia="Calibri"/>
                <w:sz w:val="18"/>
                <w:szCs w:val="18"/>
              </w:rPr>
            </w:pPr>
          </w:p>
          <w:p w14:paraId="6DD0DC41" w14:textId="77777777" w:rsidR="003444FF" w:rsidRPr="00CA664E" w:rsidRDefault="003444FF" w:rsidP="002B5A8B">
            <w:pPr>
              <w:spacing w:after="0" w:line="240" w:lineRule="auto"/>
              <w:jc w:val="right"/>
              <w:rPr>
                <w:rFonts w:eastAsia="Calibri"/>
                <w:sz w:val="18"/>
                <w:szCs w:val="18"/>
              </w:rPr>
            </w:pPr>
          </w:p>
          <w:p w14:paraId="009E93B7" w14:textId="77777777" w:rsidR="003444FF" w:rsidRPr="00CA664E" w:rsidRDefault="003444FF" w:rsidP="002B5A8B">
            <w:pPr>
              <w:spacing w:after="0" w:line="240" w:lineRule="auto"/>
              <w:jc w:val="right"/>
              <w:rPr>
                <w:rFonts w:eastAsia="Calibri"/>
                <w:sz w:val="18"/>
                <w:szCs w:val="18"/>
              </w:rPr>
            </w:pPr>
          </w:p>
          <w:p w14:paraId="5E958EBF"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20</w:t>
            </w:r>
          </w:p>
          <w:p w14:paraId="2A92293B" w14:textId="77777777" w:rsidR="003444FF" w:rsidRPr="00CA664E" w:rsidRDefault="003444FF" w:rsidP="002B5A8B">
            <w:pPr>
              <w:spacing w:after="0" w:line="240" w:lineRule="auto"/>
              <w:jc w:val="right"/>
              <w:rPr>
                <w:rFonts w:eastAsia="Calibri"/>
                <w:sz w:val="18"/>
                <w:szCs w:val="18"/>
              </w:rPr>
            </w:pPr>
          </w:p>
          <w:p w14:paraId="44447455"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35</w:t>
            </w:r>
          </w:p>
        </w:tc>
        <w:tc>
          <w:tcPr>
            <w:tcW w:w="709" w:type="dxa"/>
            <w:shd w:val="clear" w:color="auto" w:fill="auto"/>
          </w:tcPr>
          <w:p w14:paraId="112FA7B0" w14:textId="77777777" w:rsidR="003444FF" w:rsidRPr="00CA664E" w:rsidRDefault="003444FF" w:rsidP="002B5A8B">
            <w:pPr>
              <w:spacing w:after="0" w:line="240" w:lineRule="auto"/>
              <w:jc w:val="right"/>
              <w:rPr>
                <w:rFonts w:eastAsia="Calibri"/>
                <w:sz w:val="18"/>
                <w:szCs w:val="18"/>
              </w:rPr>
            </w:pPr>
          </w:p>
          <w:p w14:paraId="6C40D75D" w14:textId="77777777" w:rsidR="003444FF" w:rsidRPr="00CA664E" w:rsidRDefault="003444FF" w:rsidP="002B5A8B">
            <w:pPr>
              <w:spacing w:after="0" w:line="240" w:lineRule="auto"/>
              <w:jc w:val="right"/>
              <w:rPr>
                <w:rFonts w:eastAsia="Calibri"/>
                <w:sz w:val="18"/>
                <w:szCs w:val="18"/>
              </w:rPr>
            </w:pPr>
          </w:p>
          <w:p w14:paraId="0E92EF1E" w14:textId="77777777" w:rsidR="003444FF" w:rsidRPr="00CA664E" w:rsidRDefault="003444FF" w:rsidP="002B5A8B">
            <w:pPr>
              <w:spacing w:after="0" w:line="240" w:lineRule="auto"/>
              <w:jc w:val="right"/>
              <w:rPr>
                <w:rFonts w:eastAsia="Calibri"/>
                <w:sz w:val="18"/>
                <w:szCs w:val="18"/>
              </w:rPr>
            </w:pPr>
          </w:p>
          <w:p w14:paraId="35EC0DC4"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100</w:t>
            </w:r>
          </w:p>
          <w:p w14:paraId="3BD8F710" w14:textId="77777777" w:rsidR="003444FF" w:rsidRPr="00CA664E" w:rsidRDefault="003444FF" w:rsidP="002B5A8B">
            <w:pPr>
              <w:spacing w:after="0" w:line="240" w:lineRule="auto"/>
              <w:jc w:val="right"/>
              <w:rPr>
                <w:rFonts w:eastAsia="Calibri"/>
                <w:sz w:val="18"/>
                <w:szCs w:val="18"/>
              </w:rPr>
            </w:pPr>
          </w:p>
          <w:p w14:paraId="0D8AF902" w14:textId="77777777" w:rsidR="003444FF" w:rsidRPr="00CA664E" w:rsidRDefault="003444FF" w:rsidP="002B5A8B">
            <w:pPr>
              <w:spacing w:after="0" w:line="240" w:lineRule="auto"/>
              <w:jc w:val="right"/>
              <w:rPr>
                <w:rFonts w:eastAsia="Calibri"/>
                <w:sz w:val="18"/>
                <w:szCs w:val="18"/>
              </w:rPr>
            </w:pPr>
          </w:p>
          <w:p w14:paraId="277F6D30" w14:textId="77777777" w:rsidR="003444FF" w:rsidRPr="00CA664E" w:rsidRDefault="003444FF" w:rsidP="002B5A8B">
            <w:pPr>
              <w:spacing w:after="0" w:line="240" w:lineRule="auto"/>
              <w:jc w:val="right"/>
              <w:rPr>
                <w:rFonts w:eastAsia="Calibri"/>
                <w:sz w:val="18"/>
                <w:szCs w:val="18"/>
              </w:rPr>
            </w:pPr>
          </w:p>
          <w:p w14:paraId="5E8C8B66"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35</w:t>
            </w:r>
          </w:p>
          <w:p w14:paraId="50CCB466" w14:textId="77777777" w:rsidR="003444FF" w:rsidRPr="00CA664E" w:rsidRDefault="003444FF" w:rsidP="002B5A8B">
            <w:pPr>
              <w:spacing w:after="0" w:line="240" w:lineRule="auto"/>
              <w:jc w:val="right"/>
              <w:rPr>
                <w:rFonts w:eastAsia="Calibri"/>
                <w:sz w:val="18"/>
                <w:szCs w:val="18"/>
              </w:rPr>
            </w:pPr>
          </w:p>
          <w:p w14:paraId="58319FEB" w14:textId="77777777" w:rsidR="003444FF" w:rsidRPr="00CA664E" w:rsidRDefault="003444FF" w:rsidP="002B5A8B">
            <w:pPr>
              <w:spacing w:after="0" w:line="240" w:lineRule="auto"/>
              <w:jc w:val="right"/>
              <w:rPr>
                <w:rFonts w:eastAsia="Calibri"/>
                <w:sz w:val="18"/>
                <w:szCs w:val="18"/>
              </w:rPr>
            </w:pPr>
          </w:p>
          <w:p w14:paraId="02D0E5AC" w14:textId="77777777" w:rsidR="003444FF" w:rsidRPr="00CA664E" w:rsidRDefault="003444FF" w:rsidP="002B5A8B">
            <w:pPr>
              <w:spacing w:after="0" w:line="240" w:lineRule="auto"/>
              <w:jc w:val="right"/>
              <w:rPr>
                <w:rFonts w:eastAsia="Calibri"/>
                <w:sz w:val="18"/>
                <w:szCs w:val="18"/>
              </w:rPr>
            </w:pPr>
          </w:p>
          <w:p w14:paraId="2307AF28" w14:textId="77777777" w:rsidR="003444FF" w:rsidRPr="00CA664E" w:rsidRDefault="003444FF" w:rsidP="002B5A8B">
            <w:pPr>
              <w:spacing w:after="0" w:line="240" w:lineRule="auto"/>
              <w:jc w:val="right"/>
              <w:rPr>
                <w:rFonts w:eastAsia="Calibri"/>
                <w:sz w:val="18"/>
                <w:szCs w:val="18"/>
              </w:rPr>
            </w:pPr>
          </w:p>
          <w:p w14:paraId="78D769CC" w14:textId="77777777" w:rsidR="003444FF" w:rsidRPr="00CA664E" w:rsidRDefault="003444FF" w:rsidP="002B5A8B">
            <w:pPr>
              <w:spacing w:after="0" w:line="240" w:lineRule="auto"/>
              <w:jc w:val="right"/>
              <w:rPr>
                <w:rFonts w:eastAsia="Calibri"/>
                <w:sz w:val="18"/>
                <w:szCs w:val="18"/>
              </w:rPr>
            </w:pPr>
          </w:p>
          <w:p w14:paraId="7B02A6E6" w14:textId="77777777" w:rsidR="003444FF" w:rsidRPr="00CA664E" w:rsidRDefault="003444FF" w:rsidP="002B5A8B">
            <w:pPr>
              <w:spacing w:after="0" w:line="240" w:lineRule="auto"/>
              <w:jc w:val="right"/>
              <w:rPr>
                <w:rFonts w:eastAsia="Calibri"/>
                <w:sz w:val="18"/>
                <w:szCs w:val="18"/>
              </w:rPr>
            </w:pPr>
          </w:p>
          <w:p w14:paraId="2FC9C60F" w14:textId="77777777" w:rsidR="003444FF" w:rsidRPr="00CA664E" w:rsidRDefault="003444FF" w:rsidP="002B5A8B">
            <w:pPr>
              <w:spacing w:after="0" w:line="240" w:lineRule="auto"/>
              <w:jc w:val="right"/>
              <w:rPr>
                <w:rFonts w:eastAsia="Calibri"/>
                <w:sz w:val="18"/>
                <w:szCs w:val="18"/>
              </w:rPr>
            </w:pPr>
          </w:p>
          <w:p w14:paraId="6ABFF4B4" w14:textId="77777777" w:rsidR="003444FF" w:rsidRPr="00CA664E" w:rsidRDefault="003444FF" w:rsidP="002B5A8B">
            <w:pPr>
              <w:spacing w:after="0" w:line="240" w:lineRule="auto"/>
              <w:jc w:val="right"/>
              <w:rPr>
                <w:rFonts w:eastAsia="Calibri"/>
                <w:sz w:val="18"/>
                <w:szCs w:val="18"/>
              </w:rPr>
            </w:pPr>
          </w:p>
          <w:p w14:paraId="611B93A0" w14:textId="77777777" w:rsidR="003444FF" w:rsidRPr="00CA664E" w:rsidRDefault="003444FF" w:rsidP="002B5A8B">
            <w:pPr>
              <w:spacing w:after="0" w:line="240" w:lineRule="auto"/>
              <w:jc w:val="right"/>
              <w:rPr>
                <w:rFonts w:eastAsia="Calibri"/>
                <w:sz w:val="18"/>
                <w:szCs w:val="18"/>
              </w:rPr>
            </w:pPr>
          </w:p>
          <w:p w14:paraId="79FB5316"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25</w:t>
            </w:r>
          </w:p>
          <w:p w14:paraId="39AF7DC3" w14:textId="77777777" w:rsidR="003444FF" w:rsidRPr="00CA664E" w:rsidRDefault="003444FF" w:rsidP="002B5A8B">
            <w:pPr>
              <w:spacing w:after="0" w:line="240" w:lineRule="auto"/>
              <w:jc w:val="right"/>
              <w:rPr>
                <w:rFonts w:eastAsia="Calibri"/>
                <w:sz w:val="18"/>
                <w:szCs w:val="18"/>
              </w:rPr>
            </w:pPr>
          </w:p>
          <w:p w14:paraId="1C78649A"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40</w:t>
            </w:r>
          </w:p>
          <w:p w14:paraId="51B83BB7" w14:textId="77777777" w:rsidR="003444FF" w:rsidRPr="00CA664E" w:rsidRDefault="003444FF" w:rsidP="002B5A8B">
            <w:pPr>
              <w:spacing w:after="0" w:line="240" w:lineRule="auto"/>
              <w:jc w:val="right"/>
              <w:rPr>
                <w:rFonts w:eastAsia="Calibri"/>
                <w:sz w:val="18"/>
                <w:szCs w:val="18"/>
              </w:rPr>
            </w:pPr>
          </w:p>
          <w:p w14:paraId="23D7B82B" w14:textId="77777777" w:rsidR="003444FF" w:rsidRPr="00CA664E" w:rsidRDefault="003444FF" w:rsidP="002B5A8B">
            <w:pPr>
              <w:spacing w:after="0" w:line="240" w:lineRule="auto"/>
              <w:jc w:val="right"/>
              <w:rPr>
                <w:rFonts w:eastAsia="Calibri"/>
                <w:sz w:val="18"/>
                <w:szCs w:val="18"/>
              </w:rPr>
            </w:pPr>
          </w:p>
          <w:p w14:paraId="25C1178C" w14:textId="77777777" w:rsidR="003444FF" w:rsidRPr="00CA664E" w:rsidRDefault="003444FF" w:rsidP="002B5A8B">
            <w:pPr>
              <w:spacing w:after="0" w:line="240" w:lineRule="auto"/>
              <w:jc w:val="right"/>
              <w:rPr>
                <w:rFonts w:eastAsia="Calibri"/>
                <w:sz w:val="18"/>
                <w:szCs w:val="18"/>
              </w:rPr>
            </w:pPr>
          </w:p>
        </w:tc>
      </w:tr>
      <w:tr w:rsidR="003444FF" w:rsidRPr="00CA664E" w14:paraId="78BDD381" w14:textId="77777777" w:rsidTr="002B5A8B">
        <w:trPr>
          <w:trHeight w:val="242"/>
        </w:trPr>
        <w:tc>
          <w:tcPr>
            <w:tcW w:w="2679" w:type="dxa"/>
            <w:shd w:val="clear" w:color="auto" w:fill="auto"/>
          </w:tcPr>
          <w:p w14:paraId="56F5BDE8" w14:textId="77777777" w:rsidR="003444FF" w:rsidRPr="00CA664E" w:rsidRDefault="003444FF" w:rsidP="002B5A8B">
            <w:pPr>
              <w:spacing w:after="0" w:line="240" w:lineRule="auto"/>
              <w:rPr>
                <w:rFonts w:eastAsia="Calibri"/>
                <w:sz w:val="18"/>
                <w:szCs w:val="18"/>
              </w:rPr>
            </w:pPr>
            <w:r w:rsidRPr="00CA664E">
              <w:rPr>
                <w:rFonts w:eastAsia="Calibri"/>
                <w:sz w:val="18"/>
                <w:szCs w:val="18"/>
              </w:rPr>
              <w:lastRenderedPageBreak/>
              <w:t>Увеличаване на потреблението на вода</w:t>
            </w:r>
          </w:p>
        </w:tc>
        <w:tc>
          <w:tcPr>
            <w:tcW w:w="5244" w:type="dxa"/>
            <w:shd w:val="clear" w:color="auto" w:fill="auto"/>
          </w:tcPr>
          <w:p w14:paraId="2C834CD1" w14:textId="77777777" w:rsidR="003444FF" w:rsidRPr="00CA664E" w:rsidRDefault="003444FF" w:rsidP="002B5A8B">
            <w:pPr>
              <w:numPr>
                <w:ilvl w:val="0"/>
                <w:numId w:val="10"/>
              </w:numPr>
              <w:spacing w:after="0" w:line="259" w:lineRule="auto"/>
              <w:ind w:left="357" w:hanging="357"/>
              <w:contextualSpacing/>
              <w:rPr>
                <w:rFonts w:eastAsia="Times New Roman"/>
                <w:sz w:val="18"/>
                <w:szCs w:val="18"/>
                <w:lang w:eastAsia="ja-JP"/>
              </w:rPr>
            </w:pPr>
            <w:r w:rsidRPr="00CA664E">
              <w:rPr>
                <w:rFonts w:eastAsia="Times New Roman"/>
                <w:sz w:val="18"/>
                <w:szCs w:val="18"/>
                <w:lang w:eastAsia="ja-JP"/>
              </w:rPr>
              <w:t>Потребление на вода на една нощувка в сравнение с общото потребление на вода от един жител за денонощие (в литри) и годишно потребление (в m</w:t>
            </w:r>
            <w:r w:rsidRPr="00CA664E">
              <w:rPr>
                <w:rFonts w:ascii="Sitka Small" w:eastAsia="Times New Roman" w:hAnsi="Sitka Small"/>
                <w:sz w:val="18"/>
                <w:szCs w:val="18"/>
                <w:lang w:eastAsia="ja-JP"/>
              </w:rPr>
              <w:t>³</w:t>
            </w:r>
            <w:r w:rsidRPr="00CA664E">
              <w:rPr>
                <w:rFonts w:eastAsia="Times New Roman"/>
                <w:sz w:val="18"/>
                <w:szCs w:val="18"/>
                <w:lang w:eastAsia="ja-JP"/>
              </w:rPr>
              <w:t>)</w:t>
            </w:r>
          </w:p>
          <w:p w14:paraId="4426B81B" w14:textId="77777777" w:rsidR="003444FF" w:rsidRPr="00CA664E" w:rsidRDefault="003444FF" w:rsidP="002B5A8B">
            <w:pPr>
              <w:numPr>
                <w:ilvl w:val="0"/>
                <w:numId w:val="10"/>
              </w:numPr>
              <w:spacing w:after="0" w:line="259" w:lineRule="auto"/>
              <w:ind w:left="357" w:hanging="357"/>
              <w:contextualSpacing/>
              <w:rPr>
                <w:rFonts w:eastAsia="Times New Roman"/>
                <w:sz w:val="18"/>
                <w:szCs w:val="18"/>
                <w:lang w:eastAsia="ja-JP"/>
              </w:rPr>
            </w:pPr>
            <w:r w:rsidRPr="00CA664E">
              <w:rPr>
                <w:rFonts w:eastAsia="Times New Roman"/>
                <w:sz w:val="18"/>
                <w:szCs w:val="18"/>
                <w:lang w:eastAsia="ja-JP"/>
              </w:rPr>
              <w:t xml:space="preserve">Брой (дял) на туристическите предприятия, които предприемат действия за намаляване на потреблението на вода </w:t>
            </w:r>
          </w:p>
          <w:p w14:paraId="1C71B6E8" w14:textId="77777777" w:rsidR="003444FF" w:rsidRPr="00CA664E" w:rsidRDefault="003444FF" w:rsidP="002B5A8B">
            <w:pPr>
              <w:numPr>
                <w:ilvl w:val="0"/>
                <w:numId w:val="10"/>
              </w:numPr>
              <w:spacing w:after="0" w:line="259" w:lineRule="auto"/>
              <w:ind w:left="357" w:hanging="357"/>
              <w:contextualSpacing/>
              <w:rPr>
                <w:rFonts w:eastAsia="Times New Roman"/>
                <w:sz w:val="18"/>
                <w:szCs w:val="18"/>
                <w:lang w:eastAsia="ja-JP"/>
              </w:rPr>
            </w:pPr>
            <w:r w:rsidRPr="00CA664E">
              <w:rPr>
                <w:rFonts w:eastAsia="Times New Roman"/>
                <w:sz w:val="18"/>
                <w:szCs w:val="18"/>
                <w:lang w:eastAsia="ja-JP"/>
              </w:rPr>
              <w:t xml:space="preserve">Брой (дял) на туристически предприятия, които използват рециклирана вода   </w:t>
            </w:r>
          </w:p>
          <w:p w14:paraId="5182A69D" w14:textId="77777777" w:rsidR="003444FF" w:rsidRPr="00CA664E" w:rsidRDefault="003444FF" w:rsidP="002B5A8B">
            <w:pPr>
              <w:numPr>
                <w:ilvl w:val="0"/>
                <w:numId w:val="10"/>
              </w:numPr>
              <w:spacing w:after="0" w:line="259" w:lineRule="auto"/>
              <w:ind w:left="357" w:hanging="357"/>
              <w:contextualSpacing/>
              <w:rPr>
                <w:rFonts w:eastAsia="Times New Roman"/>
                <w:sz w:val="18"/>
                <w:szCs w:val="18"/>
                <w:lang w:eastAsia="ja-JP"/>
              </w:rPr>
            </w:pPr>
            <w:r w:rsidRPr="00CA664E">
              <w:rPr>
                <w:rFonts w:eastAsia="Times New Roman"/>
                <w:sz w:val="18"/>
                <w:szCs w:val="18"/>
                <w:lang w:eastAsia="ja-JP"/>
              </w:rPr>
              <w:t>Потребление на вода за производство на сняг</w:t>
            </w:r>
          </w:p>
        </w:tc>
        <w:tc>
          <w:tcPr>
            <w:tcW w:w="1701" w:type="dxa"/>
          </w:tcPr>
          <w:p w14:paraId="1C3EC80D" w14:textId="77777777" w:rsidR="003444FF" w:rsidRPr="00CA664E" w:rsidRDefault="003444FF" w:rsidP="002B5A8B">
            <w:pPr>
              <w:spacing w:after="0" w:line="240" w:lineRule="auto"/>
              <w:rPr>
                <w:rFonts w:eastAsia="Calibri" w:cs="Calibri"/>
                <w:sz w:val="18"/>
                <w:szCs w:val="18"/>
              </w:rPr>
            </w:pPr>
            <w:r w:rsidRPr="00CA664E">
              <w:rPr>
                <w:rFonts w:eastAsia="Calibri" w:cs="Calibri"/>
                <w:sz w:val="18"/>
                <w:szCs w:val="18"/>
              </w:rPr>
              <w:t>m³ (l)</w:t>
            </w:r>
          </w:p>
          <w:p w14:paraId="2F8D6D98" w14:textId="77777777" w:rsidR="003444FF" w:rsidRPr="00CA664E" w:rsidRDefault="003444FF" w:rsidP="002B5A8B">
            <w:pPr>
              <w:spacing w:after="0" w:line="240" w:lineRule="auto"/>
              <w:rPr>
                <w:rFonts w:eastAsia="Calibri" w:cs="Calibri"/>
                <w:sz w:val="18"/>
                <w:szCs w:val="18"/>
              </w:rPr>
            </w:pPr>
          </w:p>
          <w:p w14:paraId="5FB23603" w14:textId="77777777" w:rsidR="003444FF" w:rsidRPr="00CA664E" w:rsidRDefault="003444FF" w:rsidP="002B5A8B">
            <w:pPr>
              <w:spacing w:after="0" w:line="240" w:lineRule="auto"/>
              <w:rPr>
                <w:rFonts w:eastAsia="Calibri" w:cs="Calibri"/>
                <w:sz w:val="18"/>
                <w:szCs w:val="18"/>
              </w:rPr>
            </w:pPr>
          </w:p>
          <w:p w14:paraId="52CEEA1B" w14:textId="77777777" w:rsidR="003444FF" w:rsidRPr="00CA664E" w:rsidRDefault="003444FF" w:rsidP="002B5A8B">
            <w:pPr>
              <w:spacing w:after="0" w:line="240" w:lineRule="auto"/>
              <w:rPr>
                <w:rFonts w:eastAsia="Calibri" w:cs="Calibri"/>
                <w:sz w:val="18"/>
                <w:szCs w:val="18"/>
              </w:rPr>
            </w:pPr>
          </w:p>
          <w:p w14:paraId="66F7DF8E" w14:textId="77777777" w:rsidR="003444FF" w:rsidRPr="00CA664E" w:rsidRDefault="003444FF" w:rsidP="002B5A8B">
            <w:pPr>
              <w:spacing w:after="0" w:line="240" w:lineRule="auto"/>
              <w:rPr>
                <w:rFonts w:eastAsia="Calibri" w:cs="Calibri"/>
                <w:sz w:val="18"/>
                <w:szCs w:val="18"/>
              </w:rPr>
            </w:pPr>
            <w:r w:rsidRPr="00CA664E">
              <w:rPr>
                <w:rFonts w:eastAsia="Calibri" w:cs="Calibri"/>
                <w:sz w:val="18"/>
                <w:szCs w:val="18"/>
              </w:rPr>
              <w:t>%</w:t>
            </w:r>
          </w:p>
          <w:p w14:paraId="4E482AF1" w14:textId="77777777" w:rsidR="003444FF" w:rsidRPr="00CA664E" w:rsidRDefault="003444FF" w:rsidP="002B5A8B">
            <w:pPr>
              <w:spacing w:after="0" w:line="240" w:lineRule="auto"/>
              <w:rPr>
                <w:rFonts w:eastAsia="Calibri" w:cs="Calibri"/>
                <w:sz w:val="18"/>
                <w:szCs w:val="18"/>
              </w:rPr>
            </w:pPr>
          </w:p>
          <w:p w14:paraId="41A45005" w14:textId="77777777" w:rsidR="003444FF" w:rsidRPr="00CA664E" w:rsidRDefault="003444FF" w:rsidP="002B5A8B">
            <w:pPr>
              <w:spacing w:after="0" w:line="240" w:lineRule="auto"/>
              <w:rPr>
                <w:rFonts w:eastAsia="Calibri" w:cs="Calibri"/>
                <w:sz w:val="18"/>
                <w:szCs w:val="18"/>
              </w:rPr>
            </w:pPr>
          </w:p>
          <w:p w14:paraId="579E9BF1" w14:textId="77777777" w:rsidR="003444FF" w:rsidRPr="00CA664E" w:rsidRDefault="003444FF" w:rsidP="002B5A8B">
            <w:pPr>
              <w:spacing w:after="0" w:line="240" w:lineRule="auto"/>
              <w:rPr>
                <w:rFonts w:eastAsia="Calibri" w:cs="Calibri"/>
                <w:sz w:val="18"/>
                <w:szCs w:val="18"/>
              </w:rPr>
            </w:pPr>
            <w:r w:rsidRPr="00CA664E">
              <w:rPr>
                <w:rFonts w:eastAsia="Calibri" w:cs="Calibri"/>
                <w:sz w:val="18"/>
                <w:szCs w:val="18"/>
              </w:rPr>
              <w:t>%</w:t>
            </w:r>
          </w:p>
          <w:p w14:paraId="7AD15B5E" w14:textId="77777777" w:rsidR="003444FF" w:rsidRPr="00CA664E" w:rsidRDefault="003444FF" w:rsidP="002B5A8B">
            <w:pPr>
              <w:spacing w:after="0" w:line="240" w:lineRule="auto"/>
              <w:rPr>
                <w:rFonts w:eastAsia="Calibri" w:cs="Calibri"/>
                <w:sz w:val="18"/>
                <w:szCs w:val="18"/>
              </w:rPr>
            </w:pPr>
          </w:p>
          <w:p w14:paraId="4CAB17CA" w14:textId="77777777" w:rsidR="003444FF" w:rsidRPr="00CA664E" w:rsidRDefault="003444FF" w:rsidP="002B5A8B">
            <w:pPr>
              <w:spacing w:after="0" w:line="240" w:lineRule="auto"/>
              <w:rPr>
                <w:rFonts w:ascii="Sitka Small" w:eastAsia="Calibri" w:hAnsi="Sitka Small"/>
                <w:sz w:val="18"/>
                <w:szCs w:val="18"/>
              </w:rPr>
            </w:pPr>
            <w:r w:rsidRPr="00CA664E">
              <w:rPr>
                <w:rFonts w:eastAsia="Calibri" w:cs="Calibri"/>
                <w:sz w:val="18"/>
                <w:szCs w:val="18"/>
              </w:rPr>
              <w:t>m³ (l)</w:t>
            </w:r>
          </w:p>
        </w:tc>
        <w:tc>
          <w:tcPr>
            <w:tcW w:w="1134" w:type="dxa"/>
          </w:tcPr>
          <w:p w14:paraId="5ABC76EC" w14:textId="77777777" w:rsidR="003444FF" w:rsidRPr="00CA664E" w:rsidRDefault="003444FF" w:rsidP="002B5A8B">
            <w:pPr>
              <w:spacing w:after="0" w:line="240" w:lineRule="auto"/>
              <w:jc w:val="right"/>
              <w:rPr>
                <w:rFonts w:eastAsia="Calibri"/>
                <w:sz w:val="18"/>
                <w:szCs w:val="18"/>
              </w:rPr>
            </w:pPr>
          </w:p>
          <w:p w14:paraId="0B2B3413" w14:textId="77777777" w:rsidR="003444FF" w:rsidRPr="00CA664E" w:rsidRDefault="003444FF" w:rsidP="002B5A8B">
            <w:pPr>
              <w:spacing w:after="0" w:line="240" w:lineRule="auto"/>
              <w:jc w:val="right"/>
              <w:rPr>
                <w:rFonts w:eastAsia="Calibri"/>
                <w:sz w:val="18"/>
                <w:szCs w:val="18"/>
              </w:rPr>
            </w:pPr>
          </w:p>
          <w:p w14:paraId="13796571" w14:textId="77777777" w:rsidR="003444FF" w:rsidRPr="00CA664E" w:rsidRDefault="003444FF" w:rsidP="002B5A8B">
            <w:pPr>
              <w:spacing w:after="0" w:line="240" w:lineRule="auto"/>
              <w:jc w:val="right"/>
              <w:rPr>
                <w:rFonts w:eastAsia="Calibri"/>
                <w:sz w:val="18"/>
                <w:szCs w:val="18"/>
              </w:rPr>
            </w:pPr>
          </w:p>
          <w:p w14:paraId="33355DCB" w14:textId="77777777" w:rsidR="003444FF" w:rsidRPr="00CA664E" w:rsidRDefault="003444FF" w:rsidP="002B5A8B">
            <w:pPr>
              <w:spacing w:after="0" w:line="240" w:lineRule="auto"/>
              <w:jc w:val="right"/>
              <w:rPr>
                <w:rFonts w:eastAsia="Calibri"/>
                <w:sz w:val="18"/>
                <w:szCs w:val="18"/>
              </w:rPr>
            </w:pPr>
          </w:p>
          <w:p w14:paraId="215C0200"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56,5</w:t>
            </w:r>
          </w:p>
          <w:p w14:paraId="61C577E4" w14:textId="77777777" w:rsidR="003444FF" w:rsidRPr="00CA664E" w:rsidRDefault="003444FF" w:rsidP="002B5A8B">
            <w:pPr>
              <w:spacing w:after="0" w:line="240" w:lineRule="auto"/>
              <w:jc w:val="right"/>
              <w:rPr>
                <w:rFonts w:eastAsia="Calibri"/>
                <w:sz w:val="18"/>
                <w:szCs w:val="18"/>
              </w:rPr>
            </w:pPr>
          </w:p>
          <w:p w14:paraId="6F954103" w14:textId="77777777" w:rsidR="003444FF" w:rsidRPr="00CA664E" w:rsidRDefault="003444FF" w:rsidP="002B5A8B">
            <w:pPr>
              <w:spacing w:after="0" w:line="240" w:lineRule="auto"/>
              <w:jc w:val="right"/>
              <w:rPr>
                <w:rFonts w:eastAsia="Calibri"/>
                <w:sz w:val="18"/>
                <w:szCs w:val="18"/>
              </w:rPr>
            </w:pPr>
          </w:p>
          <w:p w14:paraId="4BEC1277"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10,9</w:t>
            </w:r>
          </w:p>
          <w:p w14:paraId="3A8D3B2B" w14:textId="77777777" w:rsidR="003444FF" w:rsidRPr="00CA664E" w:rsidRDefault="003444FF" w:rsidP="002B5A8B">
            <w:pPr>
              <w:spacing w:after="0" w:line="240" w:lineRule="auto"/>
              <w:jc w:val="right"/>
              <w:rPr>
                <w:rFonts w:eastAsia="Calibri"/>
                <w:sz w:val="18"/>
                <w:szCs w:val="18"/>
              </w:rPr>
            </w:pPr>
          </w:p>
          <w:p w14:paraId="5723B597" w14:textId="77777777" w:rsidR="003444FF" w:rsidRPr="00CA664E" w:rsidRDefault="003444FF" w:rsidP="002B5A8B">
            <w:pPr>
              <w:spacing w:after="0" w:line="240" w:lineRule="auto"/>
              <w:jc w:val="right"/>
              <w:rPr>
                <w:rFonts w:eastAsia="Calibri"/>
                <w:sz w:val="18"/>
                <w:szCs w:val="18"/>
              </w:rPr>
            </w:pPr>
          </w:p>
          <w:p w14:paraId="0FFA3AF3" w14:textId="77777777" w:rsidR="003444FF" w:rsidRPr="00CA664E" w:rsidRDefault="003444FF" w:rsidP="002B5A8B">
            <w:pPr>
              <w:spacing w:after="0" w:line="240" w:lineRule="auto"/>
              <w:jc w:val="right"/>
              <w:rPr>
                <w:rFonts w:eastAsia="Calibri"/>
                <w:sz w:val="18"/>
                <w:szCs w:val="18"/>
              </w:rPr>
            </w:pPr>
          </w:p>
        </w:tc>
        <w:tc>
          <w:tcPr>
            <w:tcW w:w="851" w:type="dxa"/>
            <w:shd w:val="clear" w:color="auto" w:fill="auto"/>
          </w:tcPr>
          <w:p w14:paraId="0DB42EA2" w14:textId="77777777" w:rsidR="003444FF" w:rsidRPr="00CA664E" w:rsidRDefault="003444FF" w:rsidP="002B5A8B">
            <w:pPr>
              <w:spacing w:after="0" w:line="240" w:lineRule="auto"/>
              <w:jc w:val="right"/>
              <w:rPr>
                <w:rFonts w:eastAsia="Calibri"/>
                <w:sz w:val="18"/>
                <w:szCs w:val="18"/>
              </w:rPr>
            </w:pPr>
          </w:p>
          <w:p w14:paraId="546DB2B9" w14:textId="77777777" w:rsidR="003444FF" w:rsidRPr="00CA664E" w:rsidRDefault="003444FF" w:rsidP="002B5A8B">
            <w:pPr>
              <w:spacing w:after="0" w:line="240" w:lineRule="auto"/>
              <w:jc w:val="right"/>
              <w:rPr>
                <w:rFonts w:eastAsia="Calibri"/>
                <w:sz w:val="18"/>
                <w:szCs w:val="18"/>
              </w:rPr>
            </w:pPr>
          </w:p>
          <w:p w14:paraId="0F6E540D" w14:textId="77777777" w:rsidR="003444FF" w:rsidRPr="00CA664E" w:rsidRDefault="003444FF" w:rsidP="002B5A8B">
            <w:pPr>
              <w:spacing w:after="0" w:line="240" w:lineRule="auto"/>
              <w:jc w:val="right"/>
              <w:rPr>
                <w:rFonts w:eastAsia="Calibri"/>
                <w:sz w:val="18"/>
                <w:szCs w:val="18"/>
              </w:rPr>
            </w:pPr>
          </w:p>
          <w:p w14:paraId="169B3F55" w14:textId="77777777" w:rsidR="003444FF" w:rsidRPr="00CA664E" w:rsidRDefault="003444FF" w:rsidP="002B5A8B">
            <w:pPr>
              <w:spacing w:after="0" w:line="240" w:lineRule="auto"/>
              <w:jc w:val="right"/>
              <w:rPr>
                <w:rFonts w:eastAsia="Calibri"/>
                <w:sz w:val="18"/>
                <w:szCs w:val="18"/>
              </w:rPr>
            </w:pPr>
          </w:p>
          <w:p w14:paraId="5CD953BA"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56,5</w:t>
            </w:r>
          </w:p>
          <w:p w14:paraId="186DFB16" w14:textId="77777777" w:rsidR="003444FF" w:rsidRPr="00CA664E" w:rsidRDefault="003444FF" w:rsidP="002B5A8B">
            <w:pPr>
              <w:spacing w:after="0" w:line="240" w:lineRule="auto"/>
              <w:jc w:val="right"/>
              <w:rPr>
                <w:rFonts w:eastAsia="Calibri"/>
                <w:sz w:val="18"/>
                <w:szCs w:val="18"/>
              </w:rPr>
            </w:pPr>
          </w:p>
          <w:p w14:paraId="4E463FC7" w14:textId="77777777" w:rsidR="003444FF" w:rsidRPr="00CA664E" w:rsidRDefault="003444FF" w:rsidP="002B5A8B">
            <w:pPr>
              <w:spacing w:after="0" w:line="240" w:lineRule="auto"/>
              <w:jc w:val="right"/>
              <w:rPr>
                <w:rFonts w:eastAsia="Calibri"/>
                <w:sz w:val="18"/>
                <w:szCs w:val="18"/>
              </w:rPr>
            </w:pPr>
          </w:p>
          <w:p w14:paraId="78098563"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11</w:t>
            </w:r>
          </w:p>
        </w:tc>
        <w:tc>
          <w:tcPr>
            <w:tcW w:w="709" w:type="dxa"/>
            <w:shd w:val="clear" w:color="auto" w:fill="auto"/>
          </w:tcPr>
          <w:p w14:paraId="204F2DD7" w14:textId="77777777" w:rsidR="003444FF" w:rsidRPr="00CA664E" w:rsidRDefault="003444FF" w:rsidP="002B5A8B">
            <w:pPr>
              <w:spacing w:after="0" w:line="240" w:lineRule="auto"/>
              <w:jc w:val="right"/>
              <w:rPr>
                <w:rFonts w:eastAsia="Calibri"/>
                <w:sz w:val="18"/>
                <w:szCs w:val="18"/>
              </w:rPr>
            </w:pPr>
          </w:p>
          <w:p w14:paraId="189E42C9" w14:textId="77777777" w:rsidR="003444FF" w:rsidRPr="00CA664E" w:rsidRDefault="003444FF" w:rsidP="002B5A8B">
            <w:pPr>
              <w:spacing w:after="0" w:line="240" w:lineRule="auto"/>
              <w:jc w:val="right"/>
              <w:rPr>
                <w:rFonts w:eastAsia="Calibri"/>
                <w:sz w:val="18"/>
                <w:szCs w:val="18"/>
              </w:rPr>
            </w:pPr>
          </w:p>
          <w:p w14:paraId="0A74DCE8" w14:textId="77777777" w:rsidR="003444FF" w:rsidRPr="00CA664E" w:rsidRDefault="003444FF" w:rsidP="002B5A8B">
            <w:pPr>
              <w:spacing w:after="0" w:line="240" w:lineRule="auto"/>
              <w:jc w:val="right"/>
              <w:rPr>
                <w:rFonts w:eastAsia="Calibri"/>
                <w:sz w:val="18"/>
                <w:szCs w:val="18"/>
              </w:rPr>
            </w:pPr>
          </w:p>
          <w:p w14:paraId="404B797D" w14:textId="77777777" w:rsidR="003444FF" w:rsidRPr="00CA664E" w:rsidRDefault="003444FF" w:rsidP="002B5A8B">
            <w:pPr>
              <w:spacing w:after="0" w:line="240" w:lineRule="auto"/>
              <w:jc w:val="right"/>
              <w:rPr>
                <w:rFonts w:eastAsia="Calibri"/>
                <w:sz w:val="18"/>
                <w:szCs w:val="18"/>
              </w:rPr>
            </w:pPr>
          </w:p>
          <w:p w14:paraId="2A8075A5"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65</w:t>
            </w:r>
          </w:p>
          <w:p w14:paraId="1D2E0E7D" w14:textId="77777777" w:rsidR="003444FF" w:rsidRPr="00CA664E" w:rsidRDefault="003444FF" w:rsidP="002B5A8B">
            <w:pPr>
              <w:spacing w:after="0" w:line="240" w:lineRule="auto"/>
              <w:jc w:val="right"/>
              <w:rPr>
                <w:rFonts w:eastAsia="Calibri"/>
                <w:sz w:val="18"/>
                <w:szCs w:val="18"/>
              </w:rPr>
            </w:pPr>
          </w:p>
          <w:p w14:paraId="0AEE9932" w14:textId="77777777" w:rsidR="003444FF" w:rsidRPr="00CA664E" w:rsidRDefault="003444FF" w:rsidP="002B5A8B">
            <w:pPr>
              <w:spacing w:after="0" w:line="240" w:lineRule="auto"/>
              <w:jc w:val="right"/>
              <w:rPr>
                <w:rFonts w:eastAsia="Calibri"/>
                <w:sz w:val="18"/>
                <w:szCs w:val="18"/>
              </w:rPr>
            </w:pPr>
          </w:p>
          <w:p w14:paraId="7E77C716"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15</w:t>
            </w:r>
          </w:p>
        </w:tc>
        <w:tc>
          <w:tcPr>
            <w:tcW w:w="708" w:type="dxa"/>
            <w:shd w:val="clear" w:color="auto" w:fill="auto"/>
          </w:tcPr>
          <w:p w14:paraId="541D9279" w14:textId="77777777" w:rsidR="003444FF" w:rsidRPr="00CA664E" w:rsidRDefault="003444FF" w:rsidP="002B5A8B">
            <w:pPr>
              <w:spacing w:after="0" w:line="240" w:lineRule="auto"/>
              <w:jc w:val="right"/>
              <w:rPr>
                <w:rFonts w:eastAsia="Calibri"/>
                <w:sz w:val="18"/>
                <w:szCs w:val="18"/>
              </w:rPr>
            </w:pPr>
          </w:p>
          <w:p w14:paraId="0D8912FD" w14:textId="77777777" w:rsidR="003444FF" w:rsidRPr="00CA664E" w:rsidRDefault="003444FF" w:rsidP="002B5A8B">
            <w:pPr>
              <w:spacing w:after="0" w:line="240" w:lineRule="auto"/>
              <w:jc w:val="right"/>
              <w:rPr>
                <w:rFonts w:eastAsia="Calibri"/>
                <w:sz w:val="18"/>
                <w:szCs w:val="18"/>
              </w:rPr>
            </w:pPr>
          </w:p>
          <w:p w14:paraId="5EAA1E05" w14:textId="77777777" w:rsidR="003444FF" w:rsidRPr="00CA664E" w:rsidRDefault="003444FF" w:rsidP="002B5A8B">
            <w:pPr>
              <w:spacing w:after="0" w:line="240" w:lineRule="auto"/>
              <w:jc w:val="right"/>
              <w:rPr>
                <w:rFonts w:eastAsia="Calibri"/>
                <w:sz w:val="18"/>
                <w:szCs w:val="18"/>
              </w:rPr>
            </w:pPr>
          </w:p>
          <w:p w14:paraId="3F4E82CE" w14:textId="77777777" w:rsidR="003444FF" w:rsidRPr="00CA664E" w:rsidRDefault="003444FF" w:rsidP="002B5A8B">
            <w:pPr>
              <w:spacing w:after="0" w:line="240" w:lineRule="auto"/>
              <w:jc w:val="right"/>
              <w:rPr>
                <w:rFonts w:eastAsia="Calibri"/>
                <w:sz w:val="18"/>
                <w:szCs w:val="18"/>
              </w:rPr>
            </w:pPr>
          </w:p>
          <w:p w14:paraId="41FCDC46"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75</w:t>
            </w:r>
          </w:p>
          <w:p w14:paraId="1C9B2F31" w14:textId="77777777" w:rsidR="003444FF" w:rsidRPr="00CA664E" w:rsidRDefault="003444FF" w:rsidP="002B5A8B">
            <w:pPr>
              <w:spacing w:after="0" w:line="240" w:lineRule="auto"/>
              <w:jc w:val="right"/>
              <w:rPr>
                <w:rFonts w:eastAsia="Calibri"/>
                <w:sz w:val="18"/>
                <w:szCs w:val="18"/>
              </w:rPr>
            </w:pPr>
          </w:p>
          <w:p w14:paraId="086E2267" w14:textId="77777777" w:rsidR="003444FF" w:rsidRPr="00CA664E" w:rsidRDefault="003444FF" w:rsidP="002B5A8B">
            <w:pPr>
              <w:spacing w:after="0" w:line="240" w:lineRule="auto"/>
              <w:jc w:val="right"/>
              <w:rPr>
                <w:rFonts w:eastAsia="Calibri"/>
                <w:sz w:val="18"/>
                <w:szCs w:val="18"/>
              </w:rPr>
            </w:pPr>
          </w:p>
          <w:p w14:paraId="042A745B"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20</w:t>
            </w:r>
          </w:p>
        </w:tc>
        <w:tc>
          <w:tcPr>
            <w:tcW w:w="690" w:type="dxa"/>
            <w:shd w:val="clear" w:color="auto" w:fill="auto"/>
          </w:tcPr>
          <w:p w14:paraId="6BBE7D9B" w14:textId="77777777" w:rsidR="003444FF" w:rsidRPr="00CA664E" w:rsidRDefault="003444FF" w:rsidP="002B5A8B">
            <w:pPr>
              <w:spacing w:after="0" w:line="240" w:lineRule="auto"/>
              <w:jc w:val="right"/>
              <w:rPr>
                <w:rFonts w:eastAsia="Calibri"/>
                <w:sz w:val="18"/>
                <w:szCs w:val="18"/>
              </w:rPr>
            </w:pPr>
          </w:p>
          <w:p w14:paraId="05E58625" w14:textId="77777777" w:rsidR="003444FF" w:rsidRPr="00CA664E" w:rsidRDefault="003444FF" w:rsidP="002B5A8B">
            <w:pPr>
              <w:spacing w:after="0" w:line="240" w:lineRule="auto"/>
              <w:jc w:val="right"/>
              <w:rPr>
                <w:rFonts w:eastAsia="Calibri"/>
                <w:sz w:val="18"/>
                <w:szCs w:val="18"/>
              </w:rPr>
            </w:pPr>
          </w:p>
          <w:p w14:paraId="5157DD08" w14:textId="77777777" w:rsidR="003444FF" w:rsidRPr="00CA664E" w:rsidRDefault="003444FF" w:rsidP="002B5A8B">
            <w:pPr>
              <w:spacing w:after="0" w:line="240" w:lineRule="auto"/>
              <w:jc w:val="right"/>
              <w:rPr>
                <w:rFonts w:eastAsia="Calibri"/>
                <w:sz w:val="18"/>
                <w:szCs w:val="18"/>
              </w:rPr>
            </w:pPr>
          </w:p>
          <w:p w14:paraId="32C76076" w14:textId="77777777" w:rsidR="003444FF" w:rsidRPr="00CA664E" w:rsidRDefault="003444FF" w:rsidP="002B5A8B">
            <w:pPr>
              <w:spacing w:after="0" w:line="240" w:lineRule="auto"/>
              <w:jc w:val="right"/>
              <w:rPr>
                <w:rFonts w:eastAsia="Calibri"/>
                <w:sz w:val="18"/>
                <w:szCs w:val="18"/>
              </w:rPr>
            </w:pPr>
          </w:p>
          <w:p w14:paraId="25CC5F91"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85</w:t>
            </w:r>
          </w:p>
          <w:p w14:paraId="2C7B0934" w14:textId="77777777" w:rsidR="003444FF" w:rsidRPr="00CA664E" w:rsidRDefault="003444FF" w:rsidP="002B5A8B">
            <w:pPr>
              <w:spacing w:after="0" w:line="240" w:lineRule="auto"/>
              <w:jc w:val="right"/>
              <w:rPr>
                <w:rFonts w:eastAsia="Calibri"/>
                <w:sz w:val="18"/>
                <w:szCs w:val="18"/>
              </w:rPr>
            </w:pPr>
          </w:p>
          <w:p w14:paraId="071CED54" w14:textId="77777777" w:rsidR="003444FF" w:rsidRPr="00CA664E" w:rsidRDefault="003444FF" w:rsidP="002B5A8B">
            <w:pPr>
              <w:spacing w:after="0" w:line="240" w:lineRule="auto"/>
              <w:jc w:val="right"/>
              <w:rPr>
                <w:rFonts w:eastAsia="Calibri"/>
                <w:sz w:val="18"/>
                <w:szCs w:val="18"/>
              </w:rPr>
            </w:pPr>
          </w:p>
          <w:p w14:paraId="7BC97665"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25</w:t>
            </w:r>
          </w:p>
        </w:tc>
        <w:tc>
          <w:tcPr>
            <w:tcW w:w="709" w:type="dxa"/>
            <w:shd w:val="clear" w:color="auto" w:fill="auto"/>
          </w:tcPr>
          <w:p w14:paraId="7ACFFA72" w14:textId="77777777" w:rsidR="003444FF" w:rsidRPr="00CA664E" w:rsidRDefault="003444FF" w:rsidP="002B5A8B">
            <w:pPr>
              <w:spacing w:after="0" w:line="240" w:lineRule="auto"/>
              <w:jc w:val="right"/>
              <w:rPr>
                <w:rFonts w:eastAsia="Calibri"/>
                <w:sz w:val="18"/>
                <w:szCs w:val="18"/>
              </w:rPr>
            </w:pPr>
          </w:p>
          <w:p w14:paraId="17C7EE10" w14:textId="77777777" w:rsidR="003444FF" w:rsidRPr="00CA664E" w:rsidRDefault="003444FF" w:rsidP="002B5A8B">
            <w:pPr>
              <w:spacing w:after="0" w:line="240" w:lineRule="auto"/>
              <w:jc w:val="right"/>
              <w:rPr>
                <w:rFonts w:eastAsia="Calibri"/>
                <w:sz w:val="18"/>
                <w:szCs w:val="18"/>
              </w:rPr>
            </w:pPr>
          </w:p>
          <w:p w14:paraId="6C049F05" w14:textId="77777777" w:rsidR="003444FF" w:rsidRPr="00CA664E" w:rsidRDefault="003444FF" w:rsidP="002B5A8B">
            <w:pPr>
              <w:spacing w:after="0" w:line="240" w:lineRule="auto"/>
              <w:jc w:val="right"/>
              <w:rPr>
                <w:rFonts w:eastAsia="Calibri"/>
                <w:sz w:val="18"/>
                <w:szCs w:val="18"/>
              </w:rPr>
            </w:pPr>
          </w:p>
          <w:p w14:paraId="08558066" w14:textId="77777777" w:rsidR="003444FF" w:rsidRPr="00CA664E" w:rsidRDefault="003444FF" w:rsidP="002B5A8B">
            <w:pPr>
              <w:spacing w:after="0" w:line="240" w:lineRule="auto"/>
              <w:jc w:val="right"/>
              <w:rPr>
                <w:rFonts w:eastAsia="Calibri"/>
                <w:sz w:val="18"/>
                <w:szCs w:val="18"/>
              </w:rPr>
            </w:pPr>
          </w:p>
          <w:p w14:paraId="532B8D04"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100</w:t>
            </w:r>
          </w:p>
          <w:p w14:paraId="48CDA2A0" w14:textId="77777777" w:rsidR="003444FF" w:rsidRPr="00CA664E" w:rsidRDefault="003444FF" w:rsidP="002B5A8B">
            <w:pPr>
              <w:spacing w:after="0" w:line="240" w:lineRule="auto"/>
              <w:jc w:val="right"/>
              <w:rPr>
                <w:rFonts w:eastAsia="Calibri"/>
                <w:sz w:val="18"/>
                <w:szCs w:val="18"/>
              </w:rPr>
            </w:pPr>
          </w:p>
          <w:p w14:paraId="13E4BB9B" w14:textId="77777777" w:rsidR="003444FF" w:rsidRPr="00CA664E" w:rsidRDefault="003444FF" w:rsidP="002B5A8B">
            <w:pPr>
              <w:spacing w:after="0" w:line="240" w:lineRule="auto"/>
              <w:jc w:val="right"/>
              <w:rPr>
                <w:rFonts w:eastAsia="Calibri"/>
                <w:sz w:val="18"/>
                <w:szCs w:val="18"/>
              </w:rPr>
            </w:pPr>
          </w:p>
          <w:p w14:paraId="48FDD6DD" w14:textId="77777777" w:rsidR="003444FF" w:rsidRPr="00CA664E" w:rsidRDefault="003444FF" w:rsidP="002B5A8B">
            <w:pPr>
              <w:spacing w:after="0" w:line="240" w:lineRule="auto"/>
              <w:jc w:val="right"/>
              <w:rPr>
                <w:rFonts w:eastAsia="Calibri"/>
                <w:sz w:val="18"/>
                <w:szCs w:val="18"/>
              </w:rPr>
            </w:pPr>
            <w:r w:rsidRPr="00CA664E">
              <w:rPr>
                <w:rFonts w:eastAsia="Calibri"/>
                <w:sz w:val="18"/>
                <w:szCs w:val="18"/>
              </w:rPr>
              <w:t>30</w:t>
            </w:r>
          </w:p>
          <w:p w14:paraId="4D28C6E8" w14:textId="77777777" w:rsidR="003444FF" w:rsidRPr="00CA664E" w:rsidRDefault="003444FF" w:rsidP="002B5A8B">
            <w:pPr>
              <w:spacing w:after="0" w:line="240" w:lineRule="auto"/>
              <w:jc w:val="right"/>
              <w:rPr>
                <w:rFonts w:eastAsia="Calibri"/>
                <w:sz w:val="18"/>
                <w:szCs w:val="18"/>
              </w:rPr>
            </w:pPr>
          </w:p>
          <w:p w14:paraId="30639E54" w14:textId="77777777" w:rsidR="003444FF" w:rsidRPr="00CA664E" w:rsidRDefault="003444FF" w:rsidP="002B5A8B">
            <w:pPr>
              <w:spacing w:after="0" w:line="240" w:lineRule="auto"/>
              <w:jc w:val="right"/>
              <w:rPr>
                <w:rFonts w:eastAsia="Calibri"/>
                <w:sz w:val="18"/>
                <w:szCs w:val="18"/>
              </w:rPr>
            </w:pPr>
          </w:p>
        </w:tc>
      </w:tr>
    </w:tbl>
    <w:p w14:paraId="2567F7A6" w14:textId="77777777" w:rsidR="003444FF" w:rsidRPr="00CA664E" w:rsidRDefault="003444FF" w:rsidP="003444FF">
      <w:pPr>
        <w:spacing w:before="120" w:after="120"/>
        <w:rPr>
          <w:i/>
          <w:iCs/>
        </w:rPr>
      </w:pPr>
    </w:p>
    <w:p w14:paraId="72E784ED" w14:textId="77777777" w:rsidR="003D7BB6" w:rsidRDefault="003D7BB6">
      <w:pPr>
        <w:rPr>
          <w:b/>
          <w:bCs/>
          <w:sz w:val="24"/>
          <w:szCs w:val="24"/>
        </w:rPr>
      </w:pPr>
      <w:r>
        <w:rPr>
          <w:b/>
          <w:bCs/>
          <w:sz w:val="24"/>
          <w:szCs w:val="24"/>
        </w:rPr>
        <w:br w:type="page"/>
      </w:r>
    </w:p>
    <w:p w14:paraId="7B9969B7" w14:textId="150EC6A6" w:rsidR="003444FF" w:rsidRPr="0079657D" w:rsidRDefault="003444FF" w:rsidP="003444FF">
      <w:pPr>
        <w:rPr>
          <w:b/>
          <w:bCs/>
          <w:sz w:val="24"/>
          <w:szCs w:val="24"/>
        </w:rPr>
      </w:pPr>
      <w:r w:rsidRPr="0079657D">
        <w:rPr>
          <w:b/>
          <w:bCs/>
          <w:sz w:val="24"/>
          <w:szCs w:val="24"/>
        </w:rPr>
        <w:lastRenderedPageBreak/>
        <w:t>Сектор „</w:t>
      </w:r>
      <w:r>
        <w:rPr>
          <w:b/>
          <w:bCs/>
          <w:sz w:val="24"/>
          <w:szCs w:val="24"/>
        </w:rPr>
        <w:t>Човешко здраве</w:t>
      </w:r>
      <w:r w:rsidRPr="0079657D">
        <w:rPr>
          <w:b/>
          <w:bCs/>
          <w:sz w:val="24"/>
          <w:szCs w:val="24"/>
        </w:rPr>
        <w:t>“</w:t>
      </w:r>
    </w:p>
    <w:tbl>
      <w:tblPr>
        <w:tblW w:w="1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8"/>
        <w:gridCol w:w="5244"/>
        <w:gridCol w:w="1701"/>
        <w:gridCol w:w="1134"/>
        <w:gridCol w:w="851"/>
        <w:gridCol w:w="709"/>
        <w:gridCol w:w="708"/>
        <w:gridCol w:w="690"/>
        <w:gridCol w:w="709"/>
      </w:tblGrid>
      <w:tr w:rsidR="003444FF" w:rsidRPr="0079657D" w14:paraId="13BE0E4C" w14:textId="77777777" w:rsidTr="003444FF">
        <w:trPr>
          <w:trHeight w:val="310"/>
        </w:trPr>
        <w:tc>
          <w:tcPr>
            <w:tcW w:w="2678" w:type="dxa"/>
            <w:vMerge w:val="restart"/>
            <w:tcBorders>
              <w:top w:val="single" w:sz="4" w:space="0" w:color="auto"/>
              <w:left w:val="single" w:sz="4" w:space="0" w:color="auto"/>
              <w:bottom w:val="single" w:sz="4" w:space="0" w:color="auto"/>
              <w:right w:val="single" w:sz="4" w:space="0" w:color="auto"/>
            </w:tcBorders>
            <w:hideMark/>
          </w:tcPr>
          <w:p w14:paraId="1706A40B" w14:textId="77777777" w:rsidR="003444FF" w:rsidRPr="0079657D" w:rsidRDefault="003444FF" w:rsidP="002B5A8B">
            <w:pPr>
              <w:spacing w:after="0" w:line="240" w:lineRule="auto"/>
              <w:rPr>
                <w:rFonts w:ascii="Calibri" w:eastAsia="Calibri" w:hAnsi="Calibri" w:cs="Times New Roman"/>
                <w:b/>
                <w:bCs/>
                <w:color w:val="0070C0"/>
                <w:sz w:val="20"/>
                <w:szCs w:val="20"/>
              </w:rPr>
            </w:pPr>
            <w:r w:rsidRPr="0079657D">
              <w:rPr>
                <w:rFonts w:ascii="Calibri" w:eastAsia="Calibri" w:hAnsi="Calibri" w:cs="Times New Roman"/>
                <w:b/>
                <w:bCs/>
                <w:color w:val="0070C0"/>
                <w:sz w:val="20"/>
                <w:szCs w:val="20"/>
              </w:rPr>
              <w:t>Потенциално въздействие</w:t>
            </w:r>
          </w:p>
        </w:tc>
        <w:tc>
          <w:tcPr>
            <w:tcW w:w="5244" w:type="dxa"/>
            <w:vMerge w:val="restart"/>
            <w:tcBorders>
              <w:top w:val="single" w:sz="4" w:space="0" w:color="auto"/>
              <w:left w:val="single" w:sz="4" w:space="0" w:color="auto"/>
              <w:bottom w:val="single" w:sz="4" w:space="0" w:color="auto"/>
              <w:right w:val="single" w:sz="4" w:space="0" w:color="auto"/>
            </w:tcBorders>
            <w:hideMark/>
          </w:tcPr>
          <w:p w14:paraId="74CFE9CC" w14:textId="77777777" w:rsidR="003444FF" w:rsidRPr="0079657D" w:rsidRDefault="003444FF" w:rsidP="002B5A8B">
            <w:pPr>
              <w:spacing w:after="0" w:line="240" w:lineRule="auto"/>
              <w:rPr>
                <w:rFonts w:ascii="Calibri" w:eastAsia="Calibri" w:hAnsi="Calibri" w:cs="Times New Roman"/>
                <w:b/>
                <w:bCs/>
                <w:color w:val="0070C0"/>
                <w:sz w:val="20"/>
                <w:szCs w:val="20"/>
              </w:rPr>
            </w:pPr>
            <w:r w:rsidRPr="0079657D">
              <w:rPr>
                <w:rFonts w:ascii="Calibri" w:eastAsia="Calibri" w:hAnsi="Calibri" w:cs="Times New Roman"/>
                <w:b/>
                <w:bCs/>
                <w:color w:val="0070C0"/>
                <w:sz w:val="20"/>
                <w:szCs w:val="20"/>
              </w:rPr>
              <w:t>Показател за оценка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74932F7" w14:textId="77777777" w:rsidR="003444FF" w:rsidRPr="0079657D" w:rsidRDefault="003444FF" w:rsidP="002B5A8B">
            <w:pPr>
              <w:spacing w:after="0" w:line="240" w:lineRule="auto"/>
              <w:rPr>
                <w:rFonts w:ascii="Calibri" w:eastAsia="Calibri" w:hAnsi="Calibri" w:cs="Times New Roman"/>
                <w:b/>
                <w:bCs/>
                <w:color w:val="0070C0"/>
                <w:sz w:val="20"/>
                <w:szCs w:val="20"/>
              </w:rPr>
            </w:pPr>
            <w:r w:rsidRPr="0079657D">
              <w:rPr>
                <w:rFonts w:ascii="Calibri" w:eastAsia="Calibri" w:hAnsi="Calibri" w:cs="Times New Roman"/>
                <w:b/>
                <w:bCs/>
                <w:color w:val="0070C0"/>
                <w:sz w:val="20"/>
                <w:szCs w:val="20"/>
              </w:rPr>
              <w:t>Мерна единица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E35114F" w14:textId="77777777" w:rsidR="003444FF" w:rsidRPr="0079657D" w:rsidRDefault="003444FF" w:rsidP="002B5A8B">
            <w:pPr>
              <w:spacing w:after="0" w:line="240" w:lineRule="auto"/>
              <w:rPr>
                <w:rFonts w:ascii="Calibri" w:eastAsia="Calibri" w:hAnsi="Calibri" w:cs="Times New Roman"/>
                <w:b/>
                <w:bCs/>
                <w:color w:val="0070C0"/>
                <w:sz w:val="20"/>
                <w:szCs w:val="20"/>
              </w:rPr>
            </w:pPr>
            <w:r w:rsidRPr="0079657D">
              <w:rPr>
                <w:rFonts w:ascii="Calibri" w:eastAsia="Calibri" w:hAnsi="Calibri" w:cs="Times New Roman"/>
                <w:b/>
                <w:bCs/>
                <w:color w:val="0070C0"/>
                <w:sz w:val="20"/>
                <w:szCs w:val="20"/>
              </w:rPr>
              <w:t>Настояща стойност</w:t>
            </w:r>
          </w:p>
        </w:tc>
        <w:tc>
          <w:tcPr>
            <w:tcW w:w="3667" w:type="dxa"/>
            <w:gridSpan w:val="5"/>
            <w:tcBorders>
              <w:top w:val="single" w:sz="4" w:space="0" w:color="auto"/>
              <w:left w:val="single" w:sz="4" w:space="0" w:color="auto"/>
              <w:bottom w:val="single" w:sz="4" w:space="0" w:color="auto"/>
              <w:right w:val="single" w:sz="4" w:space="0" w:color="auto"/>
            </w:tcBorders>
            <w:hideMark/>
          </w:tcPr>
          <w:p w14:paraId="54E5ECE6" w14:textId="77777777" w:rsidR="003444FF" w:rsidRPr="0079657D" w:rsidRDefault="003444FF" w:rsidP="002B5A8B">
            <w:pPr>
              <w:spacing w:after="0" w:line="240" w:lineRule="auto"/>
              <w:jc w:val="center"/>
              <w:rPr>
                <w:rFonts w:ascii="Calibri" w:eastAsia="Calibri" w:hAnsi="Calibri" w:cs="Times New Roman"/>
                <w:color w:val="0070C0"/>
                <w:sz w:val="20"/>
                <w:szCs w:val="20"/>
              </w:rPr>
            </w:pPr>
            <w:r w:rsidRPr="0079657D">
              <w:rPr>
                <w:rFonts w:ascii="Calibri" w:eastAsia="Calibri" w:hAnsi="Calibri" w:cs="Times New Roman"/>
                <w:b/>
                <w:bCs/>
                <w:color w:val="0070C0"/>
                <w:sz w:val="20"/>
                <w:szCs w:val="20"/>
              </w:rPr>
              <w:t>Оценъчна скала на показателя</w:t>
            </w:r>
          </w:p>
        </w:tc>
      </w:tr>
      <w:tr w:rsidR="003444FF" w:rsidRPr="0079657D" w14:paraId="24BD8143" w14:textId="77777777" w:rsidTr="003444FF">
        <w:trPr>
          <w:trHeight w:val="242"/>
        </w:trPr>
        <w:tc>
          <w:tcPr>
            <w:tcW w:w="2678" w:type="dxa"/>
            <w:vMerge/>
            <w:tcBorders>
              <w:top w:val="single" w:sz="4" w:space="0" w:color="auto"/>
              <w:left w:val="single" w:sz="4" w:space="0" w:color="auto"/>
              <w:bottom w:val="single" w:sz="4" w:space="0" w:color="auto"/>
              <w:right w:val="single" w:sz="4" w:space="0" w:color="auto"/>
            </w:tcBorders>
            <w:vAlign w:val="center"/>
            <w:hideMark/>
          </w:tcPr>
          <w:p w14:paraId="7D372BCF" w14:textId="77777777" w:rsidR="003444FF" w:rsidRPr="0079657D" w:rsidRDefault="003444FF" w:rsidP="002B5A8B">
            <w:pPr>
              <w:spacing w:after="0" w:line="256" w:lineRule="auto"/>
              <w:rPr>
                <w:rFonts w:ascii="Calibri" w:eastAsia="Calibri" w:hAnsi="Calibri" w:cs="Times New Roman"/>
                <w:b/>
                <w:bCs/>
                <w:color w:val="0070C0"/>
                <w:sz w:val="20"/>
                <w:szCs w:val="20"/>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489898DD" w14:textId="77777777" w:rsidR="003444FF" w:rsidRPr="0079657D" w:rsidRDefault="003444FF" w:rsidP="002B5A8B">
            <w:pPr>
              <w:spacing w:after="0" w:line="256" w:lineRule="auto"/>
              <w:rPr>
                <w:rFonts w:ascii="Calibri" w:eastAsia="Calibri" w:hAnsi="Calibri" w:cs="Times New Roman"/>
                <w:b/>
                <w:bCs/>
                <w:color w:val="0070C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2D2915" w14:textId="77777777" w:rsidR="003444FF" w:rsidRPr="0079657D" w:rsidRDefault="003444FF" w:rsidP="002B5A8B">
            <w:pPr>
              <w:spacing w:after="0" w:line="256" w:lineRule="auto"/>
              <w:rPr>
                <w:rFonts w:ascii="Calibri" w:eastAsia="Calibri" w:hAnsi="Calibri" w:cs="Times New Roman"/>
                <w:b/>
                <w:bCs/>
                <w:color w:val="0070C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8DD974" w14:textId="77777777" w:rsidR="003444FF" w:rsidRPr="0079657D" w:rsidRDefault="003444FF" w:rsidP="002B5A8B">
            <w:pPr>
              <w:spacing w:after="0" w:line="256" w:lineRule="auto"/>
              <w:rPr>
                <w:rFonts w:ascii="Calibri" w:eastAsia="Calibri" w:hAnsi="Calibri" w:cs="Times New Roman"/>
                <w:b/>
                <w:bCs/>
                <w:color w:val="0070C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48DC1447" w14:textId="77777777" w:rsidR="003444FF" w:rsidRPr="0079657D" w:rsidRDefault="003444FF" w:rsidP="002B5A8B">
            <w:pPr>
              <w:spacing w:after="0" w:line="240" w:lineRule="auto"/>
              <w:jc w:val="center"/>
              <w:rPr>
                <w:rFonts w:ascii="Calibri" w:eastAsia="Calibri" w:hAnsi="Calibri" w:cs="Times New Roman"/>
                <w:b/>
                <w:bCs/>
                <w:color w:val="0070C0"/>
                <w:sz w:val="20"/>
                <w:szCs w:val="20"/>
              </w:rPr>
            </w:pPr>
            <w:r w:rsidRPr="0079657D">
              <w:rPr>
                <w:rFonts w:ascii="Calibri" w:eastAsia="Calibri" w:hAnsi="Calibri" w:cs="Times New Roman"/>
                <w:b/>
                <w:bCs/>
                <w:color w:val="0070C0"/>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3E02B92A" w14:textId="77777777" w:rsidR="003444FF" w:rsidRPr="0079657D" w:rsidRDefault="003444FF" w:rsidP="002B5A8B">
            <w:pPr>
              <w:spacing w:after="0" w:line="240" w:lineRule="auto"/>
              <w:jc w:val="center"/>
              <w:rPr>
                <w:rFonts w:ascii="Calibri" w:eastAsia="Calibri" w:hAnsi="Calibri" w:cs="Times New Roman"/>
                <w:b/>
                <w:bCs/>
                <w:color w:val="0070C0"/>
                <w:sz w:val="20"/>
                <w:szCs w:val="20"/>
              </w:rPr>
            </w:pPr>
            <w:r w:rsidRPr="0079657D">
              <w:rPr>
                <w:rFonts w:ascii="Calibri" w:eastAsia="Calibri" w:hAnsi="Calibri" w:cs="Times New Roman"/>
                <w:b/>
                <w:bCs/>
                <w:color w:val="0070C0"/>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14:paraId="09866424" w14:textId="77777777" w:rsidR="003444FF" w:rsidRPr="0079657D" w:rsidRDefault="003444FF" w:rsidP="002B5A8B">
            <w:pPr>
              <w:spacing w:after="0" w:line="240" w:lineRule="auto"/>
              <w:jc w:val="center"/>
              <w:rPr>
                <w:rFonts w:ascii="Calibri" w:eastAsia="Calibri" w:hAnsi="Calibri" w:cs="Times New Roman"/>
                <w:b/>
                <w:bCs/>
                <w:color w:val="0070C0"/>
                <w:sz w:val="20"/>
                <w:szCs w:val="20"/>
              </w:rPr>
            </w:pPr>
            <w:r w:rsidRPr="0079657D">
              <w:rPr>
                <w:rFonts w:ascii="Calibri" w:eastAsia="Calibri" w:hAnsi="Calibri" w:cs="Times New Roman"/>
                <w:b/>
                <w:bCs/>
                <w:color w:val="0070C0"/>
                <w:sz w:val="20"/>
                <w:szCs w:val="20"/>
              </w:rPr>
              <w:t>3</w:t>
            </w:r>
          </w:p>
        </w:tc>
        <w:tc>
          <w:tcPr>
            <w:tcW w:w="690" w:type="dxa"/>
            <w:tcBorders>
              <w:top w:val="single" w:sz="4" w:space="0" w:color="auto"/>
              <w:left w:val="single" w:sz="4" w:space="0" w:color="auto"/>
              <w:bottom w:val="single" w:sz="4" w:space="0" w:color="auto"/>
              <w:right w:val="single" w:sz="4" w:space="0" w:color="auto"/>
            </w:tcBorders>
            <w:hideMark/>
          </w:tcPr>
          <w:p w14:paraId="03BC716E" w14:textId="77777777" w:rsidR="003444FF" w:rsidRPr="0079657D" w:rsidRDefault="003444FF" w:rsidP="002B5A8B">
            <w:pPr>
              <w:spacing w:after="0" w:line="240" w:lineRule="auto"/>
              <w:jc w:val="center"/>
              <w:rPr>
                <w:rFonts w:ascii="Calibri" w:eastAsia="Calibri" w:hAnsi="Calibri" w:cs="Times New Roman"/>
                <w:b/>
                <w:bCs/>
                <w:color w:val="0070C0"/>
                <w:sz w:val="20"/>
                <w:szCs w:val="20"/>
              </w:rPr>
            </w:pPr>
            <w:r w:rsidRPr="0079657D">
              <w:rPr>
                <w:rFonts w:ascii="Calibri" w:eastAsia="Calibri" w:hAnsi="Calibri" w:cs="Times New Roman"/>
                <w:b/>
                <w:bCs/>
                <w:color w:val="0070C0"/>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6F582CD9" w14:textId="77777777" w:rsidR="003444FF" w:rsidRPr="0079657D" w:rsidRDefault="003444FF" w:rsidP="002B5A8B">
            <w:pPr>
              <w:spacing w:after="0" w:line="240" w:lineRule="auto"/>
              <w:jc w:val="center"/>
              <w:rPr>
                <w:rFonts w:ascii="Calibri" w:eastAsia="Calibri" w:hAnsi="Calibri" w:cs="Times New Roman"/>
                <w:b/>
                <w:bCs/>
                <w:color w:val="0070C0"/>
                <w:sz w:val="20"/>
                <w:szCs w:val="20"/>
              </w:rPr>
            </w:pPr>
            <w:r w:rsidRPr="0079657D">
              <w:rPr>
                <w:rFonts w:ascii="Calibri" w:eastAsia="Calibri" w:hAnsi="Calibri" w:cs="Times New Roman"/>
                <w:b/>
                <w:bCs/>
                <w:color w:val="0070C0"/>
                <w:sz w:val="20"/>
                <w:szCs w:val="20"/>
              </w:rPr>
              <w:t>5</w:t>
            </w:r>
          </w:p>
        </w:tc>
      </w:tr>
      <w:tr w:rsidR="003444FF" w:rsidRPr="0079657D" w14:paraId="2EA7A565" w14:textId="77777777" w:rsidTr="003444FF">
        <w:trPr>
          <w:trHeight w:val="242"/>
        </w:trPr>
        <w:tc>
          <w:tcPr>
            <w:tcW w:w="2678" w:type="dxa"/>
            <w:tcBorders>
              <w:top w:val="single" w:sz="4" w:space="0" w:color="auto"/>
              <w:left w:val="single" w:sz="4" w:space="0" w:color="auto"/>
              <w:bottom w:val="single" w:sz="4" w:space="0" w:color="auto"/>
              <w:right w:val="single" w:sz="4" w:space="0" w:color="auto"/>
            </w:tcBorders>
            <w:hideMark/>
          </w:tcPr>
          <w:p w14:paraId="1514A7B5" w14:textId="77777777" w:rsidR="003444FF" w:rsidRPr="0079657D" w:rsidRDefault="003444FF" w:rsidP="002B5A8B">
            <w:pPr>
              <w:spacing w:after="0" w:line="240" w:lineRule="auto"/>
              <w:rPr>
                <w:rFonts w:ascii="Calibri" w:eastAsia="Calibri" w:hAnsi="Calibri" w:cs="Times New Roman"/>
                <w:sz w:val="18"/>
                <w:szCs w:val="18"/>
              </w:rPr>
            </w:pPr>
            <w:r w:rsidRPr="0079657D">
              <w:rPr>
                <w:rFonts w:ascii="Calibri" w:eastAsia="SimSun" w:hAnsi="Calibri" w:cs="Times New Roman"/>
                <w:sz w:val="18"/>
                <w:szCs w:val="18"/>
              </w:rPr>
              <w:t>Увеличение броя на топлинните удари, често с летален изход</w:t>
            </w:r>
          </w:p>
        </w:tc>
        <w:tc>
          <w:tcPr>
            <w:tcW w:w="5244" w:type="dxa"/>
            <w:tcBorders>
              <w:top w:val="single" w:sz="4" w:space="0" w:color="auto"/>
              <w:left w:val="single" w:sz="4" w:space="0" w:color="auto"/>
              <w:bottom w:val="single" w:sz="4" w:space="0" w:color="auto"/>
              <w:right w:val="single" w:sz="4" w:space="0" w:color="auto"/>
            </w:tcBorders>
            <w:hideMark/>
          </w:tcPr>
          <w:p w14:paraId="54727F5A" w14:textId="77777777" w:rsidR="003444FF" w:rsidRPr="0079657D" w:rsidRDefault="003444FF" w:rsidP="002B5A8B">
            <w:pPr>
              <w:numPr>
                <w:ilvl w:val="0"/>
                <w:numId w:val="10"/>
              </w:numPr>
              <w:spacing w:after="0" w:line="240" w:lineRule="auto"/>
              <w:ind w:left="357" w:hanging="357"/>
              <w:contextualSpacing/>
              <w:rPr>
                <w:rFonts w:ascii="Calibri" w:eastAsia="Times New Roman" w:hAnsi="Calibri" w:cs="Times New Roman"/>
                <w:sz w:val="18"/>
                <w:szCs w:val="18"/>
                <w:lang w:eastAsia="ja-JP"/>
              </w:rPr>
            </w:pPr>
            <w:r w:rsidRPr="0079657D">
              <w:rPr>
                <w:rFonts w:ascii="Calibri" w:eastAsia="SimSun" w:hAnsi="Calibri" w:cs="Times New Roman"/>
                <w:sz w:val="18"/>
                <w:szCs w:val="18"/>
              </w:rPr>
              <w:t>Увеличение на общата смъртност над очакваното (средното за съответния период) равнище през периодите с горещи вълни и до три дни след тяхното преминаване (заради т.нар. забавено въздействие).</w:t>
            </w:r>
          </w:p>
          <w:p w14:paraId="478C8D2A" w14:textId="77777777" w:rsidR="003444FF" w:rsidRPr="0079657D" w:rsidRDefault="003444FF" w:rsidP="002B5A8B">
            <w:pPr>
              <w:numPr>
                <w:ilvl w:val="0"/>
                <w:numId w:val="10"/>
              </w:numPr>
              <w:spacing w:after="0" w:line="240" w:lineRule="auto"/>
              <w:ind w:left="357" w:hanging="357"/>
              <w:contextualSpacing/>
              <w:rPr>
                <w:rFonts w:ascii="Calibri" w:eastAsia="Times New Roman" w:hAnsi="Calibri" w:cs="Times New Roman"/>
                <w:sz w:val="18"/>
                <w:szCs w:val="18"/>
                <w:lang w:eastAsia="ja-JP"/>
              </w:rPr>
            </w:pPr>
            <w:r w:rsidRPr="0079657D">
              <w:rPr>
                <w:rFonts w:ascii="Calibri" w:eastAsia="SimSun" w:hAnsi="Calibri" w:cs="Times New Roman"/>
                <w:sz w:val="18"/>
                <w:szCs w:val="18"/>
              </w:rPr>
              <w:t>Брой повиквания на Спешна помощ</w:t>
            </w:r>
          </w:p>
        </w:tc>
        <w:tc>
          <w:tcPr>
            <w:tcW w:w="1701" w:type="dxa"/>
            <w:tcBorders>
              <w:top w:val="single" w:sz="4" w:space="0" w:color="auto"/>
              <w:left w:val="single" w:sz="4" w:space="0" w:color="auto"/>
              <w:bottom w:val="single" w:sz="4" w:space="0" w:color="auto"/>
              <w:right w:val="single" w:sz="4" w:space="0" w:color="auto"/>
            </w:tcBorders>
          </w:tcPr>
          <w:p w14:paraId="76106C8E" w14:textId="77777777" w:rsidR="003444FF" w:rsidRPr="0079657D" w:rsidRDefault="003444FF" w:rsidP="002B5A8B">
            <w:pPr>
              <w:spacing w:after="0" w:line="240" w:lineRule="auto"/>
              <w:rPr>
                <w:rFonts w:ascii="Calibri" w:eastAsia="Calibri" w:hAnsi="Calibri" w:cs="Times New Roman"/>
                <w:sz w:val="18"/>
                <w:szCs w:val="18"/>
              </w:rPr>
            </w:pPr>
            <w:r w:rsidRPr="0079657D">
              <w:rPr>
                <w:rFonts w:ascii="Calibri" w:eastAsia="Calibri" w:hAnsi="Calibri" w:cs="Times New Roman"/>
                <w:sz w:val="18"/>
                <w:szCs w:val="18"/>
              </w:rPr>
              <w:t>%</w:t>
            </w:r>
          </w:p>
          <w:p w14:paraId="6F217DCB" w14:textId="77777777" w:rsidR="003444FF" w:rsidRPr="0079657D" w:rsidRDefault="003444FF" w:rsidP="002B5A8B">
            <w:pPr>
              <w:spacing w:after="0" w:line="240" w:lineRule="auto"/>
              <w:rPr>
                <w:rFonts w:ascii="Calibri" w:eastAsia="Calibri" w:hAnsi="Calibri" w:cs="Times New Roman"/>
                <w:sz w:val="18"/>
                <w:szCs w:val="18"/>
              </w:rPr>
            </w:pPr>
          </w:p>
          <w:p w14:paraId="72E3B879" w14:textId="77777777" w:rsidR="003444FF" w:rsidRPr="0079657D" w:rsidRDefault="003444FF" w:rsidP="002B5A8B">
            <w:pPr>
              <w:spacing w:after="0" w:line="240" w:lineRule="auto"/>
              <w:rPr>
                <w:rFonts w:ascii="Calibri" w:eastAsia="Calibri" w:hAnsi="Calibri" w:cs="Times New Roman"/>
                <w:sz w:val="18"/>
                <w:szCs w:val="18"/>
              </w:rPr>
            </w:pPr>
          </w:p>
          <w:p w14:paraId="2528F12B" w14:textId="77777777" w:rsidR="003444FF" w:rsidRPr="0079657D" w:rsidRDefault="003444FF" w:rsidP="002B5A8B">
            <w:pPr>
              <w:spacing w:after="0" w:line="240" w:lineRule="auto"/>
              <w:rPr>
                <w:rFonts w:ascii="Calibri" w:eastAsia="Calibri" w:hAnsi="Calibri" w:cs="Times New Roman"/>
                <w:sz w:val="18"/>
                <w:szCs w:val="18"/>
              </w:rPr>
            </w:pPr>
          </w:p>
          <w:p w14:paraId="2EB8D829" w14:textId="77777777" w:rsidR="003444FF" w:rsidRPr="0079657D" w:rsidRDefault="003444FF" w:rsidP="002B5A8B">
            <w:pPr>
              <w:spacing w:after="0" w:line="240" w:lineRule="auto"/>
              <w:rPr>
                <w:rFonts w:ascii="Calibri" w:eastAsia="Calibri" w:hAnsi="Calibri" w:cs="Times New Roman"/>
                <w:sz w:val="18"/>
                <w:szCs w:val="18"/>
              </w:rPr>
            </w:pPr>
            <w:r w:rsidRPr="0079657D">
              <w:rPr>
                <w:rFonts w:ascii="Calibri" w:eastAsia="Calibri" w:hAnsi="Calibri" w:cs="Times New Roman"/>
                <w:sz w:val="18"/>
                <w:szCs w:val="18"/>
              </w:rPr>
              <w:t>Бр./год.</w:t>
            </w:r>
          </w:p>
        </w:tc>
        <w:tc>
          <w:tcPr>
            <w:tcW w:w="1134" w:type="dxa"/>
            <w:tcBorders>
              <w:top w:val="single" w:sz="4" w:space="0" w:color="auto"/>
              <w:left w:val="single" w:sz="4" w:space="0" w:color="auto"/>
              <w:bottom w:val="single" w:sz="4" w:space="0" w:color="auto"/>
              <w:right w:val="single" w:sz="4" w:space="0" w:color="auto"/>
            </w:tcBorders>
          </w:tcPr>
          <w:p w14:paraId="0449790F"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11B5F7F6"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SimSun" w:hAnsi="Calibri" w:cs="Times New Roman"/>
                <w:sz w:val="20"/>
                <w:szCs w:val="20"/>
              </w:rPr>
              <w:t>Над 12</w:t>
            </w:r>
          </w:p>
        </w:tc>
        <w:tc>
          <w:tcPr>
            <w:tcW w:w="709" w:type="dxa"/>
            <w:tcBorders>
              <w:top w:val="single" w:sz="4" w:space="0" w:color="auto"/>
              <w:left w:val="single" w:sz="4" w:space="0" w:color="auto"/>
              <w:bottom w:val="single" w:sz="4" w:space="0" w:color="auto"/>
              <w:right w:val="single" w:sz="4" w:space="0" w:color="auto"/>
            </w:tcBorders>
            <w:hideMark/>
          </w:tcPr>
          <w:p w14:paraId="0CF66519"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SimSun" w:hAnsi="Calibri" w:cs="Times New Roman"/>
                <w:sz w:val="20"/>
                <w:szCs w:val="20"/>
              </w:rPr>
              <w:t xml:space="preserve">10-12 </w:t>
            </w:r>
          </w:p>
        </w:tc>
        <w:tc>
          <w:tcPr>
            <w:tcW w:w="708" w:type="dxa"/>
            <w:tcBorders>
              <w:top w:val="single" w:sz="4" w:space="0" w:color="auto"/>
              <w:left w:val="single" w:sz="4" w:space="0" w:color="auto"/>
              <w:bottom w:val="single" w:sz="4" w:space="0" w:color="auto"/>
              <w:right w:val="single" w:sz="4" w:space="0" w:color="auto"/>
            </w:tcBorders>
            <w:hideMark/>
          </w:tcPr>
          <w:p w14:paraId="6391238E"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SimSun" w:hAnsi="Calibri" w:cs="Times New Roman"/>
                <w:sz w:val="20"/>
                <w:szCs w:val="20"/>
              </w:rPr>
              <w:t>7-9</w:t>
            </w:r>
          </w:p>
        </w:tc>
        <w:tc>
          <w:tcPr>
            <w:tcW w:w="690" w:type="dxa"/>
            <w:tcBorders>
              <w:top w:val="single" w:sz="4" w:space="0" w:color="auto"/>
              <w:left w:val="single" w:sz="4" w:space="0" w:color="auto"/>
              <w:bottom w:val="single" w:sz="4" w:space="0" w:color="auto"/>
              <w:right w:val="single" w:sz="4" w:space="0" w:color="auto"/>
            </w:tcBorders>
            <w:hideMark/>
          </w:tcPr>
          <w:p w14:paraId="520DF69F"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SimSun" w:hAnsi="Calibri"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hideMark/>
          </w:tcPr>
          <w:p w14:paraId="7CBB0B26"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SimSun" w:hAnsi="Calibri" w:cs="Times New Roman"/>
                <w:sz w:val="20"/>
                <w:szCs w:val="20"/>
              </w:rPr>
              <w:t>до 3</w:t>
            </w:r>
          </w:p>
        </w:tc>
      </w:tr>
      <w:tr w:rsidR="003444FF" w:rsidRPr="0079657D" w14:paraId="532780F7" w14:textId="77777777" w:rsidTr="003444FF">
        <w:trPr>
          <w:trHeight w:val="242"/>
        </w:trPr>
        <w:tc>
          <w:tcPr>
            <w:tcW w:w="2678" w:type="dxa"/>
            <w:tcBorders>
              <w:top w:val="single" w:sz="4" w:space="0" w:color="auto"/>
              <w:left w:val="single" w:sz="4" w:space="0" w:color="auto"/>
              <w:bottom w:val="single" w:sz="4" w:space="0" w:color="auto"/>
              <w:right w:val="single" w:sz="4" w:space="0" w:color="auto"/>
            </w:tcBorders>
            <w:hideMark/>
          </w:tcPr>
          <w:p w14:paraId="7080DF71" w14:textId="77777777" w:rsidR="003444FF" w:rsidRPr="0079657D" w:rsidRDefault="003444FF" w:rsidP="002B5A8B">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Сърдечно-съдови инциденти при студени вълни, понякога с фатален край</w:t>
            </w:r>
          </w:p>
        </w:tc>
        <w:tc>
          <w:tcPr>
            <w:tcW w:w="5244" w:type="dxa"/>
            <w:tcBorders>
              <w:top w:val="single" w:sz="4" w:space="0" w:color="auto"/>
              <w:left w:val="single" w:sz="4" w:space="0" w:color="auto"/>
              <w:bottom w:val="single" w:sz="4" w:space="0" w:color="auto"/>
              <w:right w:val="single" w:sz="4" w:space="0" w:color="auto"/>
            </w:tcBorders>
            <w:hideMark/>
          </w:tcPr>
          <w:p w14:paraId="1B08E465" w14:textId="77777777" w:rsidR="003444FF" w:rsidRPr="0079657D" w:rsidRDefault="003444FF" w:rsidP="002B5A8B">
            <w:pPr>
              <w:numPr>
                <w:ilvl w:val="0"/>
                <w:numId w:val="11"/>
              </w:numPr>
              <w:spacing w:after="0" w:line="240" w:lineRule="auto"/>
              <w:contextualSpacing/>
              <w:rPr>
                <w:rFonts w:ascii="Calibri" w:eastAsia="Times New Roman" w:hAnsi="Calibri" w:cs="Times New Roman"/>
                <w:sz w:val="18"/>
                <w:szCs w:val="18"/>
                <w:lang w:eastAsia="ja-JP"/>
              </w:rPr>
            </w:pPr>
            <w:r w:rsidRPr="0079657D">
              <w:rPr>
                <w:rFonts w:ascii="Calibri" w:eastAsia="SimSun" w:hAnsi="Calibri" w:cs="Times New Roman"/>
                <w:sz w:val="18"/>
                <w:szCs w:val="18"/>
              </w:rPr>
              <w:t>Увеличение на общата смъртност над нормалното равнище през периодите със студени вълни и до три дни след тяхното преминаване.</w:t>
            </w:r>
          </w:p>
          <w:p w14:paraId="3F2EB15C" w14:textId="77777777" w:rsidR="003444FF" w:rsidRPr="0079657D" w:rsidRDefault="003444FF" w:rsidP="002B5A8B">
            <w:pPr>
              <w:numPr>
                <w:ilvl w:val="0"/>
                <w:numId w:val="11"/>
              </w:numPr>
              <w:spacing w:after="0" w:line="240" w:lineRule="auto"/>
              <w:contextualSpacing/>
              <w:rPr>
                <w:rFonts w:ascii="Calibri" w:eastAsia="Times New Roman" w:hAnsi="Calibri" w:cs="Times New Roman"/>
                <w:sz w:val="18"/>
                <w:szCs w:val="18"/>
                <w:lang w:eastAsia="ja-JP"/>
              </w:rPr>
            </w:pPr>
            <w:r w:rsidRPr="0079657D">
              <w:rPr>
                <w:rFonts w:ascii="Calibri" w:eastAsia="SimSun" w:hAnsi="Calibri" w:cs="Times New Roman"/>
                <w:sz w:val="18"/>
                <w:szCs w:val="18"/>
              </w:rPr>
              <w:t>Брой повиквания на Спешна помощ</w:t>
            </w:r>
          </w:p>
        </w:tc>
        <w:tc>
          <w:tcPr>
            <w:tcW w:w="1701" w:type="dxa"/>
            <w:tcBorders>
              <w:top w:val="single" w:sz="4" w:space="0" w:color="auto"/>
              <w:left w:val="single" w:sz="4" w:space="0" w:color="auto"/>
              <w:bottom w:val="single" w:sz="4" w:space="0" w:color="auto"/>
              <w:right w:val="single" w:sz="4" w:space="0" w:color="auto"/>
            </w:tcBorders>
            <w:hideMark/>
          </w:tcPr>
          <w:p w14:paraId="7D56F8E0" w14:textId="77777777" w:rsidR="003444FF" w:rsidRPr="0079657D" w:rsidRDefault="003444FF" w:rsidP="002B5A8B">
            <w:pPr>
              <w:spacing w:after="0" w:line="240" w:lineRule="auto"/>
              <w:rPr>
                <w:rFonts w:ascii="Calibri" w:eastAsia="Calibri" w:hAnsi="Calibri" w:cs="Times New Roman"/>
                <w:sz w:val="18"/>
                <w:szCs w:val="18"/>
              </w:rPr>
            </w:pPr>
            <w:r w:rsidRPr="0079657D">
              <w:rPr>
                <w:rFonts w:ascii="Calibri" w:eastAsia="Calibri" w:hAnsi="Calibri"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C969D25"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091739FC"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SimSun" w:hAnsi="Calibri" w:cs="Times New Roman"/>
                <w:sz w:val="20"/>
                <w:szCs w:val="20"/>
              </w:rPr>
              <w:t>Над 5,4</w:t>
            </w:r>
          </w:p>
        </w:tc>
        <w:tc>
          <w:tcPr>
            <w:tcW w:w="709" w:type="dxa"/>
            <w:tcBorders>
              <w:top w:val="single" w:sz="4" w:space="0" w:color="auto"/>
              <w:left w:val="single" w:sz="4" w:space="0" w:color="auto"/>
              <w:bottom w:val="single" w:sz="4" w:space="0" w:color="auto"/>
              <w:right w:val="single" w:sz="4" w:space="0" w:color="auto"/>
            </w:tcBorders>
            <w:hideMark/>
          </w:tcPr>
          <w:p w14:paraId="5B182C19"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SimSun" w:hAnsi="Calibri" w:cs="Times New Roman"/>
                <w:sz w:val="20"/>
                <w:szCs w:val="20"/>
              </w:rPr>
              <w:t>4.06÷ 5.4</w:t>
            </w:r>
          </w:p>
        </w:tc>
        <w:tc>
          <w:tcPr>
            <w:tcW w:w="708" w:type="dxa"/>
            <w:tcBorders>
              <w:top w:val="single" w:sz="4" w:space="0" w:color="auto"/>
              <w:left w:val="single" w:sz="4" w:space="0" w:color="auto"/>
              <w:bottom w:val="single" w:sz="4" w:space="0" w:color="auto"/>
              <w:right w:val="single" w:sz="4" w:space="0" w:color="auto"/>
            </w:tcBorders>
            <w:hideMark/>
          </w:tcPr>
          <w:p w14:paraId="496093B9"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SimSun" w:hAnsi="Calibri" w:cs="Times New Roman"/>
                <w:sz w:val="20"/>
                <w:szCs w:val="20"/>
              </w:rPr>
              <w:t>2,71÷4,05</w:t>
            </w:r>
          </w:p>
        </w:tc>
        <w:tc>
          <w:tcPr>
            <w:tcW w:w="690" w:type="dxa"/>
            <w:tcBorders>
              <w:top w:val="single" w:sz="4" w:space="0" w:color="auto"/>
              <w:left w:val="single" w:sz="4" w:space="0" w:color="auto"/>
              <w:bottom w:val="single" w:sz="4" w:space="0" w:color="auto"/>
              <w:right w:val="single" w:sz="4" w:space="0" w:color="auto"/>
            </w:tcBorders>
            <w:hideMark/>
          </w:tcPr>
          <w:p w14:paraId="190FF57A"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SimSun" w:hAnsi="Calibri" w:cs="Times New Roman"/>
                <w:sz w:val="20"/>
                <w:szCs w:val="20"/>
              </w:rPr>
              <w:t>1,36÷2,7</w:t>
            </w:r>
          </w:p>
        </w:tc>
        <w:tc>
          <w:tcPr>
            <w:tcW w:w="709" w:type="dxa"/>
            <w:tcBorders>
              <w:top w:val="single" w:sz="4" w:space="0" w:color="auto"/>
              <w:left w:val="single" w:sz="4" w:space="0" w:color="auto"/>
              <w:bottom w:val="single" w:sz="4" w:space="0" w:color="auto"/>
              <w:right w:val="single" w:sz="4" w:space="0" w:color="auto"/>
            </w:tcBorders>
            <w:hideMark/>
          </w:tcPr>
          <w:p w14:paraId="144917EC"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SimSun" w:hAnsi="Calibri" w:cs="Times New Roman"/>
                <w:sz w:val="20"/>
                <w:szCs w:val="20"/>
              </w:rPr>
              <w:t>до 1.35</w:t>
            </w:r>
          </w:p>
        </w:tc>
      </w:tr>
      <w:tr w:rsidR="003444FF" w:rsidRPr="0079657D" w14:paraId="3C74D168" w14:textId="77777777" w:rsidTr="003444FF">
        <w:trPr>
          <w:trHeight w:val="242"/>
        </w:trPr>
        <w:tc>
          <w:tcPr>
            <w:tcW w:w="2678" w:type="dxa"/>
            <w:tcBorders>
              <w:top w:val="single" w:sz="4" w:space="0" w:color="auto"/>
              <w:left w:val="single" w:sz="4" w:space="0" w:color="auto"/>
              <w:bottom w:val="single" w:sz="4" w:space="0" w:color="auto"/>
              <w:right w:val="single" w:sz="4" w:space="0" w:color="auto"/>
            </w:tcBorders>
            <w:hideMark/>
          </w:tcPr>
          <w:p w14:paraId="2D8B6178" w14:textId="77777777" w:rsidR="003444FF" w:rsidRPr="0079657D" w:rsidRDefault="003444FF" w:rsidP="002B5A8B">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 xml:space="preserve">Увеличение на векторно-преносими заболявания </w:t>
            </w:r>
          </w:p>
        </w:tc>
        <w:tc>
          <w:tcPr>
            <w:tcW w:w="5244" w:type="dxa"/>
            <w:tcBorders>
              <w:top w:val="single" w:sz="4" w:space="0" w:color="auto"/>
              <w:left w:val="single" w:sz="4" w:space="0" w:color="auto"/>
              <w:bottom w:val="single" w:sz="4" w:space="0" w:color="auto"/>
              <w:right w:val="single" w:sz="4" w:space="0" w:color="auto"/>
            </w:tcBorders>
          </w:tcPr>
          <w:p w14:paraId="5726F4FC" w14:textId="77777777" w:rsidR="003444FF" w:rsidRPr="0079657D" w:rsidRDefault="003444FF" w:rsidP="002B5A8B">
            <w:pPr>
              <w:numPr>
                <w:ilvl w:val="0"/>
                <w:numId w:val="12"/>
              </w:numPr>
              <w:spacing w:after="0" w:line="240" w:lineRule="auto"/>
              <w:ind w:left="299"/>
              <w:contextualSpacing/>
              <w:rPr>
                <w:rFonts w:ascii="Calibri" w:eastAsia="SimSun" w:hAnsi="Calibri" w:cs="Times New Roman"/>
                <w:sz w:val="18"/>
                <w:szCs w:val="18"/>
              </w:rPr>
            </w:pPr>
            <w:r w:rsidRPr="0079657D">
              <w:rPr>
                <w:rFonts w:ascii="Calibri" w:eastAsia="SimSun" w:hAnsi="Calibri" w:cs="Times New Roman"/>
                <w:sz w:val="18"/>
                <w:szCs w:val="18"/>
              </w:rPr>
              <w:t>Брой ухапани от кърлежи на територията на Столична община</w:t>
            </w:r>
          </w:p>
          <w:p w14:paraId="0C9150D3" w14:textId="77777777" w:rsidR="003444FF" w:rsidRPr="0079657D" w:rsidRDefault="003444FF" w:rsidP="002B5A8B">
            <w:pPr>
              <w:spacing w:after="0" w:line="240" w:lineRule="auto"/>
              <w:ind w:left="299"/>
              <w:rPr>
                <w:rFonts w:ascii="Calibri" w:eastAsia="SimSun" w:hAnsi="Calibri" w:cs="Times New Roman"/>
                <w:sz w:val="18"/>
                <w:szCs w:val="18"/>
              </w:rPr>
            </w:pPr>
          </w:p>
          <w:p w14:paraId="3DD669FF" w14:textId="77777777" w:rsidR="003444FF" w:rsidRPr="0079657D" w:rsidRDefault="003444FF" w:rsidP="002B5A8B">
            <w:pPr>
              <w:numPr>
                <w:ilvl w:val="0"/>
                <w:numId w:val="12"/>
              </w:numPr>
              <w:spacing w:after="0" w:line="240" w:lineRule="auto"/>
              <w:ind w:left="299"/>
              <w:contextualSpacing/>
              <w:rPr>
                <w:rFonts w:ascii="Calibri" w:eastAsia="SimSun" w:hAnsi="Calibri" w:cs="Times New Roman"/>
                <w:sz w:val="18"/>
                <w:szCs w:val="18"/>
              </w:rPr>
            </w:pPr>
            <w:r w:rsidRPr="0079657D">
              <w:rPr>
                <w:rFonts w:ascii="Calibri" w:eastAsia="SimSun" w:hAnsi="Calibri" w:cs="Times New Roman"/>
                <w:sz w:val="18"/>
                <w:szCs w:val="18"/>
              </w:rPr>
              <w:t xml:space="preserve">Брой заболели и починали от </w:t>
            </w:r>
            <w:proofErr w:type="spellStart"/>
            <w:r w:rsidRPr="0079657D">
              <w:rPr>
                <w:rFonts w:ascii="Calibri" w:eastAsia="SimSun" w:hAnsi="Calibri" w:cs="Times New Roman"/>
                <w:sz w:val="18"/>
                <w:szCs w:val="18"/>
              </w:rPr>
              <w:t>Западнонилска</w:t>
            </w:r>
            <w:proofErr w:type="spellEnd"/>
            <w:r w:rsidRPr="0079657D">
              <w:rPr>
                <w:rFonts w:ascii="Calibri" w:eastAsia="SimSun" w:hAnsi="Calibri" w:cs="Times New Roman"/>
                <w:sz w:val="18"/>
                <w:szCs w:val="18"/>
              </w:rPr>
              <w:t xml:space="preserve"> треска </w:t>
            </w:r>
          </w:p>
          <w:p w14:paraId="65AD3014" w14:textId="77777777" w:rsidR="003444FF" w:rsidRPr="0079657D" w:rsidRDefault="003444FF" w:rsidP="002B5A8B">
            <w:pPr>
              <w:ind w:left="299"/>
              <w:contextualSpacing/>
              <w:rPr>
                <w:rFonts w:ascii="Calibri" w:eastAsia="SimSun" w:hAnsi="Calibri" w:cs="Times New Roman"/>
                <w:sz w:val="18"/>
                <w:szCs w:val="18"/>
              </w:rPr>
            </w:pPr>
          </w:p>
          <w:p w14:paraId="401A644E" w14:textId="77777777" w:rsidR="003444FF" w:rsidRPr="0079657D" w:rsidRDefault="003444FF" w:rsidP="002B5A8B">
            <w:pPr>
              <w:spacing w:after="0"/>
              <w:ind w:left="301"/>
              <w:contextualSpacing/>
              <w:rPr>
                <w:rFonts w:ascii="Calibri" w:eastAsia="SimSun" w:hAnsi="Calibri" w:cs="Times New Roman"/>
                <w:sz w:val="18"/>
                <w:szCs w:val="18"/>
              </w:rPr>
            </w:pPr>
          </w:p>
          <w:p w14:paraId="4F86D389" w14:textId="77777777" w:rsidR="003444FF" w:rsidRPr="0079657D" w:rsidRDefault="003444FF" w:rsidP="002B5A8B">
            <w:pPr>
              <w:numPr>
                <w:ilvl w:val="0"/>
                <w:numId w:val="12"/>
              </w:numPr>
              <w:spacing w:after="0" w:line="240" w:lineRule="auto"/>
              <w:ind w:left="299"/>
              <w:contextualSpacing/>
              <w:rPr>
                <w:rFonts w:ascii="Calibri" w:eastAsia="SimSun" w:hAnsi="Calibri" w:cs="Times New Roman"/>
                <w:sz w:val="20"/>
              </w:rPr>
            </w:pPr>
            <w:r w:rsidRPr="0079657D">
              <w:rPr>
                <w:rFonts w:ascii="Calibri" w:eastAsia="SimSun" w:hAnsi="Calibri" w:cs="Times New Roman"/>
                <w:sz w:val="18"/>
                <w:szCs w:val="18"/>
              </w:rPr>
              <w:t xml:space="preserve">Брой заболели и починали от Лаймска </w:t>
            </w:r>
            <w:proofErr w:type="spellStart"/>
            <w:r w:rsidRPr="0079657D">
              <w:rPr>
                <w:rFonts w:ascii="Calibri" w:eastAsia="SimSun" w:hAnsi="Calibri" w:cs="Times New Roman"/>
                <w:sz w:val="18"/>
                <w:szCs w:val="18"/>
              </w:rPr>
              <w:t>борелиоза</w:t>
            </w:r>
            <w:proofErr w:type="spellEnd"/>
            <w:r w:rsidRPr="0079657D">
              <w:rPr>
                <w:rFonts w:ascii="Calibri" w:eastAsia="SimSun" w:hAnsi="Calibri" w:cs="Times New Roman"/>
                <w:sz w:val="18"/>
                <w:szCs w:val="18"/>
              </w:rPr>
              <w:t xml:space="preserve">, ку-треска и др. </w:t>
            </w:r>
            <w:proofErr w:type="spellStart"/>
            <w:r w:rsidRPr="0079657D">
              <w:rPr>
                <w:rFonts w:ascii="Calibri" w:eastAsia="SimSun" w:hAnsi="Calibri" w:cs="Times New Roman"/>
                <w:sz w:val="18"/>
                <w:szCs w:val="18"/>
              </w:rPr>
              <w:t>кърлежовопреносими</w:t>
            </w:r>
            <w:proofErr w:type="spellEnd"/>
            <w:r w:rsidRPr="0079657D">
              <w:rPr>
                <w:rFonts w:ascii="Calibri" w:eastAsia="SimSun" w:hAnsi="Calibri" w:cs="Times New Roman"/>
                <w:sz w:val="18"/>
                <w:szCs w:val="18"/>
              </w:rPr>
              <w:t xml:space="preserve"> инфекции.</w:t>
            </w:r>
            <w:r w:rsidRPr="0079657D">
              <w:rPr>
                <w:rFonts w:ascii="Calibri" w:eastAsia="SimSun" w:hAnsi="Calibri" w:cs="Times New Roman"/>
                <w:sz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026E0863" w14:textId="77777777" w:rsidR="003444FF" w:rsidRPr="0079657D" w:rsidRDefault="003444FF" w:rsidP="002B5A8B">
            <w:pPr>
              <w:spacing w:after="0" w:line="240" w:lineRule="auto"/>
              <w:rPr>
                <w:rFonts w:ascii="Calibri" w:eastAsia="SimSun" w:hAnsi="Calibri" w:cs="Times New Roman"/>
                <w:sz w:val="20"/>
              </w:rPr>
            </w:pPr>
            <w:r w:rsidRPr="0079657D">
              <w:rPr>
                <w:rFonts w:ascii="Calibri" w:eastAsia="SimSun" w:hAnsi="Calibri" w:cs="Times New Roman"/>
                <w:sz w:val="20"/>
              </w:rPr>
              <w:t xml:space="preserve">Бр. /год. </w:t>
            </w:r>
          </w:p>
          <w:p w14:paraId="52447ABB" w14:textId="77777777" w:rsidR="003444FF" w:rsidRPr="0079657D" w:rsidRDefault="003444FF" w:rsidP="002B5A8B">
            <w:pPr>
              <w:spacing w:after="0" w:line="240" w:lineRule="auto"/>
              <w:rPr>
                <w:rFonts w:ascii="Calibri" w:eastAsia="Calibri" w:hAnsi="Calibri" w:cs="Times New Roman"/>
                <w:sz w:val="18"/>
                <w:szCs w:val="18"/>
              </w:rPr>
            </w:pPr>
          </w:p>
          <w:p w14:paraId="28253DB1" w14:textId="77777777" w:rsidR="003444FF" w:rsidRPr="0079657D" w:rsidRDefault="003444FF" w:rsidP="002B5A8B">
            <w:pPr>
              <w:spacing w:after="0" w:line="240" w:lineRule="auto"/>
              <w:rPr>
                <w:rFonts w:ascii="Calibri" w:eastAsia="Calibri" w:hAnsi="Calibri" w:cs="Times New Roman"/>
                <w:sz w:val="18"/>
                <w:szCs w:val="18"/>
              </w:rPr>
            </w:pPr>
          </w:p>
          <w:p w14:paraId="37BC6D0B" w14:textId="77777777" w:rsidR="003444FF" w:rsidRPr="0079657D" w:rsidRDefault="003444FF" w:rsidP="002B5A8B">
            <w:pPr>
              <w:spacing w:after="0" w:line="240" w:lineRule="auto"/>
              <w:rPr>
                <w:rFonts w:ascii="Calibri" w:eastAsia="SimSun" w:hAnsi="Calibri" w:cs="Times New Roman"/>
                <w:sz w:val="20"/>
              </w:rPr>
            </w:pPr>
            <w:r w:rsidRPr="0079657D">
              <w:rPr>
                <w:rFonts w:ascii="Calibri" w:eastAsia="SimSun" w:hAnsi="Calibri" w:cs="Times New Roman"/>
                <w:sz w:val="20"/>
              </w:rPr>
              <w:t xml:space="preserve">Бр. /год. </w:t>
            </w:r>
          </w:p>
          <w:p w14:paraId="52B00C3F" w14:textId="77777777" w:rsidR="003444FF" w:rsidRPr="0079657D" w:rsidRDefault="003444FF" w:rsidP="002B5A8B">
            <w:pPr>
              <w:spacing w:after="0" w:line="240" w:lineRule="auto"/>
              <w:rPr>
                <w:rFonts w:ascii="Calibri" w:eastAsia="Calibri" w:hAnsi="Calibri" w:cs="Times New Roman"/>
                <w:sz w:val="18"/>
                <w:szCs w:val="18"/>
              </w:rPr>
            </w:pPr>
          </w:p>
          <w:p w14:paraId="46D2B124" w14:textId="77777777" w:rsidR="003444FF" w:rsidRPr="0079657D" w:rsidRDefault="003444FF" w:rsidP="002B5A8B">
            <w:pPr>
              <w:spacing w:after="0" w:line="240" w:lineRule="auto"/>
              <w:rPr>
                <w:rFonts w:ascii="Calibri" w:eastAsia="Calibri" w:hAnsi="Calibri" w:cs="Times New Roman"/>
                <w:sz w:val="18"/>
                <w:szCs w:val="18"/>
              </w:rPr>
            </w:pPr>
          </w:p>
          <w:p w14:paraId="1BE28D45" w14:textId="77777777" w:rsidR="003444FF" w:rsidRPr="0079657D" w:rsidRDefault="003444FF" w:rsidP="002B5A8B">
            <w:pPr>
              <w:spacing w:after="0" w:line="240" w:lineRule="auto"/>
              <w:rPr>
                <w:rFonts w:ascii="Calibri" w:eastAsia="Calibri" w:hAnsi="Calibri" w:cs="Times New Roman"/>
                <w:sz w:val="18"/>
                <w:szCs w:val="18"/>
              </w:rPr>
            </w:pPr>
          </w:p>
          <w:p w14:paraId="5D5245B7" w14:textId="77777777" w:rsidR="003444FF" w:rsidRPr="0079657D" w:rsidRDefault="003444FF" w:rsidP="002B5A8B">
            <w:pPr>
              <w:spacing w:after="0" w:line="240" w:lineRule="auto"/>
              <w:rPr>
                <w:rFonts w:ascii="Calibri" w:eastAsia="Calibri" w:hAnsi="Calibri" w:cs="Times New Roman"/>
                <w:sz w:val="18"/>
                <w:szCs w:val="18"/>
              </w:rPr>
            </w:pPr>
            <w:r w:rsidRPr="0079657D">
              <w:rPr>
                <w:rFonts w:ascii="Calibri" w:eastAsia="Calibri" w:hAnsi="Calibri" w:cs="Times New Roman"/>
                <w:sz w:val="18"/>
                <w:szCs w:val="18"/>
              </w:rPr>
              <w:t>Бр.</w:t>
            </w:r>
            <w:r w:rsidRPr="0079657D">
              <w:rPr>
                <w:rFonts w:ascii="Calibri" w:eastAsia="SimSun" w:hAnsi="Calibri" w:cs="Times New Roman"/>
                <w:sz w:val="20"/>
              </w:rPr>
              <w:t xml:space="preserve"> на 100 </w:t>
            </w:r>
            <w:proofErr w:type="spellStart"/>
            <w:r w:rsidRPr="0079657D">
              <w:rPr>
                <w:rFonts w:ascii="Calibri" w:eastAsia="SimSun" w:hAnsi="Calibri" w:cs="Times New Roman"/>
                <w:sz w:val="20"/>
              </w:rPr>
              <w:t>хил.д</w:t>
            </w:r>
            <w:proofErr w:type="spellEnd"/>
            <w:r w:rsidRPr="0079657D">
              <w:rPr>
                <w:rFonts w:ascii="Calibri" w:eastAsia="SimSun" w:hAnsi="Calibri" w:cs="Times New Roman"/>
                <w:sz w:val="20"/>
              </w:rPr>
              <w:t>. от населението</w:t>
            </w:r>
          </w:p>
        </w:tc>
        <w:tc>
          <w:tcPr>
            <w:tcW w:w="1134" w:type="dxa"/>
            <w:tcBorders>
              <w:top w:val="single" w:sz="4" w:space="0" w:color="auto"/>
              <w:left w:val="single" w:sz="4" w:space="0" w:color="auto"/>
              <w:bottom w:val="single" w:sz="4" w:space="0" w:color="auto"/>
              <w:right w:val="single" w:sz="4" w:space="0" w:color="auto"/>
            </w:tcBorders>
          </w:tcPr>
          <w:p w14:paraId="3849596B"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Calibri" w:hAnsi="Calibri" w:cs="Times New Roman"/>
                <w:sz w:val="18"/>
                <w:szCs w:val="18"/>
              </w:rPr>
              <w:t>120</w:t>
            </w:r>
          </w:p>
          <w:p w14:paraId="70F832D6" w14:textId="77777777" w:rsidR="003444FF" w:rsidRPr="0079657D" w:rsidRDefault="003444FF" w:rsidP="002B5A8B">
            <w:pPr>
              <w:spacing w:after="0" w:line="240" w:lineRule="auto"/>
              <w:jc w:val="right"/>
              <w:rPr>
                <w:rFonts w:ascii="Calibri" w:eastAsia="Calibri" w:hAnsi="Calibri" w:cs="Times New Roman"/>
                <w:sz w:val="18"/>
                <w:szCs w:val="18"/>
              </w:rPr>
            </w:pPr>
          </w:p>
          <w:p w14:paraId="7CC33B31" w14:textId="77777777" w:rsidR="003444FF" w:rsidRPr="0079657D" w:rsidRDefault="003444FF" w:rsidP="002B5A8B">
            <w:pPr>
              <w:spacing w:after="0" w:line="240" w:lineRule="auto"/>
              <w:rPr>
                <w:rFonts w:ascii="Calibri" w:eastAsia="Calibri" w:hAnsi="Calibri" w:cs="Times New Roman"/>
                <w:sz w:val="18"/>
                <w:szCs w:val="18"/>
              </w:rPr>
            </w:pPr>
          </w:p>
          <w:p w14:paraId="68C2C5F4"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Calibri" w:hAnsi="Calibri"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33104EC" w14:textId="77777777" w:rsidR="003444FF" w:rsidRPr="0079657D" w:rsidRDefault="003444FF" w:rsidP="002B5A8B">
            <w:pPr>
              <w:spacing w:after="0" w:line="240" w:lineRule="auto"/>
              <w:contextualSpacing/>
              <w:jc w:val="center"/>
              <w:rPr>
                <w:rFonts w:ascii="Calibri" w:eastAsia="SimSun" w:hAnsi="Calibri" w:cs="Times New Roman"/>
                <w:sz w:val="20"/>
                <w:szCs w:val="20"/>
              </w:rPr>
            </w:pPr>
            <w:r w:rsidRPr="0079657D">
              <w:rPr>
                <w:rFonts w:ascii="Calibri" w:eastAsia="SimSun" w:hAnsi="Calibri" w:cs="Times New Roman"/>
                <w:sz w:val="20"/>
                <w:szCs w:val="20"/>
              </w:rPr>
              <w:t>181÷200</w:t>
            </w:r>
          </w:p>
          <w:p w14:paraId="5A969F0F" w14:textId="77777777" w:rsidR="003444FF" w:rsidRPr="0079657D" w:rsidRDefault="003444FF" w:rsidP="002B5A8B">
            <w:pPr>
              <w:spacing w:after="0" w:line="240" w:lineRule="auto"/>
              <w:contextualSpacing/>
              <w:jc w:val="center"/>
              <w:rPr>
                <w:rFonts w:ascii="Calibri" w:eastAsia="SimSun" w:hAnsi="Calibri" w:cs="Times New Roman"/>
                <w:sz w:val="20"/>
                <w:szCs w:val="20"/>
              </w:rPr>
            </w:pPr>
          </w:p>
          <w:p w14:paraId="5F60EDAC" w14:textId="77777777" w:rsidR="003444FF" w:rsidRPr="0079657D" w:rsidRDefault="003444FF" w:rsidP="002B5A8B">
            <w:pPr>
              <w:spacing w:after="0" w:line="240" w:lineRule="auto"/>
              <w:contextualSpacing/>
              <w:jc w:val="center"/>
              <w:rPr>
                <w:rFonts w:ascii="Calibri" w:eastAsia="SimSun" w:hAnsi="Calibri" w:cs="Times New Roman"/>
                <w:sz w:val="20"/>
                <w:szCs w:val="20"/>
              </w:rPr>
            </w:pPr>
            <w:r w:rsidRPr="0079657D">
              <w:rPr>
                <w:rFonts w:ascii="Calibri" w:eastAsia="SimSun" w:hAnsi="Calibri" w:cs="Times New Roman"/>
                <w:sz w:val="20"/>
                <w:szCs w:val="20"/>
              </w:rPr>
              <w:t>Над 15</w:t>
            </w:r>
          </w:p>
          <w:p w14:paraId="248AB68E" w14:textId="77777777" w:rsidR="003444FF" w:rsidRPr="0079657D" w:rsidRDefault="003444FF" w:rsidP="002B5A8B">
            <w:pPr>
              <w:spacing w:after="0" w:line="240" w:lineRule="auto"/>
              <w:contextualSpacing/>
              <w:jc w:val="center"/>
              <w:rPr>
                <w:rFonts w:ascii="Calibri" w:eastAsia="SimSun" w:hAnsi="Calibri" w:cs="Times New Roman"/>
                <w:sz w:val="20"/>
                <w:szCs w:val="20"/>
              </w:rPr>
            </w:pPr>
          </w:p>
          <w:p w14:paraId="788A1B9B"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5520816" w14:textId="77777777" w:rsidR="003444FF" w:rsidRPr="0079657D" w:rsidRDefault="003444FF" w:rsidP="002B5A8B">
            <w:pPr>
              <w:spacing w:after="0" w:line="240" w:lineRule="auto"/>
              <w:contextualSpacing/>
              <w:jc w:val="center"/>
              <w:rPr>
                <w:rFonts w:ascii="Calibri" w:eastAsia="SimSun" w:hAnsi="Calibri" w:cs="Times New Roman"/>
                <w:sz w:val="20"/>
                <w:szCs w:val="20"/>
              </w:rPr>
            </w:pPr>
            <w:r w:rsidRPr="0079657D">
              <w:rPr>
                <w:rFonts w:ascii="Calibri" w:eastAsia="SimSun" w:hAnsi="Calibri" w:cs="Times New Roman"/>
                <w:sz w:val="20"/>
                <w:szCs w:val="20"/>
              </w:rPr>
              <w:t>161÷180</w:t>
            </w:r>
          </w:p>
          <w:p w14:paraId="170D1AB9" w14:textId="77777777" w:rsidR="003444FF" w:rsidRPr="0079657D" w:rsidRDefault="003444FF" w:rsidP="002B5A8B">
            <w:pPr>
              <w:spacing w:after="0" w:line="240" w:lineRule="auto"/>
              <w:contextualSpacing/>
              <w:jc w:val="center"/>
              <w:rPr>
                <w:rFonts w:ascii="Calibri" w:eastAsia="SimSun" w:hAnsi="Calibri" w:cs="Times New Roman"/>
                <w:sz w:val="20"/>
                <w:szCs w:val="20"/>
              </w:rPr>
            </w:pPr>
          </w:p>
          <w:p w14:paraId="6CC6DFCE" w14:textId="77777777" w:rsidR="003444FF" w:rsidRPr="0079657D" w:rsidRDefault="003444FF" w:rsidP="002B5A8B">
            <w:pPr>
              <w:spacing w:after="0" w:line="240" w:lineRule="auto"/>
              <w:contextualSpacing/>
              <w:jc w:val="center"/>
              <w:rPr>
                <w:rFonts w:ascii="Calibri" w:eastAsia="SimSun" w:hAnsi="Calibri" w:cs="Times New Roman"/>
                <w:sz w:val="18"/>
                <w:szCs w:val="18"/>
              </w:rPr>
            </w:pPr>
            <w:r w:rsidRPr="0079657D">
              <w:rPr>
                <w:rFonts w:ascii="Calibri" w:eastAsia="SimSun" w:hAnsi="Calibri" w:cs="Times New Roman"/>
                <w:sz w:val="18"/>
                <w:szCs w:val="18"/>
              </w:rPr>
              <w:t>13÷15</w:t>
            </w:r>
          </w:p>
          <w:p w14:paraId="2484CF4F"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611CBB7" w14:textId="77777777" w:rsidR="003444FF" w:rsidRPr="0079657D" w:rsidRDefault="003444FF" w:rsidP="002B5A8B">
            <w:pPr>
              <w:spacing w:after="0" w:line="240" w:lineRule="auto"/>
              <w:contextualSpacing/>
              <w:jc w:val="center"/>
              <w:rPr>
                <w:rFonts w:ascii="Calibri" w:eastAsia="SimSun" w:hAnsi="Calibri" w:cs="Times New Roman"/>
                <w:sz w:val="20"/>
                <w:szCs w:val="20"/>
              </w:rPr>
            </w:pPr>
            <w:r w:rsidRPr="0079657D">
              <w:rPr>
                <w:rFonts w:ascii="Calibri" w:eastAsia="SimSun" w:hAnsi="Calibri" w:cs="Times New Roman"/>
                <w:sz w:val="20"/>
                <w:szCs w:val="20"/>
              </w:rPr>
              <w:t>141÷160</w:t>
            </w:r>
          </w:p>
          <w:p w14:paraId="43C0DFEE" w14:textId="77777777" w:rsidR="003444FF" w:rsidRPr="0079657D" w:rsidRDefault="003444FF" w:rsidP="002B5A8B">
            <w:pPr>
              <w:spacing w:after="0" w:line="240" w:lineRule="auto"/>
              <w:jc w:val="right"/>
              <w:rPr>
                <w:rFonts w:ascii="Calibri" w:eastAsia="Calibri" w:hAnsi="Calibri" w:cs="Times New Roman"/>
                <w:sz w:val="18"/>
                <w:szCs w:val="18"/>
              </w:rPr>
            </w:pPr>
          </w:p>
          <w:p w14:paraId="595B8CFE" w14:textId="77777777" w:rsidR="003444FF" w:rsidRPr="0079657D" w:rsidRDefault="003444FF" w:rsidP="002B5A8B">
            <w:pPr>
              <w:spacing w:after="0" w:line="240" w:lineRule="auto"/>
              <w:contextualSpacing/>
              <w:jc w:val="center"/>
              <w:rPr>
                <w:rFonts w:ascii="Calibri" w:eastAsia="SimSun" w:hAnsi="Calibri" w:cs="Times New Roman"/>
                <w:sz w:val="20"/>
                <w:szCs w:val="20"/>
              </w:rPr>
            </w:pPr>
            <w:r w:rsidRPr="0079657D">
              <w:rPr>
                <w:rFonts w:ascii="Calibri" w:eastAsia="SimSun" w:hAnsi="Calibri" w:cs="Times New Roman"/>
                <w:sz w:val="20"/>
                <w:szCs w:val="20"/>
              </w:rPr>
              <w:t>9÷12</w:t>
            </w:r>
          </w:p>
          <w:p w14:paraId="283CDCD1"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690" w:type="dxa"/>
            <w:tcBorders>
              <w:top w:val="single" w:sz="4" w:space="0" w:color="auto"/>
              <w:left w:val="single" w:sz="4" w:space="0" w:color="auto"/>
              <w:bottom w:val="single" w:sz="4" w:space="0" w:color="auto"/>
              <w:right w:val="single" w:sz="4" w:space="0" w:color="auto"/>
            </w:tcBorders>
          </w:tcPr>
          <w:p w14:paraId="41F01105" w14:textId="77777777" w:rsidR="003444FF" w:rsidRPr="0079657D" w:rsidRDefault="003444FF" w:rsidP="002B5A8B">
            <w:pPr>
              <w:spacing w:after="0" w:line="240" w:lineRule="auto"/>
              <w:contextualSpacing/>
              <w:jc w:val="center"/>
              <w:rPr>
                <w:rFonts w:ascii="Calibri" w:eastAsia="SimSun" w:hAnsi="Calibri" w:cs="Times New Roman"/>
                <w:sz w:val="20"/>
                <w:szCs w:val="20"/>
              </w:rPr>
            </w:pPr>
            <w:r w:rsidRPr="0079657D">
              <w:rPr>
                <w:rFonts w:ascii="Calibri" w:eastAsia="SimSun" w:hAnsi="Calibri" w:cs="Times New Roman"/>
                <w:sz w:val="20"/>
                <w:szCs w:val="20"/>
              </w:rPr>
              <w:t>121÷140</w:t>
            </w:r>
          </w:p>
          <w:p w14:paraId="31C9D784" w14:textId="77777777" w:rsidR="003444FF" w:rsidRPr="0079657D" w:rsidRDefault="003444FF" w:rsidP="002B5A8B">
            <w:pPr>
              <w:spacing w:after="0" w:line="240" w:lineRule="auto"/>
              <w:contextualSpacing/>
              <w:jc w:val="center"/>
              <w:rPr>
                <w:rFonts w:ascii="Calibri" w:eastAsia="SimSun" w:hAnsi="Calibri" w:cs="Times New Roman"/>
                <w:sz w:val="20"/>
                <w:szCs w:val="20"/>
              </w:rPr>
            </w:pPr>
          </w:p>
          <w:p w14:paraId="275DAF9B" w14:textId="77777777" w:rsidR="003444FF" w:rsidRPr="0079657D" w:rsidRDefault="003444FF" w:rsidP="002B5A8B">
            <w:pPr>
              <w:spacing w:after="0" w:line="240" w:lineRule="auto"/>
              <w:contextualSpacing/>
              <w:jc w:val="center"/>
              <w:rPr>
                <w:rFonts w:ascii="Calibri" w:eastAsia="SimSun" w:hAnsi="Calibri" w:cs="Times New Roman"/>
                <w:sz w:val="20"/>
                <w:szCs w:val="20"/>
              </w:rPr>
            </w:pPr>
            <w:r w:rsidRPr="0079657D">
              <w:rPr>
                <w:rFonts w:ascii="Calibri" w:eastAsia="SimSun" w:hAnsi="Calibri" w:cs="Times New Roman"/>
                <w:sz w:val="20"/>
                <w:szCs w:val="20"/>
              </w:rPr>
              <w:t>6÷8</w:t>
            </w:r>
          </w:p>
          <w:p w14:paraId="5026A02E"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4DBDA80" w14:textId="77777777" w:rsidR="003444FF" w:rsidRPr="0079657D" w:rsidRDefault="003444FF" w:rsidP="002B5A8B">
            <w:pPr>
              <w:spacing w:after="0" w:line="240" w:lineRule="auto"/>
              <w:contextualSpacing/>
              <w:jc w:val="center"/>
              <w:rPr>
                <w:rFonts w:ascii="Calibri" w:eastAsia="Calibri" w:hAnsi="Calibri" w:cs="Times New Roman"/>
                <w:sz w:val="18"/>
                <w:szCs w:val="18"/>
              </w:rPr>
            </w:pPr>
            <w:r w:rsidRPr="0079657D">
              <w:rPr>
                <w:rFonts w:ascii="Calibri" w:eastAsia="Calibri" w:hAnsi="Calibri" w:cs="Times New Roman"/>
                <w:sz w:val="18"/>
                <w:szCs w:val="18"/>
              </w:rPr>
              <w:t>До 120</w:t>
            </w:r>
          </w:p>
          <w:p w14:paraId="315A5FE1" w14:textId="77777777" w:rsidR="003444FF" w:rsidRPr="0079657D" w:rsidRDefault="003444FF" w:rsidP="002B5A8B">
            <w:pPr>
              <w:spacing w:after="0" w:line="240" w:lineRule="auto"/>
              <w:contextualSpacing/>
              <w:jc w:val="center"/>
              <w:rPr>
                <w:rFonts w:ascii="Calibri" w:eastAsia="Calibri" w:hAnsi="Calibri" w:cs="Times New Roman"/>
                <w:sz w:val="18"/>
                <w:szCs w:val="18"/>
              </w:rPr>
            </w:pPr>
          </w:p>
          <w:p w14:paraId="731D0C7B" w14:textId="77777777" w:rsidR="003444FF" w:rsidRPr="0079657D" w:rsidRDefault="003444FF" w:rsidP="002B5A8B">
            <w:pPr>
              <w:spacing w:after="0" w:line="240" w:lineRule="auto"/>
              <w:contextualSpacing/>
              <w:jc w:val="center"/>
              <w:rPr>
                <w:rFonts w:ascii="Calibri" w:eastAsia="Calibri" w:hAnsi="Calibri" w:cs="Times New Roman"/>
                <w:sz w:val="18"/>
                <w:szCs w:val="18"/>
              </w:rPr>
            </w:pPr>
            <w:r w:rsidRPr="0079657D">
              <w:rPr>
                <w:rFonts w:ascii="Calibri" w:eastAsia="Calibri" w:hAnsi="Calibri" w:cs="Times New Roman"/>
                <w:sz w:val="18"/>
                <w:szCs w:val="18"/>
              </w:rPr>
              <w:t>До 6</w:t>
            </w:r>
          </w:p>
        </w:tc>
      </w:tr>
      <w:tr w:rsidR="003444FF" w:rsidRPr="0079657D" w14:paraId="497D94AD" w14:textId="77777777" w:rsidTr="003444FF">
        <w:trPr>
          <w:trHeight w:val="242"/>
        </w:trPr>
        <w:tc>
          <w:tcPr>
            <w:tcW w:w="2678" w:type="dxa"/>
            <w:tcBorders>
              <w:top w:val="single" w:sz="4" w:space="0" w:color="auto"/>
              <w:left w:val="single" w:sz="4" w:space="0" w:color="auto"/>
              <w:bottom w:val="single" w:sz="4" w:space="0" w:color="auto"/>
              <w:right w:val="single" w:sz="4" w:space="0" w:color="auto"/>
            </w:tcBorders>
            <w:hideMark/>
          </w:tcPr>
          <w:p w14:paraId="68924D08" w14:textId="77777777" w:rsidR="003444FF" w:rsidRPr="0079657D" w:rsidRDefault="003444FF" w:rsidP="002B5A8B">
            <w:pPr>
              <w:spacing w:after="0" w:line="240" w:lineRule="auto"/>
              <w:rPr>
                <w:rFonts w:ascii="Calibri" w:eastAsia="Calibri" w:hAnsi="Calibri" w:cs="Times New Roman"/>
                <w:sz w:val="18"/>
                <w:szCs w:val="18"/>
              </w:rPr>
            </w:pPr>
            <w:r w:rsidRPr="0079657D">
              <w:rPr>
                <w:rFonts w:ascii="Calibri" w:eastAsia="Calibri" w:hAnsi="Calibri" w:cs="Times New Roman"/>
                <w:sz w:val="18"/>
                <w:szCs w:val="18"/>
              </w:rPr>
              <w:t>Увеличение на заболеваемостта и смъртността от респираторни заболявания, астма и алергии към полени</w:t>
            </w:r>
          </w:p>
        </w:tc>
        <w:tc>
          <w:tcPr>
            <w:tcW w:w="5244" w:type="dxa"/>
            <w:tcBorders>
              <w:top w:val="single" w:sz="4" w:space="0" w:color="auto"/>
              <w:left w:val="single" w:sz="4" w:space="0" w:color="auto"/>
              <w:bottom w:val="single" w:sz="4" w:space="0" w:color="auto"/>
              <w:right w:val="single" w:sz="4" w:space="0" w:color="auto"/>
            </w:tcBorders>
          </w:tcPr>
          <w:p w14:paraId="4FA22C55" w14:textId="77777777" w:rsidR="003444FF" w:rsidRPr="0079657D" w:rsidRDefault="003444FF" w:rsidP="002B5A8B">
            <w:pPr>
              <w:numPr>
                <w:ilvl w:val="0"/>
                <w:numId w:val="10"/>
              </w:numPr>
              <w:spacing w:after="0" w:line="256" w:lineRule="auto"/>
              <w:ind w:left="357" w:hanging="357"/>
              <w:contextualSpacing/>
              <w:rPr>
                <w:rFonts w:ascii="Calibri" w:eastAsia="Times New Roman" w:hAnsi="Calibri" w:cs="Times New Roman"/>
                <w:sz w:val="18"/>
                <w:szCs w:val="18"/>
                <w:lang w:eastAsia="ja-JP"/>
              </w:rPr>
            </w:pPr>
            <w:r w:rsidRPr="0079657D">
              <w:rPr>
                <w:rFonts w:ascii="Calibri" w:eastAsia="Times New Roman" w:hAnsi="Calibri" w:cs="Times New Roman"/>
                <w:sz w:val="18"/>
                <w:szCs w:val="18"/>
                <w:lang w:eastAsia="ja-JP"/>
              </w:rPr>
              <w:t xml:space="preserve">Умирания по причини болести на дихателната система </w:t>
            </w:r>
          </w:p>
          <w:p w14:paraId="1B8B9F75" w14:textId="77777777" w:rsidR="003444FF" w:rsidRPr="0079657D" w:rsidRDefault="003444FF" w:rsidP="002B5A8B">
            <w:pPr>
              <w:spacing w:after="0" w:line="256" w:lineRule="auto"/>
              <w:ind w:left="357"/>
              <w:contextualSpacing/>
              <w:rPr>
                <w:rFonts w:ascii="Calibri" w:eastAsia="Times New Roman" w:hAnsi="Calibri" w:cs="Times New Roman"/>
                <w:sz w:val="18"/>
                <w:szCs w:val="18"/>
                <w:lang w:eastAsia="ja-JP"/>
              </w:rPr>
            </w:pPr>
          </w:p>
          <w:p w14:paraId="56711887" w14:textId="77777777" w:rsidR="003444FF" w:rsidRPr="0079657D" w:rsidRDefault="003444FF" w:rsidP="002B5A8B">
            <w:pPr>
              <w:spacing w:after="0" w:line="256" w:lineRule="auto"/>
              <w:ind w:left="357"/>
              <w:contextualSpacing/>
              <w:rPr>
                <w:rFonts w:ascii="Calibri" w:eastAsia="Times New Roman" w:hAnsi="Calibri" w:cs="Times New Roman"/>
                <w:sz w:val="18"/>
                <w:szCs w:val="18"/>
                <w:lang w:eastAsia="ja-JP"/>
              </w:rPr>
            </w:pPr>
          </w:p>
          <w:p w14:paraId="4BC6E8C1" w14:textId="77777777" w:rsidR="003444FF" w:rsidRPr="0079657D" w:rsidRDefault="003444FF" w:rsidP="002B5A8B">
            <w:pPr>
              <w:spacing w:after="0" w:line="256" w:lineRule="auto"/>
              <w:ind w:left="357"/>
              <w:contextualSpacing/>
              <w:rPr>
                <w:rFonts w:ascii="Calibri" w:eastAsia="Times New Roman" w:hAnsi="Calibri" w:cs="Times New Roman"/>
                <w:sz w:val="18"/>
                <w:szCs w:val="18"/>
                <w:lang w:eastAsia="ja-JP"/>
              </w:rPr>
            </w:pPr>
          </w:p>
          <w:p w14:paraId="28DC1BAA" w14:textId="77777777" w:rsidR="003444FF" w:rsidRPr="0079657D" w:rsidRDefault="003444FF" w:rsidP="002B5A8B">
            <w:pPr>
              <w:numPr>
                <w:ilvl w:val="0"/>
                <w:numId w:val="10"/>
              </w:numPr>
              <w:spacing w:after="0" w:line="256" w:lineRule="auto"/>
              <w:ind w:left="357" w:hanging="357"/>
              <w:contextualSpacing/>
              <w:rPr>
                <w:rFonts w:ascii="Calibri" w:eastAsia="Times New Roman" w:hAnsi="Calibri" w:cs="Times New Roman"/>
                <w:sz w:val="18"/>
                <w:szCs w:val="18"/>
                <w:lang w:eastAsia="ja-JP"/>
              </w:rPr>
            </w:pPr>
            <w:r w:rsidRPr="0079657D">
              <w:rPr>
                <w:rFonts w:ascii="Calibri" w:eastAsia="Times New Roman" w:hAnsi="Calibri" w:cs="Times New Roman"/>
                <w:sz w:val="18"/>
                <w:szCs w:val="18"/>
                <w:lang w:eastAsia="ja-JP"/>
              </w:rPr>
              <w:t>Хоспитализирани случаи (изписани и умрели) в стационарите на лечебните заведения с болести на дихателната система</w:t>
            </w:r>
          </w:p>
          <w:p w14:paraId="1F1E23A6" w14:textId="77777777" w:rsidR="003444FF" w:rsidRPr="0079657D" w:rsidRDefault="003444FF" w:rsidP="002B5A8B">
            <w:pPr>
              <w:spacing w:after="0" w:line="256" w:lineRule="auto"/>
              <w:ind w:left="357"/>
              <w:contextualSpacing/>
              <w:rPr>
                <w:rFonts w:ascii="Calibri" w:eastAsia="Times New Roman" w:hAnsi="Calibri" w:cs="Times New Roman"/>
                <w:sz w:val="18"/>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624A5771" w14:textId="77777777" w:rsidR="003444FF" w:rsidRPr="0079657D" w:rsidRDefault="003444FF" w:rsidP="002B5A8B">
            <w:pPr>
              <w:spacing w:after="0" w:line="240" w:lineRule="auto"/>
              <w:rPr>
                <w:rFonts w:ascii="Calibri" w:eastAsia="SimSun" w:hAnsi="Calibri" w:cs="Times New Roman"/>
                <w:sz w:val="20"/>
              </w:rPr>
            </w:pPr>
            <w:r w:rsidRPr="0079657D">
              <w:rPr>
                <w:rFonts w:ascii="Calibri" w:eastAsia="SimSun" w:hAnsi="Calibri" w:cs="Times New Roman"/>
                <w:sz w:val="20"/>
              </w:rPr>
              <w:t xml:space="preserve">Год. бр. умрели на 100 </w:t>
            </w:r>
            <w:proofErr w:type="spellStart"/>
            <w:r w:rsidRPr="0079657D">
              <w:rPr>
                <w:rFonts w:ascii="Calibri" w:eastAsia="SimSun" w:hAnsi="Calibri" w:cs="Times New Roman"/>
                <w:sz w:val="20"/>
              </w:rPr>
              <w:t>хил.д</w:t>
            </w:r>
            <w:proofErr w:type="spellEnd"/>
            <w:r w:rsidRPr="0079657D">
              <w:rPr>
                <w:rFonts w:ascii="Calibri" w:eastAsia="SimSun" w:hAnsi="Calibri" w:cs="Times New Roman"/>
                <w:sz w:val="20"/>
              </w:rPr>
              <w:t>. от населението</w:t>
            </w:r>
          </w:p>
          <w:p w14:paraId="59097679" w14:textId="77777777" w:rsidR="003444FF" w:rsidRPr="0079657D" w:rsidRDefault="003444FF" w:rsidP="002B5A8B">
            <w:pPr>
              <w:spacing w:after="0" w:line="240" w:lineRule="auto"/>
              <w:rPr>
                <w:rFonts w:ascii="Calibri" w:eastAsia="SimSun" w:hAnsi="Calibri" w:cs="Times New Roman"/>
                <w:sz w:val="20"/>
              </w:rPr>
            </w:pPr>
          </w:p>
          <w:p w14:paraId="5B12D36D" w14:textId="77777777" w:rsidR="003444FF" w:rsidRPr="0079657D" w:rsidRDefault="003444FF" w:rsidP="002B5A8B">
            <w:pPr>
              <w:spacing w:after="0" w:line="240" w:lineRule="auto"/>
              <w:rPr>
                <w:rFonts w:ascii="Sitka Small" w:eastAsia="Calibri" w:hAnsi="Sitka Small" w:cs="Times New Roman"/>
                <w:sz w:val="18"/>
                <w:szCs w:val="18"/>
              </w:rPr>
            </w:pPr>
            <w:r w:rsidRPr="0079657D">
              <w:rPr>
                <w:rFonts w:ascii="Calibri" w:eastAsia="SimSun" w:hAnsi="Calibri" w:cs="Times New Roman"/>
                <w:sz w:val="20"/>
              </w:rPr>
              <w:t xml:space="preserve">Год. </w:t>
            </w:r>
            <w:proofErr w:type="spellStart"/>
            <w:r w:rsidRPr="0079657D">
              <w:rPr>
                <w:rFonts w:ascii="Calibri" w:eastAsia="SimSun" w:hAnsi="Calibri" w:cs="Times New Roman"/>
                <w:sz w:val="20"/>
              </w:rPr>
              <w:t>Бр</w:t>
            </w:r>
            <w:proofErr w:type="spellEnd"/>
            <w:r w:rsidRPr="0079657D">
              <w:rPr>
                <w:rFonts w:ascii="Calibri" w:eastAsia="SimSun" w:hAnsi="Calibri" w:cs="Times New Roman"/>
                <w:sz w:val="20"/>
              </w:rPr>
              <w:t xml:space="preserve"> на 100 хил. д. от населението</w:t>
            </w:r>
          </w:p>
        </w:tc>
        <w:tc>
          <w:tcPr>
            <w:tcW w:w="1134" w:type="dxa"/>
            <w:tcBorders>
              <w:top w:val="single" w:sz="4" w:space="0" w:color="auto"/>
              <w:left w:val="single" w:sz="4" w:space="0" w:color="auto"/>
              <w:bottom w:val="single" w:sz="4" w:space="0" w:color="auto"/>
              <w:right w:val="single" w:sz="4" w:space="0" w:color="auto"/>
            </w:tcBorders>
            <w:hideMark/>
          </w:tcPr>
          <w:p w14:paraId="7C45E3C5"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Calibri" w:hAnsi="Calibri" w:cs="Times New Roman"/>
                <w:sz w:val="18"/>
                <w:szCs w:val="18"/>
              </w:rPr>
              <w:t>49</w:t>
            </w:r>
          </w:p>
        </w:tc>
        <w:tc>
          <w:tcPr>
            <w:tcW w:w="851" w:type="dxa"/>
            <w:tcBorders>
              <w:top w:val="single" w:sz="4" w:space="0" w:color="auto"/>
              <w:left w:val="single" w:sz="4" w:space="0" w:color="auto"/>
              <w:bottom w:val="single" w:sz="4" w:space="0" w:color="auto"/>
              <w:right w:val="single" w:sz="4" w:space="0" w:color="auto"/>
            </w:tcBorders>
            <w:hideMark/>
          </w:tcPr>
          <w:p w14:paraId="20400157"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Calibri" w:hAnsi="Calibri" w:cs="Times New Roman"/>
                <w:sz w:val="18"/>
                <w:szCs w:val="18"/>
              </w:rPr>
              <w:t>Над 98</w:t>
            </w:r>
          </w:p>
        </w:tc>
        <w:tc>
          <w:tcPr>
            <w:tcW w:w="709" w:type="dxa"/>
            <w:tcBorders>
              <w:top w:val="single" w:sz="4" w:space="0" w:color="auto"/>
              <w:left w:val="single" w:sz="4" w:space="0" w:color="auto"/>
              <w:bottom w:val="single" w:sz="4" w:space="0" w:color="auto"/>
              <w:right w:val="single" w:sz="4" w:space="0" w:color="auto"/>
            </w:tcBorders>
            <w:hideMark/>
          </w:tcPr>
          <w:p w14:paraId="52803B59"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SimSun" w:hAnsi="Calibri" w:cs="Times New Roman"/>
                <w:sz w:val="18"/>
                <w:szCs w:val="18"/>
              </w:rPr>
              <w:t>82÷97</w:t>
            </w:r>
          </w:p>
        </w:tc>
        <w:tc>
          <w:tcPr>
            <w:tcW w:w="708" w:type="dxa"/>
            <w:tcBorders>
              <w:top w:val="single" w:sz="4" w:space="0" w:color="auto"/>
              <w:left w:val="single" w:sz="4" w:space="0" w:color="auto"/>
              <w:bottom w:val="single" w:sz="4" w:space="0" w:color="auto"/>
              <w:right w:val="single" w:sz="4" w:space="0" w:color="auto"/>
            </w:tcBorders>
            <w:hideMark/>
          </w:tcPr>
          <w:p w14:paraId="1C71AFE2"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SimSun" w:hAnsi="Calibri" w:cs="Times New Roman"/>
                <w:sz w:val="18"/>
                <w:szCs w:val="18"/>
              </w:rPr>
              <w:t>66÷81</w:t>
            </w:r>
          </w:p>
        </w:tc>
        <w:tc>
          <w:tcPr>
            <w:tcW w:w="690" w:type="dxa"/>
            <w:tcBorders>
              <w:top w:val="single" w:sz="4" w:space="0" w:color="auto"/>
              <w:left w:val="single" w:sz="4" w:space="0" w:color="auto"/>
              <w:bottom w:val="single" w:sz="4" w:space="0" w:color="auto"/>
              <w:right w:val="single" w:sz="4" w:space="0" w:color="auto"/>
            </w:tcBorders>
            <w:hideMark/>
          </w:tcPr>
          <w:p w14:paraId="50752FD1"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SimSun" w:hAnsi="Calibri" w:cs="Times New Roman"/>
                <w:sz w:val="18"/>
                <w:szCs w:val="18"/>
              </w:rPr>
              <w:t>50÷65</w:t>
            </w:r>
          </w:p>
        </w:tc>
        <w:tc>
          <w:tcPr>
            <w:tcW w:w="709" w:type="dxa"/>
            <w:tcBorders>
              <w:top w:val="single" w:sz="4" w:space="0" w:color="auto"/>
              <w:left w:val="single" w:sz="4" w:space="0" w:color="auto"/>
              <w:bottom w:val="single" w:sz="4" w:space="0" w:color="auto"/>
              <w:right w:val="single" w:sz="4" w:space="0" w:color="auto"/>
            </w:tcBorders>
            <w:hideMark/>
          </w:tcPr>
          <w:p w14:paraId="3AB8400A" w14:textId="77777777" w:rsidR="003444FF" w:rsidRPr="0079657D" w:rsidRDefault="003444FF" w:rsidP="002B5A8B">
            <w:pPr>
              <w:spacing w:after="0" w:line="240" w:lineRule="auto"/>
              <w:jc w:val="right"/>
              <w:rPr>
                <w:rFonts w:ascii="Calibri" w:eastAsia="Calibri" w:hAnsi="Calibri" w:cs="Times New Roman"/>
                <w:sz w:val="18"/>
                <w:szCs w:val="18"/>
              </w:rPr>
            </w:pPr>
            <w:r w:rsidRPr="0079657D">
              <w:rPr>
                <w:rFonts w:ascii="Calibri" w:eastAsia="Calibri" w:hAnsi="Calibri" w:cs="Times New Roman"/>
                <w:sz w:val="18"/>
                <w:szCs w:val="18"/>
              </w:rPr>
              <w:t>до 50</w:t>
            </w:r>
          </w:p>
        </w:tc>
      </w:tr>
      <w:tr w:rsidR="003444FF" w:rsidRPr="0079657D" w14:paraId="3EFBCE44" w14:textId="77777777" w:rsidTr="003444FF">
        <w:trPr>
          <w:trHeight w:val="242"/>
        </w:trPr>
        <w:tc>
          <w:tcPr>
            <w:tcW w:w="2678" w:type="dxa"/>
            <w:tcBorders>
              <w:top w:val="single" w:sz="4" w:space="0" w:color="auto"/>
              <w:left w:val="single" w:sz="4" w:space="0" w:color="auto"/>
              <w:bottom w:val="single" w:sz="4" w:space="0" w:color="auto"/>
              <w:right w:val="single" w:sz="4" w:space="0" w:color="auto"/>
            </w:tcBorders>
            <w:hideMark/>
          </w:tcPr>
          <w:p w14:paraId="71BD90E7" w14:textId="77777777" w:rsidR="003444FF" w:rsidRPr="0079657D" w:rsidRDefault="003444FF" w:rsidP="002B5A8B">
            <w:pPr>
              <w:spacing w:after="0" w:line="240" w:lineRule="auto"/>
              <w:rPr>
                <w:rFonts w:ascii="Calibri" w:eastAsia="Calibri" w:hAnsi="Calibri" w:cs="Times New Roman"/>
                <w:sz w:val="18"/>
                <w:szCs w:val="18"/>
              </w:rPr>
            </w:pPr>
            <w:r w:rsidRPr="0079657D">
              <w:rPr>
                <w:rFonts w:ascii="Calibri" w:eastAsia="Calibri" w:hAnsi="Calibri" w:cs="Times New Roman"/>
                <w:sz w:val="18"/>
                <w:szCs w:val="18"/>
              </w:rPr>
              <w:t xml:space="preserve">Увеличение на хранителните натравяния поради по-бързо разваляне на храните </w:t>
            </w:r>
          </w:p>
        </w:tc>
        <w:tc>
          <w:tcPr>
            <w:tcW w:w="5244" w:type="dxa"/>
            <w:tcBorders>
              <w:top w:val="single" w:sz="4" w:space="0" w:color="auto"/>
              <w:left w:val="single" w:sz="4" w:space="0" w:color="auto"/>
              <w:bottom w:val="single" w:sz="4" w:space="0" w:color="auto"/>
              <w:right w:val="single" w:sz="4" w:space="0" w:color="auto"/>
            </w:tcBorders>
            <w:hideMark/>
          </w:tcPr>
          <w:p w14:paraId="106CE8E1" w14:textId="77777777" w:rsidR="003444FF" w:rsidRPr="0079657D" w:rsidRDefault="003444FF" w:rsidP="002B5A8B">
            <w:pPr>
              <w:numPr>
                <w:ilvl w:val="0"/>
                <w:numId w:val="10"/>
              </w:numPr>
              <w:spacing w:after="0" w:line="256" w:lineRule="auto"/>
              <w:ind w:left="357" w:hanging="357"/>
              <w:contextualSpacing/>
              <w:rPr>
                <w:rFonts w:ascii="Calibri" w:eastAsia="SimSun" w:hAnsi="Calibri" w:cs="Times New Roman"/>
                <w:sz w:val="20"/>
              </w:rPr>
            </w:pPr>
            <w:r w:rsidRPr="0079657D">
              <w:rPr>
                <w:rFonts w:ascii="Calibri" w:eastAsia="SimSun" w:hAnsi="Calibri" w:cs="Times New Roman"/>
              </w:rPr>
              <w:t>Брой чревни инфекции през лятото</w:t>
            </w:r>
          </w:p>
        </w:tc>
        <w:tc>
          <w:tcPr>
            <w:tcW w:w="1701" w:type="dxa"/>
            <w:tcBorders>
              <w:top w:val="single" w:sz="4" w:space="0" w:color="auto"/>
              <w:left w:val="single" w:sz="4" w:space="0" w:color="auto"/>
              <w:bottom w:val="single" w:sz="4" w:space="0" w:color="auto"/>
              <w:right w:val="single" w:sz="4" w:space="0" w:color="auto"/>
            </w:tcBorders>
            <w:hideMark/>
          </w:tcPr>
          <w:p w14:paraId="3D2EB610" w14:textId="77777777" w:rsidR="003444FF" w:rsidRPr="0079657D" w:rsidRDefault="003444FF" w:rsidP="002B5A8B">
            <w:pPr>
              <w:spacing w:after="0" w:line="240" w:lineRule="auto"/>
              <w:rPr>
                <w:rFonts w:ascii="Calibri" w:eastAsia="SimSun" w:hAnsi="Calibri" w:cs="Times New Roman"/>
                <w:sz w:val="20"/>
              </w:rPr>
            </w:pPr>
            <w:r w:rsidRPr="0079657D">
              <w:rPr>
                <w:rFonts w:ascii="Calibri" w:eastAsia="SimSun" w:hAnsi="Calibri" w:cs="Times New Roman"/>
                <w:sz w:val="20"/>
              </w:rPr>
              <w:t>Месечен брой</w:t>
            </w:r>
          </w:p>
        </w:tc>
        <w:tc>
          <w:tcPr>
            <w:tcW w:w="1134" w:type="dxa"/>
            <w:tcBorders>
              <w:top w:val="single" w:sz="4" w:space="0" w:color="auto"/>
              <w:left w:val="single" w:sz="4" w:space="0" w:color="auto"/>
              <w:bottom w:val="single" w:sz="4" w:space="0" w:color="auto"/>
              <w:right w:val="single" w:sz="4" w:space="0" w:color="auto"/>
            </w:tcBorders>
          </w:tcPr>
          <w:p w14:paraId="440B51BD"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14B95E8"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BC29B61"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3CFB7A1"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52C43CD5"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4D5E8AB3" w14:textId="77777777" w:rsidR="003444FF" w:rsidRPr="0079657D" w:rsidRDefault="003444FF" w:rsidP="002B5A8B">
            <w:pPr>
              <w:spacing w:after="0" w:line="240" w:lineRule="auto"/>
              <w:jc w:val="right"/>
              <w:rPr>
                <w:rFonts w:ascii="Calibri" w:eastAsia="Calibri" w:hAnsi="Calibri" w:cs="Times New Roman"/>
                <w:sz w:val="18"/>
                <w:szCs w:val="18"/>
              </w:rPr>
            </w:pPr>
          </w:p>
        </w:tc>
      </w:tr>
      <w:tr w:rsidR="003444FF" w:rsidRPr="0079657D" w14:paraId="037D15D9" w14:textId="77777777" w:rsidTr="003444FF">
        <w:trPr>
          <w:trHeight w:val="242"/>
        </w:trPr>
        <w:tc>
          <w:tcPr>
            <w:tcW w:w="2678" w:type="dxa"/>
            <w:tcBorders>
              <w:top w:val="single" w:sz="4" w:space="0" w:color="auto"/>
              <w:left w:val="single" w:sz="4" w:space="0" w:color="auto"/>
              <w:bottom w:val="single" w:sz="4" w:space="0" w:color="auto"/>
              <w:right w:val="single" w:sz="4" w:space="0" w:color="auto"/>
            </w:tcBorders>
            <w:hideMark/>
          </w:tcPr>
          <w:p w14:paraId="5D24ED5A" w14:textId="77777777" w:rsidR="003444FF" w:rsidRPr="0079657D" w:rsidRDefault="003444FF" w:rsidP="002B5A8B">
            <w:pPr>
              <w:spacing w:after="0" w:line="240" w:lineRule="auto"/>
              <w:rPr>
                <w:rFonts w:ascii="Calibri" w:eastAsia="Calibri" w:hAnsi="Calibri" w:cs="Times New Roman"/>
                <w:sz w:val="18"/>
                <w:szCs w:val="18"/>
              </w:rPr>
            </w:pPr>
            <w:r w:rsidRPr="0079657D">
              <w:rPr>
                <w:rFonts w:ascii="Calibri" w:eastAsia="SimSun" w:hAnsi="Calibri" w:cs="Times New Roman"/>
                <w:sz w:val="18"/>
                <w:szCs w:val="18"/>
              </w:rPr>
              <w:t>Травми поради подхлъзване и падане на непочистени от сняг и лед улици и тротоари</w:t>
            </w:r>
          </w:p>
        </w:tc>
        <w:tc>
          <w:tcPr>
            <w:tcW w:w="5244" w:type="dxa"/>
            <w:tcBorders>
              <w:top w:val="single" w:sz="4" w:space="0" w:color="auto"/>
              <w:left w:val="single" w:sz="4" w:space="0" w:color="auto"/>
              <w:bottom w:val="single" w:sz="4" w:space="0" w:color="auto"/>
              <w:right w:val="single" w:sz="4" w:space="0" w:color="auto"/>
            </w:tcBorders>
            <w:hideMark/>
          </w:tcPr>
          <w:p w14:paraId="6CB2900D" w14:textId="77777777" w:rsidR="003444FF" w:rsidRPr="0079657D" w:rsidRDefault="003444FF" w:rsidP="002B5A8B">
            <w:pPr>
              <w:numPr>
                <w:ilvl w:val="0"/>
                <w:numId w:val="10"/>
              </w:numPr>
              <w:spacing w:after="0" w:line="256" w:lineRule="auto"/>
              <w:ind w:left="357" w:hanging="357"/>
              <w:contextualSpacing/>
              <w:rPr>
                <w:rFonts w:ascii="Calibri" w:eastAsia="SimSun" w:hAnsi="Calibri" w:cs="Times New Roman"/>
                <w:sz w:val="20"/>
              </w:rPr>
            </w:pPr>
            <w:r w:rsidRPr="0079657D">
              <w:rPr>
                <w:rFonts w:ascii="Calibri" w:eastAsia="SimSun" w:hAnsi="Calibri" w:cs="Times New Roman"/>
                <w:sz w:val="20"/>
              </w:rPr>
              <w:t>Брой травми, причинени от подхлъзване и падане на непочистени от сняг и лед улици и тротоари</w:t>
            </w:r>
          </w:p>
        </w:tc>
        <w:tc>
          <w:tcPr>
            <w:tcW w:w="1701" w:type="dxa"/>
            <w:tcBorders>
              <w:top w:val="single" w:sz="4" w:space="0" w:color="auto"/>
              <w:left w:val="single" w:sz="4" w:space="0" w:color="auto"/>
              <w:bottom w:val="single" w:sz="4" w:space="0" w:color="auto"/>
              <w:right w:val="single" w:sz="4" w:space="0" w:color="auto"/>
            </w:tcBorders>
            <w:hideMark/>
          </w:tcPr>
          <w:p w14:paraId="194D3451" w14:textId="77777777" w:rsidR="003444FF" w:rsidRPr="0079657D" w:rsidRDefault="003444FF" w:rsidP="002B5A8B">
            <w:pPr>
              <w:spacing w:after="0" w:line="240" w:lineRule="auto"/>
              <w:rPr>
                <w:rFonts w:ascii="Calibri" w:eastAsia="SimSun" w:hAnsi="Calibri" w:cs="Times New Roman"/>
                <w:sz w:val="20"/>
              </w:rPr>
            </w:pPr>
            <w:r w:rsidRPr="0079657D">
              <w:rPr>
                <w:rFonts w:ascii="Calibri" w:eastAsia="SimSun" w:hAnsi="Calibri" w:cs="Times New Roman"/>
                <w:sz w:val="20"/>
              </w:rPr>
              <w:t>Бр./год.</w:t>
            </w:r>
          </w:p>
        </w:tc>
        <w:tc>
          <w:tcPr>
            <w:tcW w:w="1134" w:type="dxa"/>
            <w:tcBorders>
              <w:top w:val="single" w:sz="4" w:space="0" w:color="auto"/>
              <w:left w:val="single" w:sz="4" w:space="0" w:color="auto"/>
              <w:bottom w:val="single" w:sz="4" w:space="0" w:color="auto"/>
              <w:right w:val="single" w:sz="4" w:space="0" w:color="auto"/>
            </w:tcBorders>
          </w:tcPr>
          <w:p w14:paraId="41DCC8FD"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E176947"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32E9AB0"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F1403B"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0B39FFAA"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4B11C345" w14:textId="77777777" w:rsidR="003444FF" w:rsidRPr="0079657D" w:rsidRDefault="003444FF" w:rsidP="002B5A8B">
            <w:pPr>
              <w:spacing w:after="0" w:line="240" w:lineRule="auto"/>
              <w:jc w:val="right"/>
              <w:rPr>
                <w:rFonts w:ascii="Calibri" w:eastAsia="Calibri" w:hAnsi="Calibri" w:cs="Times New Roman"/>
                <w:sz w:val="18"/>
                <w:szCs w:val="18"/>
              </w:rPr>
            </w:pPr>
          </w:p>
        </w:tc>
      </w:tr>
      <w:tr w:rsidR="003444FF" w:rsidRPr="0079657D" w14:paraId="449FD95D" w14:textId="77777777" w:rsidTr="003444FF">
        <w:trPr>
          <w:trHeight w:val="242"/>
        </w:trPr>
        <w:tc>
          <w:tcPr>
            <w:tcW w:w="2678" w:type="dxa"/>
            <w:tcBorders>
              <w:top w:val="single" w:sz="4" w:space="0" w:color="auto"/>
              <w:left w:val="single" w:sz="4" w:space="0" w:color="auto"/>
              <w:bottom w:val="single" w:sz="4" w:space="0" w:color="auto"/>
              <w:right w:val="single" w:sz="4" w:space="0" w:color="auto"/>
            </w:tcBorders>
            <w:hideMark/>
          </w:tcPr>
          <w:p w14:paraId="70BBC8E5" w14:textId="77777777" w:rsidR="003444FF" w:rsidRPr="0079657D" w:rsidRDefault="003444FF" w:rsidP="002B5A8B">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Наранявания и смърт при падане на мълнии</w:t>
            </w:r>
          </w:p>
        </w:tc>
        <w:tc>
          <w:tcPr>
            <w:tcW w:w="5244" w:type="dxa"/>
            <w:tcBorders>
              <w:top w:val="single" w:sz="4" w:space="0" w:color="auto"/>
              <w:left w:val="single" w:sz="4" w:space="0" w:color="auto"/>
              <w:bottom w:val="single" w:sz="4" w:space="0" w:color="auto"/>
              <w:right w:val="single" w:sz="4" w:space="0" w:color="auto"/>
            </w:tcBorders>
            <w:hideMark/>
          </w:tcPr>
          <w:p w14:paraId="6F16F9B1" w14:textId="77777777" w:rsidR="003444FF" w:rsidRPr="0079657D" w:rsidRDefault="003444FF" w:rsidP="002B5A8B">
            <w:pPr>
              <w:numPr>
                <w:ilvl w:val="0"/>
                <w:numId w:val="10"/>
              </w:numPr>
              <w:spacing w:after="0" w:line="256" w:lineRule="auto"/>
              <w:ind w:left="357" w:hanging="357"/>
              <w:contextualSpacing/>
              <w:rPr>
                <w:rFonts w:ascii="Calibri" w:eastAsia="SimSun" w:hAnsi="Calibri" w:cs="Times New Roman"/>
                <w:sz w:val="20"/>
              </w:rPr>
            </w:pPr>
            <w:r w:rsidRPr="0079657D">
              <w:rPr>
                <w:rFonts w:ascii="Calibri" w:eastAsia="SimSun" w:hAnsi="Calibri" w:cs="Times New Roman"/>
                <w:sz w:val="20"/>
              </w:rPr>
              <w:t>Брой на пострадалите от мълнии</w:t>
            </w:r>
          </w:p>
        </w:tc>
        <w:tc>
          <w:tcPr>
            <w:tcW w:w="1701" w:type="dxa"/>
            <w:tcBorders>
              <w:top w:val="single" w:sz="4" w:space="0" w:color="auto"/>
              <w:left w:val="single" w:sz="4" w:space="0" w:color="auto"/>
              <w:bottom w:val="single" w:sz="4" w:space="0" w:color="auto"/>
              <w:right w:val="single" w:sz="4" w:space="0" w:color="auto"/>
            </w:tcBorders>
            <w:hideMark/>
          </w:tcPr>
          <w:p w14:paraId="5F75E8EB" w14:textId="77777777" w:rsidR="003444FF" w:rsidRPr="0079657D" w:rsidRDefault="003444FF" w:rsidP="002B5A8B">
            <w:pPr>
              <w:spacing w:after="0" w:line="240" w:lineRule="auto"/>
              <w:rPr>
                <w:rFonts w:ascii="Calibri" w:eastAsia="SimSun" w:hAnsi="Calibri" w:cs="Times New Roman"/>
                <w:sz w:val="20"/>
              </w:rPr>
            </w:pPr>
            <w:r w:rsidRPr="0079657D">
              <w:rPr>
                <w:rFonts w:ascii="Calibri" w:eastAsia="SimSun" w:hAnsi="Calibri" w:cs="Times New Roman"/>
                <w:sz w:val="20"/>
              </w:rPr>
              <w:t>Бр. /год.</w:t>
            </w:r>
          </w:p>
        </w:tc>
        <w:tc>
          <w:tcPr>
            <w:tcW w:w="1134" w:type="dxa"/>
            <w:tcBorders>
              <w:top w:val="single" w:sz="4" w:space="0" w:color="auto"/>
              <w:left w:val="single" w:sz="4" w:space="0" w:color="auto"/>
              <w:bottom w:val="single" w:sz="4" w:space="0" w:color="auto"/>
              <w:right w:val="single" w:sz="4" w:space="0" w:color="auto"/>
            </w:tcBorders>
          </w:tcPr>
          <w:p w14:paraId="497575AF"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A308D25"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3A3A4B9"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7F336B4"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78868E00"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5D028471" w14:textId="77777777" w:rsidR="003444FF" w:rsidRPr="0079657D" w:rsidRDefault="003444FF" w:rsidP="002B5A8B">
            <w:pPr>
              <w:spacing w:after="0" w:line="240" w:lineRule="auto"/>
              <w:jc w:val="right"/>
              <w:rPr>
                <w:rFonts w:ascii="Calibri" w:eastAsia="Calibri" w:hAnsi="Calibri" w:cs="Times New Roman"/>
                <w:sz w:val="18"/>
                <w:szCs w:val="18"/>
              </w:rPr>
            </w:pPr>
          </w:p>
        </w:tc>
      </w:tr>
      <w:tr w:rsidR="003444FF" w:rsidRPr="0079657D" w14:paraId="79589EE3" w14:textId="77777777" w:rsidTr="003444FF">
        <w:trPr>
          <w:trHeight w:val="242"/>
        </w:trPr>
        <w:tc>
          <w:tcPr>
            <w:tcW w:w="2678" w:type="dxa"/>
            <w:tcBorders>
              <w:top w:val="single" w:sz="4" w:space="0" w:color="auto"/>
              <w:left w:val="single" w:sz="4" w:space="0" w:color="auto"/>
              <w:bottom w:val="single" w:sz="4" w:space="0" w:color="auto"/>
              <w:right w:val="single" w:sz="4" w:space="0" w:color="auto"/>
            </w:tcBorders>
            <w:hideMark/>
          </w:tcPr>
          <w:p w14:paraId="4362975B" w14:textId="77777777" w:rsidR="003444FF" w:rsidRPr="0079657D" w:rsidRDefault="003444FF" w:rsidP="002B5A8B">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lastRenderedPageBreak/>
              <w:t>Травми, наранявания при екстремно време</w:t>
            </w:r>
          </w:p>
        </w:tc>
        <w:tc>
          <w:tcPr>
            <w:tcW w:w="5244" w:type="dxa"/>
            <w:tcBorders>
              <w:top w:val="single" w:sz="4" w:space="0" w:color="auto"/>
              <w:left w:val="single" w:sz="4" w:space="0" w:color="auto"/>
              <w:bottom w:val="single" w:sz="4" w:space="0" w:color="auto"/>
              <w:right w:val="single" w:sz="4" w:space="0" w:color="auto"/>
            </w:tcBorders>
            <w:hideMark/>
          </w:tcPr>
          <w:p w14:paraId="38555E58" w14:textId="77777777" w:rsidR="003444FF" w:rsidRPr="0079657D" w:rsidRDefault="003444FF" w:rsidP="002B5A8B">
            <w:pPr>
              <w:numPr>
                <w:ilvl w:val="0"/>
                <w:numId w:val="10"/>
              </w:numPr>
              <w:spacing w:after="0" w:line="256" w:lineRule="auto"/>
              <w:ind w:left="357" w:hanging="357"/>
              <w:contextualSpacing/>
              <w:rPr>
                <w:rFonts w:ascii="Calibri" w:eastAsia="SimSun" w:hAnsi="Calibri" w:cs="Times New Roman"/>
                <w:sz w:val="20"/>
              </w:rPr>
            </w:pPr>
            <w:r w:rsidRPr="0079657D">
              <w:rPr>
                <w:rFonts w:ascii="Calibri" w:eastAsia="SimSun" w:hAnsi="Calibri" w:cs="Times New Roman"/>
                <w:sz w:val="20"/>
              </w:rPr>
              <w:t>Брой пострадали/починали при проява на екстремно време – бури, градушки, силен вятър и т.н.</w:t>
            </w:r>
          </w:p>
        </w:tc>
        <w:tc>
          <w:tcPr>
            <w:tcW w:w="1701" w:type="dxa"/>
            <w:tcBorders>
              <w:top w:val="single" w:sz="4" w:space="0" w:color="auto"/>
              <w:left w:val="single" w:sz="4" w:space="0" w:color="auto"/>
              <w:bottom w:val="single" w:sz="4" w:space="0" w:color="auto"/>
              <w:right w:val="single" w:sz="4" w:space="0" w:color="auto"/>
            </w:tcBorders>
            <w:hideMark/>
          </w:tcPr>
          <w:p w14:paraId="3E11191B" w14:textId="77777777" w:rsidR="003444FF" w:rsidRPr="0079657D" w:rsidRDefault="003444FF" w:rsidP="002B5A8B">
            <w:pPr>
              <w:spacing w:after="0" w:line="240" w:lineRule="auto"/>
              <w:rPr>
                <w:rFonts w:ascii="Calibri" w:eastAsia="SimSun" w:hAnsi="Calibri" w:cs="Times New Roman"/>
                <w:sz w:val="20"/>
              </w:rPr>
            </w:pPr>
            <w:r w:rsidRPr="0079657D">
              <w:rPr>
                <w:rFonts w:ascii="Calibri" w:eastAsia="SimSun" w:hAnsi="Calibri" w:cs="Times New Roman"/>
                <w:sz w:val="20"/>
              </w:rPr>
              <w:t>Бр./год.</w:t>
            </w:r>
          </w:p>
        </w:tc>
        <w:tc>
          <w:tcPr>
            <w:tcW w:w="1134" w:type="dxa"/>
            <w:tcBorders>
              <w:top w:val="single" w:sz="4" w:space="0" w:color="auto"/>
              <w:left w:val="single" w:sz="4" w:space="0" w:color="auto"/>
              <w:bottom w:val="single" w:sz="4" w:space="0" w:color="auto"/>
              <w:right w:val="single" w:sz="4" w:space="0" w:color="auto"/>
            </w:tcBorders>
          </w:tcPr>
          <w:p w14:paraId="30FCF10F"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2B89487"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2E26F535"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799B6F7"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4F0CEADC"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D9ADE8D" w14:textId="77777777" w:rsidR="003444FF" w:rsidRPr="0079657D" w:rsidRDefault="003444FF" w:rsidP="002B5A8B">
            <w:pPr>
              <w:spacing w:after="0" w:line="240" w:lineRule="auto"/>
              <w:jc w:val="right"/>
              <w:rPr>
                <w:rFonts w:ascii="Calibri" w:eastAsia="Calibri" w:hAnsi="Calibri" w:cs="Times New Roman"/>
                <w:sz w:val="18"/>
                <w:szCs w:val="18"/>
              </w:rPr>
            </w:pPr>
          </w:p>
        </w:tc>
      </w:tr>
      <w:tr w:rsidR="003444FF" w:rsidRPr="0079657D" w14:paraId="659DF406" w14:textId="77777777" w:rsidTr="003444FF">
        <w:trPr>
          <w:trHeight w:val="242"/>
        </w:trPr>
        <w:tc>
          <w:tcPr>
            <w:tcW w:w="2678" w:type="dxa"/>
            <w:tcBorders>
              <w:top w:val="single" w:sz="4" w:space="0" w:color="auto"/>
              <w:left w:val="single" w:sz="4" w:space="0" w:color="auto"/>
              <w:bottom w:val="single" w:sz="4" w:space="0" w:color="auto"/>
              <w:right w:val="single" w:sz="4" w:space="0" w:color="auto"/>
            </w:tcBorders>
            <w:hideMark/>
          </w:tcPr>
          <w:p w14:paraId="57D4583C" w14:textId="77777777" w:rsidR="003444FF" w:rsidRPr="0079657D" w:rsidRDefault="003444FF" w:rsidP="002B5A8B">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Нарастване броя на пътно-транспортните произшествия и пътно-транспортния травматизъм при горещи вълни, валежни периоди, дни с мъгла и др.</w:t>
            </w:r>
          </w:p>
        </w:tc>
        <w:tc>
          <w:tcPr>
            <w:tcW w:w="5244" w:type="dxa"/>
            <w:tcBorders>
              <w:top w:val="single" w:sz="4" w:space="0" w:color="auto"/>
              <w:left w:val="single" w:sz="4" w:space="0" w:color="auto"/>
              <w:bottom w:val="single" w:sz="4" w:space="0" w:color="auto"/>
              <w:right w:val="single" w:sz="4" w:space="0" w:color="auto"/>
            </w:tcBorders>
            <w:hideMark/>
          </w:tcPr>
          <w:p w14:paraId="0849D3B0" w14:textId="77777777" w:rsidR="003444FF" w:rsidRPr="0079657D" w:rsidRDefault="003444FF" w:rsidP="002B5A8B">
            <w:pPr>
              <w:numPr>
                <w:ilvl w:val="0"/>
                <w:numId w:val="10"/>
              </w:numPr>
              <w:spacing w:after="0" w:line="256" w:lineRule="auto"/>
              <w:ind w:left="357" w:hanging="357"/>
              <w:contextualSpacing/>
              <w:rPr>
                <w:rFonts w:ascii="Calibri" w:eastAsia="SimSun" w:hAnsi="Calibri" w:cs="Times New Roman"/>
                <w:sz w:val="20"/>
              </w:rPr>
            </w:pPr>
            <w:r w:rsidRPr="0079657D">
              <w:rPr>
                <w:rFonts w:ascii="Calibri" w:eastAsia="SimSun" w:hAnsi="Calibri" w:cs="Times New Roman"/>
                <w:sz w:val="20"/>
              </w:rPr>
              <w:t>Брой на пътно-транспортните произшествия</w:t>
            </w:r>
          </w:p>
          <w:p w14:paraId="134AAAE8" w14:textId="77777777" w:rsidR="003444FF" w:rsidRPr="0079657D" w:rsidRDefault="003444FF" w:rsidP="002B5A8B">
            <w:pPr>
              <w:numPr>
                <w:ilvl w:val="0"/>
                <w:numId w:val="10"/>
              </w:numPr>
              <w:spacing w:after="0" w:line="256" w:lineRule="auto"/>
              <w:ind w:left="357" w:hanging="357"/>
              <w:contextualSpacing/>
              <w:rPr>
                <w:rFonts w:ascii="Calibri" w:eastAsia="SimSun" w:hAnsi="Calibri" w:cs="Times New Roman"/>
                <w:sz w:val="20"/>
              </w:rPr>
            </w:pPr>
            <w:r w:rsidRPr="0079657D">
              <w:rPr>
                <w:rFonts w:ascii="Calibri" w:eastAsia="SimSun" w:hAnsi="Calibri" w:cs="Times New Roman"/>
                <w:sz w:val="20"/>
              </w:rPr>
              <w:t>Брой на пострадалите и жертвите при ПТП</w:t>
            </w:r>
          </w:p>
        </w:tc>
        <w:tc>
          <w:tcPr>
            <w:tcW w:w="1701" w:type="dxa"/>
            <w:tcBorders>
              <w:top w:val="single" w:sz="4" w:space="0" w:color="auto"/>
              <w:left w:val="single" w:sz="4" w:space="0" w:color="auto"/>
              <w:bottom w:val="single" w:sz="4" w:space="0" w:color="auto"/>
              <w:right w:val="single" w:sz="4" w:space="0" w:color="auto"/>
            </w:tcBorders>
            <w:hideMark/>
          </w:tcPr>
          <w:p w14:paraId="328B40F4" w14:textId="77777777" w:rsidR="003444FF" w:rsidRPr="0079657D" w:rsidRDefault="003444FF" w:rsidP="002B5A8B">
            <w:pPr>
              <w:spacing w:after="0" w:line="240" w:lineRule="auto"/>
              <w:rPr>
                <w:rFonts w:ascii="Calibri" w:eastAsia="SimSun" w:hAnsi="Calibri" w:cs="Times New Roman"/>
                <w:sz w:val="20"/>
              </w:rPr>
            </w:pPr>
            <w:r w:rsidRPr="0079657D">
              <w:rPr>
                <w:rFonts w:ascii="Calibri" w:eastAsia="SimSun" w:hAnsi="Calibri" w:cs="Times New Roman"/>
                <w:sz w:val="20"/>
              </w:rPr>
              <w:t>Бр. /год.</w:t>
            </w:r>
          </w:p>
          <w:p w14:paraId="23478CBC" w14:textId="77777777" w:rsidR="003444FF" w:rsidRPr="0079657D" w:rsidRDefault="003444FF" w:rsidP="002B5A8B">
            <w:pPr>
              <w:spacing w:after="0" w:line="240" w:lineRule="auto"/>
              <w:rPr>
                <w:rFonts w:ascii="Calibri" w:eastAsia="SimSun" w:hAnsi="Calibri" w:cs="Times New Roman"/>
                <w:sz w:val="20"/>
              </w:rPr>
            </w:pPr>
            <w:r w:rsidRPr="0079657D">
              <w:rPr>
                <w:rFonts w:ascii="Calibri" w:eastAsia="SimSun" w:hAnsi="Calibri" w:cs="Times New Roman"/>
                <w:sz w:val="20"/>
              </w:rPr>
              <w:t>Бр. /год.</w:t>
            </w:r>
          </w:p>
        </w:tc>
        <w:tc>
          <w:tcPr>
            <w:tcW w:w="1134" w:type="dxa"/>
            <w:tcBorders>
              <w:top w:val="single" w:sz="4" w:space="0" w:color="auto"/>
              <w:left w:val="single" w:sz="4" w:space="0" w:color="auto"/>
              <w:bottom w:val="single" w:sz="4" w:space="0" w:color="auto"/>
              <w:right w:val="single" w:sz="4" w:space="0" w:color="auto"/>
            </w:tcBorders>
          </w:tcPr>
          <w:p w14:paraId="0AEED5B4"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88FFDC"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2DCC4781"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0DFFCA1"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7BEB5B04"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0F0FA0F1" w14:textId="77777777" w:rsidR="003444FF" w:rsidRPr="0079657D" w:rsidRDefault="003444FF" w:rsidP="002B5A8B">
            <w:pPr>
              <w:spacing w:after="0" w:line="240" w:lineRule="auto"/>
              <w:jc w:val="right"/>
              <w:rPr>
                <w:rFonts w:ascii="Calibri" w:eastAsia="Calibri" w:hAnsi="Calibri" w:cs="Times New Roman"/>
                <w:sz w:val="18"/>
                <w:szCs w:val="18"/>
              </w:rPr>
            </w:pPr>
          </w:p>
        </w:tc>
      </w:tr>
      <w:tr w:rsidR="003444FF" w:rsidRPr="0079657D" w14:paraId="79872107" w14:textId="77777777" w:rsidTr="003444FF">
        <w:trPr>
          <w:trHeight w:val="242"/>
        </w:trPr>
        <w:tc>
          <w:tcPr>
            <w:tcW w:w="2678" w:type="dxa"/>
            <w:tcBorders>
              <w:top w:val="single" w:sz="4" w:space="0" w:color="auto"/>
              <w:left w:val="single" w:sz="4" w:space="0" w:color="auto"/>
              <w:bottom w:val="single" w:sz="4" w:space="0" w:color="auto"/>
              <w:right w:val="single" w:sz="4" w:space="0" w:color="auto"/>
            </w:tcBorders>
            <w:hideMark/>
          </w:tcPr>
          <w:p w14:paraId="77A7660A" w14:textId="77777777" w:rsidR="003444FF" w:rsidRPr="0079657D" w:rsidRDefault="003444FF" w:rsidP="002B5A8B">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Нарастване броя на трудовите злополуки при неблагоприятно време (напр. горещи вълни, дни с контрастна смяна на времето)</w:t>
            </w:r>
          </w:p>
        </w:tc>
        <w:tc>
          <w:tcPr>
            <w:tcW w:w="5244" w:type="dxa"/>
            <w:tcBorders>
              <w:top w:val="single" w:sz="4" w:space="0" w:color="auto"/>
              <w:left w:val="single" w:sz="4" w:space="0" w:color="auto"/>
              <w:bottom w:val="single" w:sz="4" w:space="0" w:color="auto"/>
              <w:right w:val="single" w:sz="4" w:space="0" w:color="auto"/>
            </w:tcBorders>
            <w:hideMark/>
          </w:tcPr>
          <w:p w14:paraId="6C0281FE" w14:textId="77777777" w:rsidR="003444FF" w:rsidRPr="0079657D" w:rsidRDefault="003444FF" w:rsidP="002B5A8B">
            <w:pPr>
              <w:numPr>
                <w:ilvl w:val="0"/>
                <w:numId w:val="10"/>
              </w:numPr>
              <w:spacing w:after="0" w:line="256" w:lineRule="auto"/>
              <w:ind w:left="357" w:hanging="357"/>
              <w:contextualSpacing/>
              <w:rPr>
                <w:rFonts w:ascii="Calibri" w:eastAsia="SimSun" w:hAnsi="Calibri" w:cs="Times New Roman"/>
                <w:sz w:val="20"/>
              </w:rPr>
            </w:pPr>
            <w:r w:rsidRPr="0079657D">
              <w:rPr>
                <w:rFonts w:ascii="Calibri" w:eastAsia="SimSun" w:hAnsi="Calibri" w:cs="Times New Roman"/>
                <w:sz w:val="20"/>
              </w:rPr>
              <w:t>Брой на трудовите злополуки</w:t>
            </w:r>
          </w:p>
        </w:tc>
        <w:tc>
          <w:tcPr>
            <w:tcW w:w="1701" w:type="dxa"/>
            <w:tcBorders>
              <w:top w:val="single" w:sz="4" w:space="0" w:color="auto"/>
              <w:left w:val="single" w:sz="4" w:space="0" w:color="auto"/>
              <w:bottom w:val="single" w:sz="4" w:space="0" w:color="auto"/>
              <w:right w:val="single" w:sz="4" w:space="0" w:color="auto"/>
            </w:tcBorders>
            <w:hideMark/>
          </w:tcPr>
          <w:p w14:paraId="3741F0EC" w14:textId="77777777" w:rsidR="003444FF" w:rsidRPr="0079657D" w:rsidRDefault="003444FF" w:rsidP="002B5A8B">
            <w:pPr>
              <w:spacing w:after="0" w:line="240" w:lineRule="auto"/>
              <w:rPr>
                <w:rFonts w:ascii="Calibri" w:eastAsia="SimSun" w:hAnsi="Calibri" w:cs="Times New Roman"/>
                <w:sz w:val="20"/>
              </w:rPr>
            </w:pPr>
            <w:r w:rsidRPr="0079657D">
              <w:rPr>
                <w:rFonts w:ascii="Calibri" w:eastAsia="SimSun" w:hAnsi="Calibri" w:cs="Times New Roman"/>
                <w:sz w:val="20"/>
              </w:rPr>
              <w:t>Бр./год.</w:t>
            </w:r>
          </w:p>
        </w:tc>
        <w:tc>
          <w:tcPr>
            <w:tcW w:w="1134" w:type="dxa"/>
            <w:tcBorders>
              <w:top w:val="single" w:sz="4" w:space="0" w:color="auto"/>
              <w:left w:val="single" w:sz="4" w:space="0" w:color="auto"/>
              <w:bottom w:val="single" w:sz="4" w:space="0" w:color="auto"/>
              <w:right w:val="single" w:sz="4" w:space="0" w:color="auto"/>
            </w:tcBorders>
          </w:tcPr>
          <w:p w14:paraId="77C46D1D"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59AFA81"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5890233"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426487A"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5BB74404"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0B9232C" w14:textId="77777777" w:rsidR="003444FF" w:rsidRPr="0079657D" w:rsidRDefault="003444FF" w:rsidP="002B5A8B">
            <w:pPr>
              <w:spacing w:after="0" w:line="240" w:lineRule="auto"/>
              <w:jc w:val="right"/>
              <w:rPr>
                <w:rFonts w:ascii="Calibri" w:eastAsia="Calibri" w:hAnsi="Calibri" w:cs="Times New Roman"/>
                <w:sz w:val="18"/>
                <w:szCs w:val="18"/>
              </w:rPr>
            </w:pPr>
          </w:p>
        </w:tc>
      </w:tr>
      <w:tr w:rsidR="003444FF" w:rsidRPr="0079657D" w14:paraId="1946E389" w14:textId="77777777" w:rsidTr="003444FF">
        <w:trPr>
          <w:trHeight w:val="242"/>
        </w:trPr>
        <w:tc>
          <w:tcPr>
            <w:tcW w:w="2678" w:type="dxa"/>
            <w:tcBorders>
              <w:top w:val="single" w:sz="4" w:space="0" w:color="auto"/>
              <w:left w:val="single" w:sz="4" w:space="0" w:color="auto"/>
              <w:bottom w:val="single" w:sz="4" w:space="0" w:color="auto"/>
              <w:right w:val="single" w:sz="4" w:space="0" w:color="auto"/>
            </w:tcBorders>
            <w:hideMark/>
          </w:tcPr>
          <w:p w14:paraId="500B05C6" w14:textId="77777777" w:rsidR="003444FF" w:rsidRPr="0079657D" w:rsidRDefault="003444FF" w:rsidP="002B5A8B">
            <w:pPr>
              <w:spacing w:after="0" w:line="240" w:lineRule="auto"/>
              <w:rPr>
                <w:rFonts w:ascii="Calibri" w:eastAsia="SimSun" w:hAnsi="Calibri" w:cs="Times New Roman"/>
                <w:sz w:val="18"/>
                <w:szCs w:val="18"/>
              </w:rPr>
            </w:pPr>
            <w:r w:rsidRPr="0079657D">
              <w:rPr>
                <w:rFonts w:ascii="Calibri" w:eastAsia="SimSun" w:hAnsi="Calibri" w:cs="Times New Roman"/>
                <w:sz w:val="18"/>
                <w:szCs w:val="18"/>
              </w:rPr>
              <w:t>Увеличение на броя на пострадали при лавини на Витоша</w:t>
            </w:r>
          </w:p>
        </w:tc>
        <w:tc>
          <w:tcPr>
            <w:tcW w:w="5244" w:type="dxa"/>
            <w:tcBorders>
              <w:top w:val="single" w:sz="4" w:space="0" w:color="auto"/>
              <w:left w:val="single" w:sz="4" w:space="0" w:color="auto"/>
              <w:bottom w:val="single" w:sz="4" w:space="0" w:color="auto"/>
              <w:right w:val="single" w:sz="4" w:space="0" w:color="auto"/>
            </w:tcBorders>
            <w:hideMark/>
          </w:tcPr>
          <w:p w14:paraId="51E95D10" w14:textId="77777777" w:rsidR="003444FF" w:rsidRPr="0079657D" w:rsidRDefault="003444FF" w:rsidP="002B5A8B">
            <w:pPr>
              <w:numPr>
                <w:ilvl w:val="0"/>
                <w:numId w:val="10"/>
              </w:numPr>
              <w:spacing w:after="0" w:line="256" w:lineRule="auto"/>
              <w:ind w:left="357" w:hanging="357"/>
              <w:contextualSpacing/>
              <w:rPr>
                <w:rFonts w:ascii="Calibri" w:eastAsia="SimSun" w:hAnsi="Calibri" w:cs="Times New Roman"/>
                <w:sz w:val="20"/>
              </w:rPr>
            </w:pPr>
            <w:r w:rsidRPr="0079657D">
              <w:rPr>
                <w:rFonts w:ascii="Calibri" w:eastAsia="SimSun" w:hAnsi="Calibri" w:cs="Times New Roman"/>
                <w:sz w:val="20"/>
              </w:rPr>
              <w:t>Брой пострадали туристи при лавини на Витоша</w:t>
            </w:r>
          </w:p>
        </w:tc>
        <w:tc>
          <w:tcPr>
            <w:tcW w:w="1701" w:type="dxa"/>
            <w:tcBorders>
              <w:top w:val="single" w:sz="4" w:space="0" w:color="auto"/>
              <w:left w:val="single" w:sz="4" w:space="0" w:color="auto"/>
              <w:bottom w:val="single" w:sz="4" w:space="0" w:color="auto"/>
              <w:right w:val="single" w:sz="4" w:space="0" w:color="auto"/>
            </w:tcBorders>
            <w:hideMark/>
          </w:tcPr>
          <w:p w14:paraId="00A40A61" w14:textId="77777777" w:rsidR="003444FF" w:rsidRPr="0079657D" w:rsidRDefault="003444FF" w:rsidP="002B5A8B">
            <w:pPr>
              <w:spacing w:after="0" w:line="240" w:lineRule="auto"/>
              <w:rPr>
                <w:rFonts w:ascii="Calibri" w:eastAsia="SimSun" w:hAnsi="Calibri" w:cs="Times New Roman"/>
                <w:sz w:val="20"/>
              </w:rPr>
            </w:pPr>
            <w:r w:rsidRPr="0079657D">
              <w:rPr>
                <w:rFonts w:ascii="Calibri" w:eastAsia="SimSun" w:hAnsi="Calibri" w:cs="Times New Roman"/>
                <w:sz w:val="20"/>
              </w:rPr>
              <w:t>Бр. /год.</w:t>
            </w:r>
          </w:p>
        </w:tc>
        <w:tc>
          <w:tcPr>
            <w:tcW w:w="1134" w:type="dxa"/>
            <w:tcBorders>
              <w:top w:val="single" w:sz="4" w:space="0" w:color="auto"/>
              <w:left w:val="single" w:sz="4" w:space="0" w:color="auto"/>
              <w:bottom w:val="single" w:sz="4" w:space="0" w:color="auto"/>
              <w:right w:val="single" w:sz="4" w:space="0" w:color="auto"/>
            </w:tcBorders>
          </w:tcPr>
          <w:p w14:paraId="302EDD5E"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EF267C" w14:textId="77777777" w:rsidR="003444FF" w:rsidRPr="0079657D" w:rsidRDefault="003444FF" w:rsidP="002B5A8B">
            <w:pPr>
              <w:spacing w:after="0" w:line="240" w:lineRule="auto"/>
              <w:jc w:val="right"/>
              <w:rPr>
                <w:rFonts w:ascii="Calibri" w:eastAsia="Calibri" w:hAnsi="Calibr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1A41F07"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04725AC"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547D1CA3" w14:textId="77777777" w:rsidR="003444FF" w:rsidRPr="0079657D" w:rsidRDefault="003444FF" w:rsidP="002B5A8B">
            <w:pPr>
              <w:spacing w:after="0" w:line="240" w:lineRule="auto"/>
              <w:jc w:val="right"/>
              <w:rPr>
                <w:rFonts w:ascii="Calibri" w:eastAsia="SimSun" w:hAnsi="Calibri"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5EC07B4B" w14:textId="77777777" w:rsidR="003444FF" w:rsidRPr="0079657D" w:rsidRDefault="003444FF" w:rsidP="002B5A8B">
            <w:pPr>
              <w:spacing w:after="0" w:line="240" w:lineRule="auto"/>
              <w:jc w:val="right"/>
              <w:rPr>
                <w:rFonts w:ascii="Calibri" w:eastAsia="Calibri" w:hAnsi="Calibri" w:cs="Times New Roman"/>
                <w:sz w:val="18"/>
                <w:szCs w:val="18"/>
              </w:rPr>
            </w:pPr>
          </w:p>
        </w:tc>
      </w:tr>
    </w:tbl>
    <w:p w14:paraId="4F93B8D7" w14:textId="77777777" w:rsidR="003444FF" w:rsidRDefault="003444FF" w:rsidP="003444FF"/>
    <w:p w14:paraId="7A3DF4C6" w14:textId="35E44977" w:rsidR="003444FF" w:rsidRDefault="003444FF"/>
    <w:p w14:paraId="11E325B0" w14:textId="77777777" w:rsidR="003444FF" w:rsidRDefault="003444FF"/>
    <w:p w14:paraId="0F2199C4" w14:textId="77777777" w:rsidR="003444FF" w:rsidRDefault="003444FF"/>
    <w:sectPr w:rsidR="003444FF" w:rsidSect="00C97429">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6ED65" w14:textId="77777777" w:rsidR="00F80BCC" w:rsidRDefault="00F80BCC" w:rsidP="00C97429">
      <w:pPr>
        <w:spacing w:after="0" w:line="240" w:lineRule="auto"/>
      </w:pPr>
      <w:r>
        <w:separator/>
      </w:r>
    </w:p>
  </w:endnote>
  <w:endnote w:type="continuationSeparator" w:id="0">
    <w:p w14:paraId="72D4D1F3" w14:textId="77777777" w:rsidR="00F80BCC" w:rsidRDefault="00F80BCC" w:rsidP="00C9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Sitka Small">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356075"/>
      <w:docPartObj>
        <w:docPartGallery w:val="Page Numbers (Bottom of Page)"/>
        <w:docPartUnique/>
      </w:docPartObj>
    </w:sdtPr>
    <w:sdtEndPr>
      <w:rPr>
        <w:noProof/>
      </w:rPr>
    </w:sdtEndPr>
    <w:sdtContent>
      <w:p w14:paraId="2BFAF1B8" w14:textId="0F1E1670" w:rsidR="002B5A8B" w:rsidRDefault="002B5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54C961" w14:textId="77777777" w:rsidR="002B5A8B" w:rsidRDefault="002B5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565C7" w14:textId="77777777" w:rsidR="00F80BCC" w:rsidRDefault="00F80BCC" w:rsidP="00C97429">
      <w:pPr>
        <w:spacing w:after="0" w:line="240" w:lineRule="auto"/>
      </w:pPr>
      <w:r>
        <w:separator/>
      </w:r>
    </w:p>
  </w:footnote>
  <w:footnote w:type="continuationSeparator" w:id="0">
    <w:p w14:paraId="590E3BC3" w14:textId="77777777" w:rsidR="00F80BCC" w:rsidRDefault="00F80BCC" w:rsidP="00C97429">
      <w:pPr>
        <w:spacing w:after="0" w:line="240" w:lineRule="auto"/>
      </w:pPr>
      <w:r>
        <w:continuationSeparator/>
      </w:r>
    </w:p>
  </w:footnote>
  <w:footnote w:id="1">
    <w:p w14:paraId="452E7B65" w14:textId="77777777" w:rsidR="002B5A8B" w:rsidRPr="002B5A8B" w:rsidRDefault="002B5A8B" w:rsidP="002B5A8B">
      <w:pPr>
        <w:pStyle w:val="ListParagraph"/>
        <w:spacing w:after="40"/>
        <w:ind w:left="0"/>
        <w:rPr>
          <w:rFonts w:cs="Calibri"/>
          <w:sz w:val="18"/>
          <w:szCs w:val="18"/>
        </w:rPr>
      </w:pPr>
      <w:r w:rsidRPr="002B5A8B">
        <w:rPr>
          <w:rStyle w:val="FootnoteTextChar"/>
          <w:sz w:val="18"/>
          <w:szCs w:val="18"/>
          <w:vertAlign w:val="superscript"/>
        </w:rPr>
        <w:footnoteRef/>
      </w:r>
      <w:r w:rsidRPr="003454CE">
        <w:rPr>
          <w:sz w:val="18"/>
          <w:szCs w:val="18"/>
        </w:rPr>
        <w:t xml:space="preserve"> </w:t>
      </w:r>
      <w:r w:rsidRPr="002B5A8B">
        <w:rPr>
          <w:rFonts w:cs="Calibri"/>
          <w:sz w:val="18"/>
          <w:szCs w:val="18"/>
        </w:rPr>
        <w:t xml:space="preserve">Оценката се базира на сравнение на средногодишната температура за 2019 спрямо 2017 г., поради липса на информация към 2015 г. Стойностите са както следва: </w:t>
      </w:r>
      <w:proofErr w:type="spellStart"/>
      <w:r w:rsidRPr="002B5A8B">
        <w:rPr>
          <w:rFonts w:cs="Calibri"/>
          <w:sz w:val="18"/>
          <w:szCs w:val="18"/>
        </w:rPr>
        <w:t>ср.год.температура</w:t>
      </w:r>
      <w:proofErr w:type="spellEnd"/>
      <w:r w:rsidRPr="002B5A8B">
        <w:rPr>
          <w:rFonts w:cs="Calibri"/>
          <w:sz w:val="18"/>
          <w:szCs w:val="18"/>
        </w:rPr>
        <w:t xml:space="preserve"> 11,8ºС (2019 г.), 11,8ºС (2018 г.), 11,5ºС (2017 г.) и 10,5ºС (средно за периода 1967/1973 – 2019г.). Средногодишната температура за 2018-2017 е 11,65 ºС. Разликата спрямо 2018 е 11.8-11.65 =0.15 ºС, т.е. оценката е 3 по скалата.</w:t>
      </w:r>
    </w:p>
  </w:footnote>
  <w:footnote w:id="2">
    <w:p w14:paraId="57725BDA" w14:textId="77777777" w:rsidR="002B5A8B" w:rsidRPr="002B5A8B" w:rsidRDefault="002B5A8B" w:rsidP="002B5A8B">
      <w:pPr>
        <w:pStyle w:val="ListParagraphChar"/>
        <w:spacing w:after="40"/>
        <w:rPr>
          <w:sz w:val="18"/>
          <w:szCs w:val="18"/>
        </w:rPr>
      </w:pPr>
      <w:r w:rsidRPr="002B5A8B">
        <w:rPr>
          <w:rStyle w:val="FootnoteTextChar"/>
          <w:sz w:val="18"/>
          <w:szCs w:val="18"/>
          <w:vertAlign w:val="superscript"/>
        </w:rPr>
        <w:footnoteRef/>
      </w:r>
      <w:r w:rsidRPr="002B5A8B">
        <w:rPr>
          <w:sz w:val="18"/>
          <w:szCs w:val="18"/>
          <w:vertAlign w:val="superscript"/>
        </w:rPr>
        <w:t xml:space="preserve"> </w:t>
      </w:r>
      <w:r w:rsidRPr="002B5A8B">
        <w:rPr>
          <w:sz w:val="18"/>
          <w:szCs w:val="18"/>
        </w:rPr>
        <w:t>Периодът от 8 години е избран поради изявена цикличност, която се наблюдава при анализ на минималните месечни водни количества в яз. Искър за периода 2003-2019 г.;</w:t>
      </w:r>
    </w:p>
  </w:footnote>
  <w:footnote w:id="3">
    <w:p w14:paraId="694D9A54" w14:textId="77777777" w:rsidR="002B5A8B" w:rsidRPr="002B5A8B" w:rsidRDefault="002B5A8B" w:rsidP="002B5A8B">
      <w:pPr>
        <w:pStyle w:val="ListParagraphChar"/>
        <w:spacing w:after="120"/>
        <w:rPr>
          <w:sz w:val="18"/>
          <w:szCs w:val="18"/>
        </w:rPr>
      </w:pPr>
      <w:r w:rsidRPr="002B5A8B">
        <w:rPr>
          <w:rStyle w:val="FootnoteTextChar"/>
          <w:sz w:val="18"/>
          <w:szCs w:val="18"/>
          <w:vertAlign w:val="superscript"/>
        </w:rPr>
        <w:footnoteRef/>
      </w:r>
      <w:r w:rsidRPr="002B5A8B">
        <w:rPr>
          <w:sz w:val="18"/>
          <w:szCs w:val="18"/>
        </w:rPr>
        <w:t xml:space="preserve"> </w:t>
      </w:r>
      <w:r w:rsidRPr="002B5A8B">
        <w:rPr>
          <w:sz w:val="18"/>
          <w:szCs w:val="18"/>
        </w:rPr>
        <w:t>https://www.moew.government.bg/bg/vodi-povurhnostni-vodi-mesechni-grafici-za-polzvane-na-vodite-ot-kompleksnite-i-znachimi-yazoviri/</w:t>
      </w:r>
    </w:p>
  </w:footnote>
  <w:footnote w:id="4">
    <w:p w14:paraId="2AE1BB80" w14:textId="77777777" w:rsidR="002B5A8B" w:rsidRPr="002B5A8B" w:rsidRDefault="002B5A8B" w:rsidP="002B5A8B">
      <w:pPr>
        <w:pStyle w:val="ListParagraphChar"/>
        <w:spacing w:after="40"/>
        <w:rPr>
          <w:sz w:val="18"/>
          <w:szCs w:val="18"/>
        </w:rPr>
      </w:pPr>
      <w:r w:rsidRPr="002B5A8B">
        <w:rPr>
          <w:rStyle w:val="FootnoteTextChar"/>
          <w:sz w:val="18"/>
          <w:szCs w:val="18"/>
          <w:vertAlign w:val="superscript"/>
        </w:rPr>
        <w:footnoteRef/>
      </w:r>
      <w:r w:rsidRPr="002B5A8B">
        <w:rPr>
          <w:sz w:val="18"/>
          <w:szCs w:val="18"/>
          <w:vertAlign w:val="superscript"/>
        </w:rPr>
        <w:t xml:space="preserve"> </w:t>
      </w:r>
      <w:r w:rsidRPr="002B5A8B">
        <w:rPr>
          <w:sz w:val="18"/>
          <w:szCs w:val="18"/>
        </w:rPr>
        <w:t>Периодът от 8 години е избран поради изявена цикличност, която се наблюдава при анализ на минималните месечни водни количества в яз. Искър за периода 2003-2019 г.;</w:t>
      </w:r>
    </w:p>
  </w:footnote>
  <w:footnote w:id="5">
    <w:p w14:paraId="4AF43263" w14:textId="77777777" w:rsidR="002B5A8B" w:rsidRPr="00E33EA5" w:rsidRDefault="002B5A8B" w:rsidP="003444FF">
      <w:pPr>
        <w:pStyle w:val="FootnoteText"/>
        <w:rPr>
          <w:lang w:val="en-US"/>
        </w:rPr>
      </w:pPr>
      <w:r>
        <w:rPr>
          <w:rStyle w:val="FootnoteReference"/>
        </w:rPr>
        <w:footnoteRef/>
      </w:r>
      <w:r>
        <w:t xml:space="preserve"> </w:t>
      </w:r>
      <w:hyperlink r:id="rId1" w:history="1">
        <w:r w:rsidRPr="00FE6085">
          <w:rPr>
            <w:rStyle w:val="Hyperlink"/>
          </w:rPr>
          <w:t>https://www.teacomposition.org/</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7083C"/>
    <w:multiLevelType w:val="hybridMultilevel"/>
    <w:tmpl w:val="41F24F9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 w15:restartNumberingAfterBreak="0">
    <w:nsid w:val="099262B1"/>
    <w:multiLevelType w:val="hybridMultilevel"/>
    <w:tmpl w:val="BD445D92"/>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15:restartNumberingAfterBreak="0">
    <w:nsid w:val="15883B3A"/>
    <w:multiLevelType w:val="hybridMultilevel"/>
    <w:tmpl w:val="0694B672"/>
    <w:lvl w:ilvl="0" w:tplc="A5D20A80">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525B2"/>
    <w:multiLevelType w:val="hybridMultilevel"/>
    <w:tmpl w:val="24484322"/>
    <w:lvl w:ilvl="0" w:tplc="10A4CD50">
      <w:start w:val="8"/>
      <w:numFmt w:val="bullet"/>
      <w:lvlText w:val="-"/>
      <w:lvlJc w:val="left"/>
      <w:pPr>
        <w:ind w:left="720" w:hanging="360"/>
      </w:pPr>
      <w:rPr>
        <w:rFonts w:ascii="Calibri" w:eastAsia="SimSu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2205EA6"/>
    <w:multiLevelType w:val="hybridMultilevel"/>
    <w:tmpl w:val="C492D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687137"/>
    <w:multiLevelType w:val="hybridMultilevel"/>
    <w:tmpl w:val="10D0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D112A"/>
    <w:multiLevelType w:val="hybridMultilevel"/>
    <w:tmpl w:val="680C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D01CF"/>
    <w:multiLevelType w:val="hybridMultilevel"/>
    <w:tmpl w:val="078E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2638F"/>
    <w:multiLevelType w:val="hybridMultilevel"/>
    <w:tmpl w:val="16BED1DC"/>
    <w:lvl w:ilvl="0" w:tplc="98129726">
      <w:start w:val="5"/>
      <w:numFmt w:val="bullet"/>
      <w:lvlText w:val="-"/>
      <w:lvlJc w:val="left"/>
      <w:pPr>
        <w:ind w:left="720" w:hanging="360"/>
      </w:pPr>
      <w:rPr>
        <w:rFonts w:ascii="Calibri" w:eastAsia="SimSu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467BB"/>
    <w:multiLevelType w:val="hybridMultilevel"/>
    <w:tmpl w:val="46E40D60"/>
    <w:lvl w:ilvl="0" w:tplc="2E107186">
      <w:numFmt w:val="bullet"/>
      <w:lvlText w:val="•"/>
      <w:lvlJc w:val="left"/>
      <w:pPr>
        <w:ind w:left="1068" w:hanging="360"/>
      </w:pPr>
      <w:rPr>
        <w:rFonts w:ascii="Garamond" w:hAnsi="Garamond" w:hint="default"/>
        <w:color w:val="000000"/>
        <w:sz w:val="28"/>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40E97C67"/>
    <w:multiLevelType w:val="hybridMultilevel"/>
    <w:tmpl w:val="900C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3233D"/>
    <w:multiLevelType w:val="hybridMultilevel"/>
    <w:tmpl w:val="4126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10"/>
  </w:num>
  <w:num w:numId="5">
    <w:abstractNumId w:val="5"/>
  </w:num>
  <w:num w:numId="6">
    <w:abstractNumId w:val="6"/>
  </w:num>
  <w:num w:numId="7">
    <w:abstractNumId w:val="7"/>
  </w:num>
  <w:num w:numId="8">
    <w:abstractNumId w:val="3"/>
  </w:num>
  <w:num w:numId="9">
    <w:abstractNumId w:val="9"/>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29"/>
    <w:rsid w:val="000F61D2"/>
    <w:rsid w:val="002641B0"/>
    <w:rsid w:val="002B5A8B"/>
    <w:rsid w:val="003444FF"/>
    <w:rsid w:val="003D7BB6"/>
    <w:rsid w:val="006A170D"/>
    <w:rsid w:val="006F448C"/>
    <w:rsid w:val="0079657D"/>
    <w:rsid w:val="00976F00"/>
    <w:rsid w:val="00C41334"/>
    <w:rsid w:val="00C97429"/>
    <w:rsid w:val="00D3152F"/>
    <w:rsid w:val="00DE11C9"/>
    <w:rsid w:val="00E142C7"/>
    <w:rsid w:val="00E62BA4"/>
    <w:rsid w:val="00F72D36"/>
    <w:rsid w:val="00F80B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191A"/>
  <w15:chartTrackingRefBased/>
  <w15:docId w15:val="{BD3E8C61-42EB-4FC9-921A-0738D631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4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7429"/>
  </w:style>
  <w:style w:type="paragraph" w:styleId="Footer">
    <w:name w:val="footer"/>
    <w:basedOn w:val="Normal"/>
    <w:link w:val="FooterChar"/>
    <w:uiPriority w:val="99"/>
    <w:unhideWhenUsed/>
    <w:rsid w:val="00C974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7429"/>
  </w:style>
  <w:style w:type="paragraph" w:styleId="ListParagraph">
    <w:name w:val="List Paragraph"/>
    <w:aliases w:val="Obiekt,List Paragraph1,za tekst,Odstavek seznama_IP,bullets,Arial,Гл точки,Normal bullet 2,List Paragraph2,Question,List_Paragraph,Multilevel para_II,List1,ПАРАГРАФ,Bullet line,Graf,heading 1,Heading 12,naslov 1,Naslov 12,Graf1,Graf2"/>
    <w:basedOn w:val="Normal"/>
    <w:link w:val="ListParagraphChar"/>
    <w:uiPriority w:val="34"/>
    <w:qFormat/>
    <w:rsid w:val="00F72D36"/>
    <w:pPr>
      <w:ind w:left="720"/>
      <w:contextualSpacing/>
    </w:pPr>
    <w:rPr>
      <w:rFonts w:ascii="Calibri" w:eastAsia="SimSun" w:hAnsi="Calibri" w:cs="Times New Roman"/>
    </w:rPr>
  </w:style>
  <w:style w:type="paragraph" w:styleId="FootnoteText">
    <w:name w:val="footnote text"/>
    <w:aliases w:val="Footnote Text Char Char Char Char Char Char,fn,single space,FOOTNOTES,Footnote Text Char Char,ft,Texto nota pie Car,Footnote Text Char1,Fußnotentext Char,Fußnotentext arial,ALTS FOOTNOTE,ADB,pod carou,Footnote text,Fußnotentextf"/>
    <w:basedOn w:val="Normal"/>
    <w:link w:val="FootnoteTextChar"/>
    <w:uiPriority w:val="99"/>
    <w:unhideWhenUsed/>
    <w:rsid w:val="00F72D36"/>
    <w:pPr>
      <w:spacing w:after="0" w:line="240" w:lineRule="auto"/>
    </w:pPr>
    <w:rPr>
      <w:rFonts w:ascii="Calibri" w:eastAsia="SimSun" w:hAnsi="Calibri" w:cs="Times New Roman"/>
      <w:sz w:val="20"/>
      <w:szCs w:val="20"/>
    </w:rPr>
  </w:style>
  <w:style w:type="character" w:customStyle="1" w:styleId="FootnoteTextChar">
    <w:name w:val="Footnote Text Char"/>
    <w:aliases w:val="Footnote Text Char Char Char Char Char Char Char,fn Char,single space Char,FOOTNOTES Char,Footnote Text Char Char Char,ft Char,Texto nota pie Car Char,Footnote Text Char1 Char,Fußnotentext Char Char,Fußnotentext arial Char,ADB Char"/>
    <w:basedOn w:val="DefaultParagraphFont"/>
    <w:link w:val="FootnoteText"/>
    <w:uiPriority w:val="99"/>
    <w:rsid w:val="00F72D36"/>
    <w:rPr>
      <w:rFonts w:ascii="Calibri" w:eastAsia="SimSun" w:hAnsi="Calibri" w:cs="Times New Roman"/>
      <w:sz w:val="20"/>
      <w:szCs w:val="20"/>
    </w:rPr>
  </w:style>
  <w:style w:type="character" w:styleId="FootnoteReference">
    <w:name w:val="footnote reference"/>
    <w:aliases w:val="Footnote Refernece Char Char Char Char Char,BVI fnr Char Char Char Char Char,callout Char Char Char Char Char,ftref Char Char Char Char Char,Footnotes refss Char Char Char Char Char,Fussnota Char Char Char Char Char,ftre,16 Point Char"/>
    <w:link w:val="FootnoteReferneceCharCharCharChar"/>
    <w:uiPriority w:val="99"/>
    <w:unhideWhenUsed/>
    <w:qFormat/>
    <w:rsid w:val="00F72D36"/>
    <w:rPr>
      <w:vertAlign w:val="superscript"/>
    </w:rPr>
  </w:style>
  <w:style w:type="character" w:customStyle="1" w:styleId="ListParagraphChar">
    <w:name w:val="List Paragraph Char"/>
    <w:aliases w:val="Obiekt Char,List Paragraph1 Char,za tekst Char,Odstavek seznama_IP Char,bullets Char,Arial Char,Гл точки Char,Normal bullet 2 Char,List Paragraph2 Char,Question Char,List_Paragraph Char,Multilevel para_II Char,List1 Char,Graf Char"/>
    <w:link w:val="ListParagraph"/>
    <w:uiPriority w:val="34"/>
    <w:qFormat/>
    <w:locked/>
    <w:rsid w:val="00F72D36"/>
    <w:rPr>
      <w:rFonts w:ascii="Calibri" w:eastAsia="SimSun" w:hAnsi="Calibri" w:cs="Times New Roman"/>
    </w:rPr>
  </w:style>
  <w:style w:type="paragraph" w:customStyle="1" w:styleId="FootnoteReferneceCharCharCharChar">
    <w:name w:val="Footnote Refernece Char Char Char Char"/>
    <w:aliases w:val="BVI fnr Char Char Char Char,callout Char Char Char Char,ftref Char Char Char Char,Footnotes refss Char Char Char Char,Fussnota Char Char Char Char,Footnote symbol Char Char Char Char"/>
    <w:basedOn w:val="Normal"/>
    <w:next w:val="Normal"/>
    <w:link w:val="FootnoteReference"/>
    <w:uiPriority w:val="99"/>
    <w:rsid w:val="00F72D36"/>
    <w:pPr>
      <w:spacing w:before="100" w:beforeAutospacing="1" w:after="160" w:line="240" w:lineRule="exact"/>
      <w:jc w:val="both"/>
    </w:pPr>
    <w:rPr>
      <w:vertAlign w:val="superscript"/>
    </w:rPr>
  </w:style>
  <w:style w:type="character" w:styleId="Hyperlink">
    <w:name w:val="Hyperlink"/>
    <w:uiPriority w:val="99"/>
    <w:unhideWhenUsed/>
    <w:rsid w:val="00E142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eacompos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47</Pages>
  <Words>9817</Words>
  <Characters>55959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Kamen_Simeonov Kamen_Simeonov</dc:creator>
  <cp:keywords/>
  <dc:description/>
  <cp:lastModifiedBy>Kamen_Simeonov Kamen_Simeonov</cp:lastModifiedBy>
  <cp:revision>6</cp:revision>
  <dcterms:created xsi:type="dcterms:W3CDTF">2020-09-16T13:13:00Z</dcterms:created>
  <dcterms:modified xsi:type="dcterms:W3CDTF">2020-11-04T09:27:00Z</dcterms:modified>
</cp:coreProperties>
</file>