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ABB" w:rsidRPr="00592ABB" w:rsidRDefault="003A1954" w:rsidP="00592A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FA8"/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0" w:name="_Toc68698384"/>
      <w:r w:rsidRPr="00592ABB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ТЕМА 7: ПОДОБРЯВАНЕ НА ОБЩИНСКИЯ КОНТРОЛ И НАЛАГАНЕТО НА САНКЦИИ</w:t>
      </w:r>
      <w:bookmarkEnd w:id="0"/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92AB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Съдържание:</w:t>
      </w:r>
    </w:p>
    <w:p w:rsidR="00592ABB" w:rsidRPr="00592ABB" w:rsidRDefault="00592ABB" w:rsidP="00592ABB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2A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Общински контрол по управление на отпадъците.</w:t>
      </w:r>
    </w:p>
    <w:p w:rsidR="00592ABB" w:rsidRPr="00592ABB" w:rsidRDefault="00592ABB" w:rsidP="00592ABB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2A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Налагани санкции от общините</w:t>
      </w:r>
    </w:p>
    <w:p w:rsidR="00592ABB" w:rsidRPr="00592ABB" w:rsidRDefault="00592ABB" w:rsidP="00592ABB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2A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Административно-наказателна отговорност на общините</w:t>
      </w:r>
    </w:p>
    <w:p w:rsidR="00592ABB" w:rsidRPr="00592ABB" w:rsidRDefault="00592ABB" w:rsidP="00592AB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2ABB">
        <w:rPr>
          <w:rFonts w:ascii="Times New Roman" w:eastAsia="Calibri" w:hAnsi="Times New Roman" w:cs="Times New Roman"/>
          <w:b/>
          <w:sz w:val="24"/>
          <w:szCs w:val="24"/>
        </w:rPr>
        <w:t>Целта на обучението по тази тема е да познавате:</w:t>
      </w:r>
    </w:p>
    <w:p w:rsidR="00592ABB" w:rsidRPr="00592ABB" w:rsidRDefault="00592ABB" w:rsidP="00592AB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правомощията на общините при упражняване на контрол и налагане на санкции</w:t>
      </w:r>
    </w:p>
    <w:p w:rsidR="00592ABB" w:rsidRPr="00592ABB" w:rsidRDefault="00592ABB" w:rsidP="00592AB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как да се подобри общинския контрол</w:t>
      </w:r>
    </w:p>
    <w:p w:rsidR="00592ABB" w:rsidRPr="00592ABB" w:rsidRDefault="00592ABB" w:rsidP="00592AB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нормативната уредба, регламентираща административно-наказателна отговорност  на кмета и длъжностните лица </w:t>
      </w:r>
    </w:p>
    <w:p w:rsidR="00592ABB" w:rsidRPr="00592ABB" w:rsidRDefault="00592ABB" w:rsidP="00592AB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ABB" w:rsidRPr="00592ABB" w:rsidRDefault="00390CE8" w:rsidP="00592ABB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92ABB" w:rsidRPr="00592ABB">
        <w:rPr>
          <w:rFonts w:ascii="Times New Roman" w:eastAsia="Calibri" w:hAnsi="Times New Roman" w:cs="Times New Roman"/>
          <w:b/>
          <w:sz w:val="24"/>
          <w:szCs w:val="24"/>
        </w:rPr>
        <w:t>. Общински контрол по управление на отпадъците.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Контролът по управление на отпадъците е регламентиран в  Глава пета, Раздел V от Закона за управление на отпадъците.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3D6">
        <w:rPr>
          <w:rFonts w:ascii="Times New Roman" w:eastAsia="Calibri" w:hAnsi="Times New Roman" w:cs="Times New Roman"/>
          <w:sz w:val="24"/>
          <w:szCs w:val="24"/>
        </w:rPr>
        <w:t>Съгласно чл. 112, ал. 1 от ЗУО Кметът на общината или оправомощено от него длъжностно лице контролира:</w:t>
      </w:r>
    </w:p>
    <w:p w:rsidR="00592ABB" w:rsidRPr="00592ABB" w:rsidRDefault="00592ABB" w:rsidP="00592ABB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1. дейностите, свързани с образуване, събиране, включително разделното, съхраняване, транспортиране, третиране на битови и строителни отпадъци;</w:t>
      </w:r>
    </w:p>
    <w:p w:rsidR="00592ABB" w:rsidRPr="00592ABB" w:rsidRDefault="00592ABB" w:rsidP="00592ABB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2. дейностите по депониране на производствени и опасни отпадъци на общински и/или регионални депа;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3. площадките за дейностите с ОЧЦМ;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4. спазването на други изисквания, определени с наредбата по чл. 22 от ЗУО (Наредбата с която</w:t>
      </w:r>
      <w:r w:rsidR="00806E35">
        <w:rPr>
          <w:rFonts w:ascii="Times New Roman" w:eastAsia="Calibri" w:hAnsi="Times New Roman" w:cs="Times New Roman"/>
          <w:sz w:val="24"/>
          <w:szCs w:val="24"/>
        </w:rPr>
        <w:t xml:space="preserve"> се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определя</w:t>
      </w:r>
      <w:r w:rsidR="00806E35">
        <w:rPr>
          <w:rFonts w:ascii="Times New Roman" w:eastAsia="Calibri" w:hAnsi="Times New Roman" w:cs="Times New Roman"/>
          <w:sz w:val="24"/>
          <w:szCs w:val="24"/>
        </w:rPr>
        <w:t>т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условията и реда за изхвърлянето, събирането, включително разделното, транспортирането, претоварването, оползотворяването и обезвреждането на битови и строителни отпадъци, включително биоотпадъци, опасни битови отпадъци, масово разпространени отпадъци, на територията на общината, разработена съгласно изискванията на този закон и подзаконовите нормативни актове по прилагането му, както и заплащането за предоставяне на съответните услуги по реда на Закона за местните данъци и такси);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5. изоставянето на битови отпадъци и нерегламентираното им изхвърляне.</w:t>
      </w:r>
    </w:p>
    <w:p w:rsidR="00592ABB" w:rsidRPr="00592ABB" w:rsidRDefault="00A837B6" w:rsidP="00806E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06E35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>инея 2 на същия член регламентира, че</w:t>
      </w:r>
      <w:r w:rsidR="00806E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ABB" w:rsidRPr="00592ABB">
        <w:rPr>
          <w:rFonts w:ascii="Times New Roman" w:eastAsia="Calibri" w:hAnsi="Times New Roman" w:cs="Times New Roman"/>
          <w:sz w:val="24"/>
          <w:szCs w:val="24"/>
        </w:rPr>
        <w:t>Кметът на общината организира и контролира закриването, рекултивацията на терените и последващия мониторинг на депата за битови и строителни отпадъци на територията на съответната община.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Съгласно чл. 118 кметът на общината по местонахождение на площадката за извършване на дейности с ОЧЦМ контролира спазването на условията и реда за извършване на дейностите с ОЧЦМ съобразно своите компетенции. За констатираните нарушения при проверките за спазване на условията и реда за извършване на тези дейности кметът на общината уведомява в 14-дневен срок директора на съответната РИОСВ, като му изпраща всички документи.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С цел изпълнение на упражняване на ефективен и ефикасен контрол по управление на отпадъците Общинският съвет следва да приеме Наредба</w:t>
      </w:r>
      <w:r w:rsidR="000B271E">
        <w:rPr>
          <w:rFonts w:ascii="Times New Roman" w:eastAsia="Calibri" w:hAnsi="Times New Roman" w:cs="Times New Roman"/>
          <w:sz w:val="24"/>
          <w:szCs w:val="24"/>
        </w:rPr>
        <w:t>,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 с която определя условията и </w:t>
      </w:r>
      <w:r w:rsidRPr="00592AB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реда за изхвърлянето, събирането, включително разделното, транспортирането, претоварването, оползотворяването и обезвреждането на битови и строителни отпадъци, включително биоотпадъци, опасни битови отпадъци, масово разпространени отпадъци, на територията на общината, разработена съгласно изискванията на ЗУО и подзаконовите нормативни актове по прилагането му, както и заплащането за предоставяне на съответните услуги по реда на Закона за местните данъци и такси. С тази наредба следва да се уредят и изискванията към площадките за предаване на отпадъци от хартия и картон пластмаса и стъкло, в т.ч. условията за регистрация на площадките, както и условията за предаване на отпадъци на площадките за безвъзмездно предаване на разделно събрани отпадъци от домакинствата, в т.ч. едрогабаритни отпадъци, опасни отпадъци и други във всички населени места с население, по-голямо от 10 000 жители на територията на общината, и при необходимост в други населени места. 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В наредбата следва да бъдат включени и раздели уреждащи контрола по спазване изискванията на наредбата и административно-наказателна отговорност.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2ABB">
        <w:rPr>
          <w:rFonts w:ascii="Times New Roman" w:eastAsia="Calibri" w:hAnsi="Times New Roman" w:cs="Times New Roman"/>
          <w:b/>
          <w:i/>
          <w:sz w:val="24"/>
          <w:szCs w:val="24"/>
        </w:rPr>
        <w:t>Примерни текстове:</w:t>
      </w:r>
    </w:p>
    <w:p w:rsidR="00592ABB" w:rsidRPr="00592ABB" w:rsidRDefault="00592ABB" w:rsidP="00592AB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Кметът на община</w:t>
      </w:r>
      <w:r w:rsidR="00A837B6">
        <w:rPr>
          <w:rFonts w:ascii="Times New Roman" w:eastAsia="Calibri" w:hAnsi="Times New Roman" w:cs="Times New Roman"/>
          <w:sz w:val="24"/>
          <w:szCs w:val="24"/>
        </w:rPr>
        <w:t>та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определя със заповед длъжностните лица, които извършват контрола за спазването и прилагането на разпоредбите от тази наредба.</w:t>
      </w:r>
    </w:p>
    <w:p w:rsidR="00592ABB" w:rsidRPr="00592ABB" w:rsidRDefault="00592ABB" w:rsidP="00592AB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Длъжностните лица контролират изпълнени</w:t>
      </w:r>
      <w:r w:rsidR="00A837B6">
        <w:rPr>
          <w:rFonts w:ascii="Times New Roman" w:eastAsia="Calibri" w:hAnsi="Times New Roman" w:cs="Times New Roman"/>
          <w:sz w:val="24"/>
          <w:szCs w:val="24"/>
        </w:rPr>
        <w:t>ето на всички изисквания и задължения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произтичащи от наредбата</w:t>
      </w:r>
      <w:r w:rsidR="00A837B6">
        <w:rPr>
          <w:rFonts w:ascii="Times New Roman" w:eastAsia="Calibri" w:hAnsi="Times New Roman" w:cs="Times New Roman"/>
          <w:sz w:val="24"/>
          <w:szCs w:val="24"/>
        </w:rPr>
        <w:t>,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от всички физически и юридически лица, </w:t>
      </w:r>
      <w:r w:rsidR="00A837B6">
        <w:rPr>
          <w:rFonts w:ascii="Times New Roman" w:eastAsia="Calibri" w:hAnsi="Times New Roman" w:cs="Times New Roman"/>
          <w:sz w:val="24"/>
          <w:szCs w:val="24"/>
        </w:rPr>
        <w:t>от лицата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извършващи дейности по поддържане и опазване на чистотата и третиране на битови, строителни и масово разпространени отпадъци.</w:t>
      </w:r>
    </w:p>
    <w:p w:rsidR="00592ABB" w:rsidRPr="00592ABB" w:rsidRDefault="00592ABB" w:rsidP="00592AB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Длъжностните лица контролират изпълнението на всички задължения и изисквания, произтичащи от Наредбата, като извършват проверки по документи, </w:t>
      </w:r>
      <w:r w:rsidR="00A837B6">
        <w:rPr>
          <w:rFonts w:ascii="Times New Roman" w:eastAsia="Calibri" w:hAnsi="Times New Roman" w:cs="Times New Roman"/>
          <w:sz w:val="24"/>
          <w:szCs w:val="24"/>
        </w:rPr>
        <w:t xml:space="preserve">проверки 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на място, както и </w:t>
      </w:r>
      <w:r w:rsidR="00A837B6">
        <w:rPr>
          <w:rFonts w:ascii="Times New Roman" w:eastAsia="Calibri" w:hAnsi="Times New Roman" w:cs="Times New Roman"/>
          <w:sz w:val="24"/>
          <w:szCs w:val="24"/>
        </w:rPr>
        <w:t xml:space="preserve">извършват проверки </w:t>
      </w:r>
      <w:r w:rsidRPr="00592ABB">
        <w:rPr>
          <w:rFonts w:ascii="Times New Roman" w:eastAsia="Calibri" w:hAnsi="Times New Roman" w:cs="Times New Roman"/>
          <w:sz w:val="24"/>
          <w:szCs w:val="24"/>
        </w:rPr>
        <w:t>по предложения и сигнали на граждани, юридически лица и други.</w:t>
      </w:r>
    </w:p>
    <w:p w:rsidR="00592ABB" w:rsidRPr="00592ABB" w:rsidRDefault="00592ABB" w:rsidP="00592AB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Физическите и юридическите лица са длъжни да осигуряват достъп и да оказват съдействие на контролните органи за всички обекти и територии до местата за събиране и съхранение на отпадъци, съоръженията за транспортиране, преработване и/или обезвреждане на отпадъци и документацията, свързана с тяхната работа, като при извършване на проверка контролните органи са задължени да се легитимират.</w:t>
      </w:r>
    </w:p>
    <w:p w:rsidR="00592ABB" w:rsidRPr="00592ABB" w:rsidRDefault="00592ABB" w:rsidP="00A837B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При констатиране на административни нарушения по тази наредба длъжностните лица имат право: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1. да съставят </w:t>
      </w:r>
      <w:r w:rsidR="00A837B6">
        <w:rPr>
          <w:rFonts w:ascii="Times New Roman" w:eastAsia="Calibri" w:hAnsi="Times New Roman" w:cs="Times New Roman"/>
          <w:sz w:val="24"/>
          <w:szCs w:val="24"/>
        </w:rPr>
        <w:t>констативни протоколи и да дадат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предписания със срокове и отг</w:t>
      </w:r>
      <w:r w:rsidR="00A837B6">
        <w:rPr>
          <w:rFonts w:ascii="Times New Roman" w:eastAsia="Calibri" w:hAnsi="Times New Roman" w:cs="Times New Roman"/>
          <w:sz w:val="24"/>
          <w:szCs w:val="24"/>
        </w:rPr>
        <w:t>оворници за отстраняването на нарушенията</w:t>
      </w:r>
      <w:r w:rsidRPr="00592AB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2. да съставят актове за установяване на административни нарушения;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3. при явно маловажни или маловажни случаи на нарушения по тази наредба, контролните органи налагат на място нак</w:t>
      </w:r>
      <w:r w:rsidR="00A837B6">
        <w:rPr>
          <w:rFonts w:ascii="Times New Roman" w:eastAsia="Calibri" w:hAnsi="Times New Roman" w:cs="Times New Roman"/>
          <w:sz w:val="24"/>
          <w:szCs w:val="24"/>
        </w:rPr>
        <w:t>азания - глоба срещу квитанция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или фиш. Ако нарушителят оспори нарушението или откаже да заплати глобата, му се съставя акт по реда на ЗАНН;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4. на достъп до всички обекти и територии, в които се извършва контролираната дейност;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lastRenderedPageBreak/>
        <w:t>5. да изискват представянето на документите от лицата, генериращи и/или извършващи дейности с отпадъци, които съгласно нормативните изисквания следва да се намират на мястото на проверката;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6. да изискват писмени и устни обяснения от всеки, който работи за проверяваното лице;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7. да привличат експерти в съответната област, когато проверката изисква специални познания.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8. да изискват предоставянето на документи и информация от всички лица.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9. ако при проверката на място бъде констатирана липса на документи, удостоверяващи спазването на изискванията по тази наредба, на проверяваното лице се съставя констативен протокол, в който се определя 7-дневен срок за представянето им.</w:t>
      </w:r>
    </w:p>
    <w:p w:rsidR="00A837B6" w:rsidRDefault="00A837B6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92ABB">
        <w:rPr>
          <w:rFonts w:ascii="Times New Roman" w:eastAsia="Calibri" w:hAnsi="Times New Roman" w:cs="Times New Roman"/>
          <w:sz w:val="24"/>
          <w:szCs w:val="24"/>
          <w:u w:val="single"/>
        </w:rPr>
        <w:t>Контролът по опр</w:t>
      </w:r>
      <w:r w:rsidR="00A837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еделяне на размера на  такса </w:t>
      </w:r>
      <w:r w:rsidRPr="00592ABB">
        <w:rPr>
          <w:rFonts w:ascii="Times New Roman" w:eastAsia="Calibri" w:hAnsi="Times New Roman" w:cs="Times New Roman"/>
          <w:sz w:val="24"/>
          <w:szCs w:val="24"/>
          <w:u w:val="single"/>
        </w:rPr>
        <w:t>битови отпадъци (</w:t>
      </w:r>
      <w:r w:rsidR="00A837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която физическите и юридическите лица </w:t>
      </w:r>
      <w:r w:rsidRPr="00592ABB">
        <w:rPr>
          <w:rFonts w:ascii="Times New Roman" w:eastAsia="Calibri" w:hAnsi="Times New Roman" w:cs="Times New Roman"/>
          <w:sz w:val="24"/>
          <w:szCs w:val="24"/>
          <w:u w:val="single"/>
        </w:rPr>
        <w:t>заплащат за услугите по събиране, извозване и обезвреждане в депа или други съоръжения на битовите отпадъци, както и за поддържане на чистотата на териториите за обществено ползване) и нейното  заплащане се определя в общинска наредба за определяне и администриране на местни такси и цени на услуги.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92AB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Препоръчваме ви да извършите преглед на приетите наредби по чл. 22 от ЗУО за съответствие с последните промени в закона и при необходимост да ги актуализирате. Ако не са определени длъжностни лица, които да извършват контрола за спазването и прилагането на разпоредбите на  наредбата, кмета на общината със своя заповед </w:t>
      </w:r>
      <w:r w:rsidR="00A837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следва </w:t>
      </w:r>
      <w:r w:rsidRPr="00592ABB">
        <w:rPr>
          <w:rFonts w:ascii="Times New Roman" w:eastAsia="Calibri" w:hAnsi="Times New Roman" w:cs="Times New Roman"/>
          <w:sz w:val="24"/>
          <w:szCs w:val="24"/>
          <w:u w:val="single"/>
        </w:rPr>
        <w:t>да определи такива.</w:t>
      </w:r>
    </w:p>
    <w:p w:rsidR="004C145E" w:rsidRDefault="004C145E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Обръщаме внимание н</w:t>
      </w:r>
      <w:r w:rsidR="00592ABB" w:rsidRPr="00592ABB">
        <w:rPr>
          <w:rFonts w:ascii="Times New Roman" w:eastAsia="Calibri" w:hAnsi="Times New Roman" w:cs="Times New Roman"/>
          <w:sz w:val="24"/>
          <w:szCs w:val="24"/>
        </w:rPr>
        <w:t>а зачестилите случа</w:t>
      </w:r>
      <w:r w:rsidR="000B271E">
        <w:rPr>
          <w:rFonts w:ascii="Times New Roman" w:eastAsia="Calibri" w:hAnsi="Times New Roman" w:cs="Times New Roman"/>
          <w:sz w:val="24"/>
          <w:szCs w:val="24"/>
        </w:rPr>
        <w:t>и</w:t>
      </w:r>
      <w:r w:rsidR="00592ABB" w:rsidRPr="00592ABB">
        <w:rPr>
          <w:rFonts w:ascii="Times New Roman" w:eastAsia="Calibri" w:hAnsi="Times New Roman" w:cs="Times New Roman"/>
          <w:sz w:val="24"/>
          <w:szCs w:val="24"/>
        </w:rPr>
        <w:t xml:space="preserve"> в последните години </w:t>
      </w:r>
      <w:r w:rsidR="000B271E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592ABB" w:rsidRPr="00592ABB">
        <w:rPr>
          <w:rFonts w:ascii="Times New Roman" w:eastAsia="Calibri" w:hAnsi="Times New Roman" w:cs="Times New Roman"/>
          <w:sz w:val="24"/>
          <w:szCs w:val="24"/>
        </w:rPr>
        <w:t>жалби на граждани и юридически лица срещу общинските наредби за управление на отпадъците (приети на основание чл. 22 от ЗУО). Жалбите са най-често срещу нормите, свързани с констатиране на нарушения и налагане на санкции от кметовете на общини. Решенията на съда са в посока, че включените в наредбите текстове с административно-наказателни разпоредби са в противоречие с делегираните правомощия на общинските съвети за издаване на наредби. Тълкуванията на съда са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592ABB" w:rsidRPr="00592ABB">
        <w:rPr>
          <w:rFonts w:ascii="Times New Roman" w:eastAsia="Calibri" w:hAnsi="Times New Roman" w:cs="Times New Roman"/>
          <w:sz w:val="24"/>
          <w:szCs w:val="24"/>
        </w:rPr>
        <w:t xml:space="preserve"> че законодателят е делегирал правомощия на органа на местно самоуправление да издава наредба, с която да регламентира административно-наказателни разпоредби (Решение № 1628/04.10.2018 г. на Бургаският административен съд по дело срещу Раздел ХІ „Административно-наказателните разпоредби“ на Наредба за управление на отпадъците на територията на община Бургас).  Друг основен аргумент в съдебните решения е, че  подзаконовите нормативни актове приемани от общинските съвети уреждат съобразно нормативните актове от по-висока степен неуредени в тях обществени отношения с местно значение.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В Закона за управление на отпадъците изчерпателно  са разписани нарушенията и санкциите, които кметът на съответната община може да наложи и тяхното преутреждане в общинската наредба води но неяснота относно приложимия ред за налагане на санкции при допуснати нарушения, едновременно регламентирани в два различни по степен нормативни акта. (Решение №155/02.07.2019 г. на Ямболският административен съд по дело срещу Раздел ХІІІ Административни нарушения и административно-наказателни разпоредби“ от Наредбата за управление на отпадъците на територията на Община Ямбол)</w:t>
      </w:r>
      <w:r w:rsidR="004C14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92ABB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В тази връзка настоятелно ви препоръчваме във вашите наредби за управление на отпадъците да не преписвате буквално текстове от Закона за управление на отпадъците, а да включвате разпоредби специфични за вашата община.</w:t>
      </w:r>
    </w:p>
    <w:p w:rsidR="008D5411" w:rsidRDefault="008D5411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На следващо място ще се спрем на видовете контрол, които осъществяват контролните органи, в частност кметът на общината или оправомощено от него длъжностно лице.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Видовете контрол са регламентирани в чл. 119 от ЗУО:</w:t>
      </w:r>
    </w:p>
    <w:p w:rsidR="00592ABB" w:rsidRPr="00592ABB" w:rsidRDefault="00592ABB" w:rsidP="00592AB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Проверки по документи</w:t>
      </w:r>
    </w:p>
    <w:p w:rsidR="00592ABB" w:rsidRPr="00592ABB" w:rsidRDefault="00592ABB" w:rsidP="00592AB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Проверки на място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Минималната честота на проверките е както следва:</w:t>
      </w:r>
    </w:p>
    <w:p w:rsidR="00592ABB" w:rsidRPr="00592ABB" w:rsidRDefault="00592ABB" w:rsidP="00592AB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поне веднъж годишно се извършва проверка на документите, които се изискват от ЗУО и подзаконовите нормативни актове по прилагането му на търговците и брокерите на отпадъци и на лицата, при чиято дейност се образуват отпадъци, и/или извършващи дейности с отпадъци</w:t>
      </w:r>
    </w:p>
    <w:p w:rsidR="00592ABB" w:rsidRPr="00592ABB" w:rsidRDefault="00592ABB" w:rsidP="00592AB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проверката на място е независима от проверката по документи и се осъществява поне веднъж годишно в мястото на извършване на дейността и в присъствието на проверявания или на лица, които работят за него. В отсъствието на такива лица проверката се извършва с участието на поне един свидетел.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Проверките по документи и проверките на място се  извършват текущо от общините, като те могат да бъдат и с по-голяма честота от веднъж годишно. Това зависи най-вече от наличието на достатъчен брой общински служители, занимаващи се основно с управлението на отпадъците, както и от  броя на подлежащите на контрол юридически лица.  За това е от особена важност общините да имат актуална информация за юридическите лица, подлежащи на контрол на територията им с цел прецизно планиране на проверките.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Когато извършват проверки на място, длъжностните лица имат право:</w:t>
      </w:r>
    </w:p>
    <w:p w:rsidR="00592ABB" w:rsidRPr="00592ABB" w:rsidRDefault="00592ABB" w:rsidP="00592AB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на достъп в помещенията, в които се извършва контролираната дейност;</w:t>
      </w:r>
    </w:p>
    <w:p w:rsidR="00592ABB" w:rsidRPr="00592ABB" w:rsidRDefault="00592ABB" w:rsidP="00592AB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да изискват представянето на документите, които съгласно нормативните изисквания трябва да се намират в мястото на проверката;</w:t>
      </w:r>
    </w:p>
    <w:p w:rsidR="00592ABB" w:rsidRPr="00592ABB" w:rsidRDefault="00592ABB" w:rsidP="00592AB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да изискват писмени и устни обяснения от всеки, който работи за проверяваното лице;</w:t>
      </w:r>
    </w:p>
    <w:p w:rsidR="00592ABB" w:rsidRPr="00592ABB" w:rsidRDefault="00592ABB" w:rsidP="00592AB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да привличат експерти в съответната област, когато проверката е сложна или изисква специални знания. </w:t>
      </w:r>
    </w:p>
    <w:p w:rsidR="00592ABB" w:rsidRPr="00592ABB" w:rsidRDefault="00592ABB" w:rsidP="00592A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Ако при проверката на място бъде констатирана липса на документи, удостоверяващи спазването на установените изисквания, на проверяваното лице се определя 7-дневен срок за представянето им.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При извършване на проверките контролните органи на общината съставят констативни протоколи и/или актове за установяване на административни нарушения. При констатирани нарушения контролните органи дават задължително предписание и определят срок за отстраняване на нарушенията.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За спазване на задължителните предписания, включително отстраняване на констатираните нарушения, контролните органи на общината следва да извършат последваща проверка.  Тези проверки са необхо</w:t>
      </w:r>
      <w:r w:rsidR="008D5411">
        <w:rPr>
          <w:rFonts w:ascii="Times New Roman" w:eastAsia="Calibri" w:hAnsi="Times New Roman" w:cs="Times New Roman"/>
          <w:sz w:val="24"/>
          <w:szCs w:val="24"/>
        </w:rPr>
        <w:t>дими с цел постигане на конкретен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ефект  от осъществения контрол  - постигане на съответствие с изискванията на ЗУО и </w:t>
      </w:r>
      <w:r w:rsidRPr="00592AB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подзаконовата нормативна уредба от лицата подлежащи на контрол.  От друга страна последващия контрол относно изпълнението на предписанията на проверяващите изпълнява и превантивна функция, т.е. лицата подлежащи на контрол ще спазват по-стриктно изискванията на ЗУО и подзаконовите нормативни актове.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92ABB">
        <w:rPr>
          <w:rFonts w:ascii="Times New Roman" w:eastAsia="Calibri" w:hAnsi="Times New Roman" w:cs="Times New Roman"/>
          <w:sz w:val="24"/>
          <w:szCs w:val="24"/>
          <w:u w:val="single"/>
        </w:rPr>
        <w:t>Препоръка:  Винаги извършвайте последв</w:t>
      </w:r>
      <w:r w:rsidR="007A3E3E">
        <w:rPr>
          <w:rFonts w:ascii="Times New Roman" w:eastAsia="Calibri" w:hAnsi="Times New Roman" w:cs="Times New Roman"/>
          <w:sz w:val="24"/>
          <w:szCs w:val="24"/>
          <w:u w:val="single"/>
        </w:rPr>
        <w:t>аща проверка за изпълнение</w:t>
      </w:r>
      <w:r w:rsidRPr="00592ABB">
        <w:rPr>
          <w:rFonts w:ascii="Times New Roman" w:eastAsia="Calibri" w:hAnsi="Times New Roman" w:cs="Times New Roman"/>
          <w:sz w:val="24"/>
          <w:szCs w:val="24"/>
          <w:u w:val="single"/>
        </w:rPr>
        <w:t>то на дадените предписания и спазването на срока за отстраняване на констатираните нарушения.</w:t>
      </w:r>
    </w:p>
    <w:p w:rsidR="008D5411" w:rsidRDefault="008D5411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От особена важност за извършване на последващи проверки относно спазването на срока и изпълнение на дадените предписания е в общината да се поддържа актуална информация за извършените проверки, дадените предписания и сроковете за изпълнението им.  Тази информация може да бъде систематизирана в регистър, дневник или друга подходяща форма. Най-подходящо е тя да бъде в електронна форма, налична на сайта на общината, като достъпът до нея може да бъде публичен или ограничен само до съответни служители, които боравят с нея. </w:t>
      </w:r>
    </w:p>
    <w:p w:rsidR="004B47C8" w:rsidRDefault="004B47C8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До тук се спряхме на текущите проверки на подлежащите</w:t>
      </w:r>
      <w:r w:rsidR="004B47C8">
        <w:rPr>
          <w:rFonts w:ascii="Times New Roman" w:eastAsia="Calibri" w:hAnsi="Times New Roman" w:cs="Times New Roman"/>
          <w:sz w:val="24"/>
          <w:szCs w:val="24"/>
        </w:rPr>
        <w:t xml:space="preserve"> на проверка юридически лица и 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последващите проверки за изпълнение на предписанията на контролните органи. 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Освен тези проверки общините могат да извършват и проверки по сигнал на граждани или юриди</w:t>
      </w:r>
      <w:r w:rsidR="007A3E3E">
        <w:rPr>
          <w:rFonts w:ascii="Times New Roman" w:eastAsia="Calibri" w:hAnsi="Times New Roman" w:cs="Times New Roman"/>
          <w:sz w:val="24"/>
          <w:szCs w:val="24"/>
        </w:rPr>
        <w:t>чески лица. Тези проверки са не</w:t>
      </w:r>
      <w:r w:rsidRPr="00592ABB">
        <w:rPr>
          <w:rFonts w:ascii="Times New Roman" w:eastAsia="Calibri" w:hAnsi="Times New Roman" w:cs="Times New Roman"/>
          <w:sz w:val="24"/>
          <w:szCs w:val="24"/>
        </w:rPr>
        <w:t>планирани и се осъществяват при подаване на сигнал за нарушения свързани с управлението на отпадъците.  При извършване на проверките по си</w:t>
      </w:r>
      <w:r w:rsidR="007A3E3E">
        <w:rPr>
          <w:rFonts w:ascii="Times New Roman" w:eastAsia="Calibri" w:hAnsi="Times New Roman" w:cs="Times New Roman"/>
          <w:sz w:val="24"/>
          <w:szCs w:val="24"/>
        </w:rPr>
        <w:t>гнал е добре да бъде поканено и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да присъства и лицето подало сигнала.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Периодично през годината и в края на годината на обществеността следва да се представят резултатите от направените проверки. Добър пример в това отношение са резултатите от контролната дейност на регионалните структури на МОСВ, които се представят в текстови и табличен вид на интернет страницата на регионалните звена и на МОСВ ежемесечно.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  <w:u w:val="single"/>
        </w:rPr>
        <w:t>Препоръка: Публикувайте на интернет страницата на вашата община резултатите от извършените проверки</w:t>
      </w:r>
      <w:r w:rsidRPr="00592A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47C8" w:rsidRDefault="004B47C8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ABB" w:rsidRPr="00592ABB" w:rsidRDefault="004B47C8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Препоръчително</w:t>
      </w:r>
      <w:r w:rsidR="00592ABB" w:rsidRPr="00592ABB">
        <w:rPr>
          <w:rFonts w:ascii="Times New Roman" w:eastAsia="Calibri" w:hAnsi="Times New Roman" w:cs="Times New Roman"/>
          <w:sz w:val="24"/>
          <w:szCs w:val="24"/>
        </w:rPr>
        <w:t xml:space="preserve"> е правилата за контрол, в т.ч. и горепосочените,  да се формализират детайлно в наредба или заповед на кмета на общината за извършване на контролна дейност.</w:t>
      </w:r>
    </w:p>
    <w:p w:rsidR="005F313F" w:rsidRDefault="005F313F" w:rsidP="00592AB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F313F">
        <w:rPr>
          <w:rFonts w:ascii="Times New Roman" w:eastAsia="Calibri" w:hAnsi="Times New Roman" w:cs="Times New Roman"/>
          <w:b/>
          <w:i/>
          <w:sz w:val="24"/>
          <w:szCs w:val="24"/>
        </w:rPr>
        <w:t>Препоръки от  НПУО 2021-2028 за подобряване на общинския контрол по управление на отпадъците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Националното законодателство ясно разграничава и регламентира отговорностите на институциите на централно и местно ниво по отношение извършването на инспекции и контрол на дейностите с отпадъци.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Необходимо е общините да изготвят годишен план и годишен отчет за контролната дейност по отпадъците, които да се одобряват от ръководството на общината, а резултатите от контролната дейност да се публикуват периодично на интернет страницата за осведомяване на обществеността.</w:t>
      </w:r>
    </w:p>
    <w:p w:rsidR="00592ABB" w:rsidRPr="00592ABB" w:rsidRDefault="00592ABB" w:rsidP="00592ABB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•</w:t>
      </w:r>
      <w:r w:rsidRPr="00592ABB">
        <w:rPr>
          <w:rFonts w:ascii="Times New Roman" w:eastAsia="Calibri" w:hAnsi="Times New Roman" w:cs="Times New Roman"/>
          <w:sz w:val="24"/>
          <w:szCs w:val="24"/>
        </w:rPr>
        <w:tab/>
        <w:t>За повишаване капацитета на общините и РИОСВ за изпълнение на функциите с отпадъци и особено за подобряване на контрола е необходимо:</w:t>
      </w:r>
    </w:p>
    <w:p w:rsidR="00592ABB" w:rsidRPr="00592ABB" w:rsidRDefault="00592ABB" w:rsidP="00592ABB">
      <w:pPr>
        <w:spacing w:after="0" w:line="276" w:lineRule="auto"/>
        <w:ind w:left="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lastRenderedPageBreak/>
        <w:t>o</w:t>
      </w:r>
      <w:r w:rsidRPr="00592ABB">
        <w:rPr>
          <w:rFonts w:ascii="Times New Roman" w:eastAsia="Calibri" w:hAnsi="Times New Roman" w:cs="Times New Roman"/>
          <w:sz w:val="24"/>
          <w:szCs w:val="24"/>
        </w:rPr>
        <w:tab/>
        <w:t>Назначаване на допълнителни служители, вкл. служители, занимаващи се основно с управление на отпадъците в общинските администрации</w:t>
      </w:r>
    </w:p>
    <w:p w:rsidR="00592ABB" w:rsidRPr="00592ABB" w:rsidRDefault="00592ABB" w:rsidP="00592ABB">
      <w:pPr>
        <w:spacing w:after="0" w:line="276" w:lineRule="auto"/>
        <w:ind w:left="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o</w:t>
      </w:r>
      <w:r w:rsidRPr="00592ABB">
        <w:rPr>
          <w:rFonts w:ascii="Times New Roman" w:eastAsia="Calibri" w:hAnsi="Times New Roman" w:cs="Times New Roman"/>
          <w:sz w:val="24"/>
          <w:szCs w:val="24"/>
        </w:rPr>
        <w:tab/>
        <w:t>Непрекъснати обучения на общинските служители, включително на новопостъпващи в сектор отпадъци, като за целта МОСВ може да разработи проекти по различни финансиращи програми</w:t>
      </w:r>
    </w:p>
    <w:p w:rsidR="00592ABB" w:rsidRPr="00592ABB" w:rsidRDefault="00592ABB" w:rsidP="00592ABB">
      <w:pPr>
        <w:spacing w:after="0" w:line="276" w:lineRule="auto"/>
        <w:ind w:left="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o</w:t>
      </w:r>
      <w:r w:rsidRPr="00592ABB">
        <w:rPr>
          <w:rFonts w:ascii="Times New Roman" w:eastAsia="Calibri" w:hAnsi="Times New Roman" w:cs="Times New Roman"/>
          <w:sz w:val="24"/>
          <w:szCs w:val="24"/>
        </w:rPr>
        <w:tab/>
        <w:t>Запазване високото ниво на квалификация на служителите в РИОСВ, чрез система на обучение в рамките на МОСВ и различни проекти</w:t>
      </w:r>
    </w:p>
    <w:p w:rsidR="00592ABB" w:rsidRDefault="00592ABB" w:rsidP="00592ABB">
      <w:pPr>
        <w:spacing w:after="0" w:line="276" w:lineRule="auto"/>
        <w:ind w:left="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o</w:t>
      </w:r>
      <w:r w:rsidRPr="00592ABB">
        <w:rPr>
          <w:rFonts w:ascii="Times New Roman" w:eastAsia="Calibri" w:hAnsi="Times New Roman" w:cs="Times New Roman"/>
          <w:sz w:val="24"/>
          <w:szCs w:val="24"/>
        </w:rPr>
        <w:tab/>
        <w:t>Осигуряване на достатъчно автомобили с цел повишаване мобилността и възможност за извършване на планирани и внезапни проверки в общинските администрации и в РИОСВ.</w:t>
      </w:r>
    </w:p>
    <w:p w:rsidR="0028051A" w:rsidRDefault="0028051A" w:rsidP="00592ABB">
      <w:pPr>
        <w:spacing w:after="0" w:line="276" w:lineRule="auto"/>
        <w:ind w:left="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ABB" w:rsidRPr="00592ABB" w:rsidRDefault="0028051A" w:rsidP="00592AB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051A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592ABB" w:rsidRPr="00592ABB">
        <w:rPr>
          <w:rFonts w:ascii="Times New Roman" w:eastAsia="Calibri" w:hAnsi="Times New Roman" w:cs="Times New Roman"/>
          <w:b/>
          <w:sz w:val="24"/>
          <w:szCs w:val="24"/>
        </w:rPr>
        <w:t xml:space="preserve"> Налагани санкции от общините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Независимо, че познавате Закона за управление на отпадъците, ще се спрем подробно на санкциите които кметът на общината може да наложи.  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Кметовете или оправомощени от тях лица могат да налагат следните глоби по ЗУО: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Чл. 133 (1) Наказва се с глоба от 300 до 1000 лв. физическо лице, което:</w:t>
      </w:r>
    </w:p>
    <w:p w:rsidR="00592ABB" w:rsidRPr="00592ABB" w:rsidRDefault="00592ABB" w:rsidP="00592ABB">
      <w:pPr>
        <w:numPr>
          <w:ilvl w:val="0"/>
          <w:numId w:val="2"/>
        </w:num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изхвърля отпадъци на неразрешени за това места или в съдове или торби, различни от определените от общината за измерване на количество битови отпадъци по чл. 67, ал. 8 от Закона за местните данъци и такси.</w:t>
      </w:r>
    </w:p>
    <w:p w:rsidR="00592ABB" w:rsidRPr="00592ABB" w:rsidRDefault="00592ABB" w:rsidP="00592ABB">
      <w:pPr>
        <w:numPr>
          <w:ilvl w:val="0"/>
          <w:numId w:val="2"/>
        </w:num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предава отпадъци на лица, които не притежават разрешение, комплексно разрешително или регистрационен документ по чл. 35 в случаите, когато такива се изискват</w:t>
      </w:r>
    </w:p>
    <w:p w:rsidR="00592ABB" w:rsidRPr="00592ABB" w:rsidRDefault="00592ABB" w:rsidP="00592ABB">
      <w:pPr>
        <w:numPr>
          <w:ilvl w:val="0"/>
          <w:numId w:val="2"/>
        </w:num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не предаде излязло от употреба моторно превозно средство на площадки за съхраняване или в центрове за </w:t>
      </w:r>
      <w:proofErr w:type="spellStart"/>
      <w:r w:rsidRPr="00592ABB">
        <w:rPr>
          <w:rFonts w:ascii="Times New Roman" w:eastAsia="Calibri" w:hAnsi="Times New Roman" w:cs="Times New Roman"/>
          <w:sz w:val="24"/>
          <w:szCs w:val="24"/>
        </w:rPr>
        <w:t>разкомплектуване</w:t>
      </w:r>
      <w:proofErr w:type="spellEnd"/>
    </w:p>
    <w:p w:rsidR="00592ABB" w:rsidRPr="00592ABB" w:rsidRDefault="00592ABB" w:rsidP="00592ABB">
      <w:pPr>
        <w:numPr>
          <w:ilvl w:val="0"/>
          <w:numId w:val="2"/>
        </w:num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изхвърля масово разпространени отпадъци, обозначени с маркировка за разделно събиране съгласно наредбите за МРО, в контейнери за смесени битови отпадъци и в съдове за събиране на отпадъци, поставени в имоти - публична държавна или общинска собственост, или ги смесва с други материали или отпадъци по начин, затрудняващ тяхното последващо рециклиране или оползотворяване, когато в конкретното населено място е създадена система за разделно събиране на съответните масово разпространени отпадъци;</w:t>
      </w:r>
    </w:p>
    <w:p w:rsidR="00592ABB" w:rsidRPr="00592ABB" w:rsidRDefault="00592ABB" w:rsidP="00592ABB">
      <w:pPr>
        <w:numPr>
          <w:ilvl w:val="0"/>
          <w:numId w:val="2"/>
        </w:num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не изпълнява разпоредбите за повторна употреба, рециклиране и оползотворяване на строителни отпадъци;</w:t>
      </w:r>
    </w:p>
    <w:p w:rsidR="00592ABB" w:rsidRPr="00592ABB" w:rsidRDefault="00592ABB" w:rsidP="00592ABB">
      <w:pPr>
        <w:numPr>
          <w:ilvl w:val="0"/>
          <w:numId w:val="2"/>
        </w:num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изхвърля битови отпадъци в съдове за разделно събиране;</w:t>
      </w:r>
    </w:p>
    <w:p w:rsidR="00592ABB" w:rsidRPr="00592ABB" w:rsidRDefault="00592ABB" w:rsidP="00592ABB">
      <w:pPr>
        <w:numPr>
          <w:ilvl w:val="0"/>
          <w:numId w:val="2"/>
        </w:num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обръща, нарушава целостта, естетическия вид и/или запалва съдове за събиране на отпадъци.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За явно маловажни случаи на административни нарушения по горните случаи в т. 1 и т. 4, установени при извършването им, овластените за това органи налагат на </w:t>
      </w:r>
      <w:proofErr w:type="spellStart"/>
      <w:r w:rsidRPr="00592ABB">
        <w:rPr>
          <w:rFonts w:ascii="Times New Roman" w:eastAsia="Calibri" w:hAnsi="Times New Roman" w:cs="Times New Roman"/>
          <w:sz w:val="24"/>
          <w:szCs w:val="24"/>
        </w:rPr>
        <w:t>местонарушението</w:t>
      </w:r>
      <w:proofErr w:type="spellEnd"/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глоби в размер от 10 до 50 лв. срещу издаване на фиш по реда на Закона за административните нарушения и наказания.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Чл. 133 (3)  Наказва се с глоба от 1400 до 4000 лв. физическо лице, което: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1. предава ОЧЦМ с битов характер без декларация за произход по чл. 39, ал. 2 или откаже да попълни такава или е попълнило неверни сведения в декларацията;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lastRenderedPageBreak/>
        <w:t>2. предава ОЧЦМ с битов характер на лице без разрешение или комплексно разрешително по чл. 35, ал. 1;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3. извършва дейности с ОЧЦМ, без регистрация по Търговския закон или без разрешение, ако деянието не съставлява престъпление;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4. предава ОЧЦМ, които нямат битов характер, в т.ч. по чл. 39, ал. 1;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5. получава плащане в брой за предадени ОЧЦМ, когато общата стойност на сделките през съответната календарна година надвишава 100 лв.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Чл. 134. (1) Наказва се с имуществена санкция в размер от 1400 до 4000 лв. едноличен търговец или юридическо лице, което:</w:t>
      </w:r>
    </w:p>
    <w:p w:rsidR="00592ABB" w:rsidRPr="00592ABB" w:rsidRDefault="00592ABB" w:rsidP="00592ABB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1. изхвърля неопасни отпадъци на неразрешени за това места или в съдове или торби, различни от определените от общината за измерване на количество битови отпадъци по чл. 67, ал. 8 от Закона за местните данъци и такси;</w:t>
      </w:r>
    </w:p>
    <w:p w:rsidR="00592ABB" w:rsidRPr="00592ABB" w:rsidRDefault="00592ABB" w:rsidP="00592ABB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2. нерегламентирано изгаря или извършва друга форма на нерегламентирано третиране на неопасни отпадъци.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(2) Наказва се с имуществена санкция в размер от 10 000 до 50 000 лв. едноличен търговец или юридическо лице, което:</w:t>
      </w:r>
    </w:p>
    <w:p w:rsidR="00592ABB" w:rsidRPr="00592ABB" w:rsidRDefault="00592ABB" w:rsidP="00592ABB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1. изхвърля опасни отпадъци на неразрешени за това места;</w:t>
      </w:r>
    </w:p>
    <w:p w:rsidR="00592ABB" w:rsidRPr="00592ABB" w:rsidRDefault="00592ABB" w:rsidP="00592ABB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2. нерегламентирано изгаря или извършва друга форма на нерегламентирано третиране на опасни отпадъци.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(3) При повторно нарушение се налага имуществена санкция, както следва:</w:t>
      </w:r>
    </w:p>
    <w:p w:rsidR="00592ABB" w:rsidRPr="00592ABB" w:rsidRDefault="00592ABB" w:rsidP="00592ABB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1. по ал. 1 - в размер от 2800 до 8000 лв.;</w:t>
      </w:r>
    </w:p>
    <w:p w:rsidR="00592ABB" w:rsidRPr="00592ABB" w:rsidRDefault="00592ABB" w:rsidP="00592ABB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2. по ал. 2 - в размер от 20 000 до 100 000 лв.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Чл. 145 (1) Наказва се с имуществена санкция едноличен търговец или юридическо лице, което: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1. извършва дейности с ОЧЦМ без разрешение;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2.  предава ОЧЦМ, получени като технологичен отпадък от собствено производство или от собствен амортизационен лом, на лица без разрешение;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3. приема ОЧЦМ от юридическо лице или едноличен търговец без сертификат за произход или без писмен договор;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4. след извършване на сделката за получаване и/или предаване на ОЧЦМ не вписва в отчетните документи всички обстоятелства;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5. не допусне контролните органи до местата, където осъществява дейността си, или не представи в указания от тях срок отчетни документи за приетите, внесените, предадените и изнесените ОЧЦМ или други документи, които е длъжен да води;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6. сключва договор или приема сертификат или декларация с </w:t>
      </w:r>
      <w:proofErr w:type="spellStart"/>
      <w:r w:rsidRPr="00592ABB">
        <w:rPr>
          <w:rFonts w:ascii="Times New Roman" w:eastAsia="Calibri" w:hAnsi="Times New Roman" w:cs="Times New Roman"/>
          <w:sz w:val="24"/>
          <w:szCs w:val="24"/>
        </w:rPr>
        <w:t>невписани</w:t>
      </w:r>
      <w:proofErr w:type="spellEnd"/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всички изискуеми данни, идентифициращи лицата или купувания отпадък;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7. в тримесечен срок след преустановяване на дейността не реализира наличните количества ОЧЦМ и/или не предприеме необходимите действия за почистване на съответната площадка;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8. нарушава изискванията на чл. 39, ал. 4, 5 или 6;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9. приема от физически лица ОЧЦМ с битов характер без декларация за произход;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10. приема от физически лица ОЧЦМ, които нямат битов характер, в т.ч. отпадъци по чл. 39, ал. 1;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lastRenderedPageBreak/>
        <w:t>11. извършва разплащания по сделки с отпадъци в нарушение на изискванията по чл. 38, ал. 4 и 5;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12. предава декларация за съответствие с невярно съдържание в нарушение на изискванията на актовете на Европейската комисия, приети в съответствие с чл. 6, параграф 2 от Директива 2008/98/ЕО;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(2) За нарушенията по ал. 1, т. 1 - 3, 5, 6, 8 - 11 се налагат имуществени санкции в размер от 15 000 до 50 000 лв., а в останалите случаи по ал. 1 - от 3000 до 10 000 лв.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(3) При повторно нарушение по ал. 1, т. 1 - 3, 5, 6, 8 - 11 се налага имуществена санкция в размер от 30 000 до 100 000 лв., а в останалите случаи по ал. 1 – от 6000 до 20 000 лв.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Чл. 146. Наказва се с имуществена санкция в размер от 5000 до 10 000 лв. едноличен търговец или юридическо лице, което: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1. възложи или извършва строителни или монтажни работи или премахване на строежи без наличие на план за управление на строителни отпадъци в случаите, когато такъв се изисква по чл. 11, ал. 1;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2. не постигне изпълнението на целите за оползотворяване и рециклиране на строителни отпадъци съгласно изискванията и сроковете, определени с наредбата по чл. 43, ал. 4;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3. не постигне целите за влагане на рециклирани строителни материали съгласно изискванията и сроковете, определени с наредбата по чл. 43, ал. 4.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Чл. 157. (1) Нарушенията по чл. 133, ал. 1, т. 1 - 3 и 5, ал. 2 и ал. 4, т. 1, чл. 134, ал. 1 и 2 и чл. 146 се установяват с акт на директора на РИОСВ или на оправомощени от него длъжностни лица, както и от длъжностни лица, оправомощени от кмета на съответната община, а нарушения по чл. 133, ал. 1, т. 4, 6 и 7 се установяват с акт на длъжностни лица, оправомощени от кмета на съответната община.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Наказателните постановления се издават от кмета на общината или от оправомощени от него длъжностни лица.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Чл. 157 (6) Нарушенията по чл. 133, ал. 3 и чл. 145 ( и в двата члена текстовете се отнасят за дейности с ОЧЦМ ) се установяват с акт на органите на Министерството на вътрешните работи или на оправомощени от директора на РИОСВ или кмета на общината длъжностни лица, а наказателните постановления се издават от министъра на околната среда и водите или от оправомощени от него длъжностни лица.</w:t>
      </w:r>
    </w:p>
    <w:p w:rsidR="00430ADC" w:rsidRDefault="00430ADC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След като детайлно разгледахме правомощията на общините за налагане на санкции ще се спрем на най-честите нарушения от гражданите и юридическите лица. </w:t>
      </w:r>
    </w:p>
    <w:p w:rsidR="00A338E9" w:rsidRDefault="00592ABB" w:rsidP="00A338E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color w:val="0070C0"/>
          <w:sz w:val="24"/>
          <w:szCs w:val="24"/>
        </w:rPr>
        <w:t>Нерегламентираното изхвърляне на битови, строителни и дори опасни отпадъци на нерегламентирани за това места са най-често срещащите се нарушения.</w:t>
      </w:r>
      <w:r w:rsidR="00A338E9" w:rsidRPr="00430ADC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Pr="00592ABB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="00A338E9" w:rsidRPr="00430ADC">
        <w:rPr>
          <w:rFonts w:ascii="Times New Roman" w:eastAsia="Calibri" w:hAnsi="Times New Roman" w:cs="Times New Roman"/>
          <w:color w:val="0070C0"/>
          <w:sz w:val="24"/>
          <w:szCs w:val="24"/>
        </w:rPr>
        <w:t>Изхвърлянето на смесени битови отпадъци в съдове обозначени за разделно събиране на отпадъци от други фракции, изваждането на отпадъци от съдовете, както и паленето и изгарянето на отпадъците и изхвърлянето на незагасена жар в съдовете за битови отпадъци са също сред често срещаните нарушения.</w:t>
      </w:r>
      <w:r w:rsidR="005F313F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Често пъти собствениците или ползвателите на недвижими имоти (физически или юридически лица) отказват да почистват и поддържат чистота в имотите си (дворовете), както и в прилежащите площи на имота. </w:t>
      </w:r>
      <w:r w:rsidR="00A338E9" w:rsidRPr="00430ADC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По отношение на специфичните потоци отпадъци – изхвърлянето или оставянето на обемни/едрогабаритни/строителни отпадъци до или във съдовете за битови отпадъци или на други нерегламентирани места, както и изоставянето, нерегламентираното </w:t>
      </w:r>
      <w:r w:rsidR="00A338E9" w:rsidRPr="00430ADC">
        <w:rPr>
          <w:rFonts w:ascii="Times New Roman" w:eastAsia="Calibri" w:hAnsi="Times New Roman" w:cs="Times New Roman"/>
          <w:color w:val="0070C0"/>
          <w:sz w:val="24"/>
          <w:szCs w:val="24"/>
        </w:rPr>
        <w:lastRenderedPageBreak/>
        <w:t>изхвърляне или друга форма на неконтролирано обезвреждане на излезли от употреба гуми и/или части от моторни превозни средства, допълват частта от често срещани нарушения</w:t>
      </w:r>
      <w:r w:rsidR="00A338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Налагането на санкции на нарушителите, както и контролирането на тези процеси за съжаление е трудно, тъй като гражданите и фирмите използват тъмните часове на денонощието за да ги извършват, липсват свидетели или свидетелите не подават сигнали за тези нарушения.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За да се намалят тези нарушения е важно общините да създадат</w:t>
      </w:r>
      <w:r w:rsidR="007A3E3E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осигурят площадки за безвъзмездно предаване на разделно събрани отпадъци от домакинствата, в т.ч. едрогабаритни отпадъци, опасни отпадъци и други отпадъци, или да сключат договори с фирми, притежаващи съответните разрешения за дейности с отпадъци. Тези площадки трябва да бъдат с лесен достъп за гражданите. Голям проблем за общините се явява  липсата на  изявен обществен интерес по отношение ползването на площадки за разделно събрани отпадъци от домакинствата, затова е от особена важност да е налична леснодостъпна информация за  тяхното местоположение и работно време, за да могат гражданите активно да ги използват. По този начин, те могат да се превърнат в една от реалните предпоставки за решаване на голяма част от проблемите, свързани с нерегламентираното изхвърляне на отпадъци и съответно налагане на санкции на физически и юридически лица.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92ABB">
        <w:rPr>
          <w:rFonts w:ascii="Times New Roman" w:eastAsia="Calibri" w:hAnsi="Times New Roman" w:cs="Times New Roman"/>
          <w:sz w:val="24"/>
          <w:szCs w:val="24"/>
          <w:u w:val="single"/>
        </w:rPr>
        <w:t>Препоръка: На сайта на вашата община поставете информация за местонахождението на площадката, видовете отпадъци които се приемат там, работното време и друга подходяща информация. Тази информация трябва да се намира лесно и привлича вниманието.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За подобряване на общинския контрол по управление на отпадъците и избягване налагането на санкции от особено значение е взаимодействието с гражданите. </w:t>
      </w:r>
    </w:p>
    <w:p w:rsidR="00CC1940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Общините трябва да провеждат информационни кампании, които да привличат вниманието на  гражданите към екологосъобразното управление на отпадъците.</w:t>
      </w:r>
    </w:p>
    <w:p w:rsidR="00592ABB" w:rsidRPr="004A1E5C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Като добър пример може да се посочи Столична община, която на своята интернет страница на адрес </w:t>
      </w:r>
      <w:hyperlink r:id="rId5" w:history="1">
        <w:r w:rsidRPr="00592AB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https://www.sofia.bg/en/otpadaci</w:t>
        </w:r>
      </w:hyperlink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предоставя на всички заинтересовани страни подробна и нагледна информация как и къде да бъдат изхвърляни разделно събраните отпадъци, как и къде да се изхвърля ненужния текстил, пунктовете за изхвърляне на стари гуми, информация за интегрираната система за управление на отпадъците. Друга форма за информиране  на гражданите, която Столична община използва е излъчването на кратки аудиоклипове, които по забавен начин информират гражданите как и къде да изхвърлят специфичните си отпадъци. </w:t>
      </w:r>
      <w:r w:rsidR="004A1E5C" w:rsidRPr="004A1E5C">
        <w:rPr>
          <w:rFonts w:ascii="Times New Roman" w:eastAsia="Calibri" w:hAnsi="Times New Roman" w:cs="Times New Roman"/>
          <w:color w:val="0070C0"/>
          <w:sz w:val="24"/>
          <w:szCs w:val="24"/>
        </w:rPr>
        <w:t>Към Столична община функционира Столичен инспекторат, който осъществява контрол върху нормативните актове на Столичен общински съвет в цялост или на части от тях. Една от наредбите, за чието прилагане отговаря е Наредба за управление на отпадъците и поддържане и опазване на чистотата на територията на Столична община</w:t>
      </w:r>
      <w:r w:rsidR="00CC194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- </w:t>
      </w:r>
      <w:r w:rsidR="00CC1940" w:rsidRPr="00CC1940">
        <w:rPr>
          <w:rFonts w:ascii="Times New Roman" w:eastAsia="Calibri" w:hAnsi="Times New Roman" w:cs="Times New Roman"/>
          <w:color w:val="0070C0"/>
          <w:sz w:val="24"/>
          <w:szCs w:val="24"/>
        </w:rPr>
        <w:t>https://inspectorat-so.org/%D0%BA%D0%B0%D0%BC%D0%BF%D0%B0%D0%BD%D0%B8%D0%B8</w:t>
      </w:r>
      <w:r w:rsidR="00CC1940">
        <w:rPr>
          <w:rFonts w:ascii="Times New Roman" w:eastAsia="Calibri" w:hAnsi="Times New Roman" w:cs="Times New Roman"/>
          <w:color w:val="0070C0"/>
          <w:sz w:val="24"/>
          <w:szCs w:val="24"/>
        </w:rPr>
        <w:t>.</w:t>
      </w:r>
    </w:p>
    <w:p w:rsidR="00251B52" w:rsidRPr="00592ABB" w:rsidRDefault="00251B52" w:rsidP="00166F00">
      <w:pPr>
        <w:spacing w:after="0" w:line="276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7E0760">
        <w:rPr>
          <w:rFonts w:ascii="Times New Roman" w:eastAsia="Calibri" w:hAnsi="Times New Roman" w:cs="Times New Roman"/>
          <w:color w:val="0070C0"/>
          <w:sz w:val="24"/>
          <w:szCs w:val="24"/>
        </w:rPr>
        <w:t>Друг добър пример е община Габрово, които са поверили контролните функции по управление на отпадъците на Инспекторат по управление на отпадъците към ОП „Регионално депо за неопасни отпадъци“</w:t>
      </w:r>
      <w:r w:rsidR="00AE3FD4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-</w:t>
      </w:r>
      <w:r w:rsidR="00AE3FD4" w:rsidRPr="00AE3FD4">
        <w:t xml:space="preserve"> </w:t>
      </w:r>
      <w:hyperlink r:id="rId6" w:history="1">
        <w:r w:rsidR="00AE3FD4" w:rsidRPr="00DD3067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https://chisto.gabrovo.bg/razdelno-sabirane/sanktsii/</w:t>
        </w:r>
      </w:hyperlink>
      <w:r w:rsidRPr="007E0760">
        <w:rPr>
          <w:rFonts w:ascii="Times New Roman" w:eastAsia="Calibri" w:hAnsi="Times New Roman" w:cs="Times New Roman"/>
          <w:color w:val="0070C0"/>
          <w:sz w:val="24"/>
          <w:szCs w:val="24"/>
        </w:rPr>
        <w:t>.</w:t>
      </w:r>
      <w:r w:rsidR="00083A76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Pr="007E0760">
        <w:rPr>
          <w:rFonts w:ascii="Times New Roman" w:eastAsia="Calibri" w:hAnsi="Times New Roman" w:cs="Times New Roman"/>
          <w:color w:val="0070C0"/>
          <w:sz w:val="24"/>
          <w:szCs w:val="24"/>
        </w:rPr>
        <w:t>Една от основните функции</w:t>
      </w:r>
      <w:r w:rsidR="007E0760" w:rsidRPr="007E076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на това звено </w:t>
      </w:r>
      <w:r w:rsidRPr="007E076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е да извършват планови </w:t>
      </w:r>
      <w:r w:rsidRPr="007E0760">
        <w:rPr>
          <w:rFonts w:ascii="Times New Roman" w:eastAsia="Calibri" w:hAnsi="Times New Roman" w:cs="Times New Roman"/>
          <w:color w:val="0070C0"/>
          <w:sz w:val="24"/>
          <w:szCs w:val="24"/>
        </w:rPr>
        <w:lastRenderedPageBreak/>
        <w:t xml:space="preserve">проверки и </w:t>
      </w:r>
      <w:r w:rsidR="007E0760">
        <w:rPr>
          <w:rFonts w:ascii="Times New Roman" w:eastAsia="Calibri" w:hAnsi="Times New Roman" w:cs="Times New Roman"/>
          <w:color w:val="0070C0"/>
          <w:sz w:val="24"/>
          <w:szCs w:val="24"/>
        </w:rPr>
        <w:t>проверки по сигнали на граждани - о</w:t>
      </w:r>
      <w:r w:rsidR="007E0760" w:rsidRPr="007E0760">
        <w:rPr>
          <w:rFonts w:ascii="Times New Roman" w:eastAsia="Calibri" w:hAnsi="Times New Roman" w:cs="Times New Roman"/>
          <w:color w:val="0070C0"/>
          <w:sz w:val="24"/>
          <w:szCs w:val="24"/>
        </w:rPr>
        <w:t>съществяване на превантивен, текущ и последващ конт</w:t>
      </w:r>
      <w:r w:rsidR="007E076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рол по спазване разпоредбите на </w:t>
      </w:r>
      <w:r w:rsidR="007E0760" w:rsidRPr="007E0760">
        <w:rPr>
          <w:rFonts w:ascii="Times New Roman" w:eastAsia="Calibri" w:hAnsi="Times New Roman" w:cs="Times New Roman"/>
          <w:color w:val="0070C0"/>
          <w:sz w:val="24"/>
          <w:szCs w:val="24"/>
        </w:rPr>
        <w:t>нормативни и поднормативни актове в сферат</w:t>
      </w:r>
      <w:r w:rsidR="007E0760">
        <w:rPr>
          <w:rFonts w:ascii="Times New Roman" w:eastAsia="Calibri" w:hAnsi="Times New Roman" w:cs="Times New Roman"/>
          <w:color w:val="0070C0"/>
          <w:sz w:val="24"/>
          <w:szCs w:val="24"/>
        </w:rPr>
        <w:t>а на управлението на отпадъците, на територията на община Габрово.</w:t>
      </w:r>
      <w:r w:rsidR="007E0760" w:rsidRPr="007E076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В сайта на община</w:t>
      </w:r>
      <w:r w:rsidR="007E0760">
        <w:rPr>
          <w:rFonts w:ascii="Times New Roman" w:eastAsia="Calibri" w:hAnsi="Times New Roman" w:cs="Times New Roman"/>
          <w:color w:val="0070C0"/>
          <w:sz w:val="24"/>
          <w:szCs w:val="24"/>
        </w:rPr>
        <w:t>та</w:t>
      </w:r>
      <w:r w:rsidR="007E0760" w:rsidRPr="007E076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е дадена повече информация, като са посочени телефони за сигнали към инспекторите, карта на районите, които подлежат на проверка на инспектората, както и са публикувани годишните отчети за извършени проверки</w:t>
      </w:r>
      <w:r w:rsidR="007E076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A74D8" w:rsidRPr="00C136CE">
        <w:rPr>
          <w:rFonts w:ascii="Times New Roman" w:eastAsia="Calibri" w:hAnsi="Times New Roman" w:cs="Times New Roman"/>
          <w:color w:val="0070C0"/>
          <w:sz w:val="24"/>
          <w:szCs w:val="24"/>
        </w:rPr>
        <w:t>Извършените проверки за 2021 година са 6452 на брой, в следствие на  които са издадени наказателни пост</w:t>
      </w:r>
      <w:r w:rsidR="00C956B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ановления и санкции с фиш на </w:t>
      </w:r>
      <w:r w:rsidR="00166F0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обща </w:t>
      </w:r>
      <w:r w:rsidR="00C956BE">
        <w:rPr>
          <w:rFonts w:ascii="Times New Roman" w:eastAsia="Calibri" w:hAnsi="Times New Roman" w:cs="Times New Roman"/>
          <w:color w:val="0070C0"/>
          <w:sz w:val="24"/>
          <w:szCs w:val="24"/>
        </w:rPr>
        <w:t>стойност 17 220 лв.</w:t>
      </w:r>
      <w:r w:rsidR="00166F0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Освен контролна функция, действията на инспекторите имат и превантивен характер, като по този  начин се намалява нерегламентираното изхвърляне на отпадъци и незаконни сметища. </w:t>
      </w:r>
      <w:r w:rsidR="00166F00" w:rsidRPr="00166F00">
        <w:rPr>
          <w:rFonts w:ascii="Times New Roman" w:eastAsia="Calibri" w:hAnsi="Times New Roman" w:cs="Times New Roman"/>
          <w:color w:val="0070C0"/>
          <w:sz w:val="24"/>
          <w:szCs w:val="24"/>
        </w:rPr>
        <w:t>За осигуряването на по-чиста и здравословна околна ср</w:t>
      </w:r>
      <w:r w:rsidR="00166F0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еда, намаляване количеството на </w:t>
      </w:r>
      <w:r w:rsidR="00166F00" w:rsidRPr="00166F00">
        <w:rPr>
          <w:rFonts w:ascii="Times New Roman" w:eastAsia="Calibri" w:hAnsi="Times New Roman" w:cs="Times New Roman"/>
          <w:color w:val="0070C0"/>
          <w:sz w:val="24"/>
          <w:szCs w:val="24"/>
        </w:rPr>
        <w:t>депониран отпадък, увеличаване на количествата реци</w:t>
      </w:r>
      <w:r w:rsidR="00166F0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клируем и оползотворим отпадък, </w:t>
      </w:r>
      <w:r w:rsidR="00166F00" w:rsidRPr="00166F00">
        <w:rPr>
          <w:rFonts w:ascii="Times New Roman" w:eastAsia="Calibri" w:hAnsi="Times New Roman" w:cs="Times New Roman"/>
          <w:color w:val="0070C0"/>
          <w:sz w:val="24"/>
          <w:szCs w:val="24"/>
        </w:rPr>
        <w:t>инспекторите провеждат информационни кампании на територията на град Габрово</w:t>
      </w:r>
      <w:r w:rsidR="00166F0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="00166F00" w:rsidRPr="00166F00">
        <w:rPr>
          <w:rFonts w:ascii="Times New Roman" w:eastAsia="Calibri" w:hAnsi="Times New Roman" w:cs="Times New Roman"/>
          <w:color w:val="0070C0"/>
          <w:sz w:val="24"/>
          <w:szCs w:val="24"/>
        </w:rPr>
        <w:t>чрез раздаване на информационни материали за ползите от разделното събиране и</w:t>
      </w:r>
      <w:r w:rsidR="00166F0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="00166F00" w:rsidRPr="00166F00">
        <w:rPr>
          <w:rFonts w:ascii="Times New Roman" w:eastAsia="Calibri" w:hAnsi="Times New Roman" w:cs="Times New Roman"/>
          <w:color w:val="0070C0"/>
          <w:sz w:val="24"/>
          <w:szCs w:val="24"/>
        </w:rPr>
        <w:t>изхвърляне на отпадъци и раздаването на компостери</w:t>
      </w:r>
      <w:r w:rsidR="00166F0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на домакинствата.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Също така гражданите трябва да имат възможност бързо и лесно да подават сигнали относно управлението на отпадъците – чрез контактна форма на сайта на общината или чрез  телефон за приемане на сигнали.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За подобряване на общинския контрол  по управление на отпадъците от изключителна важност е да се подобри взаимодействието между институциите, отговорни както за опазване на околната среда, така и на тези с чисто контролни и правоохранителни функции.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Както вече няколко пъти беше разгледано, съгласно Закона за управление на отпадъците, кмета на общината е отговорен за недопускане на изхвърлянето на отпадъци на неразрешени за това места и за създаването на незаконни сметища. В случай на установено нерегламентирано изхвърляне на отпадъци</w:t>
      </w:r>
      <w:r w:rsidR="000963D6">
        <w:rPr>
          <w:rFonts w:ascii="Times New Roman" w:eastAsia="Calibri" w:hAnsi="Times New Roman" w:cs="Times New Roman"/>
          <w:sz w:val="24"/>
          <w:szCs w:val="24"/>
        </w:rPr>
        <w:t>,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общината следва да предприеме действия по тяхното премахване, като разходът за това остава за нейна собствена сметка, ако не бъде установен замърсителя.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За да може общините да изпълнят тези разпоредби е необходимо да имат достатъчно финансови средства, съответните правомощия за ефективен контрол, както и да съществува отлична координация с останалите държавни институции като органите на РИОСВ, МВР, гранична полиция, ДАНС, Агенция „Пътна инфраструктура“, Национална компания „Железопътна инфраструктура“ и др. </w:t>
      </w:r>
    </w:p>
    <w:p w:rsid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92AB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Препоръка: Поддържайте контакти в оперативен порядък с държавните институции, осъществявайте периодични срещи на които да се обсъждат възможности за провеждане на съвместни проверки, начините за взаимодействие при нужда от спешни действия.   </w:t>
      </w:r>
    </w:p>
    <w:p w:rsidR="00083A76" w:rsidRPr="00592ABB" w:rsidRDefault="00083A76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2AB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92ABB">
        <w:rPr>
          <w:rFonts w:ascii="Times New Roman" w:eastAsia="Calibri" w:hAnsi="Times New Roman" w:cs="Times New Roman"/>
          <w:sz w:val="24"/>
          <w:szCs w:val="24"/>
        </w:rPr>
        <w:t>.</w:t>
      </w:r>
      <w:r w:rsidRPr="00592ABB">
        <w:rPr>
          <w:rFonts w:ascii="Times New Roman" w:eastAsia="Calibri" w:hAnsi="Times New Roman" w:cs="Times New Roman"/>
          <w:sz w:val="24"/>
          <w:szCs w:val="24"/>
        </w:rPr>
        <w:tab/>
      </w:r>
      <w:r w:rsidRPr="00592AB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Административно-наказателна отговорност на общините </w:t>
      </w:r>
    </w:p>
    <w:p w:rsidR="002468B3" w:rsidRPr="00592ABB" w:rsidRDefault="002468B3" w:rsidP="00592AB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Разглеждането на административно-наказателната отговорност на общините и налагането на санкции е в контекста на Закона за управление на отпа</w:t>
      </w:r>
      <w:r w:rsidR="004F266A">
        <w:rPr>
          <w:rFonts w:ascii="Times New Roman" w:eastAsia="Calibri" w:hAnsi="Times New Roman" w:cs="Times New Roman"/>
          <w:sz w:val="24"/>
          <w:szCs w:val="24"/>
        </w:rPr>
        <w:t>дъците (ЗУО, в сила от 13.07.20</w:t>
      </w:r>
      <w:r w:rsidRPr="00592ABB">
        <w:rPr>
          <w:rFonts w:ascii="Times New Roman" w:eastAsia="Calibri" w:hAnsi="Times New Roman" w:cs="Times New Roman"/>
          <w:sz w:val="24"/>
          <w:szCs w:val="24"/>
        </w:rPr>
        <w:t>12 г, последно изменен и допълнен от 05.03.2021 г)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Основните задължения на кмета на общината са регламентирани в чл. 19 от ЗУО. Съгласно чл. 19, ал. 1  Кметът на общината организира управлението на битовите и </w:t>
      </w:r>
      <w:r w:rsidRPr="00592AB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строителните отпадъци, образувани на нейна територия, съобразно изискванията на  закона и наредбата по чл. 22.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В чл. 19, ал. 3 от ЗУО регламентира отговорностите на кмета на общината: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осигуряването на съдове за събиране на битовите отпадъци - контейнери, кофи и други;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събирането на битовите отпадъци и транспортирането им до депата или други инсталации и съоръжения за оползотворяването и/или обезвреждането им;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почистването на уличните платна, площадите, алеите, парковите и другите територии от населените места, предназначени за обществено ползване;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избора на площадка, изграждане, експлоатация, закриване и мониторинг на депата за битови отпадъци или на други инсталации или съоръжения за оползотворяването и/или обезвреждане на битови отпадъци;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организирането на събирането, оползотворяването и обезвреждането на строителни отпадъци от ремонтна дейност, образувани от домакинствата на територията на съответната община;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разделното събиране на битови отпадъци на територията на общината най-малко за следните отпадъчни материали: хартия и картон, метали, пластмаси и стъкло;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организирането на дейностите по разделно събиране на масово разпространени отпадъци и/или оказва съдействие на организациите за оползотворяване на масово разпространени отпадъци, в т.ч. определя местата за разполагане на необходимите елементи на системите за разделно събиране и местата за предаване на масово разпространени отпадъци;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изпълнението на решенията на общото събрание на регионалните сдружения по управление на отпадъците (РСУО) и съдейства за създаване на центрове за повторна употреба, поправка и подготовка за повторна употреба;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организирането на разделно събиране на опасните битови отпадъци извън обхвата на наредбите за масово разпространението отпадъци и предаването им за оползотворяване и/или обезвреждане;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разделното събиране и съхраняването на битови биоразградими отпадъци, в т.ч. определя местата за разполагане на необходимите елементи на системата за разделно събиране на отпадъците и предаването им за компостиране или анаеробно разграждане;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осигуряването на площадки за безвъзмездно предаване на разделно събрани отпадъци от домакинствата, в т.ч. едрогабаритни отпадъци, опасни отпадъци и други във всички населени места с население, по-голямо от 10 000 жители на територията на общината, и при необходимост в други населени места;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почистването от отпадъци на общинските пътища;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осигуряването на информация на обществеността по изпълнение на всички свои задължения, регламентирани в чл. 19, ал. 3 от ЗУО, както и информация относно мерките за предотвратяване образуването на отпадъци и предотвратяването на нерегламентираното изхвърляне на отпадъци чрез интернет страницата на съответната община, както и по друг подходящ начин; Обръщаме внимание, че това задължение  на кмета на общината е разширено и допълнено с последното изменение на закона от 05.03.2021 г. 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lastRenderedPageBreak/>
        <w:t>поддържането на регистър на площадките за предаване на отпадъци от пластмаси, стъкло, хартия и картон на територията на съответната община;</w:t>
      </w:r>
    </w:p>
    <w:p w:rsidR="00592ABB" w:rsidRPr="00592ABB" w:rsidRDefault="00592ABB" w:rsidP="00592A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предотвратяването на изхвърлянето на отпадъци на неразрешени за това места и/или създаването на незаконни сметища и организиране на почистването им.</w:t>
      </w:r>
    </w:p>
    <w:p w:rsidR="00592ABB" w:rsidRPr="0028051A" w:rsidRDefault="00592ABB" w:rsidP="0028051A">
      <w:pPr>
        <w:spacing w:after="0" w:line="276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Кмета на общината, съгласно чл. 52 от ЗУО, има задължение да  разработва и изпълнява програма за управление на отпадъците за територията на съответната община. </w:t>
      </w:r>
      <w:r w:rsidR="002468B3">
        <w:rPr>
          <w:rFonts w:ascii="Times New Roman" w:eastAsia="Calibri" w:hAnsi="Times New Roman" w:cs="Times New Roman"/>
          <w:sz w:val="24"/>
          <w:szCs w:val="24"/>
        </w:rPr>
        <w:t xml:space="preserve">Програмата се разработва и изпълнява в съответствие с НПУО  и включва необходимите мерки за изпълнение на задълженията </w:t>
      </w:r>
      <w:r w:rsidR="006E0ACA">
        <w:rPr>
          <w:rFonts w:ascii="Times New Roman" w:eastAsia="Calibri" w:hAnsi="Times New Roman" w:cs="Times New Roman"/>
          <w:sz w:val="24"/>
          <w:szCs w:val="24"/>
        </w:rPr>
        <w:t>произтичащи от ЗУО.</w:t>
      </w:r>
    </w:p>
    <w:p w:rsidR="00592ABB" w:rsidRPr="00592ABB" w:rsidRDefault="00364D24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неизпълнение на всички тези задължения на кметовете и/или длъжностните лица , се прилагат </w:t>
      </w:r>
      <w:r w:rsidR="00592ABB" w:rsidRPr="00592ABB">
        <w:rPr>
          <w:rFonts w:ascii="Times New Roman" w:eastAsia="Calibri" w:hAnsi="Times New Roman" w:cs="Times New Roman"/>
          <w:sz w:val="24"/>
          <w:szCs w:val="24"/>
        </w:rPr>
        <w:t xml:space="preserve"> разписани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="00592ABB" w:rsidRPr="00592ABB">
        <w:rPr>
          <w:rFonts w:ascii="Times New Roman" w:eastAsia="Calibri" w:hAnsi="Times New Roman" w:cs="Times New Roman"/>
          <w:sz w:val="24"/>
          <w:szCs w:val="24"/>
        </w:rPr>
        <w:t xml:space="preserve"> и конкретни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="00592ABB" w:rsidRPr="00592ABB">
        <w:rPr>
          <w:rFonts w:ascii="Times New Roman" w:eastAsia="Calibri" w:hAnsi="Times New Roman" w:cs="Times New Roman"/>
          <w:sz w:val="24"/>
          <w:szCs w:val="24"/>
        </w:rPr>
        <w:t xml:space="preserve"> текстове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 ЗУО</w:t>
      </w:r>
      <w:r w:rsidR="00592ABB" w:rsidRPr="00592ABB">
        <w:rPr>
          <w:rFonts w:ascii="Times New Roman" w:eastAsia="Calibri" w:hAnsi="Times New Roman" w:cs="Times New Roman"/>
          <w:sz w:val="24"/>
          <w:szCs w:val="24"/>
        </w:rPr>
        <w:t xml:space="preserve"> с администра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тивно-наказателната отговорност. </w:t>
      </w:r>
      <w:r w:rsidR="00592ABB" w:rsidRPr="00592ABB">
        <w:rPr>
          <w:rFonts w:ascii="Times New Roman" w:eastAsia="Calibri" w:hAnsi="Times New Roman" w:cs="Times New Roman"/>
          <w:sz w:val="24"/>
          <w:szCs w:val="24"/>
        </w:rPr>
        <w:t>Конкретните санкции са разписани в следните членове от ЗУО: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Чл. 151 (1) Наказва се с глоба от 1400 до 4000 лв., кмет на община и/или длъжностно лице, което: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1. не изпълни задълженията си по организиране изпълнението на мерките в програмите за управление на отпадъците;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2. не извърши актуализация на програмата за управление на отпадъците съобразно този закон и подзаконовите нормативни актове по прилагането му;</w:t>
      </w:r>
    </w:p>
    <w:p w:rsidR="00592ABB" w:rsidRPr="00592ABB" w:rsidRDefault="00592ABB" w:rsidP="00592ABB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3. не извърши необходимите действия в случаите, когато причинителите на отпадъци са неизвестни;</w:t>
      </w:r>
    </w:p>
    <w:p w:rsidR="00592ABB" w:rsidRPr="00592ABB" w:rsidRDefault="00592ABB" w:rsidP="00592ABB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4. не извърши контрол по управление на отпадъците съгласно чл. 112, отнасящо се до управлението на битовите и строителните отпадъци, депонирането на производствени и опасни отпадъци на общински и/или регионални депа, площадките за отпадъци от черни и цветни метали (ОЧЦМ), спазването на общинската наредба за управление на отпадъците. 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(2)</w:t>
      </w:r>
      <w:r w:rsidRPr="00592A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2ABB">
        <w:rPr>
          <w:rFonts w:ascii="Times New Roman" w:eastAsia="Calibri" w:hAnsi="Times New Roman" w:cs="Times New Roman"/>
          <w:sz w:val="24"/>
          <w:szCs w:val="24"/>
        </w:rPr>
        <w:t>Наказва се с глоба от 3000 до 10 000 лв.,  кмет на община и/или длъжностно лице, което: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1. не осигури съдове за събиране на битовите отпадъци;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2. не осигури събирането на битовите отпадъци и транспортирането им до депата или други инсталации и съоръжения за оползотворяването и/или обезвреждането им;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3. не осигури почистването на уличните платна, площадите, алеите, парковите и другите територии от населените места, предназначени за обществено ползване;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4. не осигури организирането и прилагането на система за разделно събиране на опасните отпадъци от потока битови отпадъци по чл. 19, ал. 3, т. 9;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5. не организира експлоатацията на обект за третиране на отпадъци в срок 6 месеца от датата на издаване на разрешението за ползване на строежа;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6. не предприеме мерки за предотвратяване изхвърлянето на отпадъци на неразрешени за това места и/или създаването на незаконни сметища и/или организиране на почистването им;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7. не извърши в срок необходимите действия, свързани с избора на площадка, изграждане, експлоатация, закриване и мониторинг на депата за битови отпадъци или на други инсталации или съоръжения за оползотворяването и/или обезвреждане на битови отпадъци;</w:t>
      </w:r>
    </w:p>
    <w:p w:rsidR="00592ABB" w:rsidRPr="00592ABB" w:rsidRDefault="004F266A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8. не </w:t>
      </w:r>
      <w:r w:rsidR="00592ABB" w:rsidRPr="00592ABB">
        <w:rPr>
          <w:rFonts w:ascii="Times New Roman" w:eastAsia="Calibri" w:hAnsi="Times New Roman" w:cs="Times New Roman"/>
          <w:sz w:val="24"/>
          <w:szCs w:val="24"/>
        </w:rPr>
        <w:t>организира събирането, оползотворяването или обезвреждането на строителни отпадъци от ремонтна дейност, образувани от домакинствата на територията на съответната община;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9. не организира в срок разделното събиране на битови отпадъци на територията на общината най-малко за следните отпадъчни материали: хартия и картон, метали, пластмаси и стъкло;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10. не организира дейностите по разделно събиране на масово разпространени отпадъци или не определи местата за разполагане на необходимите елементи на системите за разделно събиране и/или местата за предаване на масово разпространени отпадъци;</w:t>
      </w:r>
    </w:p>
    <w:p w:rsidR="00592ABB" w:rsidRPr="00A0459A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11</w:t>
      </w:r>
      <w:r w:rsidRPr="00A0459A">
        <w:rPr>
          <w:rFonts w:ascii="Times New Roman" w:eastAsia="Calibri" w:hAnsi="Times New Roman" w:cs="Times New Roman"/>
          <w:sz w:val="24"/>
          <w:szCs w:val="24"/>
        </w:rPr>
        <w:t xml:space="preserve">. не предприеме необходимите действия за изпълнение на целите за подготовка за повторна употреба и рециклиране по чл. 31, ал. 1 в съответствие с решението на общото събрание за разпределението на задълженията между отделните общини от РСУО за изпълнение на целите </w:t>
      </w:r>
    </w:p>
    <w:p w:rsidR="00B166CA" w:rsidRPr="00552EB6" w:rsidRDefault="00CD28DE" w:rsidP="00B166CA">
      <w:pPr>
        <w:spacing w:after="0" w:line="276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552EB6">
        <w:rPr>
          <w:rFonts w:ascii="Times New Roman" w:eastAsia="Calibri" w:hAnsi="Times New Roman" w:cs="Times New Roman"/>
          <w:color w:val="0070C0"/>
          <w:sz w:val="24"/>
          <w:szCs w:val="24"/>
        </w:rPr>
        <w:t>Обръщаме внимание, че в</w:t>
      </w:r>
      <w:r w:rsidR="00B166CA" w:rsidRPr="00552EB6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се още една част от Общините в България не успяват да изпълнят заложените цели по чл. 31, ал.1. </w:t>
      </w:r>
      <w:r w:rsidR="00B166CA" w:rsidRPr="00552EB6">
        <w:rPr>
          <w:rFonts w:ascii="Times New Roman" w:hAnsi="Times New Roman"/>
          <w:color w:val="0070C0"/>
          <w:sz w:val="24"/>
          <w:szCs w:val="24"/>
        </w:rPr>
        <w:t>Съгласно последните изменения на ЗУО, целите по чл. 31, ал. 1, т. 3 за подготовката за повторна употреба и рециклирането на битови отпадъци, се постигат поетапно като  след 31 декември 2020 г. нарастват всяка година с по 1 на сто, както следва:</w:t>
      </w:r>
    </w:p>
    <w:p w:rsidR="00B166CA" w:rsidRPr="00552EB6" w:rsidRDefault="00B166CA" w:rsidP="00B166CA">
      <w:pPr>
        <w:spacing w:after="0"/>
        <w:jc w:val="both"/>
        <w:rPr>
          <w:rFonts w:ascii="Times New Roman" w:hAnsi="Times New Roman"/>
          <w:color w:val="0070C0"/>
          <w:sz w:val="24"/>
          <w:szCs w:val="24"/>
        </w:rPr>
      </w:pPr>
      <w:r w:rsidRPr="00552EB6">
        <w:rPr>
          <w:rFonts w:ascii="Times New Roman" w:hAnsi="Times New Roman"/>
          <w:color w:val="0070C0"/>
          <w:sz w:val="24"/>
          <w:szCs w:val="24"/>
        </w:rPr>
        <w:t>1. 31 декември 2021 г. – 51 на сто;</w:t>
      </w:r>
    </w:p>
    <w:p w:rsidR="00B166CA" w:rsidRPr="00552EB6" w:rsidRDefault="00B166CA" w:rsidP="00B166CA">
      <w:pPr>
        <w:spacing w:after="0"/>
        <w:jc w:val="both"/>
        <w:rPr>
          <w:rFonts w:ascii="Times New Roman" w:hAnsi="Times New Roman"/>
          <w:color w:val="0070C0"/>
          <w:sz w:val="24"/>
          <w:szCs w:val="24"/>
        </w:rPr>
      </w:pPr>
      <w:r w:rsidRPr="00552EB6">
        <w:rPr>
          <w:rFonts w:ascii="Times New Roman" w:hAnsi="Times New Roman"/>
          <w:color w:val="0070C0"/>
          <w:sz w:val="24"/>
          <w:szCs w:val="24"/>
        </w:rPr>
        <w:t>2. 31 декември 2022 г. – 52 на сто;</w:t>
      </w:r>
    </w:p>
    <w:p w:rsidR="00B166CA" w:rsidRPr="00552EB6" w:rsidRDefault="00B166CA" w:rsidP="00B166CA">
      <w:pPr>
        <w:spacing w:after="0"/>
        <w:jc w:val="both"/>
        <w:rPr>
          <w:rFonts w:ascii="Times New Roman" w:hAnsi="Times New Roman"/>
          <w:color w:val="0070C0"/>
          <w:sz w:val="24"/>
          <w:szCs w:val="24"/>
        </w:rPr>
      </w:pPr>
      <w:r w:rsidRPr="00552EB6">
        <w:rPr>
          <w:rFonts w:ascii="Times New Roman" w:hAnsi="Times New Roman"/>
          <w:color w:val="0070C0"/>
          <w:sz w:val="24"/>
          <w:szCs w:val="24"/>
        </w:rPr>
        <w:t>3. 31 декември 2023 г. – 53 на сто;</w:t>
      </w:r>
    </w:p>
    <w:p w:rsidR="00B166CA" w:rsidRPr="00552EB6" w:rsidRDefault="00B166CA" w:rsidP="00B166CA">
      <w:pPr>
        <w:spacing w:after="0"/>
        <w:jc w:val="both"/>
        <w:rPr>
          <w:rFonts w:ascii="Times New Roman" w:hAnsi="Times New Roman"/>
          <w:color w:val="0070C0"/>
          <w:sz w:val="24"/>
          <w:szCs w:val="24"/>
        </w:rPr>
      </w:pPr>
      <w:r w:rsidRPr="00552EB6">
        <w:rPr>
          <w:rFonts w:ascii="Times New Roman" w:hAnsi="Times New Roman"/>
          <w:color w:val="0070C0"/>
          <w:sz w:val="24"/>
          <w:szCs w:val="24"/>
        </w:rPr>
        <w:t>4. 31 декември 2024 г. – 54 на сто;</w:t>
      </w:r>
    </w:p>
    <w:p w:rsidR="00B166CA" w:rsidRPr="00552EB6" w:rsidRDefault="00B166CA" w:rsidP="00B166CA">
      <w:pPr>
        <w:spacing w:after="0"/>
        <w:jc w:val="both"/>
        <w:rPr>
          <w:rFonts w:ascii="Times New Roman" w:hAnsi="Times New Roman"/>
          <w:color w:val="0070C0"/>
          <w:sz w:val="24"/>
          <w:szCs w:val="24"/>
        </w:rPr>
      </w:pPr>
      <w:r w:rsidRPr="00552EB6">
        <w:rPr>
          <w:rFonts w:ascii="Times New Roman" w:hAnsi="Times New Roman"/>
          <w:color w:val="0070C0"/>
          <w:sz w:val="24"/>
          <w:szCs w:val="24"/>
        </w:rPr>
        <w:t>5. 31 декември 2025 г. – 55 на сто;</w:t>
      </w:r>
    </w:p>
    <w:p w:rsidR="00CD28DE" w:rsidRPr="00552EB6" w:rsidRDefault="00CD28DE" w:rsidP="00CD28DE">
      <w:pPr>
        <w:spacing w:after="0"/>
        <w:jc w:val="both"/>
        <w:rPr>
          <w:rFonts w:ascii="Times New Roman" w:hAnsi="Times New Roman"/>
          <w:color w:val="0070C0"/>
          <w:sz w:val="24"/>
          <w:szCs w:val="24"/>
        </w:rPr>
      </w:pPr>
      <w:r w:rsidRPr="00552EB6">
        <w:rPr>
          <w:rFonts w:ascii="Times New Roman" w:hAnsi="Times New Roman"/>
          <w:color w:val="0070C0"/>
          <w:sz w:val="24"/>
          <w:szCs w:val="24"/>
        </w:rPr>
        <w:t>Към 2019 година 12 % от Общините в България са постигнали целите по чл.31, ал.1 т.1, а 168 общини са изпълнили целите  по чл.31, ал.1, т.2 .</w:t>
      </w:r>
    </w:p>
    <w:p w:rsidR="00CD28DE" w:rsidRDefault="00552EB6" w:rsidP="00CD28DE">
      <w:pPr>
        <w:spacing w:after="0"/>
        <w:jc w:val="both"/>
        <w:rPr>
          <w:rFonts w:ascii="Times New Roman" w:hAnsi="Times New Roman"/>
          <w:color w:val="0070C0"/>
          <w:sz w:val="24"/>
          <w:szCs w:val="24"/>
        </w:rPr>
      </w:pPr>
      <w:r w:rsidRPr="00552EB6">
        <w:rPr>
          <w:rFonts w:ascii="Times New Roman" w:hAnsi="Times New Roman"/>
          <w:color w:val="0070C0"/>
          <w:sz w:val="24"/>
          <w:szCs w:val="24"/>
        </w:rPr>
        <w:t xml:space="preserve">Препоръка: </w:t>
      </w:r>
      <w:r w:rsidR="00CD28DE" w:rsidRPr="00552EB6">
        <w:rPr>
          <w:rFonts w:ascii="Times New Roman" w:hAnsi="Times New Roman"/>
          <w:color w:val="0070C0"/>
          <w:sz w:val="24"/>
          <w:szCs w:val="24"/>
        </w:rPr>
        <w:t xml:space="preserve"> Общините, които са успели да постигнат и двата вида цели по чл. 31, ал. 1, т. 1 и т. 2 от ЗУО ще могат да се освободят от пълно плащане на отчисленията през съответната година на основание чл. 64, ал. 5 и ал. 6 от ЗУО.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12. не предприеме необходимите действия за подготовка и вземане на решение на общото събрание на регионалното сдружение за управление на отпадъците или за неговото изпълнение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13. не организира разделното събиране и съхраняването на битови биоразградими отпадъци, в т.ч. не определи местата за разполагане на необходимите елементи на системата за разделно събиране на отпадъците и предаването им за компостиране или анаеробно разграждане, в случаите, когато това се изисква от наредбата по чл. 43, ал. 5;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14. не осигури в срок площадки за безвъзмездно предаване на разделно събрани отпадъци от домакинствата, в т.ч. едрогабаритни отпадъци, опасни отпадъци, ОЧЦМ и други в населени места с население, по-голямо от 10 000 жители;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15. не организира почистването от отпадъци на общинските пътища в съответствие с чл. 12;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16. не осигури информация на обществеността по изпълнение на всички свои задължения, регламентирани в чл. 19, ал. 3 от ЗУО, както и информация относно мерките за предотвратяване образуването на отпадъци и предотвратяването на </w:t>
      </w:r>
      <w:r w:rsidRPr="00592ABB">
        <w:rPr>
          <w:rFonts w:ascii="Times New Roman" w:eastAsia="Calibri" w:hAnsi="Times New Roman" w:cs="Times New Roman"/>
          <w:sz w:val="24"/>
          <w:szCs w:val="24"/>
        </w:rPr>
        <w:lastRenderedPageBreak/>
        <w:t>нерегламентираното изхвърляне на отпадъци чрез интернет страницата на съответната община, както и по друг подходящ начин (чл. 19, ал. 3, т. 13)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17. не води регистър на площадките за предаване на отпадъци за предаване на отпадъци от пластмаси, стъкло, хартия и картон на територията на съответната община (чл. 19, ал. 3, т. 14);</w:t>
      </w:r>
    </w:p>
    <w:p w:rsidR="00592ABB" w:rsidRPr="00592ABB" w:rsidRDefault="00592ABB" w:rsidP="00592A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18. не предприеме необходимите действия за измерване и/или установяване на количествата и/или състава на отпадъците в случаите, когато това се изисква.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Чл. 152. (1) За нарушения по чл. 23, ал. 1 (касаещо създаването на регионална система за управление на отпадъците), кметовете на общини и/или длъжностните лица се наказват с глоба от 5000 до 10 000 лв.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Чл. 153. Кмет на община, който не предприеме действията по чл. 21, ал. 1 или не предприеме в нормативно определения срок действията по подготовка, изграждане, закриване и следексплоатационни грижи на площадката на депото и на други съоръжения за третиране на битови и/или строителни отпадъци, се наказва с глоба в размер на 20 000 лв.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С въвеждане на регионалните системи за управление на отпадъците, старите общински депа подлежат на закриване и рекултивация. </w:t>
      </w:r>
    </w:p>
    <w:p w:rsidR="00592ABB" w:rsidRPr="00592ABB" w:rsidRDefault="00592ABB" w:rsidP="00592AB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Чл. 155. (1) За други нарушения на този закон, които не съставляват престъпления, физическите лица, </w:t>
      </w:r>
      <w:r w:rsidRPr="00592AB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кметовете на общини</w:t>
      </w: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или длъжностните лица </w:t>
      </w:r>
      <w:r w:rsidRPr="00592AB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 наказват с глоба от 500 до 3000 лв.</w:t>
      </w: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а на юридическите лица или на едноличните търговци се налага имуществена санкция от 1000 до 6000 лв. </w:t>
      </w:r>
    </w:p>
    <w:p w:rsidR="00592ABB" w:rsidRPr="00592ABB" w:rsidRDefault="00592ABB" w:rsidP="00592AB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>(2) При повторно нарушение размерът на глобата или имуществената санкция е в двойния размер по ал. 1.</w:t>
      </w:r>
    </w:p>
    <w:p w:rsidR="00592ABB" w:rsidRPr="00592ABB" w:rsidRDefault="00592ABB" w:rsidP="00592AB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Чл. 160. Установяването на нарушенията, издаването, обжалването и изпълнението на наказателните постановления се извършват по реда на </w:t>
      </w:r>
      <w:bookmarkStart w:id="1" w:name="_Hlk500952316"/>
      <w:r w:rsidRPr="00592ABB"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  <w:t>Закона за административните нарушения и наказания</w:t>
      </w:r>
      <w:bookmarkEnd w:id="1"/>
      <w:r w:rsidRPr="00592ABB"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  <w:t xml:space="preserve">.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След като се запознахте с текстовете на закона за управление на отпадъците, относно налагането на санкции на кмета на общината, ще разгледаме едни от най-често срещаните нарушения от страна на кметовете и предложения за решаването им.  </w:t>
      </w:r>
    </w:p>
    <w:p w:rsidR="00592ABB" w:rsidRPr="00CB6F1C" w:rsidRDefault="00F64DAA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Най-често </w:t>
      </w:r>
      <w:r w:rsidR="00592ABB" w:rsidRPr="00CB6F1C">
        <w:rPr>
          <w:rFonts w:ascii="Times New Roman" w:eastAsia="Calibri" w:hAnsi="Times New Roman" w:cs="Times New Roman"/>
          <w:sz w:val="24"/>
          <w:szCs w:val="24"/>
        </w:rPr>
        <w:t>срещаните нарушения на кметовете на общини са по отношение на изпълнението на задълженията им, регламентирани в чл. 19, ал. 3 от ЗУО.</w:t>
      </w:r>
    </w:p>
    <w:p w:rsidR="00592ABB" w:rsidRPr="00592ABB" w:rsidRDefault="00592ABB" w:rsidP="00592AB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CB6F1C">
        <w:rPr>
          <w:rFonts w:ascii="Times New Roman" w:eastAsia="Calibri" w:hAnsi="Times New Roman" w:cs="Times New Roman"/>
          <w:sz w:val="24"/>
          <w:szCs w:val="24"/>
          <w:lang w:eastAsia="bg-BG"/>
        </w:rPr>
        <w:t>организирането на събирането, оползотворяването и обезвреждането</w:t>
      </w: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строителни отпадъци от ремонтна дейност, образувани от домакинствата на територията на съответната община.</w:t>
      </w:r>
    </w:p>
    <w:p w:rsidR="00592ABB" w:rsidRDefault="00592ABB" w:rsidP="00592AB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>разделното събиране на битови отпадъци на територията на общината най-малко за следните отпадъчни материали: харти</w:t>
      </w:r>
      <w:r w:rsidR="00E14BD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я и картон, метали, пластмаси, </w:t>
      </w: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>стъкло</w:t>
      </w:r>
      <w:r w:rsidR="00E14BDD">
        <w:rPr>
          <w:rFonts w:ascii="Times New Roman" w:eastAsia="Calibri" w:hAnsi="Times New Roman" w:cs="Times New Roman"/>
          <w:sz w:val="24"/>
          <w:szCs w:val="24"/>
          <w:lang w:eastAsia="bg-BG"/>
        </w:rPr>
        <w:t>, текстил и обувки.</w:t>
      </w:r>
    </w:p>
    <w:p w:rsidR="00592ABB" w:rsidRDefault="00592ABB" w:rsidP="00592AB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>изпълнението на решенията по чл. 26, ал. 1 на общото събрание на регионалните сдружения по чл. 24, ал. 1 и съдействие за създаване на центрове за повторна употреба, поправка и подготовка за повторна употреба.</w:t>
      </w:r>
    </w:p>
    <w:p w:rsidR="00B4145B" w:rsidRPr="00B4145B" w:rsidRDefault="00B4145B" w:rsidP="00592AB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color w:val="0070C0"/>
          <w:sz w:val="24"/>
          <w:szCs w:val="24"/>
          <w:lang w:eastAsia="bg-BG"/>
        </w:rPr>
        <w:t>н</w:t>
      </w:r>
      <w:r w:rsidRPr="00B4145B">
        <w:rPr>
          <w:rFonts w:ascii="Times New Roman" w:eastAsia="Calibri" w:hAnsi="Times New Roman" w:cs="Times New Roman"/>
          <w:color w:val="0070C0"/>
          <w:sz w:val="24"/>
          <w:szCs w:val="24"/>
          <w:lang w:eastAsia="bg-BG"/>
        </w:rPr>
        <w:t>еизпълнение на условия поставени в Комплексните разрешителни на регионални депа за неопасни отпадъци</w:t>
      </w:r>
    </w:p>
    <w:p w:rsidR="00592ABB" w:rsidRPr="00592ABB" w:rsidRDefault="00592ABB" w:rsidP="00592AB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организирането на разделно събиране на опасните битови отпадъци извън обхвата на наредбите по чл. 13, ал. 1 и предаването им за оползотворяване и/или обезвреждане</w:t>
      </w:r>
    </w:p>
    <w:p w:rsidR="00790CD2" w:rsidRPr="00C30019" w:rsidRDefault="00592ABB" w:rsidP="00C3001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>осигуряването на площадки за безвъзмездно предаване на разделно събрани отпадъци от домакинствата, в т.ч. едрогабаритни отпадъци, опасни отпадъци и други във всички населени места с население, по-голямо от 10 000 жители на територията на общината, и при необходимост в други населени места.</w:t>
      </w:r>
    </w:p>
    <w:p w:rsidR="00592ABB" w:rsidRPr="00592ABB" w:rsidRDefault="00592ABB" w:rsidP="00592ABB">
      <w:pPr>
        <w:tabs>
          <w:tab w:val="left" w:pos="851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592ABB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Обърнете внимание, че при неизпълнение изискванията за осигуряване на площадки за безвъзмездно предаване на разделно събрани отпадъци от домакинствата  по ал. 3, т.</w:t>
      </w:r>
      <w:r w:rsidR="00F64DAA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11 от ЗУО, </w:t>
      </w:r>
      <w:r w:rsidRPr="00592ABB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разм</w:t>
      </w:r>
      <w:r w:rsidR="00F64DAA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ерът на отчисленията по чл. 64 </w:t>
      </w:r>
      <w:r w:rsidRPr="00592ABB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се увеличава с 15 на сто за периода до отстраняване на неизпълнението.</w:t>
      </w:r>
    </w:p>
    <w:p w:rsidR="00592ABB" w:rsidRPr="00592ABB" w:rsidRDefault="00592ABB" w:rsidP="00592AB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>почистването от отпадъци на общинските пътища в съответствие с чл. 12 от ЗУО</w:t>
      </w:r>
    </w:p>
    <w:p w:rsidR="00592ABB" w:rsidRPr="00592ABB" w:rsidRDefault="00592ABB" w:rsidP="00592AB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>поддържането на регистър на площадките за предаване на отпадъци от пластмаси, стъкло, хартия и картон на територията на съответната община</w:t>
      </w:r>
    </w:p>
    <w:p w:rsidR="00592ABB" w:rsidRPr="00592ABB" w:rsidRDefault="00592ABB" w:rsidP="00592AB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2AB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предотвратяването на изхвърлянето на отпадъци на неразрешени за това места и/или създаването на незаконни сметища и организиране на почистването им. </w:t>
      </w:r>
    </w:p>
    <w:p w:rsidR="00592ABB" w:rsidRPr="00592ABB" w:rsidRDefault="00592ABB" w:rsidP="00592AB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Препоръка:  </w:t>
      </w:r>
      <w:r w:rsidRPr="00592ABB">
        <w:rPr>
          <w:rFonts w:ascii="Times New Roman" w:eastAsia="Calibri" w:hAnsi="Times New Roman" w:cs="Times New Roman"/>
          <w:sz w:val="24"/>
          <w:szCs w:val="24"/>
        </w:rPr>
        <w:t>За изпълнение на  задълженията на кметовете  по ЗУО и  избягването  на санкции на общините, следва да се изпълнят следните действия:</w:t>
      </w:r>
    </w:p>
    <w:p w:rsidR="00592ABB" w:rsidRPr="00592ABB" w:rsidRDefault="00592ABB" w:rsidP="00592AB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финансово обезпечаване </w:t>
      </w:r>
      <w:r w:rsidR="002A77B5">
        <w:rPr>
          <w:rFonts w:ascii="Times New Roman" w:eastAsia="Calibri" w:hAnsi="Times New Roman" w:cs="Times New Roman"/>
          <w:sz w:val="24"/>
          <w:szCs w:val="24"/>
        </w:rPr>
        <w:t>на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изпълнението на изискваните от закона действия. Тук освен приходите от такса битови отпадъци, като източник на финансиране общините могат да използват и следните източници</w:t>
      </w:r>
    </w:p>
    <w:p w:rsidR="00592ABB" w:rsidRPr="00592ABB" w:rsidRDefault="00592ABB" w:rsidP="00592AB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програма околна среда 2021-2027 г</w:t>
      </w:r>
      <w:r w:rsidR="00CC01F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92ABB" w:rsidRPr="00592ABB" w:rsidRDefault="00592ABB" w:rsidP="00592AB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средства от ПУДООС</w:t>
      </w:r>
      <w:r w:rsidR="00CC01F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A77B5" w:rsidRDefault="00592ABB" w:rsidP="00592AB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средства от натрупаните отчисления по чл. 64 от ЗУО</w:t>
      </w:r>
      <w:r w:rsidR="00CC01F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92ABB" w:rsidRPr="002625E1" w:rsidRDefault="002A77B5" w:rsidP="00592AB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019">
        <w:rPr>
          <w:rFonts w:ascii="Times New Roman" w:eastAsia="Calibri" w:hAnsi="Times New Roman" w:cs="Times New Roman"/>
          <w:color w:val="0070C0"/>
          <w:sz w:val="24"/>
          <w:szCs w:val="24"/>
        </w:rPr>
        <w:t>с последните промени</w:t>
      </w:r>
      <w:r w:rsidR="002625E1" w:rsidRPr="00C30019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на ЗИД на ДОПК,</w:t>
      </w:r>
      <w:r w:rsidRPr="00C30019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натрупаните </w:t>
      </w:r>
      <w:r w:rsidR="002625E1" w:rsidRPr="00C30019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месечни </w:t>
      </w:r>
      <w:r w:rsidRPr="00C30019">
        <w:rPr>
          <w:rFonts w:ascii="Times New Roman" w:eastAsia="Calibri" w:hAnsi="Times New Roman" w:cs="Times New Roman"/>
          <w:color w:val="0070C0"/>
          <w:sz w:val="24"/>
          <w:szCs w:val="24"/>
        </w:rPr>
        <w:t>отчисления и обезпечения</w:t>
      </w:r>
      <w:r w:rsidR="002625E1" w:rsidRPr="00C30019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за 2021 г. и 2022 г.</w:t>
      </w:r>
      <w:r w:rsidRPr="00C30019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по сметка за чужди средства на РИОСВ</w:t>
      </w:r>
      <w:r w:rsidR="002625E1" w:rsidRPr="00C30019">
        <w:rPr>
          <w:rFonts w:ascii="Times New Roman" w:eastAsia="Calibri" w:hAnsi="Times New Roman" w:cs="Times New Roman"/>
          <w:color w:val="0070C0"/>
          <w:sz w:val="24"/>
          <w:szCs w:val="24"/>
        </w:rPr>
        <w:t>, може да се разходват по решение на общинския съвет за дейности свързани с управление на отпадъците</w:t>
      </w:r>
      <w:r w:rsidR="00CC01F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92ABB" w:rsidRPr="00592ABB" w:rsidRDefault="00592ABB" w:rsidP="00592AB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създаване на публично-частни партньорства, особено подходящи при осигуряване на площадка за безвъзмездно предаване на разделно събрани отпадъци от домакинствата създаване на активно звено за контрол на дейностите по управление на отпадъците и съдействието за създаване на центрове за повторна употреба, поправка и подготовка за повторна употреба</w:t>
      </w:r>
    </w:p>
    <w:p w:rsidR="00592ABB" w:rsidRPr="00592ABB" w:rsidRDefault="00592ABB" w:rsidP="00592AB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приемане и изпълнение на програма за управление на отпадъците на територията на общината. Програмата следва да съдържа изпълними мерки в съответствие с Националния план за управление на отпадъците и същите  да бъдат финансово обезпечени.</w:t>
      </w:r>
    </w:p>
    <w:p w:rsidR="00CC01FE" w:rsidRDefault="00592ABB" w:rsidP="00592AB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информиране на гражданите за дейностите по </w:t>
      </w:r>
      <w:r w:rsidR="00541745">
        <w:rPr>
          <w:rFonts w:ascii="Times New Roman" w:eastAsia="Calibri" w:hAnsi="Times New Roman" w:cs="Times New Roman"/>
          <w:sz w:val="24"/>
          <w:szCs w:val="24"/>
        </w:rPr>
        <w:t xml:space="preserve">управление на </w:t>
      </w: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отпадъците на територията на общината и тяхното активно включване в </w:t>
      </w:r>
      <w:r w:rsidR="00541745">
        <w:rPr>
          <w:rFonts w:ascii="Times New Roman" w:eastAsia="Calibri" w:hAnsi="Times New Roman" w:cs="Times New Roman"/>
          <w:sz w:val="24"/>
          <w:szCs w:val="24"/>
        </w:rPr>
        <w:t>тези дейности.</w:t>
      </w:r>
    </w:p>
    <w:p w:rsidR="00592ABB" w:rsidRPr="00592ABB" w:rsidRDefault="00592ABB" w:rsidP="00CC01FE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Необходимо е  на гражданите да се предоставя информация не само за събирането на различните потоци отпадъци, а също така и за ползите от повторната им  </w:t>
      </w:r>
      <w:r w:rsidRPr="00592AB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употреба, подготовка за повторна употреба, както и за наличните възможности за участието им в тези процеси.  </w:t>
      </w:r>
    </w:p>
    <w:p w:rsidR="00592ABB" w:rsidRPr="00592ABB" w:rsidRDefault="00592ABB" w:rsidP="00592A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2ABB" w:rsidRDefault="00592ABB" w:rsidP="00592A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2ABB">
        <w:rPr>
          <w:rFonts w:ascii="Times New Roman" w:eastAsia="Calibri" w:hAnsi="Times New Roman" w:cs="Times New Roman"/>
          <w:b/>
          <w:sz w:val="24"/>
          <w:szCs w:val="24"/>
        </w:rPr>
        <w:t>СПИСЪК НА ИЗПОЛЗВАНИТЕ РЕСУРСНИ МАТЕРИАЛИ</w:t>
      </w:r>
    </w:p>
    <w:p w:rsidR="001110AE" w:rsidRPr="00592ABB" w:rsidRDefault="001110AE" w:rsidP="00592A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2ABB" w:rsidRPr="00592ABB" w:rsidRDefault="00592ABB" w:rsidP="00592ABB">
      <w:pPr>
        <w:numPr>
          <w:ilvl w:val="0"/>
          <w:numId w:val="9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Закон за управление на отпадъците (доп. ДВ. бр.18 от 2 Март 2021г., изм. и доп. ДВ. бр.19 от 5 Март 2021г.)</w:t>
      </w:r>
    </w:p>
    <w:p w:rsidR="00592ABB" w:rsidRPr="00A7414F" w:rsidRDefault="00592ABB" w:rsidP="00A7414F">
      <w:pPr>
        <w:numPr>
          <w:ilvl w:val="0"/>
          <w:numId w:val="9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ABB">
        <w:rPr>
          <w:rFonts w:ascii="Times New Roman" w:eastAsia="Calibri" w:hAnsi="Times New Roman" w:cs="Times New Roman"/>
          <w:sz w:val="24"/>
          <w:szCs w:val="24"/>
        </w:rPr>
        <w:t>НАРЕДБА № 7 от 19.12.2013 г. за реда и начина за изчисляване и определяне размера на обезпеченията и отчисленията, изисквани при депониране на отпадъци (</w:t>
      </w:r>
      <w:proofErr w:type="spellStart"/>
      <w:r w:rsidRPr="00592A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Обн</w:t>
      </w:r>
      <w:proofErr w:type="spellEnd"/>
      <w:r w:rsidRPr="00592A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. ДВ. бр.111 от 27 Декември 2013г., изм. и доп. ДВ. бр.7 от 20 Януари 2017г., изм. и доп. ДВ. бр.26 от 22 Март 2020г.</w:t>
      </w:r>
      <w:r w:rsidR="00A741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, изм. и доп. ДВ. Бр.77 от 16 Септември 2021 г.</w:t>
      </w:r>
      <w:r w:rsidRPr="00592A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)</w:t>
      </w:r>
      <w:r w:rsidR="00A741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 xml:space="preserve"> -</w:t>
      </w:r>
      <w:r w:rsidR="00A7414F" w:rsidRPr="00A7414F">
        <w:t xml:space="preserve"> </w:t>
      </w:r>
      <w:hyperlink r:id="rId7" w:history="1">
        <w:r w:rsidR="00A7414F" w:rsidRPr="0098371B">
          <w:rPr>
            <w:rStyle w:val="Hyperlink"/>
            <w:rFonts w:ascii="Times New Roman" w:eastAsia="Calibri" w:hAnsi="Times New Roman" w:cs="Times New Roman"/>
            <w:sz w:val="24"/>
            <w:szCs w:val="24"/>
            <w:shd w:val="clear" w:color="auto" w:fill="FEFEFE"/>
          </w:rPr>
          <w:t>https://www.moew.government.bg/static/media/ups/tiny/.pdf</w:t>
        </w:r>
      </w:hyperlink>
    </w:p>
    <w:p w:rsidR="005F313F" w:rsidRDefault="00EE2D23" w:rsidP="00EE2D23">
      <w:pPr>
        <w:numPr>
          <w:ilvl w:val="0"/>
          <w:numId w:val="9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 Национален план за управление на отпадъците 2021 - 2028 г. - </w:t>
      </w:r>
      <w:hyperlink r:id="rId8" w:history="1">
        <w:r w:rsidRPr="0098371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https://www.moew.government.bg/static/media/ups/tiny/%D0%A3%D0%9E%D0%9E%D0%9F/%D0%9D%D0%9F%D0%A3%D0%9E-2021-2028/NPUO_2021-2028.pdf</w:t>
        </w:r>
      </w:hyperlink>
    </w:p>
    <w:p w:rsidR="00EE2D23" w:rsidRPr="00EE2D23" w:rsidRDefault="00EE2D23" w:rsidP="00EE2D23">
      <w:pPr>
        <w:numPr>
          <w:ilvl w:val="0"/>
          <w:numId w:val="9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D23">
        <w:rPr>
          <w:rFonts w:ascii="Times New Roman" w:eastAsia="Calibri" w:hAnsi="Times New Roman" w:cs="Times New Roman"/>
          <w:sz w:val="24"/>
          <w:szCs w:val="24"/>
        </w:rPr>
        <w:t>Решение № 1628 от 04.10.2018 г. на Бургаски административен съд</w:t>
      </w:r>
    </w:p>
    <w:p w:rsidR="00EE2D23" w:rsidRPr="00EE2D23" w:rsidRDefault="00EE2D23" w:rsidP="00EE2D23">
      <w:pPr>
        <w:numPr>
          <w:ilvl w:val="0"/>
          <w:numId w:val="9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D23">
        <w:rPr>
          <w:rFonts w:ascii="Times New Roman" w:eastAsia="Calibri" w:hAnsi="Times New Roman" w:cs="Times New Roman"/>
          <w:sz w:val="24"/>
          <w:szCs w:val="24"/>
        </w:rPr>
        <w:t>Решение № 155/2.7.2019 г. на Ямболски административен съд</w:t>
      </w:r>
    </w:p>
    <w:p w:rsidR="00EE2D23" w:rsidRPr="00EE2D23" w:rsidRDefault="00EE2D23" w:rsidP="00EE2D23">
      <w:pPr>
        <w:numPr>
          <w:ilvl w:val="0"/>
          <w:numId w:val="9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D23">
        <w:rPr>
          <w:rFonts w:ascii="Times New Roman" w:eastAsia="Calibri" w:hAnsi="Times New Roman" w:cs="Times New Roman"/>
          <w:sz w:val="24"/>
          <w:szCs w:val="24"/>
        </w:rPr>
        <w:t>Решение № 15898 от 19.12.2018 г. на Върховния административен съд</w:t>
      </w:r>
    </w:p>
    <w:p w:rsidR="00EE2D23" w:rsidRPr="00592ABB" w:rsidRDefault="00EE2D23" w:rsidP="00EE2D23">
      <w:pPr>
        <w:spacing w:before="240" w:after="0" w:line="276" w:lineRule="auto"/>
        <w:ind w:left="50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ABB" w:rsidRPr="00592ABB" w:rsidRDefault="00592ABB" w:rsidP="00592AB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2ABB" w:rsidRPr="00592ABB" w:rsidRDefault="00592ABB" w:rsidP="00592AB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F6342" w:rsidRDefault="001F6342"/>
    <w:sectPr w:rsidR="001F6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9CD"/>
    <w:multiLevelType w:val="hybridMultilevel"/>
    <w:tmpl w:val="515C8D68"/>
    <w:lvl w:ilvl="0" w:tplc="753267B6">
      <w:numFmt w:val="bullet"/>
      <w:lvlText w:val="-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olor w:val="4F6228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30521"/>
    <w:multiLevelType w:val="hybridMultilevel"/>
    <w:tmpl w:val="6602D196"/>
    <w:lvl w:ilvl="0" w:tplc="F6A827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1B40"/>
    <w:multiLevelType w:val="hybridMultilevel"/>
    <w:tmpl w:val="4FA001C2"/>
    <w:lvl w:ilvl="0" w:tplc="24486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0D7C15"/>
    <w:multiLevelType w:val="hybridMultilevel"/>
    <w:tmpl w:val="2CB0D8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511C5F"/>
    <w:multiLevelType w:val="hybridMultilevel"/>
    <w:tmpl w:val="2CAC30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3095B"/>
    <w:multiLevelType w:val="hybridMultilevel"/>
    <w:tmpl w:val="242AE18E"/>
    <w:lvl w:ilvl="0" w:tplc="753267B6">
      <w:numFmt w:val="bullet"/>
      <w:lvlText w:val="-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olor w:val="4F6228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726ED"/>
    <w:multiLevelType w:val="hybridMultilevel"/>
    <w:tmpl w:val="D310AC9C"/>
    <w:lvl w:ilvl="0" w:tplc="58AAF86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903BA"/>
    <w:multiLevelType w:val="hybridMultilevel"/>
    <w:tmpl w:val="C0062570"/>
    <w:lvl w:ilvl="0" w:tplc="E78221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047A7"/>
    <w:multiLevelType w:val="hybridMultilevel"/>
    <w:tmpl w:val="21705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BB"/>
    <w:rsid w:val="00083A76"/>
    <w:rsid w:val="000963D6"/>
    <w:rsid w:val="000B271E"/>
    <w:rsid w:val="001110AE"/>
    <w:rsid w:val="00166F00"/>
    <w:rsid w:val="001F6342"/>
    <w:rsid w:val="002468B3"/>
    <w:rsid w:val="00251B52"/>
    <w:rsid w:val="002625E1"/>
    <w:rsid w:val="0028051A"/>
    <w:rsid w:val="002A77B5"/>
    <w:rsid w:val="00364D24"/>
    <w:rsid w:val="00390CE8"/>
    <w:rsid w:val="003A1954"/>
    <w:rsid w:val="00430ADC"/>
    <w:rsid w:val="004A1E5C"/>
    <w:rsid w:val="004A646F"/>
    <w:rsid w:val="004B47C8"/>
    <w:rsid w:val="004C145E"/>
    <w:rsid w:val="004F266A"/>
    <w:rsid w:val="0051582C"/>
    <w:rsid w:val="00541745"/>
    <w:rsid w:val="00552EB6"/>
    <w:rsid w:val="00592ABB"/>
    <w:rsid w:val="005F313F"/>
    <w:rsid w:val="006E0ACA"/>
    <w:rsid w:val="00760F75"/>
    <w:rsid w:val="00790CD2"/>
    <w:rsid w:val="007A3E3E"/>
    <w:rsid w:val="007E0760"/>
    <w:rsid w:val="00806E35"/>
    <w:rsid w:val="008A74D8"/>
    <w:rsid w:val="008D5411"/>
    <w:rsid w:val="00A0459A"/>
    <w:rsid w:val="00A338E9"/>
    <w:rsid w:val="00A603A1"/>
    <w:rsid w:val="00A7414F"/>
    <w:rsid w:val="00A837B6"/>
    <w:rsid w:val="00AE3FD4"/>
    <w:rsid w:val="00B166CA"/>
    <w:rsid w:val="00B4145B"/>
    <w:rsid w:val="00C136CE"/>
    <w:rsid w:val="00C30019"/>
    <w:rsid w:val="00C956BE"/>
    <w:rsid w:val="00CB6F1C"/>
    <w:rsid w:val="00CC01FE"/>
    <w:rsid w:val="00CC1940"/>
    <w:rsid w:val="00CD28DE"/>
    <w:rsid w:val="00E14BDD"/>
    <w:rsid w:val="00EE2D23"/>
    <w:rsid w:val="00F6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EE02E"/>
  <w15:chartTrackingRefBased/>
  <w15:docId w15:val="{34D3226A-B66D-4F48-AA59-6C014A70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w.government.bg/static/media/ups/tiny/%D0%A3%D0%9E%D0%9E%D0%9F/%D0%9D%D0%9F%D0%A3%D0%9E-2021-2028/NPUO_2021-202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ew.government.bg/static/media/ups/tiny/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sto.gabrovo.bg/razdelno-sabirane/sanktsii/" TargetMode="External"/><Relationship Id="rId5" Type="http://schemas.openxmlformats.org/officeDocument/2006/relationships/hyperlink" Target="https://www.sofia.bg/en/otpada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16</Pages>
  <Words>6589</Words>
  <Characters>37558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39</cp:revision>
  <dcterms:created xsi:type="dcterms:W3CDTF">2022-09-20T08:56:00Z</dcterms:created>
  <dcterms:modified xsi:type="dcterms:W3CDTF">2022-11-03T11:11:00Z</dcterms:modified>
</cp:coreProperties>
</file>