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6D7DE" w14:textId="77777777" w:rsidR="00934F32" w:rsidRPr="00BB1C48" w:rsidRDefault="00934F32" w:rsidP="00654589">
      <w:pPr>
        <w:rPr>
          <w:rFonts w:ascii="Times New Roman" w:hAnsi="Times New Roman"/>
          <w:sz w:val="28"/>
          <w:szCs w:val="28"/>
        </w:rPr>
      </w:pPr>
    </w:p>
    <w:p w14:paraId="7DC1B6FF" w14:textId="68C6A646" w:rsidR="00360C94" w:rsidRPr="00BB1C48" w:rsidRDefault="00360C94" w:rsidP="00360C94">
      <w:pPr>
        <w:jc w:val="center"/>
        <w:outlineLvl w:val="0"/>
        <w:rPr>
          <w:rFonts w:ascii="Times New Roman" w:hAnsi="Times New Roman"/>
          <w:b/>
          <w:sz w:val="28"/>
          <w:szCs w:val="28"/>
        </w:rPr>
      </w:pPr>
      <w:bookmarkStart w:id="0" w:name="_Toc68696615"/>
      <w:bookmarkStart w:id="1" w:name="_Toc68696687"/>
      <w:r w:rsidRPr="00BB1C48">
        <w:rPr>
          <w:rFonts w:ascii="Times New Roman" w:hAnsi="Times New Roman"/>
          <w:b/>
          <w:sz w:val="28"/>
          <w:szCs w:val="28"/>
        </w:rPr>
        <w:t>ТЕМА 1</w:t>
      </w:r>
      <w:r w:rsidR="00934F32" w:rsidRPr="00BB1C48">
        <w:rPr>
          <w:rFonts w:ascii="Times New Roman" w:hAnsi="Times New Roman"/>
          <w:b/>
          <w:sz w:val="28"/>
          <w:szCs w:val="28"/>
        </w:rPr>
        <w:t xml:space="preserve"> </w:t>
      </w:r>
    </w:p>
    <w:p w14:paraId="03C45AFC" w14:textId="0B965BE3" w:rsidR="00934F32" w:rsidRPr="00BB1C48" w:rsidRDefault="00934F32" w:rsidP="00360C94">
      <w:pPr>
        <w:jc w:val="center"/>
        <w:outlineLvl w:val="0"/>
        <w:rPr>
          <w:rFonts w:ascii="Times New Roman" w:hAnsi="Times New Roman"/>
          <w:b/>
          <w:sz w:val="28"/>
          <w:szCs w:val="28"/>
        </w:rPr>
      </w:pPr>
      <w:r w:rsidRPr="00BB1C48">
        <w:rPr>
          <w:rFonts w:ascii="Times New Roman" w:hAnsi="Times New Roman"/>
          <w:b/>
          <w:sz w:val="28"/>
          <w:szCs w:val="28"/>
        </w:rPr>
        <w:t>ОБЩИНСКА СОБСТВЕНОСТ И НАЧИНИ ЗА ИЗПОЛЗВАНЕ НА ВОДИТЕ, ВОДНИТЕ ОБЕКТИ И ВИК СИСТЕМИТЕ. ОБЩИНСКИ РАЗРЕШИТЕЛНИ ЗА ПОЛЗВАНЕ НА ВОДНИ ОБЕКТИ. ТАРИФИ</w:t>
      </w:r>
      <w:bookmarkEnd w:id="0"/>
      <w:bookmarkEnd w:id="1"/>
    </w:p>
    <w:p w14:paraId="5BDEBA7E" w14:textId="77777777" w:rsidR="00952677" w:rsidRPr="00663A06" w:rsidRDefault="00952677" w:rsidP="00654589">
      <w:pPr>
        <w:pStyle w:val="ListParagraph"/>
        <w:spacing w:after="0"/>
        <w:contextualSpacing w:val="0"/>
        <w:jc w:val="both"/>
        <w:rPr>
          <w:rFonts w:ascii="Times New Roman" w:hAnsi="Times New Roman"/>
          <w:szCs w:val="24"/>
        </w:rPr>
      </w:pPr>
      <w:bookmarkStart w:id="2" w:name="_Toc379459459"/>
    </w:p>
    <w:p w14:paraId="0EF9A739" w14:textId="7C8319A4" w:rsidR="00934F32" w:rsidRPr="00663A06" w:rsidRDefault="00934F32" w:rsidP="00654589">
      <w:pPr>
        <w:spacing w:after="120"/>
        <w:jc w:val="both"/>
        <w:rPr>
          <w:rFonts w:ascii="Times New Roman" w:hAnsi="Times New Roman"/>
          <w:sz w:val="24"/>
          <w:szCs w:val="24"/>
        </w:rPr>
      </w:pPr>
      <w:r w:rsidRPr="00663A06">
        <w:rPr>
          <w:rFonts w:ascii="Times New Roman" w:hAnsi="Times New Roman"/>
          <w:sz w:val="24"/>
          <w:szCs w:val="24"/>
        </w:rPr>
        <w:t xml:space="preserve">Целта на обучението по тема </w:t>
      </w:r>
      <w:r w:rsidR="00952677" w:rsidRPr="00663A06">
        <w:rPr>
          <w:rFonts w:ascii="Times New Roman" w:hAnsi="Times New Roman"/>
          <w:sz w:val="24"/>
          <w:szCs w:val="24"/>
        </w:rPr>
        <w:t>№</w:t>
      </w:r>
      <w:r w:rsidR="00BB1C48">
        <w:rPr>
          <w:rFonts w:ascii="Times New Roman" w:hAnsi="Times New Roman"/>
          <w:sz w:val="24"/>
          <w:szCs w:val="24"/>
        </w:rPr>
        <w:t xml:space="preserve">1 е участниците в обучението </w:t>
      </w:r>
      <w:r w:rsidRPr="00663A06">
        <w:rPr>
          <w:rFonts w:ascii="Times New Roman" w:hAnsi="Times New Roman"/>
          <w:sz w:val="24"/>
          <w:szCs w:val="24"/>
        </w:rPr>
        <w:t>да се запознаят със:</w:t>
      </w:r>
    </w:p>
    <w:p w14:paraId="1A90EFDB" w14:textId="77777777" w:rsidR="00934F32" w:rsidRPr="00663A06" w:rsidRDefault="00934F32" w:rsidP="00654589">
      <w:pPr>
        <w:pStyle w:val="ListParagraph"/>
        <w:numPr>
          <w:ilvl w:val="0"/>
          <w:numId w:val="4"/>
        </w:numPr>
        <w:spacing w:after="120" w:afterAutospacing="1"/>
        <w:contextualSpacing w:val="0"/>
        <w:jc w:val="both"/>
        <w:rPr>
          <w:rFonts w:ascii="Times New Roman" w:hAnsi="Times New Roman"/>
          <w:sz w:val="24"/>
          <w:szCs w:val="24"/>
          <w:lang w:val="ru-RU"/>
        </w:rPr>
      </w:pPr>
      <w:r w:rsidRPr="00663A06">
        <w:rPr>
          <w:rFonts w:ascii="Times New Roman" w:hAnsi="Times New Roman"/>
          <w:sz w:val="24"/>
          <w:szCs w:val="24"/>
        </w:rPr>
        <w:t>Ангажиментите на общините при разпореждане с общинските язовири, произтичащи от законовата и подзаконовата нормативна уредба;</w:t>
      </w:r>
    </w:p>
    <w:p w14:paraId="454E563C" w14:textId="77777777" w:rsidR="00934F32" w:rsidRPr="00663A06" w:rsidRDefault="00934F32" w:rsidP="00654589">
      <w:pPr>
        <w:pStyle w:val="ListParagraph"/>
        <w:numPr>
          <w:ilvl w:val="0"/>
          <w:numId w:val="4"/>
        </w:numPr>
        <w:spacing w:after="120" w:afterAutospacing="1"/>
        <w:contextualSpacing w:val="0"/>
        <w:jc w:val="both"/>
        <w:rPr>
          <w:rFonts w:ascii="Times New Roman" w:hAnsi="Times New Roman"/>
          <w:sz w:val="24"/>
          <w:szCs w:val="24"/>
          <w:lang w:val="ru-RU"/>
        </w:rPr>
      </w:pPr>
      <w:r w:rsidRPr="00663A06">
        <w:rPr>
          <w:rFonts w:ascii="Times New Roman" w:hAnsi="Times New Roman"/>
          <w:sz w:val="24"/>
          <w:szCs w:val="24"/>
        </w:rPr>
        <w:t>Общински правомощия при управлението на минерални води;</w:t>
      </w:r>
    </w:p>
    <w:p w14:paraId="694F260B" w14:textId="77777777" w:rsidR="00934F32" w:rsidRPr="00663A06" w:rsidRDefault="00934F32" w:rsidP="00654589">
      <w:pPr>
        <w:pStyle w:val="ListParagraph"/>
        <w:numPr>
          <w:ilvl w:val="0"/>
          <w:numId w:val="4"/>
        </w:numPr>
        <w:spacing w:after="120" w:afterAutospacing="1"/>
        <w:contextualSpacing w:val="0"/>
        <w:jc w:val="both"/>
        <w:rPr>
          <w:rFonts w:ascii="Times New Roman" w:hAnsi="Times New Roman"/>
          <w:sz w:val="24"/>
          <w:szCs w:val="24"/>
          <w:lang w:eastAsia="bg-BG"/>
        </w:rPr>
      </w:pPr>
      <w:r w:rsidRPr="00663A06">
        <w:rPr>
          <w:rFonts w:ascii="Times New Roman" w:hAnsi="Times New Roman"/>
          <w:bCs/>
          <w:sz w:val="24"/>
          <w:szCs w:val="24"/>
          <w:lang w:eastAsia="ar-SA"/>
        </w:rPr>
        <w:t xml:space="preserve">Води и водни обекти, за които общините имат права и </w:t>
      </w:r>
      <w:r w:rsidRPr="00663A06">
        <w:rPr>
          <w:rFonts w:ascii="Times New Roman" w:hAnsi="Times New Roman"/>
          <w:sz w:val="24"/>
          <w:szCs w:val="24"/>
          <w:lang w:eastAsia="ar-SA"/>
        </w:rPr>
        <w:t>задължения да издават разрешителни</w:t>
      </w:r>
    </w:p>
    <w:p w14:paraId="1C736391" w14:textId="22D79987" w:rsidR="00934F32" w:rsidRPr="00663A06" w:rsidRDefault="00544D39" w:rsidP="00654589">
      <w:pPr>
        <w:pStyle w:val="ListParagraph"/>
        <w:numPr>
          <w:ilvl w:val="0"/>
          <w:numId w:val="4"/>
        </w:numPr>
        <w:spacing w:after="120" w:afterAutospacing="1"/>
        <w:contextualSpacing w:val="0"/>
        <w:jc w:val="both"/>
        <w:rPr>
          <w:rFonts w:ascii="Times New Roman" w:hAnsi="Times New Roman"/>
          <w:sz w:val="24"/>
          <w:szCs w:val="24"/>
          <w:lang w:eastAsia="bg-BG"/>
        </w:rPr>
      </w:pPr>
      <w:r w:rsidRPr="00663A06">
        <w:rPr>
          <w:rFonts w:ascii="Times New Roman" w:eastAsia="Times New Roman" w:hAnsi="Times New Roman"/>
          <w:sz w:val="24"/>
          <w:szCs w:val="24"/>
        </w:rPr>
        <w:t>Н</w:t>
      </w:r>
      <w:r w:rsidR="00934F32" w:rsidRPr="00663A06">
        <w:rPr>
          <w:rFonts w:ascii="Times New Roman" w:eastAsia="Times New Roman" w:hAnsi="Times New Roman"/>
          <w:sz w:val="24"/>
          <w:szCs w:val="24"/>
        </w:rPr>
        <w:t>ачини</w:t>
      </w:r>
      <w:r w:rsidR="00934F32" w:rsidRPr="00663A06">
        <w:rPr>
          <w:rFonts w:ascii="Times New Roman" w:eastAsia="Times New Roman" w:hAnsi="Times New Roman"/>
          <w:sz w:val="24"/>
          <w:szCs w:val="24"/>
          <w:lang w:eastAsia="bg-BG"/>
        </w:rPr>
        <w:t xml:space="preserve"> на образуване на тарифите за ВиК услугите;</w:t>
      </w:r>
    </w:p>
    <w:p w14:paraId="11BF76EA" w14:textId="56394751" w:rsidR="00934F32" w:rsidRPr="00663A06" w:rsidRDefault="00544D39" w:rsidP="00654589">
      <w:pPr>
        <w:numPr>
          <w:ilvl w:val="0"/>
          <w:numId w:val="4"/>
        </w:numPr>
        <w:spacing w:after="120" w:afterAutospacing="1"/>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П</w:t>
      </w:r>
      <w:r w:rsidR="00934F32" w:rsidRPr="00663A06">
        <w:rPr>
          <w:rFonts w:ascii="Times New Roman" w:eastAsia="Times New Roman" w:hAnsi="Times New Roman"/>
          <w:sz w:val="24"/>
          <w:szCs w:val="24"/>
          <w:lang w:eastAsia="bg-BG"/>
        </w:rPr>
        <w:t>роцедурите за утвърждаване, определяне и изменение/актуализация на тарифите и възможностите на общините за влияят на процеса;</w:t>
      </w:r>
    </w:p>
    <w:p w14:paraId="79419C30" w14:textId="72C63EA0" w:rsidR="00934F32" w:rsidRPr="00663A06" w:rsidRDefault="00544D39" w:rsidP="00654589">
      <w:pPr>
        <w:numPr>
          <w:ilvl w:val="0"/>
          <w:numId w:val="4"/>
        </w:numPr>
        <w:spacing w:after="120" w:afterAutospacing="1"/>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Н</w:t>
      </w:r>
      <w:r w:rsidR="00934F32" w:rsidRPr="00663A06">
        <w:rPr>
          <w:rFonts w:ascii="Times New Roman" w:eastAsia="Times New Roman" w:hAnsi="Times New Roman"/>
          <w:sz w:val="24"/>
          <w:szCs w:val="24"/>
          <w:lang w:eastAsia="bg-BG"/>
        </w:rPr>
        <w:t>ачини за определяне на тарифите за издаване на разрешителни;</w:t>
      </w:r>
    </w:p>
    <w:p w14:paraId="6511CB95" w14:textId="3F64CA0B" w:rsidR="00952677" w:rsidRPr="00663A06" w:rsidRDefault="00544D39" w:rsidP="00654589">
      <w:pPr>
        <w:numPr>
          <w:ilvl w:val="0"/>
          <w:numId w:val="4"/>
        </w:numPr>
        <w:spacing w:after="120" w:afterAutospacing="1"/>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Н</w:t>
      </w:r>
      <w:r w:rsidR="00934F32" w:rsidRPr="00663A06">
        <w:rPr>
          <w:rFonts w:ascii="Times New Roman" w:eastAsia="Times New Roman" w:hAnsi="Times New Roman"/>
          <w:sz w:val="24"/>
          <w:szCs w:val="24"/>
          <w:lang w:eastAsia="bg-BG"/>
        </w:rPr>
        <w:t>ачина за определяне на тарифите за водовземане и за ползване на воден обект.</w:t>
      </w:r>
    </w:p>
    <w:p w14:paraId="76BBED90" w14:textId="77777777" w:rsidR="00952677" w:rsidRPr="00BB1C48" w:rsidRDefault="00952677" w:rsidP="00BB1C48">
      <w:pPr>
        <w:shd w:val="clear" w:color="auto" w:fill="B6E1E7" w:themeFill="accent5" w:themeFillTint="66"/>
        <w:spacing w:after="120"/>
        <w:jc w:val="both"/>
        <w:rPr>
          <w:rFonts w:ascii="Times New Roman" w:hAnsi="Times New Roman"/>
          <w:b/>
          <w:sz w:val="28"/>
          <w:szCs w:val="28"/>
        </w:rPr>
      </w:pPr>
      <w:r w:rsidRPr="00BB1C48">
        <w:rPr>
          <w:rFonts w:ascii="Times New Roman" w:hAnsi="Times New Roman"/>
          <w:b/>
          <w:sz w:val="28"/>
          <w:szCs w:val="28"/>
        </w:rPr>
        <w:t>ВЪВЕДЕНИЕ</w:t>
      </w:r>
    </w:p>
    <w:p w14:paraId="2295B6BC"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Целта е да познавате основните цели, принципи и предмет на европейската и националната нормативна и институционална рамка, регулиращи дейността по управление на водите. Да познавате приложимостта на законодателството релевантно на дейностите изпълнявани от общинските администрации, за които управлението и стопанисването на водите и водните обекти са задължение на кмета на общината. </w:t>
      </w:r>
    </w:p>
    <w:p w14:paraId="649002DE" w14:textId="77777777" w:rsidR="00952677" w:rsidRPr="00BB1C48" w:rsidRDefault="00952677" w:rsidP="00654589">
      <w:pPr>
        <w:spacing w:after="120"/>
        <w:jc w:val="both"/>
        <w:rPr>
          <w:rFonts w:ascii="Times New Roman" w:hAnsi="Times New Roman"/>
          <w:b/>
          <w:color w:val="4AB5C4" w:themeColor="accent5"/>
          <w:sz w:val="28"/>
          <w:szCs w:val="28"/>
          <w:u w:val="single"/>
        </w:rPr>
      </w:pPr>
      <w:r w:rsidRPr="00BB1C48">
        <w:rPr>
          <w:rFonts w:ascii="Times New Roman" w:hAnsi="Times New Roman"/>
          <w:b/>
          <w:color w:val="4AB5C4" w:themeColor="accent5"/>
          <w:sz w:val="28"/>
          <w:szCs w:val="28"/>
          <w:u w:val="single"/>
        </w:rPr>
        <w:t xml:space="preserve">Институционална рамка </w:t>
      </w:r>
    </w:p>
    <w:p w14:paraId="03CADDD0"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Управлението на водите и на водностопанските системи и съоръжения се осъществява от голям брой институции на </w:t>
      </w:r>
      <w:r w:rsidRPr="00663A06">
        <w:rPr>
          <w:rFonts w:ascii="Times New Roman" w:hAnsi="Times New Roman"/>
          <w:i/>
          <w:sz w:val="24"/>
          <w:szCs w:val="24"/>
        </w:rPr>
        <w:t>централно, басейново, регионално и местно ниво,</w:t>
      </w:r>
      <w:r w:rsidRPr="00663A06">
        <w:rPr>
          <w:rFonts w:ascii="Times New Roman" w:hAnsi="Times New Roman"/>
          <w:sz w:val="24"/>
          <w:szCs w:val="24"/>
        </w:rPr>
        <w:t xml:space="preserve"> поради което координацията и взаимодействието между тях е от изключително значение за провеждане на успешна политика в разглеждания сектор. </w:t>
      </w:r>
    </w:p>
    <w:p w14:paraId="18AC1BE7" w14:textId="77777777" w:rsidR="00952677" w:rsidRPr="00BB1C48" w:rsidRDefault="00952677" w:rsidP="00654589">
      <w:pPr>
        <w:spacing w:after="120"/>
        <w:jc w:val="both"/>
        <w:rPr>
          <w:rFonts w:ascii="Times New Roman" w:hAnsi="Times New Roman"/>
          <w:color w:val="4AB5C4" w:themeColor="accent5"/>
          <w:sz w:val="24"/>
          <w:szCs w:val="24"/>
          <w:u w:val="single"/>
        </w:rPr>
      </w:pPr>
      <w:r w:rsidRPr="00BB1C48">
        <w:rPr>
          <w:rFonts w:ascii="Times New Roman" w:hAnsi="Times New Roman"/>
          <w:b/>
          <w:color w:val="4AB5C4" w:themeColor="accent5"/>
          <w:sz w:val="24"/>
          <w:szCs w:val="24"/>
          <w:u w:val="single"/>
        </w:rPr>
        <w:t>На централно ниво с функции са натоварени</w:t>
      </w:r>
      <w:r w:rsidRPr="00BB1C48">
        <w:rPr>
          <w:rFonts w:ascii="Times New Roman" w:hAnsi="Times New Roman"/>
          <w:color w:val="4AB5C4" w:themeColor="accent5"/>
          <w:sz w:val="24"/>
          <w:szCs w:val="24"/>
          <w:u w:val="single"/>
        </w:rPr>
        <w:t xml:space="preserve">: </w:t>
      </w:r>
    </w:p>
    <w:p w14:paraId="1DB72E42" w14:textId="77777777" w:rsidR="00952677" w:rsidRPr="00663A06" w:rsidRDefault="00952677" w:rsidP="00654589">
      <w:pPr>
        <w:numPr>
          <w:ilvl w:val="0"/>
          <w:numId w:val="5"/>
        </w:numPr>
        <w:spacing w:after="120"/>
        <w:jc w:val="both"/>
        <w:rPr>
          <w:rFonts w:ascii="Times New Roman" w:hAnsi="Times New Roman"/>
          <w:sz w:val="24"/>
          <w:szCs w:val="24"/>
        </w:rPr>
      </w:pPr>
      <w:r w:rsidRPr="00663A06">
        <w:rPr>
          <w:rFonts w:ascii="Times New Roman" w:hAnsi="Times New Roman"/>
          <w:i/>
          <w:sz w:val="24"/>
          <w:szCs w:val="24"/>
        </w:rPr>
        <w:t>Министерски съвет</w:t>
      </w:r>
      <w:r w:rsidRPr="00663A06">
        <w:rPr>
          <w:rFonts w:ascii="Times New Roman" w:hAnsi="Times New Roman"/>
          <w:sz w:val="24"/>
          <w:szCs w:val="24"/>
        </w:rPr>
        <w:t xml:space="preserve"> – приема наредбите, определени в ЗВ и в ЗРВИКУ; одобрява ПУРБ и ПУРН, издава разрешителни в определени от ЗВ случаи; предоставя концесии в определените от закона случаи;</w:t>
      </w:r>
    </w:p>
    <w:p w14:paraId="17765C71" w14:textId="77777777" w:rsidR="00952677" w:rsidRPr="00663A06" w:rsidRDefault="00952677" w:rsidP="00654589">
      <w:pPr>
        <w:numPr>
          <w:ilvl w:val="0"/>
          <w:numId w:val="5"/>
        </w:numPr>
        <w:autoSpaceDE w:val="0"/>
        <w:autoSpaceDN w:val="0"/>
        <w:adjustRightInd w:val="0"/>
        <w:spacing w:after="120"/>
        <w:jc w:val="both"/>
        <w:rPr>
          <w:rFonts w:ascii="Times New Roman" w:hAnsi="Times New Roman"/>
          <w:sz w:val="24"/>
          <w:szCs w:val="24"/>
        </w:rPr>
      </w:pPr>
      <w:r w:rsidRPr="00663A06">
        <w:rPr>
          <w:rFonts w:ascii="Times New Roman" w:hAnsi="Times New Roman"/>
          <w:i/>
          <w:sz w:val="24"/>
          <w:szCs w:val="24"/>
        </w:rPr>
        <w:lastRenderedPageBreak/>
        <w:t>МОСВ</w:t>
      </w:r>
      <w:r w:rsidRPr="00663A06">
        <w:rPr>
          <w:rFonts w:ascii="Times New Roman" w:hAnsi="Times New Roman"/>
          <w:sz w:val="24"/>
          <w:szCs w:val="24"/>
        </w:rPr>
        <w:t xml:space="preserve"> – осъществява държавната политика и разработва нормативната уредба, свързана с природния ресурс води; издава разрешителни в определените от закона случаи; координира разработването и прилагането на ПУРБ и ПУРН;  управлява финансовия ресурс от ОПОС за води; определя режимните графици на големите язовири, определени в ЗВ; участва в работните групи на ЕК и международни конвенции по въпроси, свързани с водите и осъществява докладването до ЕК и органите на конвенциите;</w:t>
      </w:r>
    </w:p>
    <w:p w14:paraId="32C512F3" w14:textId="77777777" w:rsidR="00952677" w:rsidRPr="00663A06" w:rsidRDefault="00952677" w:rsidP="00654589">
      <w:pPr>
        <w:numPr>
          <w:ilvl w:val="0"/>
          <w:numId w:val="5"/>
        </w:numPr>
        <w:spacing w:after="120"/>
        <w:jc w:val="both"/>
        <w:rPr>
          <w:rFonts w:ascii="Times New Roman" w:hAnsi="Times New Roman"/>
          <w:sz w:val="24"/>
          <w:szCs w:val="24"/>
        </w:rPr>
      </w:pPr>
      <w:r w:rsidRPr="00663A06">
        <w:rPr>
          <w:rFonts w:ascii="Times New Roman" w:hAnsi="Times New Roman"/>
          <w:i/>
          <w:sz w:val="24"/>
          <w:szCs w:val="24"/>
        </w:rPr>
        <w:t xml:space="preserve">МРРБ </w:t>
      </w:r>
      <w:r w:rsidRPr="00663A06">
        <w:rPr>
          <w:rFonts w:ascii="Times New Roman" w:hAnsi="Times New Roman"/>
          <w:sz w:val="24"/>
          <w:szCs w:val="24"/>
        </w:rPr>
        <w:t>– осъществява държавната политика относно  водоснабдителните и канализационни системи и съоръжения на населените места и за предпазване от вредното въздействие на водите в границите на населените места; осъществява функциите на принципал на ВиК дружествата с държавно участие;</w:t>
      </w:r>
    </w:p>
    <w:p w14:paraId="4D74BB16" w14:textId="77777777" w:rsidR="00952677" w:rsidRPr="00663A06" w:rsidRDefault="00952677" w:rsidP="00654589">
      <w:pPr>
        <w:numPr>
          <w:ilvl w:val="0"/>
          <w:numId w:val="5"/>
        </w:numPr>
        <w:autoSpaceDE w:val="0"/>
        <w:autoSpaceDN w:val="0"/>
        <w:adjustRightInd w:val="0"/>
        <w:spacing w:after="120"/>
        <w:jc w:val="both"/>
        <w:rPr>
          <w:rFonts w:ascii="Times New Roman" w:hAnsi="Times New Roman"/>
          <w:sz w:val="24"/>
          <w:szCs w:val="24"/>
        </w:rPr>
      </w:pPr>
      <w:r w:rsidRPr="00663A06">
        <w:rPr>
          <w:rFonts w:ascii="Times New Roman" w:hAnsi="Times New Roman"/>
          <w:i/>
          <w:sz w:val="24"/>
          <w:szCs w:val="24"/>
        </w:rPr>
        <w:t>МЕ</w:t>
      </w:r>
      <w:r w:rsidRPr="00663A06">
        <w:rPr>
          <w:rFonts w:ascii="Times New Roman" w:hAnsi="Times New Roman"/>
          <w:sz w:val="24"/>
          <w:szCs w:val="24"/>
        </w:rPr>
        <w:t xml:space="preserve"> - осъществява държавната политика относно  хидроенергийни системи и обекти и за предпазване от вредното въздействие на водите от тези обекти;</w:t>
      </w:r>
    </w:p>
    <w:p w14:paraId="123A076C" w14:textId="77777777" w:rsidR="00952677" w:rsidRPr="00663A06" w:rsidRDefault="00952677" w:rsidP="00654589">
      <w:pPr>
        <w:numPr>
          <w:ilvl w:val="0"/>
          <w:numId w:val="5"/>
        </w:numPr>
        <w:autoSpaceDE w:val="0"/>
        <w:autoSpaceDN w:val="0"/>
        <w:adjustRightInd w:val="0"/>
        <w:spacing w:after="120"/>
        <w:jc w:val="both"/>
        <w:rPr>
          <w:rFonts w:ascii="Times New Roman" w:hAnsi="Times New Roman"/>
          <w:sz w:val="24"/>
          <w:szCs w:val="24"/>
        </w:rPr>
      </w:pPr>
      <w:r w:rsidRPr="00663A06">
        <w:rPr>
          <w:rFonts w:ascii="Times New Roman" w:hAnsi="Times New Roman"/>
          <w:i/>
          <w:sz w:val="24"/>
          <w:szCs w:val="24"/>
        </w:rPr>
        <w:t xml:space="preserve">МЗХ </w:t>
      </w:r>
      <w:r w:rsidRPr="00663A06">
        <w:rPr>
          <w:rFonts w:ascii="Times New Roman" w:hAnsi="Times New Roman"/>
          <w:sz w:val="24"/>
          <w:szCs w:val="24"/>
        </w:rPr>
        <w:t>-  осъществява държавната политика относно хидромелиоративни системи и съоръжения и за предпазване от вредното въздействие от тези обекти</w:t>
      </w:r>
    </w:p>
    <w:p w14:paraId="573B7833" w14:textId="77777777" w:rsidR="00952677" w:rsidRPr="00663A06" w:rsidRDefault="00952677" w:rsidP="00654589">
      <w:pPr>
        <w:numPr>
          <w:ilvl w:val="0"/>
          <w:numId w:val="5"/>
        </w:numPr>
        <w:autoSpaceDE w:val="0"/>
        <w:autoSpaceDN w:val="0"/>
        <w:adjustRightInd w:val="0"/>
        <w:spacing w:after="120"/>
        <w:jc w:val="both"/>
        <w:rPr>
          <w:rFonts w:ascii="Times New Roman" w:hAnsi="Times New Roman"/>
          <w:sz w:val="24"/>
          <w:szCs w:val="24"/>
        </w:rPr>
      </w:pPr>
      <w:r w:rsidRPr="00663A06">
        <w:rPr>
          <w:rFonts w:ascii="Times New Roman" w:hAnsi="Times New Roman"/>
          <w:i/>
          <w:sz w:val="24"/>
          <w:szCs w:val="24"/>
        </w:rPr>
        <w:t>МЗ</w:t>
      </w:r>
      <w:r w:rsidRPr="00663A06">
        <w:rPr>
          <w:rFonts w:ascii="Times New Roman" w:hAnsi="Times New Roman"/>
          <w:sz w:val="24"/>
          <w:szCs w:val="24"/>
        </w:rPr>
        <w:t xml:space="preserve"> – осъществява държавната политика по отношение на качеството на питейните води и водите за къпане и балнеологичните оценки на минералните води</w:t>
      </w:r>
    </w:p>
    <w:p w14:paraId="1F7F1EB0" w14:textId="77777777" w:rsidR="00952677" w:rsidRPr="00663A06" w:rsidRDefault="00952677" w:rsidP="00654589">
      <w:pPr>
        <w:numPr>
          <w:ilvl w:val="0"/>
          <w:numId w:val="5"/>
        </w:numPr>
        <w:autoSpaceDE w:val="0"/>
        <w:autoSpaceDN w:val="0"/>
        <w:adjustRightInd w:val="0"/>
        <w:spacing w:after="120"/>
        <w:jc w:val="both"/>
        <w:rPr>
          <w:rFonts w:ascii="Times New Roman" w:hAnsi="Times New Roman"/>
          <w:sz w:val="24"/>
          <w:szCs w:val="24"/>
        </w:rPr>
      </w:pPr>
      <w:r w:rsidRPr="00663A06">
        <w:rPr>
          <w:rFonts w:ascii="Times New Roman" w:hAnsi="Times New Roman"/>
          <w:i/>
          <w:sz w:val="24"/>
          <w:szCs w:val="24"/>
        </w:rPr>
        <w:t>КЕВР</w:t>
      </w:r>
      <w:r w:rsidRPr="00663A06">
        <w:rPr>
          <w:rFonts w:ascii="Times New Roman" w:hAnsi="Times New Roman"/>
          <w:sz w:val="24"/>
          <w:szCs w:val="24"/>
        </w:rPr>
        <w:t xml:space="preserve"> – държавен независим регулатор по отношение на  цените и качеството на предоставяните ВиК услуги</w:t>
      </w:r>
    </w:p>
    <w:p w14:paraId="6AC8F776" w14:textId="77777777" w:rsidR="00952677" w:rsidRPr="00663A06" w:rsidRDefault="00952677" w:rsidP="00654589">
      <w:pPr>
        <w:numPr>
          <w:ilvl w:val="0"/>
          <w:numId w:val="5"/>
        </w:numPr>
        <w:autoSpaceDE w:val="0"/>
        <w:autoSpaceDN w:val="0"/>
        <w:adjustRightInd w:val="0"/>
        <w:spacing w:after="120"/>
        <w:jc w:val="both"/>
        <w:rPr>
          <w:rFonts w:ascii="Times New Roman" w:hAnsi="Times New Roman"/>
          <w:sz w:val="24"/>
          <w:szCs w:val="24"/>
        </w:rPr>
      </w:pPr>
      <w:r w:rsidRPr="00663A06">
        <w:rPr>
          <w:rFonts w:ascii="Times New Roman" w:hAnsi="Times New Roman"/>
          <w:i/>
          <w:sz w:val="24"/>
          <w:szCs w:val="24"/>
        </w:rPr>
        <w:t>ИАОС</w:t>
      </w:r>
      <w:r w:rsidRPr="00663A06">
        <w:rPr>
          <w:rFonts w:ascii="Times New Roman" w:hAnsi="Times New Roman"/>
          <w:sz w:val="24"/>
          <w:szCs w:val="24"/>
        </w:rPr>
        <w:t xml:space="preserve"> – осъществява мониторинг на количественото и качествено състояние на повърхностните и подземни природни води</w:t>
      </w:r>
    </w:p>
    <w:p w14:paraId="3ACA6C8B" w14:textId="77777777" w:rsidR="00952677" w:rsidRPr="00663A06" w:rsidRDefault="00952677" w:rsidP="00654589">
      <w:pPr>
        <w:numPr>
          <w:ilvl w:val="0"/>
          <w:numId w:val="5"/>
        </w:numPr>
        <w:autoSpaceDE w:val="0"/>
        <w:autoSpaceDN w:val="0"/>
        <w:adjustRightInd w:val="0"/>
        <w:spacing w:after="120"/>
        <w:jc w:val="both"/>
        <w:rPr>
          <w:rFonts w:ascii="Times New Roman" w:hAnsi="Times New Roman"/>
          <w:sz w:val="24"/>
          <w:szCs w:val="24"/>
        </w:rPr>
      </w:pPr>
      <w:r w:rsidRPr="00663A06">
        <w:rPr>
          <w:rFonts w:ascii="Times New Roman" w:hAnsi="Times New Roman"/>
          <w:i/>
          <w:sz w:val="24"/>
          <w:szCs w:val="24"/>
        </w:rPr>
        <w:t>ДАМТН</w:t>
      </w:r>
      <w:r w:rsidRPr="00663A06">
        <w:rPr>
          <w:rFonts w:ascii="Times New Roman" w:hAnsi="Times New Roman"/>
          <w:sz w:val="24"/>
          <w:szCs w:val="24"/>
        </w:rPr>
        <w:t xml:space="preserve"> осъществява надзор на язовирните стени и съоръженията към тях</w:t>
      </w:r>
    </w:p>
    <w:p w14:paraId="02B2E1F2"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BB1C48">
        <w:rPr>
          <w:rFonts w:ascii="Times New Roman" w:hAnsi="Times New Roman"/>
          <w:b/>
          <w:color w:val="4AB5C4" w:themeColor="accent5"/>
          <w:sz w:val="24"/>
          <w:szCs w:val="24"/>
          <w:u w:val="single"/>
        </w:rPr>
        <w:t>На басейново ниво</w:t>
      </w:r>
      <w:r w:rsidRPr="00BB1C48">
        <w:rPr>
          <w:rFonts w:ascii="Times New Roman" w:hAnsi="Times New Roman"/>
          <w:b/>
          <w:color w:val="4AB5C4" w:themeColor="accent5"/>
          <w:sz w:val="24"/>
          <w:szCs w:val="24"/>
        </w:rPr>
        <w:t xml:space="preserve"> </w:t>
      </w:r>
      <w:r w:rsidRPr="00663A06">
        <w:rPr>
          <w:rFonts w:ascii="Times New Roman" w:hAnsi="Times New Roman"/>
          <w:sz w:val="24"/>
          <w:szCs w:val="24"/>
        </w:rPr>
        <w:t>ЗВ урежда компетенциите на Басейновите дирекции (четири на брой), които осъществяват управлението на водите на басейново ниво; издават разрешителни и извършват контролни дейности; функции по разработването на ПУРН и ПУРБ, а Черноморската басейнова дирекция отговаря за разработването и координация по прилагането и на Морската стратегия. БД ръководят дейността на Басейновите съвети.</w:t>
      </w:r>
    </w:p>
    <w:p w14:paraId="2392C567"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BB1C48">
        <w:rPr>
          <w:rFonts w:ascii="Times New Roman" w:hAnsi="Times New Roman"/>
          <w:b/>
          <w:color w:val="4AB5C4" w:themeColor="accent5"/>
          <w:sz w:val="24"/>
          <w:szCs w:val="24"/>
          <w:u w:val="single"/>
        </w:rPr>
        <w:t>На регионално ниво</w:t>
      </w:r>
      <w:r w:rsidRPr="00BB1C48">
        <w:rPr>
          <w:rFonts w:ascii="Times New Roman" w:hAnsi="Times New Roman"/>
          <w:color w:val="4AB5C4" w:themeColor="accent5"/>
          <w:sz w:val="24"/>
          <w:szCs w:val="24"/>
        </w:rPr>
        <w:t xml:space="preserve"> </w:t>
      </w:r>
      <w:r w:rsidRPr="00663A06">
        <w:rPr>
          <w:rFonts w:ascii="Times New Roman" w:hAnsi="Times New Roman"/>
          <w:sz w:val="24"/>
          <w:szCs w:val="24"/>
        </w:rPr>
        <w:t>няколко са институциите с отговорности в разглежданата област:</w:t>
      </w:r>
    </w:p>
    <w:p w14:paraId="50ABB4A5" w14:textId="77777777" w:rsidR="00952677" w:rsidRPr="00663A06" w:rsidRDefault="00952677" w:rsidP="00654589">
      <w:pPr>
        <w:numPr>
          <w:ilvl w:val="0"/>
          <w:numId w:val="6"/>
        </w:numPr>
        <w:autoSpaceDE w:val="0"/>
        <w:autoSpaceDN w:val="0"/>
        <w:adjustRightInd w:val="0"/>
        <w:spacing w:after="120"/>
        <w:jc w:val="both"/>
        <w:rPr>
          <w:rFonts w:ascii="Times New Roman" w:hAnsi="Times New Roman"/>
          <w:sz w:val="24"/>
          <w:szCs w:val="24"/>
        </w:rPr>
      </w:pPr>
      <w:r w:rsidRPr="00663A06">
        <w:rPr>
          <w:rFonts w:ascii="Times New Roman" w:hAnsi="Times New Roman"/>
          <w:i/>
          <w:sz w:val="24"/>
          <w:szCs w:val="24"/>
        </w:rPr>
        <w:t>РЗИ към МЗ</w:t>
      </w:r>
      <w:r w:rsidRPr="00663A06">
        <w:rPr>
          <w:rFonts w:ascii="Times New Roman" w:hAnsi="Times New Roman"/>
          <w:sz w:val="24"/>
          <w:szCs w:val="24"/>
        </w:rPr>
        <w:t xml:space="preserve"> – осъществяват мониторинг на качеството на питейните води и на водите за къпане;</w:t>
      </w:r>
    </w:p>
    <w:p w14:paraId="663DFF92" w14:textId="77777777" w:rsidR="00952677" w:rsidRPr="00663A06" w:rsidRDefault="00952677" w:rsidP="00654589">
      <w:pPr>
        <w:numPr>
          <w:ilvl w:val="0"/>
          <w:numId w:val="6"/>
        </w:numPr>
        <w:autoSpaceDE w:val="0"/>
        <w:autoSpaceDN w:val="0"/>
        <w:adjustRightInd w:val="0"/>
        <w:spacing w:after="120"/>
        <w:jc w:val="both"/>
        <w:rPr>
          <w:rFonts w:ascii="Times New Roman" w:hAnsi="Times New Roman"/>
          <w:sz w:val="24"/>
          <w:szCs w:val="24"/>
        </w:rPr>
      </w:pPr>
      <w:r w:rsidRPr="00663A06">
        <w:rPr>
          <w:rFonts w:ascii="Times New Roman" w:hAnsi="Times New Roman"/>
          <w:i/>
          <w:sz w:val="24"/>
          <w:szCs w:val="24"/>
        </w:rPr>
        <w:t>РИОСВ към МОСВ</w:t>
      </w:r>
      <w:r w:rsidRPr="00663A06">
        <w:rPr>
          <w:rFonts w:ascii="Times New Roman" w:hAnsi="Times New Roman"/>
          <w:sz w:val="24"/>
          <w:szCs w:val="24"/>
        </w:rPr>
        <w:t xml:space="preserve"> – изпълняват контрол по издадени вече разрешителни за заустване  на отпадъчни води</w:t>
      </w:r>
    </w:p>
    <w:p w14:paraId="738277E0" w14:textId="77777777" w:rsidR="00952677" w:rsidRPr="00663A06" w:rsidRDefault="00952677" w:rsidP="00654589">
      <w:pPr>
        <w:numPr>
          <w:ilvl w:val="0"/>
          <w:numId w:val="6"/>
        </w:numPr>
        <w:autoSpaceDE w:val="0"/>
        <w:autoSpaceDN w:val="0"/>
        <w:adjustRightInd w:val="0"/>
        <w:spacing w:after="120"/>
        <w:jc w:val="both"/>
        <w:rPr>
          <w:rFonts w:ascii="Times New Roman" w:hAnsi="Times New Roman"/>
          <w:sz w:val="24"/>
          <w:szCs w:val="24"/>
        </w:rPr>
      </w:pPr>
      <w:r w:rsidRPr="00663A06">
        <w:rPr>
          <w:rFonts w:ascii="Times New Roman" w:hAnsi="Times New Roman"/>
          <w:i/>
          <w:sz w:val="24"/>
          <w:szCs w:val="24"/>
        </w:rPr>
        <w:lastRenderedPageBreak/>
        <w:t>Областни управители</w:t>
      </w:r>
      <w:r w:rsidRPr="00663A06">
        <w:rPr>
          <w:rFonts w:ascii="Times New Roman" w:hAnsi="Times New Roman"/>
          <w:sz w:val="24"/>
          <w:szCs w:val="24"/>
        </w:rPr>
        <w:t xml:space="preserve"> – координират политиката по превенция от наводнения чрез специални комисии и координация на дейностите при бедствия и аварии; участват от името на държавата в Асоциациите по ВиК.</w:t>
      </w:r>
    </w:p>
    <w:p w14:paraId="6F3DC588"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BB1C48">
        <w:rPr>
          <w:rFonts w:ascii="Times New Roman" w:hAnsi="Times New Roman"/>
          <w:b/>
          <w:color w:val="4AB5C4" w:themeColor="accent5"/>
          <w:sz w:val="24"/>
          <w:szCs w:val="24"/>
          <w:u w:val="single"/>
        </w:rPr>
        <w:t>На местно ниво общините</w:t>
      </w:r>
      <w:r w:rsidRPr="00BB1C48">
        <w:rPr>
          <w:rFonts w:ascii="Times New Roman" w:hAnsi="Times New Roman"/>
          <w:b/>
          <w:color w:val="4AB5C4" w:themeColor="accent5"/>
          <w:sz w:val="24"/>
          <w:szCs w:val="24"/>
        </w:rPr>
        <w:t xml:space="preserve"> </w:t>
      </w:r>
      <w:r w:rsidRPr="00663A06">
        <w:rPr>
          <w:rFonts w:ascii="Times New Roman" w:hAnsi="Times New Roman"/>
          <w:sz w:val="24"/>
          <w:szCs w:val="24"/>
        </w:rPr>
        <w:t>чрез общинските съвети и кметовете на общини са натоварени със следните функции:</w:t>
      </w:r>
    </w:p>
    <w:p w14:paraId="2FCFE7AC" w14:textId="77777777" w:rsidR="00952677" w:rsidRPr="00BB1C48" w:rsidRDefault="00952677" w:rsidP="00654589">
      <w:pPr>
        <w:autoSpaceDE w:val="0"/>
        <w:autoSpaceDN w:val="0"/>
        <w:adjustRightInd w:val="0"/>
        <w:spacing w:after="120"/>
        <w:jc w:val="both"/>
        <w:rPr>
          <w:rFonts w:ascii="Times New Roman" w:hAnsi="Times New Roman"/>
          <w:b/>
          <w:i/>
          <w:sz w:val="24"/>
          <w:szCs w:val="24"/>
        </w:rPr>
      </w:pPr>
      <w:r w:rsidRPr="00BB1C48">
        <w:rPr>
          <w:rFonts w:ascii="Times New Roman" w:hAnsi="Times New Roman"/>
          <w:b/>
          <w:i/>
          <w:sz w:val="24"/>
          <w:szCs w:val="24"/>
        </w:rPr>
        <w:t>Общинският съвет:</w:t>
      </w:r>
    </w:p>
    <w:p w14:paraId="55F76F4D"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1. приема програма за развитието на водоснабдяването и канализацията на територията на общината в съответствие с Плановете за управление на речните басейни,  Стратегията за развитие и управление на водоснабдяването и канализацията, общинския план за развитие и програмата за реализация на общинския план за развитие, с регионалния генерален план на В и К системите и съоръженията на обособената територия и генералните планове на агломерации над 10 000 е. ж. на В и К системите и съоръженията;</w:t>
      </w:r>
    </w:p>
    <w:p w14:paraId="1075B132"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2. приема програма за преструктуриране на търговските дружества - В и К оператори, в които общината е едноличен собственик на капитала;</w:t>
      </w:r>
    </w:p>
    <w:p w14:paraId="0E1B84F0"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3. приема и предлага за одобряване от съответните общи събрания на търговските дружества - В и К оператори, с общинско участие в капитала, програми за преструктурирането им;</w:t>
      </w:r>
    </w:p>
    <w:p w14:paraId="50C7A063"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4. одобрява договорите за възлагане и за контрол на управлението на търговските дружества - В и К оператори, в които общината е едноличен собственик на капитала;</w:t>
      </w:r>
    </w:p>
    <w:p w14:paraId="1560CE75"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5. изразява становище по разработените от В и К операторите бизнес планове;</w:t>
      </w:r>
    </w:p>
    <w:p w14:paraId="3DDD25D6"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6. определя представители на общината в органите за управление на търговските дружества - В и К оператори, с общинско участие в капитала;</w:t>
      </w:r>
    </w:p>
    <w:p w14:paraId="68015995"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7. определя представител на общината в съответната асоциация по В и К и съгласува мандата му;</w:t>
      </w:r>
    </w:p>
    <w:p w14:paraId="16D696FA"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8. отговаря за координирането на управлението на В и К системите и съоръженията на обособената територия в предвидените в закона случаи.</w:t>
      </w:r>
    </w:p>
    <w:p w14:paraId="356AEA67" w14:textId="77777777" w:rsidR="00952677" w:rsidRPr="00BB1C48" w:rsidRDefault="00952677" w:rsidP="00791435">
      <w:pPr>
        <w:autoSpaceDE w:val="0"/>
        <w:autoSpaceDN w:val="0"/>
        <w:adjustRightInd w:val="0"/>
        <w:spacing w:before="240" w:after="120"/>
        <w:jc w:val="both"/>
        <w:rPr>
          <w:rFonts w:ascii="Times New Roman" w:hAnsi="Times New Roman"/>
          <w:b/>
          <w:i/>
          <w:sz w:val="24"/>
          <w:szCs w:val="24"/>
        </w:rPr>
      </w:pPr>
      <w:r w:rsidRPr="00BB1C48">
        <w:rPr>
          <w:rFonts w:ascii="Times New Roman" w:hAnsi="Times New Roman"/>
          <w:b/>
          <w:i/>
          <w:sz w:val="24"/>
          <w:szCs w:val="24"/>
        </w:rPr>
        <w:t>Кметът на общината:</w:t>
      </w:r>
    </w:p>
    <w:p w14:paraId="61AF3095"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1. разработва и предлага за одобрение от общинския съвет програмата за развитие на ВиК системите;</w:t>
      </w:r>
    </w:p>
    <w:p w14:paraId="18E7A2B1"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2. осъществява координацията по подготовката и реализацията на проектите за В и К инфраструктура, които се реализират с безвъзмездна помощ чрез оперативните програми, финансирани от Кохезионния и Структурните фондове на Европейския съюз;</w:t>
      </w:r>
    </w:p>
    <w:p w14:paraId="09591C9F"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3. предвижда в общите и подробните устройствени планове мероприятията, необходими за развитието на водоснабдяването и канализацията в общината</w:t>
      </w:r>
    </w:p>
    <w:p w14:paraId="3AABBBB4"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4. сключва договорите за възлагане на управлението на търговските дружества - В и К оператори, в които общината е едноличен собственик, или когато е собственик на над 50 на сто от капитала, ако е оправомощен от общото им събрание;</w:t>
      </w:r>
    </w:p>
    <w:p w14:paraId="694CCE37"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lastRenderedPageBreak/>
        <w:t>5. определя основните показатели за дейността на В и К операторите по предходната точка и за развитието им в съответствие с одобрените от КЕВР бизнес планове,</w:t>
      </w:r>
    </w:p>
    <w:p w14:paraId="42900E6A"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контролира изпълнението им и го отчита пред общинския съвет;</w:t>
      </w:r>
    </w:p>
    <w:p w14:paraId="2B85CAB5"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6. участва като представител на общината в съответната асоциация по ВиК;</w:t>
      </w:r>
    </w:p>
    <w:p w14:paraId="46BE3F32"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7. упражнява правата и задълженията на собственик на общински води и водни обекти;</w:t>
      </w:r>
    </w:p>
    <w:p w14:paraId="0B8B38E9" w14:textId="77777777" w:rsidR="00952677" w:rsidRPr="00663A06" w:rsidRDefault="00952677" w:rsidP="00654589">
      <w:p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8.издава разрешителни и осъществява контрол в предвидените от закона случаи.</w:t>
      </w:r>
    </w:p>
    <w:p w14:paraId="2570A643" w14:textId="3E052B4C" w:rsidR="00BB1C48" w:rsidRDefault="00952677" w:rsidP="00CD7507">
      <w:pPr>
        <w:autoSpaceDE w:val="0"/>
        <w:autoSpaceDN w:val="0"/>
        <w:adjustRightInd w:val="0"/>
        <w:spacing w:before="240" w:after="0"/>
        <w:jc w:val="both"/>
        <w:rPr>
          <w:rFonts w:ascii="Times New Roman" w:hAnsi="Times New Roman"/>
          <w:b/>
          <w:color w:val="4AB5C4" w:themeColor="accent5"/>
          <w:sz w:val="28"/>
          <w:szCs w:val="28"/>
          <w:u w:val="single"/>
        </w:rPr>
      </w:pPr>
      <w:r w:rsidRPr="00BB1C48">
        <w:rPr>
          <w:rFonts w:ascii="Times New Roman" w:hAnsi="Times New Roman"/>
          <w:b/>
          <w:color w:val="4AB5C4" w:themeColor="accent5"/>
          <w:sz w:val="28"/>
          <w:szCs w:val="28"/>
          <w:u w:val="single"/>
        </w:rPr>
        <w:t>Координация на институциите</w:t>
      </w:r>
    </w:p>
    <w:p w14:paraId="675ACE49" w14:textId="77777777" w:rsidR="00BB1C48" w:rsidRPr="00BB1C48" w:rsidRDefault="00BB1C48" w:rsidP="00CD7507">
      <w:pPr>
        <w:autoSpaceDE w:val="0"/>
        <w:autoSpaceDN w:val="0"/>
        <w:adjustRightInd w:val="0"/>
        <w:spacing w:before="240" w:after="0"/>
        <w:jc w:val="both"/>
        <w:rPr>
          <w:rFonts w:ascii="Times New Roman" w:hAnsi="Times New Roman"/>
          <w:b/>
          <w:color w:val="4AB5C4" w:themeColor="accent5"/>
          <w:sz w:val="20"/>
          <w:szCs w:val="20"/>
          <w:u w:val="single"/>
        </w:rPr>
      </w:pPr>
    </w:p>
    <w:p w14:paraId="27786505"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Координацията на дейностите, свързани с водите и водностопанските системи и съоръжения, се осъществява на централно, басейново ниво и регионално ниво, основно от:</w:t>
      </w:r>
    </w:p>
    <w:p w14:paraId="50C8330D"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5B7C9F">
        <w:rPr>
          <w:rFonts w:ascii="Times New Roman" w:hAnsi="Times New Roman"/>
          <w:b/>
          <w:i/>
          <w:sz w:val="24"/>
          <w:szCs w:val="24"/>
          <w:u w:val="single"/>
        </w:rPr>
        <w:t>Координационен съвет по водите (ЗВ – 2016г.)</w:t>
      </w:r>
      <w:r w:rsidRPr="005B7C9F">
        <w:rPr>
          <w:rFonts w:ascii="Times New Roman" w:hAnsi="Times New Roman"/>
          <w:b/>
          <w:sz w:val="24"/>
          <w:szCs w:val="24"/>
          <w:u w:val="single"/>
        </w:rPr>
        <w:t>,</w:t>
      </w:r>
      <w:r w:rsidRPr="00663A06">
        <w:rPr>
          <w:rFonts w:ascii="Times New Roman" w:hAnsi="Times New Roman"/>
          <w:sz w:val="24"/>
          <w:szCs w:val="24"/>
        </w:rPr>
        <w:t xml:space="preserve"> включващ министъра на околната среда и водите, който е и председател на съвета, други министри и представител на Националното сдружение на общините в Република България. </w:t>
      </w:r>
    </w:p>
    <w:p w14:paraId="2B5B6971"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Съветът: осигурява координацията на дейностите по разработването и изпълнението на ПУРБ и ПУРН; финансирането и изпълнението на програмите от мерки в ПУРБ и ПУРН; определя необходимите мерки, които министърът на околната среда и водите предлага за приемане от Министерския съвет; разглежда доклади от областните управители за състоянието на водната инфраструктура и резултатите от контролната дейност в областта. Организацията и дейността на съвета определят с правилник, приет от Министерския съвет.</w:t>
      </w:r>
    </w:p>
    <w:p w14:paraId="6CE8E738"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i/>
          <w:sz w:val="24"/>
          <w:szCs w:val="24"/>
        </w:rPr>
        <w:t>Висш консултативен съвет по водит</w:t>
      </w:r>
      <w:r w:rsidRPr="00663A06">
        <w:rPr>
          <w:rFonts w:ascii="Times New Roman" w:hAnsi="Times New Roman"/>
          <w:sz w:val="24"/>
          <w:szCs w:val="24"/>
        </w:rPr>
        <w:t>е, включващ, министъра на околната среда и водите, който го председателства, представители на министерства, общини, научната общност, неправителствения сектор. Съветът има консултативни функции по въпросите за опазване и ефективно използване на водните ресурси, опазване и възстановяване на водните екосистеми; предотвратяване на вредното въздействие от водите.</w:t>
      </w:r>
    </w:p>
    <w:p w14:paraId="3DFB4103"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5B7C9F">
        <w:rPr>
          <w:rFonts w:ascii="Times New Roman" w:hAnsi="Times New Roman"/>
          <w:b/>
          <w:i/>
          <w:sz w:val="24"/>
          <w:szCs w:val="24"/>
          <w:u w:val="single"/>
        </w:rPr>
        <w:t>Басейновите съвети</w:t>
      </w:r>
      <w:r w:rsidRPr="00663A06">
        <w:rPr>
          <w:rFonts w:ascii="Times New Roman" w:hAnsi="Times New Roman"/>
          <w:sz w:val="24"/>
          <w:szCs w:val="24"/>
        </w:rPr>
        <w:t xml:space="preserve"> към четирите басейнови дирекции при осъществяването на обществено- консултативните си функции: дават становища, правят препоръки, изготвят предложения, свързани с: изготвяне на заданието и разработването на ПУРБ; изпълнение на мерките от ПУРБ; други планове, които могат да въздействат върху водите; дейности по ЗВ и подзаконовите актове към него. В състава на басейновия съвет участват представители на: държавната администрация - до 20 %; териториалната администрация - до 30 %; водоползвателите, ползвателите на водни обекти и собствениците на водностопански системи и съоръжения - до 30 %; нестопански организации и научни институти - до 20 %. Дейността на басейновите съвети се осъществява в съответствие с устройствен правилник за дейността, структурата, организацията на работа и числения състав на басейновите съвети.</w:t>
      </w:r>
    </w:p>
    <w:p w14:paraId="6AF9D8B1" w14:textId="77777777" w:rsidR="00641DE8" w:rsidRPr="00663A06" w:rsidRDefault="00952677" w:rsidP="00654589">
      <w:pPr>
        <w:autoSpaceDE w:val="0"/>
        <w:autoSpaceDN w:val="0"/>
        <w:adjustRightInd w:val="0"/>
        <w:spacing w:after="120"/>
        <w:jc w:val="both"/>
        <w:rPr>
          <w:rFonts w:ascii="Times New Roman" w:hAnsi="Times New Roman"/>
          <w:sz w:val="24"/>
          <w:szCs w:val="24"/>
        </w:rPr>
      </w:pPr>
      <w:r w:rsidRPr="005B7C9F">
        <w:rPr>
          <w:rFonts w:ascii="Times New Roman" w:hAnsi="Times New Roman"/>
          <w:b/>
          <w:i/>
          <w:sz w:val="24"/>
          <w:szCs w:val="24"/>
          <w:u w:val="single"/>
        </w:rPr>
        <w:lastRenderedPageBreak/>
        <w:t>Асоциации по ВиК</w:t>
      </w:r>
      <w:r w:rsidRPr="00663A06">
        <w:rPr>
          <w:rFonts w:ascii="Times New Roman" w:hAnsi="Times New Roman"/>
          <w:sz w:val="24"/>
          <w:szCs w:val="24"/>
        </w:rPr>
        <w:t>, които решават всички ключови въпроси, свързани с развитието на ВиК системите и съоръженията на съответната обособена територия и предоставянето на съответните услуги на населението и бизнеса.  Дейността на асоциациите се регламентира със ЗВ. В АВиК участват общини, които са взели решение да възложат управлението и предоставянето на ВиК услугите на регионален ВиК оператор. Общините, които се обслужват от общинско ВиК дружество и Столична община, при която услугите се предоставят от концесионер, не участват в АВиК.</w:t>
      </w:r>
    </w:p>
    <w:p w14:paraId="506DF19A" w14:textId="3A81DF40" w:rsidR="00952677" w:rsidRPr="00BB1C48" w:rsidRDefault="00952677" w:rsidP="00BB1C48">
      <w:pPr>
        <w:shd w:val="clear" w:color="auto" w:fill="B6E1E7" w:themeFill="accent5" w:themeFillTint="66"/>
        <w:spacing w:before="240" w:after="120"/>
        <w:jc w:val="both"/>
        <w:rPr>
          <w:rFonts w:ascii="Times New Roman" w:hAnsi="Times New Roman"/>
          <w:b/>
          <w:sz w:val="28"/>
          <w:szCs w:val="28"/>
        </w:rPr>
      </w:pPr>
      <w:r w:rsidRPr="00663A06">
        <w:rPr>
          <w:rFonts w:ascii="Times New Roman" w:hAnsi="Times New Roman"/>
          <w:b/>
          <w:sz w:val="24"/>
          <w:szCs w:val="24"/>
        </w:rPr>
        <w:t xml:space="preserve"> </w:t>
      </w:r>
      <w:r w:rsidRPr="00BB1C48">
        <w:rPr>
          <w:rFonts w:ascii="Times New Roman" w:hAnsi="Times New Roman"/>
          <w:b/>
          <w:sz w:val="28"/>
          <w:szCs w:val="28"/>
        </w:rPr>
        <w:t>1.1. Общинска собственост и начини на използване на водите, водните обекти и ВиК системи</w:t>
      </w:r>
    </w:p>
    <w:p w14:paraId="24DA70BF" w14:textId="77777777" w:rsidR="00952677" w:rsidRPr="00BB1C48" w:rsidRDefault="00952677" w:rsidP="00654589">
      <w:pPr>
        <w:numPr>
          <w:ilvl w:val="2"/>
          <w:numId w:val="18"/>
        </w:numPr>
        <w:spacing w:before="240" w:after="120"/>
        <w:contextualSpacing/>
        <w:jc w:val="both"/>
        <w:rPr>
          <w:rFonts w:ascii="Times New Roman" w:hAnsi="Times New Roman"/>
          <w:b/>
          <w:color w:val="4AB5C4" w:themeColor="accent5"/>
          <w:sz w:val="28"/>
          <w:szCs w:val="28"/>
          <w:u w:val="single"/>
        </w:rPr>
      </w:pPr>
      <w:r w:rsidRPr="00BB1C48">
        <w:rPr>
          <w:rFonts w:ascii="Times New Roman" w:hAnsi="Times New Roman"/>
          <w:b/>
          <w:color w:val="4AB5C4" w:themeColor="accent5"/>
          <w:sz w:val="28"/>
          <w:szCs w:val="28"/>
          <w:u w:val="single"/>
        </w:rPr>
        <w:t>Въведение</w:t>
      </w:r>
    </w:p>
    <w:p w14:paraId="6B241405" w14:textId="77777777" w:rsidR="00952677" w:rsidRPr="00663A06" w:rsidRDefault="00952677" w:rsidP="00676192">
      <w:pPr>
        <w:spacing w:before="240" w:after="120"/>
        <w:jc w:val="both"/>
        <w:rPr>
          <w:rFonts w:ascii="Times New Roman" w:hAnsi="Times New Roman"/>
          <w:sz w:val="24"/>
          <w:szCs w:val="24"/>
        </w:rPr>
      </w:pPr>
      <w:r w:rsidRPr="00663A06">
        <w:rPr>
          <w:rFonts w:ascii="Times New Roman" w:hAnsi="Times New Roman"/>
          <w:sz w:val="24"/>
          <w:szCs w:val="24"/>
        </w:rPr>
        <w:t>Със законът за общинската собственост се уреждат придобиването, управлението и разпореждането с имоти и вещи - общинска собственост, освен ако в специален закон е предвидено друго.</w:t>
      </w:r>
    </w:p>
    <w:p w14:paraId="6220EC57" w14:textId="77777777" w:rsidR="00952677" w:rsidRPr="00663A06" w:rsidRDefault="00952677" w:rsidP="00654589">
      <w:pPr>
        <w:tabs>
          <w:tab w:val="right" w:pos="9026"/>
        </w:tabs>
        <w:spacing w:after="120"/>
        <w:jc w:val="both"/>
        <w:rPr>
          <w:rFonts w:ascii="Times New Roman" w:hAnsi="Times New Roman"/>
          <w:sz w:val="24"/>
          <w:szCs w:val="24"/>
        </w:rPr>
      </w:pPr>
      <w:r w:rsidRPr="00663A06">
        <w:rPr>
          <w:rFonts w:ascii="Times New Roman" w:hAnsi="Times New Roman"/>
          <w:sz w:val="24"/>
          <w:szCs w:val="24"/>
        </w:rPr>
        <w:t>Общинска собственост са:</w:t>
      </w:r>
      <w:r w:rsidRPr="00663A06">
        <w:rPr>
          <w:rFonts w:ascii="Times New Roman" w:hAnsi="Times New Roman"/>
          <w:sz w:val="24"/>
          <w:szCs w:val="24"/>
        </w:rPr>
        <w:tab/>
      </w:r>
    </w:p>
    <w:p w14:paraId="2417AE6F"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1. имотите и вещите, определени със закон;</w:t>
      </w:r>
    </w:p>
    <w:p w14:paraId="3B8B9039"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2. имотите и вещите, предоставени в собственост на общината със закон;</w:t>
      </w:r>
    </w:p>
    <w:p w14:paraId="7428A183"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3. имотите, чиято собственост е възстановена на общината при условия и по ред, определени със закон;</w:t>
      </w:r>
    </w:p>
    <w:p w14:paraId="55C91161"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4. имотите и вещите, дарени или завещани на общината;</w:t>
      </w:r>
    </w:p>
    <w:p w14:paraId="1DAC9A92"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5. имотите и вещите, придобити от общината с доброволен труд и/или с парични средства на населението;</w:t>
      </w:r>
    </w:p>
    <w:p w14:paraId="01B28ED6"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6. имотите и вещите, придобити от общината при ликвидацията на търговски дружества с общинско участие;</w:t>
      </w:r>
    </w:p>
    <w:p w14:paraId="3A1E5945"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7. имотите и вещите, придобити от общината чрез правна сделка, по давност или по друг начин, определен в закон.</w:t>
      </w:r>
    </w:p>
    <w:p w14:paraId="39538862" w14:textId="77777777" w:rsidR="00952677" w:rsidRPr="00663A06" w:rsidRDefault="00952677" w:rsidP="00654589">
      <w:pPr>
        <w:spacing w:after="0"/>
        <w:jc w:val="both"/>
        <w:rPr>
          <w:rFonts w:ascii="Times New Roman" w:hAnsi="Times New Roman"/>
          <w:sz w:val="24"/>
          <w:szCs w:val="24"/>
        </w:rPr>
      </w:pPr>
    </w:p>
    <w:p w14:paraId="54A3D9B0"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Не са общинска собственост имотите и вещите на търговските дружества и юридическите лица с нестопанска цел, дори ако общината е била единствен собственик на прехвърленото в тях имущество.</w:t>
      </w:r>
    </w:p>
    <w:p w14:paraId="2CE316B8"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Когато в резултат на административно-териториални промени населени места се включват в друга община, имотите и вещите, които са на територията им, преминават в собственост на общината, в чиито граници се включва съответното населено място.</w:t>
      </w:r>
    </w:p>
    <w:p w14:paraId="1EEB6C42"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Общинската собственост е публична и частна.</w:t>
      </w:r>
    </w:p>
    <w:p w14:paraId="48A4EA88"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Публична общинска собственост са:</w:t>
      </w:r>
    </w:p>
    <w:p w14:paraId="79C632FA"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lastRenderedPageBreak/>
        <w:t>1. имотите и вещите, определени със закон;</w:t>
      </w:r>
    </w:p>
    <w:p w14:paraId="439E9D47"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2. имотите, предназначени за изпълнение на функциите на органите на местното самоуправление и местната администрация;</w:t>
      </w:r>
    </w:p>
    <w:p w14:paraId="37047B65"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3. други имоти, предназначени за трайно задоволяване на обществени потребности от местно значение, определени от общинския съвет.</w:t>
      </w:r>
    </w:p>
    <w:p w14:paraId="41FE99EC" w14:textId="77777777" w:rsidR="00952677" w:rsidRPr="00663A06" w:rsidRDefault="00952677" w:rsidP="00654589">
      <w:pPr>
        <w:spacing w:after="0"/>
        <w:jc w:val="both"/>
        <w:rPr>
          <w:rFonts w:ascii="Times New Roman" w:hAnsi="Times New Roman"/>
          <w:sz w:val="24"/>
          <w:szCs w:val="24"/>
        </w:rPr>
      </w:pPr>
    </w:p>
    <w:p w14:paraId="5F63D078"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Частна общинска собственост са всички други общински имоти и вещи. Плодовете и приходите от имотите и вещите - публична общинска собственост, са частна собственост на общината.</w:t>
      </w:r>
    </w:p>
    <w:p w14:paraId="13416E5A"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Общината удостоверява възникването, изменението и погасяването на правото си на собственост върху имоти с акт за общинска собственост.</w:t>
      </w:r>
    </w:p>
    <w:p w14:paraId="5033359B"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Актът за общинска собственост е официален документ, съставен от длъжностно лице по ред и форма, определени в закона. Актът за общинска собственост няма правопораждащо действие.</w:t>
      </w:r>
    </w:p>
    <w:p w14:paraId="579C5D04"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Имотите и вещите - публична общинска собственост, които са престанали да имат предназначението по чл. 3, ал. 2 от ЗОС, се обявяват от общинския съвет за частна общинска собственост. За публична общинска собственост се обявяват имотите и вещите - частна общинска собственост, които са придобили предназначението по чл. 3, ал. 2 от ЗОС.</w:t>
      </w:r>
    </w:p>
    <w:p w14:paraId="24A936E6"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Решенията на общинския съвет по изменение на собствеността от публична в частна се приемат с мнозинство от две трети от общия брой на съветниците, а от частна в публична - с повече от половината от общия им брой.</w:t>
      </w:r>
    </w:p>
    <w:p w14:paraId="0AABE43C"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Придобиването, управлението и разпореждането с имоти и вещи - общинска собственост, се извършват под общото ръководство и контрол на общинския съвет.</w:t>
      </w:r>
    </w:p>
    <w:p w14:paraId="7F5F7AA1" w14:textId="77777777" w:rsidR="00952677" w:rsidRPr="00663A06" w:rsidRDefault="00952677" w:rsidP="00654589">
      <w:pPr>
        <w:jc w:val="both"/>
        <w:rPr>
          <w:rFonts w:ascii="Times New Roman" w:hAnsi="Times New Roman"/>
          <w:sz w:val="24"/>
          <w:szCs w:val="24"/>
        </w:rPr>
      </w:pPr>
      <w:r w:rsidRPr="00663A06">
        <w:rPr>
          <w:rFonts w:ascii="Times New Roman" w:hAnsi="Times New Roman"/>
          <w:sz w:val="24"/>
          <w:szCs w:val="24"/>
        </w:rPr>
        <w:t>Редът за придобиване на право на собственост и на ограничени вещни права, за предоставяне за управление, под наем и за разпореждане с имоти и вещи - общинска собственост, и правомощията на кмета на общината, на кметовете на райони, на кметовете на кметства и на кметските наместници се определят с наредба на общинския съвет при спазване на разпоредбите на този закон и на специалните закони в тази област.</w:t>
      </w:r>
    </w:p>
    <w:p w14:paraId="0CF07278" w14:textId="58C8EF01" w:rsidR="00952677" w:rsidRPr="00663A06" w:rsidRDefault="00952677" w:rsidP="00654589">
      <w:pPr>
        <w:jc w:val="both"/>
        <w:rPr>
          <w:rFonts w:ascii="Times New Roman" w:hAnsi="Times New Roman"/>
          <w:sz w:val="24"/>
          <w:szCs w:val="24"/>
        </w:rPr>
      </w:pPr>
      <w:r w:rsidRPr="00663A06">
        <w:rPr>
          <w:rFonts w:ascii="Times New Roman" w:hAnsi="Times New Roman"/>
          <w:sz w:val="24"/>
          <w:szCs w:val="24"/>
        </w:rPr>
        <w:t xml:space="preserve">В наредбата </w:t>
      </w:r>
      <w:r w:rsidR="00BA3144" w:rsidRPr="00663A06">
        <w:rPr>
          <w:rFonts w:ascii="Times New Roman" w:hAnsi="Times New Roman"/>
          <w:sz w:val="24"/>
          <w:szCs w:val="24"/>
        </w:rPr>
        <w:t xml:space="preserve">на Общински съвет по чл.8., ал. 2 от ЗОС </w:t>
      </w:r>
      <w:r w:rsidRPr="00663A06">
        <w:rPr>
          <w:rFonts w:ascii="Times New Roman" w:hAnsi="Times New Roman"/>
          <w:sz w:val="24"/>
          <w:szCs w:val="24"/>
        </w:rPr>
        <w:t>се определя и редът за предоставяне под наем на имоти или части от тях - общинска собственост, предоставени за управление на училища, детски градини и обслужващи звена.</w:t>
      </w:r>
    </w:p>
    <w:p w14:paraId="7F64225B" w14:textId="77777777" w:rsidR="00952677" w:rsidRPr="00663A06" w:rsidRDefault="00952677" w:rsidP="00654589">
      <w:pPr>
        <w:jc w:val="both"/>
        <w:rPr>
          <w:rFonts w:ascii="Times New Roman" w:hAnsi="Times New Roman"/>
          <w:sz w:val="24"/>
          <w:szCs w:val="24"/>
        </w:rPr>
      </w:pPr>
      <w:r w:rsidRPr="00663A06">
        <w:rPr>
          <w:rFonts w:ascii="Times New Roman" w:hAnsi="Times New Roman"/>
          <w:sz w:val="24"/>
          <w:szCs w:val="24"/>
        </w:rPr>
        <w:t>Предоставянето под наем и разпореждането с имоти и вещи - общинска собственост, се извършват чрез публичен търг или публично оповестен конкурс, освен ако в закон е предвидено друго. Условията и редът за провеждането на търговете и конкурсите се определят от общинския съвет в наредбата по чл.8, ал. 2 от ЗОС.</w:t>
      </w:r>
    </w:p>
    <w:p w14:paraId="3F87092D" w14:textId="77777777" w:rsidR="00952677" w:rsidRPr="00663A06" w:rsidRDefault="00952677" w:rsidP="00654589">
      <w:pPr>
        <w:jc w:val="both"/>
        <w:rPr>
          <w:rFonts w:ascii="Times New Roman" w:hAnsi="Times New Roman"/>
          <w:sz w:val="24"/>
          <w:szCs w:val="24"/>
        </w:rPr>
      </w:pPr>
      <w:r w:rsidRPr="00663A06">
        <w:rPr>
          <w:rFonts w:ascii="Times New Roman" w:hAnsi="Times New Roman"/>
          <w:sz w:val="24"/>
          <w:szCs w:val="24"/>
        </w:rPr>
        <w:lastRenderedPageBreak/>
        <w:t>Общинският съвет определя имотите на територията на общината, извън имотите по чл. 12, ал. 2 от ЗОС, които се предоставят за управление на съответните кметове на райони и на кметства.</w:t>
      </w:r>
    </w:p>
    <w:p w14:paraId="3A77D099" w14:textId="77777777" w:rsidR="00952677" w:rsidRPr="00663A06" w:rsidRDefault="00952677" w:rsidP="00654589">
      <w:pPr>
        <w:jc w:val="both"/>
        <w:rPr>
          <w:rFonts w:ascii="Times New Roman" w:hAnsi="Times New Roman"/>
          <w:sz w:val="24"/>
          <w:szCs w:val="24"/>
        </w:rPr>
      </w:pPr>
      <w:r w:rsidRPr="00663A06">
        <w:rPr>
          <w:rFonts w:ascii="Times New Roman" w:hAnsi="Times New Roman"/>
          <w:sz w:val="24"/>
          <w:szCs w:val="24"/>
        </w:rPr>
        <w:t>В Столичната община и в градовете с районно деление в наредбата по чл. 8., ал. 2 от ЗОС, общинският съвет определя правомощията на кметовете на райони по предоставяне за управление, по провеждане на търгове или конкурси и сключване на договори за наем или за разпореждане с имотите на територията на района, които са им предоставени за управление.</w:t>
      </w:r>
    </w:p>
    <w:p w14:paraId="218A61D7" w14:textId="77777777" w:rsidR="00952677" w:rsidRPr="00663A06" w:rsidRDefault="00952677" w:rsidP="00654589">
      <w:pPr>
        <w:jc w:val="both"/>
        <w:rPr>
          <w:rFonts w:ascii="Times New Roman" w:hAnsi="Times New Roman"/>
          <w:sz w:val="24"/>
          <w:szCs w:val="24"/>
        </w:rPr>
      </w:pPr>
      <w:r w:rsidRPr="00663A06">
        <w:rPr>
          <w:rFonts w:ascii="Times New Roman" w:hAnsi="Times New Roman"/>
          <w:sz w:val="24"/>
          <w:szCs w:val="24"/>
        </w:rPr>
        <w:t>Общинският съвет приема стратегия за управление на общинската собственост за срока на мандата си по предложение на кмета на общината. Стратегията определя политиката за развитие на общинската собственост и стопанската дейност на общината и съдържа:</w:t>
      </w:r>
    </w:p>
    <w:p w14:paraId="54D829EE"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1. основните цели, принципи и приоритети за придобиване, управление и разпореждане с имотите - общинска собственост;</w:t>
      </w:r>
    </w:p>
    <w:p w14:paraId="03CD6B7A"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2. основните характеристики на отделните видове имоти, които могат да се предоставят под наем или да бъдат предмет на разпореждане;</w:t>
      </w:r>
    </w:p>
    <w:p w14:paraId="7AA0DCE4"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3. нуждите на общината от нови имоти и способите за тяхното придобиване;</w:t>
      </w:r>
    </w:p>
    <w:p w14:paraId="0847122A" w14:textId="77777777" w:rsidR="00952677" w:rsidRPr="00663A06" w:rsidRDefault="00952677" w:rsidP="00654589">
      <w:pPr>
        <w:tabs>
          <w:tab w:val="left" w:pos="5520"/>
        </w:tabs>
        <w:spacing w:after="0"/>
        <w:jc w:val="both"/>
        <w:rPr>
          <w:rFonts w:ascii="Times New Roman" w:hAnsi="Times New Roman"/>
          <w:sz w:val="24"/>
          <w:szCs w:val="24"/>
        </w:rPr>
      </w:pPr>
      <w:r w:rsidRPr="00663A06">
        <w:rPr>
          <w:rFonts w:ascii="Times New Roman" w:hAnsi="Times New Roman"/>
          <w:sz w:val="24"/>
          <w:szCs w:val="24"/>
        </w:rPr>
        <w:t>4. други данни, определени от общинския съвет.</w:t>
      </w:r>
    </w:p>
    <w:p w14:paraId="29908823" w14:textId="77777777" w:rsidR="00952677" w:rsidRPr="00663A06" w:rsidRDefault="00952677" w:rsidP="00654589">
      <w:pPr>
        <w:tabs>
          <w:tab w:val="left" w:pos="5520"/>
        </w:tabs>
        <w:spacing w:after="0"/>
        <w:jc w:val="both"/>
        <w:rPr>
          <w:rFonts w:ascii="Times New Roman" w:hAnsi="Times New Roman"/>
          <w:sz w:val="24"/>
          <w:szCs w:val="24"/>
        </w:rPr>
      </w:pPr>
      <w:r w:rsidRPr="00663A06">
        <w:rPr>
          <w:rFonts w:ascii="Times New Roman" w:hAnsi="Times New Roman"/>
          <w:sz w:val="24"/>
          <w:szCs w:val="24"/>
        </w:rPr>
        <w:tab/>
      </w:r>
    </w:p>
    <w:p w14:paraId="28C36701" w14:textId="77777777" w:rsidR="00952677" w:rsidRPr="00663A06" w:rsidRDefault="00952677" w:rsidP="00654589">
      <w:pPr>
        <w:jc w:val="both"/>
        <w:rPr>
          <w:rFonts w:ascii="Times New Roman" w:hAnsi="Times New Roman"/>
          <w:sz w:val="24"/>
          <w:szCs w:val="24"/>
        </w:rPr>
      </w:pPr>
      <w:r w:rsidRPr="00663A06">
        <w:rPr>
          <w:rFonts w:ascii="Times New Roman" w:hAnsi="Times New Roman"/>
          <w:sz w:val="24"/>
          <w:szCs w:val="24"/>
        </w:rPr>
        <w:t>В изпълнение на стратегията за управление на общинската собственост, общинският съвет приема план за действие за общинските концесии в съответствие със Закона за концесиите и годишна програма за управление и разпореждане с имотите - общинска собственост, по предложение на кмета на общината. Програмата се приема най-късно до приемането на бюджета на общината за съответната година и може да бъде актуализирана през годината, като при необходимост се извършва и актуализация на общинския бюджет. Програмата е в съответствие с плана за действие за общинските концесии и съдържа:</w:t>
      </w:r>
    </w:p>
    <w:p w14:paraId="6B53655B"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1. прогноза за очакваните приходи и необходимите разходи, свързани с придобиването, управлението и разпореждането с имоти - общинска собственост;</w:t>
      </w:r>
    </w:p>
    <w:p w14:paraId="796445A6"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2. описание на имотите, които общината има намерение да предложи за предоставяне под наем, за продажба, за внасяне като непарична вноска в капитала на търговски дружества, за учредяване на ограничени вещни права, както и за възлагане чрез концесия;</w:t>
      </w:r>
    </w:p>
    <w:p w14:paraId="16D0D93C"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3. описание на имотите, които общината има намерение да предложи за замяна срещу имоти на граждани или юридически лица, с подробно описание на нуждите и вида на имотите, които общината желае да получи в замяна;</w:t>
      </w:r>
    </w:p>
    <w:p w14:paraId="652A83DF"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4. описание на имотите, които общината има намерение да придобие в собственост, и способите за тяхното придобиване;</w:t>
      </w:r>
    </w:p>
    <w:p w14:paraId="2B12013E"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5. обектите, за изграждането на които е необходимо отчуждаване на частни имоти;</w:t>
      </w:r>
    </w:p>
    <w:p w14:paraId="6CC66B55" w14:textId="77777777" w:rsidR="00952677" w:rsidRPr="00663A06" w:rsidRDefault="00952677" w:rsidP="00654589">
      <w:pPr>
        <w:spacing w:after="0"/>
        <w:jc w:val="both"/>
        <w:rPr>
          <w:rFonts w:ascii="Times New Roman" w:hAnsi="Times New Roman"/>
          <w:sz w:val="24"/>
          <w:szCs w:val="24"/>
        </w:rPr>
      </w:pPr>
      <w:r w:rsidRPr="00663A06">
        <w:rPr>
          <w:rFonts w:ascii="Times New Roman" w:hAnsi="Times New Roman"/>
          <w:sz w:val="24"/>
          <w:szCs w:val="24"/>
        </w:rPr>
        <w:t>6. обектите по т. 5 от първостепенно значение;</w:t>
      </w:r>
    </w:p>
    <w:p w14:paraId="1310847B" w14:textId="77777777" w:rsidR="00952677" w:rsidRPr="00663A06" w:rsidRDefault="00952677" w:rsidP="00654589">
      <w:pPr>
        <w:jc w:val="both"/>
        <w:rPr>
          <w:rFonts w:ascii="Times New Roman" w:hAnsi="Times New Roman"/>
          <w:b/>
          <w:sz w:val="24"/>
          <w:szCs w:val="24"/>
        </w:rPr>
      </w:pPr>
      <w:r w:rsidRPr="00663A06">
        <w:rPr>
          <w:rFonts w:ascii="Times New Roman" w:hAnsi="Times New Roman"/>
          <w:sz w:val="24"/>
          <w:szCs w:val="24"/>
        </w:rPr>
        <w:lastRenderedPageBreak/>
        <w:t>7. други данни, определени от общинския съвет.</w:t>
      </w:r>
      <w:r w:rsidRPr="00663A06">
        <w:rPr>
          <w:rFonts w:ascii="Times New Roman" w:hAnsi="Times New Roman"/>
          <w:b/>
          <w:sz w:val="24"/>
          <w:szCs w:val="24"/>
        </w:rPr>
        <w:t xml:space="preserve"> </w:t>
      </w:r>
    </w:p>
    <w:p w14:paraId="7BB72C09" w14:textId="77777777" w:rsidR="00952677" w:rsidRPr="00663A06" w:rsidRDefault="00952677" w:rsidP="00654589">
      <w:pPr>
        <w:jc w:val="both"/>
        <w:rPr>
          <w:rFonts w:ascii="Times New Roman" w:hAnsi="Times New Roman"/>
          <w:sz w:val="24"/>
          <w:szCs w:val="24"/>
        </w:rPr>
      </w:pPr>
      <w:r w:rsidRPr="00663A06">
        <w:rPr>
          <w:rFonts w:ascii="Times New Roman" w:hAnsi="Times New Roman"/>
          <w:sz w:val="24"/>
          <w:szCs w:val="24"/>
        </w:rPr>
        <w:t>Стратегията за управление на общинската собственост, планът за действие за общинските концесии и програмата, както и промените в тях се обявяват на населението по ред, определен в наредбата по чл.8., ал. 2 от ЗОС, и се публикуват и на интернет страницата на общината.</w:t>
      </w:r>
    </w:p>
    <w:p w14:paraId="3D214ECE" w14:textId="77777777" w:rsidR="00952677" w:rsidRPr="00663A06" w:rsidRDefault="00952677" w:rsidP="00654589">
      <w:pPr>
        <w:jc w:val="both"/>
        <w:rPr>
          <w:rFonts w:ascii="Times New Roman" w:hAnsi="Times New Roman"/>
          <w:sz w:val="24"/>
          <w:szCs w:val="24"/>
        </w:rPr>
      </w:pPr>
      <w:r w:rsidRPr="00663A06">
        <w:rPr>
          <w:rFonts w:ascii="Times New Roman" w:hAnsi="Times New Roman"/>
          <w:sz w:val="24"/>
          <w:szCs w:val="24"/>
        </w:rPr>
        <w:t>Актовете на общинския съвет и на кмета за придобиване, управление и разпореждане с имоти и вещи - общинска собственост, подлежат на контрол и могат да бъдат оспорвани по реда на чл. 45 от Закона за местното самоуправление и местната администрация, освен в случаите по Закона за концесиите.</w:t>
      </w:r>
    </w:p>
    <w:p w14:paraId="41D9004A" w14:textId="77777777" w:rsidR="00952677" w:rsidRPr="00663A06" w:rsidRDefault="00952677" w:rsidP="00654589">
      <w:pPr>
        <w:jc w:val="both"/>
        <w:rPr>
          <w:rFonts w:ascii="Times New Roman" w:hAnsi="Times New Roman"/>
          <w:sz w:val="24"/>
          <w:szCs w:val="24"/>
        </w:rPr>
      </w:pPr>
      <w:r w:rsidRPr="00663A06">
        <w:rPr>
          <w:rFonts w:ascii="Times New Roman" w:hAnsi="Times New Roman"/>
          <w:sz w:val="24"/>
          <w:szCs w:val="24"/>
        </w:rPr>
        <w:t>Имоти и вещи - общинска собственост, се управляват в интерес на населението в общината съобразно разпоредбите на закона и с грижата на добър стопанин.</w:t>
      </w:r>
    </w:p>
    <w:p w14:paraId="3CECED5A" w14:textId="77777777" w:rsidR="00952677" w:rsidRPr="00663A06" w:rsidRDefault="00952677" w:rsidP="00654589">
      <w:pPr>
        <w:jc w:val="both"/>
        <w:rPr>
          <w:rFonts w:ascii="Times New Roman" w:hAnsi="Times New Roman"/>
          <w:sz w:val="24"/>
          <w:szCs w:val="24"/>
        </w:rPr>
      </w:pPr>
      <w:r w:rsidRPr="00663A06">
        <w:rPr>
          <w:rFonts w:ascii="Times New Roman" w:hAnsi="Times New Roman"/>
          <w:sz w:val="24"/>
          <w:szCs w:val="24"/>
        </w:rPr>
        <w:t>Имоти и вещи - общинска собственост, се използват съобразно предназначението им и за нуждите, за които са предоставени. Предоставените имоти и вещи не могат да се преотстъпват за ползване, да се ползват съвместно по договор с трети лица, да се отдават под наем или да се пренаемат, освен в случаите, предвидени в закон.</w:t>
      </w:r>
    </w:p>
    <w:p w14:paraId="685A60B2" w14:textId="77777777" w:rsidR="00952677" w:rsidRPr="00663A06" w:rsidRDefault="00952677" w:rsidP="00654589">
      <w:pPr>
        <w:jc w:val="both"/>
        <w:rPr>
          <w:rFonts w:ascii="Times New Roman" w:hAnsi="Times New Roman"/>
          <w:sz w:val="24"/>
          <w:szCs w:val="24"/>
        </w:rPr>
      </w:pPr>
      <w:r w:rsidRPr="00663A06">
        <w:rPr>
          <w:rFonts w:ascii="Times New Roman" w:hAnsi="Times New Roman"/>
          <w:sz w:val="24"/>
          <w:szCs w:val="24"/>
        </w:rPr>
        <w:t>Поддържането и ремонтите на имотите и вещите - общинска собственост, се извършват от лицата, на които са предоставени за управление, като необходимите средства се предвиждат ежегодно по бюджетите им.</w:t>
      </w:r>
    </w:p>
    <w:p w14:paraId="6E3C860C" w14:textId="77777777" w:rsidR="00952677" w:rsidRPr="00663A06" w:rsidRDefault="00952677" w:rsidP="00654589">
      <w:pPr>
        <w:jc w:val="both"/>
        <w:rPr>
          <w:rFonts w:ascii="Times New Roman" w:hAnsi="Times New Roman"/>
          <w:sz w:val="24"/>
          <w:szCs w:val="24"/>
        </w:rPr>
      </w:pPr>
      <w:r w:rsidRPr="00663A06">
        <w:rPr>
          <w:rFonts w:ascii="Times New Roman" w:hAnsi="Times New Roman"/>
          <w:sz w:val="24"/>
          <w:szCs w:val="24"/>
        </w:rPr>
        <w:t>За общинските имоти се съставят актове за общинска собственост по образци, утвърдени от министъра на регионалното развитие и благоустройството и министъра на правосъдието.</w:t>
      </w:r>
    </w:p>
    <w:p w14:paraId="22EF5E17" w14:textId="77777777" w:rsidR="00952677" w:rsidRPr="00663A06" w:rsidRDefault="00952677" w:rsidP="00654589">
      <w:pPr>
        <w:jc w:val="both"/>
        <w:rPr>
          <w:rFonts w:ascii="Times New Roman" w:hAnsi="Times New Roman"/>
          <w:sz w:val="24"/>
          <w:szCs w:val="24"/>
        </w:rPr>
      </w:pPr>
      <w:r w:rsidRPr="00663A06">
        <w:rPr>
          <w:rFonts w:ascii="Times New Roman" w:hAnsi="Times New Roman"/>
          <w:sz w:val="24"/>
          <w:szCs w:val="24"/>
        </w:rPr>
        <w:t>За временните постройки, улиците, площадите, общинските пътища и други линейни обекти на техническата инфраструктура не се съставят актове за общинска собственост, освен ако в специален закон е предвидено друго.</w:t>
      </w:r>
    </w:p>
    <w:p w14:paraId="53F96934" w14:textId="77777777" w:rsidR="00952677" w:rsidRPr="00BB1C48" w:rsidRDefault="00952677" w:rsidP="00654589">
      <w:pPr>
        <w:spacing w:before="240"/>
        <w:jc w:val="both"/>
        <w:rPr>
          <w:rFonts w:ascii="Times New Roman" w:hAnsi="Times New Roman"/>
          <w:b/>
          <w:color w:val="4AB5C4" w:themeColor="accent5"/>
          <w:sz w:val="28"/>
          <w:szCs w:val="28"/>
          <w:u w:val="single"/>
        </w:rPr>
      </w:pPr>
      <w:r w:rsidRPr="00BB1C48">
        <w:rPr>
          <w:rFonts w:ascii="Times New Roman" w:hAnsi="Times New Roman"/>
          <w:b/>
          <w:color w:val="4AB5C4" w:themeColor="accent5"/>
          <w:sz w:val="28"/>
          <w:szCs w:val="28"/>
          <w:u w:val="single"/>
        </w:rPr>
        <w:t>1.1.2. Общински язовири. Правомощия и форми на управление</w:t>
      </w:r>
    </w:p>
    <w:p w14:paraId="2245C95B" w14:textId="77777777" w:rsidR="00952677" w:rsidRPr="00067338" w:rsidRDefault="00952677" w:rsidP="00654589">
      <w:pPr>
        <w:spacing w:after="120"/>
        <w:jc w:val="both"/>
        <w:rPr>
          <w:rFonts w:ascii="Times New Roman" w:hAnsi="Times New Roman"/>
          <w:sz w:val="24"/>
          <w:szCs w:val="24"/>
        </w:rPr>
      </w:pPr>
      <w:r w:rsidRPr="00067338">
        <w:rPr>
          <w:rFonts w:ascii="Times New Roman" w:hAnsi="Times New Roman"/>
          <w:b/>
          <w:sz w:val="24"/>
          <w:szCs w:val="24"/>
        </w:rPr>
        <w:t>Целта</w:t>
      </w:r>
      <w:r w:rsidRPr="00067338">
        <w:rPr>
          <w:rFonts w:ascii="Times New Roman" w:hAnsi="Times New Roman"/>
          <w:sz w:val="24"/>
          <w:szCs w:val="24"/>
        </w:rPr>
        <w:t xml:space="preserve"> на обучението по тази тема е да познавате: </w:t>
      </w:r>
    </w:p>
    <w:p w14:paraId="6A4A7D40" w14:textId="77777777" w:rsidR="00952677" w:rsidRPr="00067338" w:rsidRDefault="00952677" w:rsidP="00654589">
      <w:pPr>
        <w:numPr>
          <w:ilvl w:val="0"/>
          <w:numId w:val="9"/>
        </w:numPr>
        <w:tabs>
          <w:tab w:val="num" w:pos="720"/>
        </w:tabs>
        <w:spacing w:after="120"/>
        <w:jc w:val="both"/>
        <w:rPr>
          <w:rFonts w:ascii="Times New Roman" w:hAnsi="Times New Roman"/>
          <w:sz w:val="24"/>
          <w:szCs w:val="24"/>
        </w:rPr>
      </w:pPr>
      <w:r w:rsidRPr="00067338">
        <w:rPr>
          <w:rFonts w:ascii="Times New Roman" w:hAnsi="Times New Roman"/>
          <w:sz w:val="24"/>
          <w:szCs w:val="24"/>
        </w:rPr>
        <w:t>регламентирането на собствеността на общините върху хидротехническите съоръжения и водностопанските системи общинска собственост, в т.ч. общински язовири, произтичащи от Закона за общинската собственост и Закона за водите;</w:t>
      </w:r>
    </w:p>
    <w:p w14:paraId="46B3EE3F" w14:textId="77777777" w:rsidR="00952677" w:rsidRPr="00067338" w:rsidRDefault="00952677" w:rsidP="00654589">
      <w:pPr>
        <w:numPr>
          <w:ilvl w:val="0"/>
          <w:numId w:val="9"/>
        </w:numPr>
        <w:tabs>
          <w:tab w:val="num" w:pos="720"/>
        </w:tabs>
        <w:spacing w:after="120"/>
        <w:jc w:val="both"/>
        <w:rPr>
          <w:rFonts w:ascii="Times New Roman" w:hAnsi="Times New Roman"/>
          <w:sz w:val="24"/>
          <w:szCs w:val="24"/>
        </w:rPr>
      </w:pPr>
      <w:r w:rsidRPr="00067338">
        <w:rPr>
          <w:rFonts w:ascii="Times New Roman" w:hAnsi="Times New Roman"/>
          <w:sz w:val="24"/>
          <w:szCs w:val="24"/>
        </w:rPr>
        <w:t xml:space="preserve">компетенциите на общинските съвети и на кметовете на общини при актуването и разпореждането с хидротехническите съоръжения и водностопанските системи общинска собственост, в т.ч. общински язовири, произтичащи от Закона за общинската собственост и Закона за водите. </w:t>
      </w:r>
    </w:p>
    <w:p w14:paraId="5F7F54B7" w14:textId="4A804CF6" w:rsidR="00BB1C48" w:rsidRPr="00BB1C48" w:rsidRDefault="00952677" w:rsidP="00654589">
      <w:pPr>
        <w:numPr>
          <w:ilvl w:val="3"/>
          <w:numId w:val="19"/>
        </w:numPr>
        <w:tabs>
          <w:tab w:val="left" w:pos="284"/>
        </w:tabs>
        <w:spacing w:after="120"/>
        <w:contextualSpacing/>
        <w:jc w:val="both"/>
        <w:rPr>
          <w:rFonts w:ascii="Times New Roman" w:hAnsi="Times New Roman"/>
          <w:color w:val="4AB5C4" w:themeColor="accent5"/>
          <w:sz w:val="24"/>
          <w:szCs w:val="24"/>
          <w:u w:val="single"/>
        </w:rPr>
      </w:pPr>
      <w:r w:rsidRPr="00BB1C48">
        <w:rPr>
          <w:rFonts w:ascii="Times New Roman" w:hAnsi="Times New Roman"/>
          <w:b/>
          <w:color w:val="4AB5C4" w:themeColor="accent5"/>
          <w:sz w:val="24"/>
          <w:szCs w:val="24"/>
          <w:u w:val="single"/>
        </w:rPr>
        <w:lastRenderedPageBreak/>
        <w:t xml:space="preserve"> Ангажименти на общините при разпореждането с общински язовири,  произтичащи от законовата и подзаконовата нормативна уредба</w:t>
      </w:r>
    </w:p>
    <w:p w14:paraId="09BC9161" w14:textId="77777777" w:rsidR="007722D2" w:rsidRDefault="007722D2" w:rsidP="00654589">
      <w:pPr>
        <w:tabs>
          <w:tab w:val="left" w:pos="284"/>
        </w:tabs>
        <w:spacing w:after="120"/>
        <w:jc w:val="both"/>
        <w:rPr>
          <w:rFonts w:ascii="Times New Roman" w:hAnsi="Times New Roman"/>
          <w:b/>
          <w:i/>
          <w:sz w:val="24"/>
          <w:szCs w:val="24"/>
          <w:u w:val="single"/>
        </w:rPr>
      </w:pPr>
    </w:p>
    <w:p w14:paraId="2B340886" w14:textId="7E5B258D" w:rsidR="00952677" w:rsidRPr="007722D2" w:rsidRDefault="00952677" w:rsidP="00654589">
      <w:pPr>
        <w:tabs>
          <w:tab w:val="left" w:pos="284"/>
        </w:tabs>
        <w:spacing w:after="120"/>
        <w:jc w:val="both"/>
        <w:rPr>
          <w:rFonts w:ascii="Times New Roman" w:hAnsi="Times New Roman"/>
          <w:b/>
          <w:i/>
          <w:sz w:val="24"/>
          <w:szCs w:val="24"/>
          <w:u w:val="single"/>
        </w:rPr>
      </w:pPr>
      <w:r w:rsidRPr="007722D2">
        <w:rPr>
          <w:rFonts w:ascii="Times New Roman" w:hAnsi="Times New Roman"/>
          <w:b/>
          <w:i/>
          <w:sz w:val="24"/>
          <w:szCs w:val="24"/>
          <w:u w:val="single"/>
        </w:rPr>
        <w:t>Основни понятия:</w:t>
      </w:r>
    </w:p>
    <w:p w14:paraId="0637BCBF" w14:textId="77777777" w:rsidR="00952677" w:rsidRPr="00663A06" w:rsidRDefault="00952677" w:rsidP="00654589">
      <w:pPr>
        <w:numPr>
          <w:ilvl w:val="0"/>
          <w:numId w:val="11"/>
        </w:numPr>
        <w:tabs>
          <w:tab w:val="left" w:pos="284"/>
        </w:tabs>
        <w:spacing w:after="120"/>
        <w:jc w:val="both"/>
        <w:rPr>
          <w:rFonts w:ascii="Times New Roman" w:hAnsi="Times New Roman"/>
          <w:b/>
          <w:sz w:val="24"/>
          <w:szCs w:val="24"/>
        </w:rPr>
      </w:pPr>
      <w:r w:rsidRPr="00663A06">
        <w:rPr>
          <w:rFonts w:ascii="Times New Roman" w:hAnsi="Times New Roman"/>
          <w:b/>
          <w:sz w:val="24"/>
          <w:szCs w:val="24"/>
        </w:rPr>
        <w:t xml:space="preserve">Хидротехнически съоръжения – </w:t>
      </w:r>
      <w:r w:rsidRPr="00663A06">
        <w:rPr>
          <w:rFonts w:ascii="Times New Roman" w:hAnsi="Times New Roman"/>
          <w:sz w:val="24"/>
          <w:szCs w:val="24"/>
        </w:rPr>
        <w:t>това са язовирите, язовете, водоемите, каналите, тръбопроводите и т.н. Хидротехническите съоръжения се разделят на две основни групи – морски и речни. Според своето предназначение морските хидротехнически съоръжения биват брегозащитни и пристанищни, а речните – водоподпорни, водовземни, водопровеждащи, облекчителни и водоограждащи.</w:t>
      </w:r>
    </w:p>
    <w:p w14:paraId="2350AA7A" w14:textId="77777777" w:rsidR="00952677" w:rsidRPr="00663A06" w:rsidRDefault="00952677" w:rsidP="00654589">
      <w:pPr>
        <w:numPr>
          <w:ilvl w:val="0"/>
          <w:numId w:val="11"/>
        </w:numPr>
        <w:tabs>
          <w:tab w:val="left" w:pos="284"/>
        </w:tabs>
        <w:spacing w:after="120"/>
        <w:jc w:val="both"/>
        <w:rPr>
          <w:rFonts w:ascii="Times New Roman" w:hAnsi="Times New Roman"/>
          <w:sz w:val="24"/>
          <w:szCs w:val="24"/>
        </w:rPr>
      </w:pPr>
      <w:r w:rsidRPr="00663A06">
        <w:rPr>
          <w:rFonts w:ascii="Times New Roman" w:hAnsi="Times New Roman"/>
          <w:b/>
          <w:sz w:val="24"/>
          <w:szCs w:val="24"/>
        </w:rPr>
        <w:t>Язовир</w:t>
      </w:r>
      <w:r w:rsidRPr="00663A06">
        <w:rPr>
          <w:rFonts w:ascii="Times New Roman" w:hAnsi="Times New Roman"/>
          <w:sz w:val="24"/>
          <w:szCs w:val="24"/>
        </w:rPr>
        <w:t xml:space="preserve"> е водностопанска система, включваща водния обект, язовирната стена, съоръженията и събирателните деривации</w:t>
      </w:r>
      <w:r w:rsidRPr="00663A06">
        <w:rPr>
          <w:rFonts w:ascii="Times New Roman" w:hAnsi="Times New Roman"/>
          <w:sz w:val="24"/>
          <w:szCs w:val="24"/>
          <w:lang w:val="ru-RU"/>
        </w:rPr>
        <w:t xml:space="preserve">, </w:t>
      </w:r>
      <w:r w:rsidRPr="00663A06">
        <w:rPr>
          <w:rFonts w:ascii="Times New Roman" w:hAnsi="Times New Roman"/>
          <w:sz w:val="24"/>
          <w:szCs w:val="24"/>
        </w:rPr>
        <w:t>както и земята върху която са изградени.</w:t>
      </w:r>
    </w:p>
    <w:p w14:paraId="68A8E1E9" w14:textId="77777777" w:rsidR="00952677" w:rsidRPr="00663A06" w:rsidRDefault="00952677" w:rsidP="00654589">
      <w:pPr>
        <w:numPr>
          <w:ilvl w:val="0"/>
          <w:numId w:val="11"/>
        </w:numPr>
        <w:tabs>
          <w:tab w:val="left" w:pos="284"/>
        </w:tabs>
        <w:spacing w:after="120"/>
        <w:jc w:val="both"/>
        <w:rPr>
          <w:rFonts w:ascii="Times New Roman" w:hAnsi="Times New Roman"/>
          <w:sz w:val="24"/>
          <w:szCs w:val="24"/>
        </w:rPr>
      </w:pPr>
      <w:r w:rsidRPr="00663A06">
        <w:rPr>
          <w:rFonts w:ascii="Times New Roman" w:hAnsi="Times New Roman"/>
          <w:b/>
          <w:sz w:val="24"/>
          <w:szCs w:val="24"/>
        </w:rPr>
        <w:t>Оператор на язовирна стена</w:t>
      </w:r>
      <w:r w:rsidRPr="00663A06">
        <w:rPr>
          <w:rFonts w:ascii="Times New Roman" w:hAnsi="Times New Roman"/>
          <w:sz w:val="24"/>
          <w:szCs w:val="24"/>
        </w:rPr>
        <w:t xml:space="preserve"> е физическо лице хидроспециалист или юридическо лице, което разполага със служител хидроспециалист за осъществяване на дейностите по стопанисване, поддържане и експлоатация на язовирни стени и на съоръженията към тях, възложени му от собственика. </w:t>
      </w:r>
    </w:p>
    <w:p w14:paraId="31EF8E73" w14:textId="77777777" w:rsidR="00952677" w:rsidRPr="00663A06" w:rsidRDefault="00952677" w:rsidP="00654589">
      <w:pPr>
        <w:numPr>
          <w:ilvl w:val="0"/>
          <w:numId w:val="11"/>
        </w:numPr>
        <w:tabs>
          <w:tab w:val="left" w:pos="284"/>
        </w:tabs>
        <w:spacing w:after="120"/>
        <w:jc w:val="both"/>
        <w:rPr>
          <w:rFonts w:ascii="Times New Roman" w:hAnsi="Times New Roman"/>
          <w:sz w:val="24"/>
          <w:szCs w:val="24"/>
        </w:rPr>
      </w:pPr>
      <w:r w:rsidRPr="00663A06">
        <w:rPr>
          <w:rFonts w:ascii="Times New Roman" w:hAnsi="Times New Roman"/>
          <w:b/>
          <w:sz w:val="24"/>
          <w:szCs w:val="24"/>
        </w:rPr>
        <w:t xml:space="preserve">Разпореждане – </w:t>
      </w:r>
      <w:r w:rsidRPr="00663A06">
        <w:rPr>
          <w:rFonts w:ascii="Times New Roman" w:hAnsi="Times New Roman"/>
          <w:sz w:val="24"/>
          <w:szCs w:val="24"/>
        </w:rPr>
        <w:t>волеизявата</w:t>
      </w:r>
      <w:r w:rsidRPr="00663A06">
        <w:rPr>
          <w:rFonts w:ascii="Times New Roman" w:hAnsi="Times New Roman"/>
          <w:b/>
          <w:sz w:val="24"/>
          <w:szCs w:val="24"/>
        </w:rPr>
        <w:t xml:space="preserve"> </w:t>
      </w:r>
      <w:r w:rsidRPr="00663A06">
        <w:rPr>
          <w:rFonts w:ascii="Times New Roman" w:hAnsi="Times New Roman"/>
          <w:sz w:val="24"/>
          <w:szCs w:val="24"/>
        </w:rPr>
        <w:t>на</w:t>
      </w:r>
      <w:r w:rsidRPr="00663A06">
        <w:rPr>
          <w:rFonts w:ascii="Times New Roman" w:hAnsi="Times New Roman"/>
          <w:b/>
          <w:sz w:val="24"/>
          <w:szCs w:val="24"/>
        </w:rPr>
        <w:t xml:space="preserve"> </w:t>
      </w:r>
      <w:r w:rsidRPr="00663A06">
        <w:rPr>
          <w:rFonts w:ascii="Times New Roman" w:hAnsi="Times New Roman"/>
          <w:sz w:val="24"/>
          <w:szCs w:val="24"/>
        </w:rPr>
        <w:t>собственика, който може да се разпорежда със собствеността си като я променя по размер, цена и качество, да извършва сделки с нея, да я дарява, да я ипотекира и др.</w:t>
      </w:r>
    </w:p>
    <w:p w14:paraId="4E388D58" w14:textId="77777777" w:rsidR="00952677" w:rsidRPr="007722D2" w:rsidRDefault="00952677" w:rsidP="00654589">
      <w:pPr>
        <w:numPr>
          <w:ilvl w:val="0"/>
          <w:numId w:val="20"/>
        </w:numPr>
        <w:tabs>
          <w:tab w:val="left" w:pos="284"/>
        </w:tabs>
        <w:spacing w:after="120"/>
        <w:contextualSpacing/>
        <w:jc w:val="both"/>
        <w:rPr>
          <w:rFonts w:ascii="Times New Roman" w:hAnsi="Times New Roman"/>
          <w:b/>
          <w:i/>
          <w:sz w:val="24"/>
          <w:szCs w:val="24"/>
          <w:u w:val="single"/>
        </w:rPr>
      </w:pPr>
      <w:r w:rsidRPr="007722D2">
        <w:rPr>
          <w:rFonts w:ascii="Times New Roman" w:hAnsi="Times New Roman"/>
          <w:b/>
          <w:i/>
          <w:color w:val="4AB5C4" w:themeColor="accent5"/>
          <w:sz w:val="24"/>
          <w:szCs w:val="24"/>
          <w:u w:val="single"/>
        </w:rPr>
        <w:t>Ангажименти на общината, произтичащи от ЗОС, при актуването и разпореждането с хидротехническите съоръжения и водностопанските системи общинска собственост, в т.ч. общински язовири.</w:t>
      </w:r>
    </w:p>
    <w:p w14:paraId="6A935251" w14:textId="77777777" w:rsidR="00952677" w:rsidRPr="00663A06" w:rsidRDefault="00952677" w:rsidP="00676192">
      <w:pPr>
        <w:tabs>
          <w:tab w:val="left" w:pos="284"/>
        </w:tabs>
        <w:spacing w:before="240" w:after="120"/>
        <w:jc w:val="both"/>
        <w:rPr>
          <w:rFonts w:ascii="Times New Roman" w:hAnsi="Times New Roman"/>
          <w:sz w:val="24"/>
          <w:szCs w:val="24"/>
        </w:rPr>
      </w:pPr>
      <w:r w:rsidRPr="00663A06">
        <w:rPr>
          <w:rFonts w:ascii="Times New Roman" w:hAnsi="Times New Roman"/>
          <w:sz w:val="24"/>
          <w:szCs w:val="24"/>
        </w:rPr>
        <w:t>Както беше акцентирано във въведението, Законът за общинска собственост урежда придобиването, управлението и разпореждането с имоти и вещи - общинска собственост, освен ако в специален закон е предвидено друго (ЗВ, ЗООС и др.).</w:t>
      </w:r>
    </w:p>
    <w:p w14:paraId="30C9D61A" w14:textId="77777777" w:rsidR="00952677" w:rsidRPr="00663A06" w:rsidRDefault="00952677" w:rsidP="00654589">
      <w:pPr>
        <w:tabs>
          <w:tab w:val="left" w:pos="284"/>
        </w:tabs>
        <w:spacing w:after="120"/>
        <w:jc w:val="both"/>
        <w:rPr>
          <w:rFonts w:ascii="Times New Roman" w:hAnsi="Times New Roman"/>
          <w:sz w:val="24"/>
          <w:szCs w:val="24"/>
        </w:rPr>
      </w:pPr>
      <w:r w:rsidRPr="00663A06">
        <w:rPr>
          <w:rFonts w:ascii="Times New Roman" w:hAnsi="Times New Roman"/>
          <w:sz w:val="24"/>
          <w:szCs w:val="24"/>
        </w:rPr>
        <w:t xml:space="preserve">С промените в ЗВ от юни 2018 г. - §. 33 се дава възможност на общините в тримесечен срок от влизането на закона в сила чрез кметовете да внесат мотивирано предложение в Министерството на икономиката за промяна на собствеността на язовирите, при наличие на взето решение на съответния общински съвет за прехвърляне на собствеността безвъзмездно на държавата. Не е предвиден насрещен акт за приемане на предложенията и от кой момент може да се счита, че собствеността е прехвърлена! Общината удостоверява възникването, изменението и погасяването на правото си на собственост върху имоти </w:t>
      </w:r>
      <w:r w:rsidRPr="00663A06">
        <w:rPr>
          <w:rFonts w:ascii="Times New Roman" w:hAnsi="Times New Roman"/>
          <w:b/>
          <w:sz w:val="24"/>
          <w:szCs w:val="24"/>
        </w:rPr>
        <w:t>с акт</w:t>
      </w:r>
      <w:r w:rsidRPr="00663A06">
        <w:rPr>
          <w:rFonts w:ascii="Times New Roman" w:hAnsi="Times New Roman"/>
          <w:sz w:val="24"/>
          <w:szCs w:val="24"/>
        </w:rPr>
        <w:t xml:space="preserve"> за общинска собственост. Актът за общинска собственост е официален документ, съставен от длъжностно лице по ред и форма, определени в Закона за общинската собственост. Актът за общинска собственост няма правопораждащо действие.</w:t>
      </w:r>
    </w:p>
    <w:p w14:paraId="4A2773C5" w14:textId="77777777" w:rsidR="00952677" w:rsidRPr="00663A06" w:rsidRDefault="00952677" w:rsidP="00654589">
      <w:pPr>
        <w:tabs>
          <w:tab w:val="left" w:pos="284"/>
        </w:tabs>
        <w:spacing w:after="120"/>
        <w:jc w:val="both"/>
        <w:rPr>
          <w:rFonts w:ascii="Times New Roman" w:hAnsi="Times New Roman"/>
          <w:sz w:val="24"/>
          <w:szCs w:val="24"/>
        </w:rPr>
      </w:pPr>
      <w:r w:rsidRPr="007722D2">
        <w:rPr>
          <w:rFonts w:ascii="Times New Roman" w:hAnsi="Times New Roman"/>
          <w:b/>
          <w:color w:val="4AB5C4" w:themeColor="accent5"/>
          <w:sz w:val="24"/>
          <w:szCs w:val="24"/>
        </w:rPr>
        <w:lastRenderedPageBreak/>
        <w:t>Придобиването, управлението и разпореждането</w:t>
      </w:r>
      <w:r w:rsidRPr="007722D2">
        <w:rPr>
          <w:rFonts w:ascii="Times New Roman" w:hAnsi="Times New Roman"/>
          <w:color w:val="4AB5C4" w:themeColor="accent5"/>
          <w:sz w:val="24"/>
          <w:szCs w:val="24"/>
        </w:rPr>
        <w:t xml:space="preserve"> </w:t>
      </w:r>
      <w:r w:rsidRPr="00663A06">
        <w:rPr>
          <w:rFonts w:ascii="Times New Roman" w:hAnsi="Times New Roman"/>
          <w:sz w:val="24"/>
          <w:szCs w:val="24"/>
        </w:rPr>
        <w:t xml:space="preserve">с имоти и вещи - общинска собственост, в т.ч. и общинските язовири, се извършват под общото ръководство и контрол на общинския съвет. </w:t>
      </w:r>
    </w:p>
    <w:p w14:paraId="66911B9D" w14:textId="77777777" w:rsidR="00952677" w:rsidRPr="00663A06" w:rsidRDefault="00952677" w:rsidP="00654589">
      <w:pPr>
        <w:tabs>
          <w:tab w:val="left" w:pos="284"/>
        </w:tabs>
        <w:spacing w:after="120"/>
        <w:jc w:val="both"/>
        <w:rPr>
          <w:rFonts w:ascii="Times New Roman" w:hAnsi="Times New Roman"/>
          <w:sz w:val="24"/>
          <w:szCs w:val="24"/>
        </w:rPr>
      </w:pPr>
      <w:r w:rsidRPr="00663A06">
        <w:rPr>
          <w:rFonts w:ascii="Times New Roman" w:hAnsi="Times New Roman"/>
          <w:sz w:val="24"/>
          <w:szCs w:val="24"/>
        </w:rPr>
        <w:t xml:space="preserve">Редът за придобиване на право на собственост, за предоставяне за управление, под наем и за разпореждане с язовири общинска собственост, и правомощията на кмета на общината се определят с </w:t>
      </w:r>
      <w:r w:rsidRPr="00663A06">
        <w:rPr>
          <w:rFonts w:ascii="Times New Roman" w:hAnsi="Times New Roman"/>
          <w:b/>
          <w:sz w:val="24"/>
          <w:szCs w:val="24"/>
        </w:rPr>
        <w:t>наредба</w:t>
      </w:r>
      <w:r w:rsidRPr="00663A06">
        <w:rPr>
          <w:rFonts w:ascii="Times New Roman" w:hAnsi="Times New Roman"/>
          <w:sz w:val="24"/>
          <w:szCs w:val="24"/>
        </w:rPr>
        <w:t xml:space="preserve">, приета от общинския съвет при спазване на разпоредбите на Закона за общинската собственост и на специалните закони в тази област. </w:t>
      </w:r>
    </w:p>
    <w:p w14:paraId="67DD4813" w14:textId="77777777" w:rsidR="00952677" w:rsidRPr="00663A06" w:rsidRDefault="00952677" w:rsidP="00654589">
      <w:pPr>
        <w:tabs>
          <w:tab w:val="left" w:pos="284"/>
        </w:tabs>
        <w:spacing w:after="120"/>
        <w:jc w:val="both"/>
        <w:rPr>
          <w:rFonts w:ascii="Times New Roman" w:hAnsi="Times New Roman"/>
          <w:sz w:val="24"/>
          <w:szCs w:val="24"/>
        </w:rPr>
      </w:pPr>
      <w:r w:rsidRPr="007722D2">
        <w:rPr>
          <w:rFonts w:ascii="Times New Roman" w:hAnsi="Times New Roman"/>
          <w:b/>
          <w:color w:val="4AB5C4" w:themeColor="accent5"/>
          <w:sz w:val="24"/>
          <w:szCs w:val="24"/>
        </w:rPr>
        <w:t>Общинският съвет приема</w:t>
      </w:r>
      <w:r w:rsidRPr="007722D2">
        <w:rPr>
          <w:rFonts w:ascii="Times New Roman" w:hAnsi="Times New Roman"/>
          <w:color w:val="4AB5C4" w:themeColor="accent5"/>
          <w:sz w:val="24"/>
          <w:szCs w:val="24"/>
        </w:rPr>
        <w:t xml:space="preserve"> </w:t>
      </w:r>
      <w:r w:rsidRPr="007722D2">
        <w:rPr>
          <w:rFonts w:ascii="Times New Roman" w:hAnsi="Times New Roman"/>
          <w:b/>
          <w:i/>
          <w:color w:val="4AB5C4" w:themeColor="accent5"/>
          <w:sz w:val="24"/>
          <w:szCs w:val="24"/>
        </w:rPr>
        <w:t>Стратегия за управление на общинската собственост</w:t>
      </w:r>
      <w:r w:rsidRPr="007722D2">
        <w:rPr>
          <w:rFonts w:ascii="Times New Roman" w:hAnsi="Times New Roman"/>
          <w:color w:val="4AB5C4" w:themeColor="accent5"/>
          <w:sz w:val="24"/>
          <w:szCs w:val="24"/>
        </w:rPr>
        <w:t xml:space="preserve"> за </w:t>
      </w:r>
      <w:r w:rsidRPr="00663A06">
        <w:rPr>
          <w:rFonts w:ascii="Times New Roman" w:hAnsi="Times New Roman"/>
          <w:sz w:val="24"/>
          <w:szCs w:val="24"/>
        </w:rPr>
        <w:t>срока на мандата си по предложение на кмета на общината. Стратегията определя политиката за развитие на общинската собственост и стопанската дейност на общината и съдържа:</w:t>
      </w:r>
    </w:p>
    <w:p w14:paraId="2F22EC47" w14:textId="77777777" w:rsidR="00952677" w:rsidRPr="00663A06" w:rsidRDefault="00952677" w:rsidP="00654589">
      <w:pPr>
        <w:numPr>
          <w:ilvl w:val="0"/>
          <w:numId w:val="8"/>
        </w:numPr>
        <w:spacing w:after="120"/>
        <w:ind w:left="709" w:hanging="283"/>
        <w:jc w:val="both"/>
        <w:rPr>
          <w:rFonts w:ascii="Times New Roman" w:hAnsi="Times New Roman"/>
          <w:sz w:val="24"/>
          <w:szCs w:val="24"/>
        </w:rPr>
      </w:pPr>
      <w:r w:rsidRPr="00663A06">
        <w:rPr>
          <w:rFonts w:ascii="Times New Roman" w:hAnsi="Times New Roman"/>
          <w:sz w:val="24"/>
          <w:szCs w:val="24"/>
        </w:rPr>
        <w:t>основните цели, принципи и приоритети за придобиване, управление и разпореждане с имотите - общинска собственост, в т.ч. и язовирите;</w:t>
      </w:r>
    </w:p>
    <w:p w14:paraId="69CF1E6E" w14:textId="77777777" w:rsidR="00952677" w:rsidRPr="00663A06" w:rsidRDefault="00952677" w:rsidP="00654589">
      <w:pPr>
        <w:numPr>
          <w:ilvl w:val="0"/>
          <w:numId w:val="8"/>
        </w:numPr>
        <w:spacing w:after="120"/>
        <w:ind w:left="709" w:hanging="283"/>
        <w:jc w:val="both"/>
        <w:rPr>
          <w:rFonts w:ascii="Times New Roman" w:hAnsi="Times New Roman"/>
          <w:sz w:val="24"/>
          <w:szCs w:val="24"/>
        </w:rPr>
      </w:pPr>
      <w:r w:rsidRPr="00663A06">
        <w:rPr>
          <w:rFonts w:ascii="Times New Roman" w:hAnsi="Times New Roman"/>
          <w:sz w:val="24"/>
          <w:szCs w:val="24"/>
        </w:rPr>
        <w:t>основните характеристики на отделните видове имоти, които могат да се предоставят под наем или да бъдат предмет на разпореждане;</w:t>
      </w:r>
    </w:p>
    <w:p w14:paraId="49CF5C78" w14:textId="77777777" w:rsidR="00952677" w:rsidRPr="00663A06" w:rsidRDefault="00952677" w:rsidP="00654589">
      <w:pPr>
        <w:numPr>
          <w:ilvl w:val="0"/>
          <w:numId w:val="8"/>
        </w:numPr>
        <w:spacing w:after="120"/>
        <w:contextualSpacing/>
        <w:jc w:val="both"/>
        <w:rPr>
          <w:rFonts w:ascii="Times New Roman" w:hAnsi="Times New Roman"/>
          <w:sz w:val="24"/>
          <w:szCs w:val="24"/>
        </w:rPr>
      </w:pPr>
      <w:r w:rsidRPr="00663A06">
        <w:rPr>
          <w:rFonts w:ascii="Times New Roman" w:hAnsi="Times New Roman"/>
          <w:sz w:val="24"/>
          <w:szCs w:val="24"/>
        </w:rPr>
        <w:t>нуждите на общината от нови имоти и способите за тяхното придобиване, инвестиционни задължения по изграждането на нови системи и съоръжения,</w:t>
      </w:r>
      <w:r w:rsidRPr="00663A06">
        <w:rPr>
          <w:rFonts w:ascii="Times New Roman" w:hAnsi="Times New Roman"/>
        </w:rPr>
        <w:t xml:space="preserve"> </w:t>
      </w:r>
      <w:r w:rsidRPr="00663A06">
        <w:rPr>
          <w:rFonts w:ascii="Times New Roman" w:hAnsi="Times New Roman"/>
          <w:sz w:val="24"/>
          <w:szCs w:val="24"/>
        </w:rPr>
        <w:t>условия и ред за предоставяне за експлоатация на ново изградените и предстоящите за изграждане системи и съоръжения, ред за предаване на същите след прекратяване на договора;</w:t>
      </w:r>
    </w:p>
    <w:p w14:paraId="331B40C2" w14:textId="77777777" w:rsidR="00952677" w:rsidRPr="00663A06" w:rsidRDefault="00952677" w:rsidP="00654589">
      <w:pPr>
        <w:numPr>
          <w:ilvl w:val="0"/>
          <w:numId w:val="8"/>
        </w:numPr>
        <w:spacing w:after="120"/>
        <w:ind w:left="709" w:hanging="283"/>
        <w:jc w:val="both"/>
        <w:rPr>
          <w:rFonts w:ascii="Times New Roman" w:hAnsi="Times New Roman"/>
          <w:sz w:val="24"/>
          <w:szCs w:val="24"/>
        </w:rPr>
      </w:pPr>
      <w:r w:rsidRPr="00663A06">
        <w:rPr>
          <w:rFonts w:ascii="Times New Roman" w:hAnsi="Times New Roman"/>
          <w:sz w:val="24"/>
          <w:szCs w:val="24"/>
        </w:rPr>
        <w:t>други данни, определени от общинския съвет.</w:t>
      </w:r>
    </w:p>
    <w:p w14:paraId="37903229" w14:textId="77777777" w:rsidR="00952677" w:rsidRPr="00663A06" w:rsidRDefault="00952677" w:rsidP="00654589">
      <w:pPr>
        <w:tabs>
          <w:tab w:val="left" w:pos="284"/>
        </w:tabs>
        <w:spacing w:after="120"/>
        <w:jc w:val="both"/>
        <w:rPr>
          <w:rFonts w:ascii="Times New Roman" w:hAnsi="Times New Roman"/>
          <w:sz w:val="24"/>
          <w:szCs w:val="24"/>
        </w:rPr>
      </w:pPr>
      <w:r w:rsidRPr="00663A06">
        <w:rPr>
          <w:rFonts w:ascii="Times New Roman" w:hAnsi="Times New Roman"/>
          <w:sz w:val="24"/>
          <w:szCs w:val="24"/>
        </w:rPr>
        <w:t xml:space="preserve">В изпълнение на стратегията </w:t>
      </w:r>
      <w:r w:rsidRPr="00663A06">
        <w:rPr>
          <w:rFonts w:ascii="Times New Roman" w:hAnsi="Times New Roman"/>
          <w:b/>
          <w:sz w:val="24"/>
          <w:szCs w:val="24"/>
        </w:rPr>
        <w:t>общинският съвет</w:t>
      </w:r>
      <w:r w:rsidRPr="00663A06">
        <w:rPr>
          <w:rFonts w:ascii="Times New Roman" w:hAnsi="Times New Roman"/>
          <w:sz w:val="24"/>
          <w:szCs w:val="24"/>
        </w:rPr>
        <w:t xml:space="preserve"> по предложение на кмета на общината приема:</w:t>
      </w:r>
    </w:p>
    <w:p w14:paraId="31E12703" w14:textId="77777777" w:rsidR="00952677" w:rsidRPr="00663A06" w:rsidRDefault="00952677" w:rsidP="00654589">
      <w:pPr>
        <w:numPr>
          <w:ilvl w:val="0"/>
          <w:numId w:val="8"/>
        </w:numPr>
        <w:spacing w:after="120"/>
        <w:ind w:left="709" w:hanging="283"/>
        <w:jc w:val="both"/>
        <w:rPr>
          <w:rFonts w:ascii="Times New Roman" w:hAnsi="Times New Roman"/>
          <w:sz w:val="24"/>
          <w:szCs w:val="24"/>
        </w:rPr>
      </w:pPr>
      <w:r w:rsidRPr="00663A06">
        <w:rPr>
          <w:rFonts w:ascii="Times New Roman" w:hAnsi="Times New Roman"/>
          <w:b/>
          <w:sz w:val="24"/>
          <w:szCs w:val="24"/>
        </w:rPr>
        <w:t xml:space="preserve">годишна програма за управление и разпореждане </w:t>
      </w:r>
      <w:r w:rsidRPr="00663A06">
        <w:rPr>
          <w:rFonts w:ascii="Times New Roman" w:hAnsi="Times New Roman"/>
          <w:sz w:val="24"/>
          <w:szCs w:val="24"/>
        </w:rPr>
        <w:t>с имотите/язовирите - общинска собственост, осъществяване на контрол от страна на общината</w:t>
      </w:r>
    </w:p>
    <w:p w14:paraId="25A268F2" w14:textId="77777777" w:rsidR="00952677" w:rsidRPr="00663A06" w:rsidRDefault="00952677" w:rsidP="00654589">
      <w:pPr>
        <w:numPr>
          <w:ilvl w:val="0"/>
          <w:numId w:val="8"/>
        </w:numPr>
        <w:spacing w:after="120"/>
        <w:ind w:left="709" w:hanging="283"/>
        <w:jc w:val="both"/>
        <w:rPr>
          <w:rFonts w:ascii="Times New Roman" w:hAnsi="Times New Roman"/>
          <w:sz w:val="24"/>
          <w:szCs w:val="24"/>
        </w:rPr>
      </w:pPr>
      <w:r w:rsidRPr="00663A06">
        <w:rPr>
          <w:rFonts w:ascii="Times New Roman" w:hAnsi="Times New Roman"/>
          <w:b/>
          <w:sz w:val="24"/>
          <w:szCs w:val="24"/>
        </w:rPr>
        <w:t>план за действие</w:t>
      </w:r>
      <w:r w:rsidRPr="00663A06">
        <w:rPr>
          <w:rFonts w:ascii="Times New Roman" w:hAnsi="Times New Roman"/>
          <w:sz w:val="24"/>
          <w:szCs w:val="24"/>
        </w:rPr>
        <w:t xml:space="preserve"> за общинските концесии в съответствие със Закона за концесиите. Относно плановете за действие за общинските концесии следва да се имат предвид съответните текстове на Закона за концесиите относно условията и сроковете за приемането на тези планове! (по-подробно частта за новия режим на концесиите) </w:t>
      </w:r>
    </w:p>
    <w:p w14:paraId="62A0D0FF" w14:textId="77777777" w:rsidR="00952677" w:rsidRPr="00663A06" w:rsidRDefault="00952677" w:rsidP="00654589">
      <w:pPr>
        <w:tabs>
          <w:tab w:val="left" w:pos="284"/>
        </w:tabs>
        <w:spacing w:after="120"/>
        <w:jc w:val="both"/>
        <w:rPr>
          <w:rFonts w:ascii="Times New Roman" w:hAnsi="Times New Roman"/>
          <w:sz w:val="24"/>
          <w:szCs w:val="24"/>
        </w:rPr>
      </w:pPr>
      <w:r w:rsidRPr="00663A06">
        <w:rPr>
          <w:rFonts w:ascii="Times New Roman" w:hAnsi="Times New Roman"/>
          <w:b/>
          <w:sz w:val="24"/>
          <w:szCs w:val="24"/>
        </w:rPr>
        <w:t xml:space="preserve">Програмата </w:t>
      </w:r>
      <w:r w:rsidRPr="00663A06">
        <w:rPr>
          <w:rFonts w:ascii="Times New Roman" w:hAnsi="Times New Roman"/>
          <w:sz w:val="24"/>
          <w:szCs w:val="24"/>
        </w:rPr>
        <w:t>се приема най-късно до приемането на бюджета на общината за съответната година и може да бъде актуализирана през годината, като при необходимост се извършва и актуализация на общинския бюджет.</w:t>
      </w:r>
    </w:p>
    <w:p w14:paraId="4E7EB29C" w14:textId="77777777" w:rsidR="00952677" w:rsidRPr="00663A06" w:rsidRDefault="00952677" w:rsidP="00654589">
      <w:pPr>
        <w:tabs>
          <w:tab w:val="left" w:pos="284"/>
        </w:tabs>
        <w:spacing w:after="120"/>
        <w:jc w:val="both"/>
        <w:rPr>
          <w:rFonts w:ascii="Times New Roman" w:hAnsi="Times New Roman"/>
          <w:sz w:val="24"/>
          <w:szCs w:val="24"/>
        </w:rPr>
      </w:pPr>
      <w:r w:rsidRPr="00663A06">
        <w:rPr>
          <w:rFonts w:ascii="Times New Roman" w:hAnsi="Times New Roman"/>
          <w:b/>
          <w:sz w:val="24"/>
          <w:szCs w:val="24"/>
        </w:rPr>
        <w:t>Програмата</w:t>
      </w:r>
      <w:r w:rsidRPr="00663A06">
        <w:rPr>
          <w:rFonts w:ascii="Times New Roman" w:hAnsi="Times New Roman"/>
          <w:sz w:val="24"/>
          <w:szCs w:val="24"/>
        </w:rPr>
        <w:t xml:space="preserve"> е в съответствие с плана за действие за общинските концесии и съдържа:</w:t>
      </w:r>
    </w:p>
    <w:p w14:paraId="6D96DAB1" w14:textId="77777777" w:rsidR="00952677" w:rsidRPr="00663A06" w:rsidRDefault="00952677" w:rsidP="00654589">
      <w:pPr>
        <w:spacing w:after="0"/>
        <w:ind w:left="426"/>
        <w:jc w:val="both"/>
        <w:rPr>
          <w:rFonts w:ascii="Times New Roman" w:hAnsi="Times New Roman"/>
          <w:sz w:val="24"/>
          <w:szCs w:val="24"/>
        </w:rPr>
      </w:pPr>
      <w:r w:rsidRPr="00663A06">
        <w:rPr>
          <w:rFonts w:ascii="Times New Roman" w:hAnsi="Times New Roman"/>
          <w:sz w:val="24"/>
          <w:szCs w:val="24"/>
        </w:rPr>
        <w:t>1. прогноза за очакваните приходи и необходимите разходи, свързани с придобиването, управлението и разпореждането с имоти/язовири - общинска собственост;</w:t>
      </w:r>
    </w:p>
    <w:p w14:paraId="4F50B834" w14:textId="77777777" w:rsidR="00952677" w:rsidRPr="00663A06" w:rsidRDefault="00952677" w:rsidP="00654589">
      <w:pPr>
        <w:spacing w:after="0"/>
        <w:ind w:left="426"/>
        <w:jc w:val="both"/>
        <w:rPr>
          <w:rFonts w:ascii="Times New Roman" w:hAnsi="Times New Roman"/>
          <w:sz w:val="24"/>
          <w:szCs w:val="24"/>
        </w:rPr>
      </w:pPr>
      <w:r w:rsidRPr="00663A06">
        <w:rPr>
          <w:rFonts w:ascii="Times New Roman" w:hAnsi="Times New Roman"/>
          <w:sz w:val="24"/>
          <w:szCs w:val="24"/>
        </w:rPr>
        <w:lastRenderedPageBreak/>
        <w:t>2. описание на имотите/язовирите, които общината има намерение да предложи за предоставяне под наем, както и за възлагане чрез концесия;</w:t>
      </w:r>
    </w:p>
    <w:p w14:paraId="66B77F20" w14:textId="77777777" w:rsidR="00952677" w:rsidRPr="00663A06" w:rsidRDefault="00952677" w:rsidP="00654589">
      <w:pPr>
        <w:spacing w:after="0"/>
        <w:ind w:left="426"/>
        <w:jc w:val="both"/>
        <w:rPr>
          <w:rFonts w:ascii="Times New Roman" w:hAnsi="Times New Roman"/>
          <w:sz w:val="24"/>
          <w:szCs w:val="24"/>
        </w:rPr>
      </w:pPr>
      <w:r w:rsidRPr="00663A06">
        <w:rPr>
          <w:rFonts w:ascii="Times New Roman" w:hAnsi="Times New Roman"/>
          <w:sz w:val="24"/>
          <w:szCs w:val="24"/>
        </w:rPr>
        <w:t>3. описание на имотите/язовирите, които общината има намерение да придобие в собственост, и способите за тяхното придобиване;</w:t>
      </w:r>
    </w:p>
    <w:p w14:paraId="2894DF78" w14:textId="77777777" w:rsidR="00952677" w:rsidRPr="00663A06" w:rsidRDefault="00952677" w:rsidP="00654589">
      <w:pPr>
        <w:spacing w:after="0"/>
        <w:ind w:left="426"/>
        <w:jc w:val="both"/>
        <w:rPr>
          <w:rFonts w:ascii="Times New Roman" w:hAnsi="Times New Roman"/>
          <w:sz w:val="24"/>
          <w:szCs w:val="24"/>
        </w:rPr>
      </w:pPr>
      <w:r w:rsidRPr="00663A06">
        <w:rPr>
          <w:rFonts w:ascii="Times New Roman" w:hAnsi="Times New Roman"/>
          <w:sz w:val="24"/>
          <w:szCs w:val="24"/>
        </w:rPr>
        <w:t>4. обектите, за изграждането на които е необходимо отчуждаване на частни имоти;</w:t>
      </w:r>
    </w:p>
    <w:p w14:paraId="724DC732" w14:textId="77777777" w:rsidR="00952677" w:rsidRPr="00663A06" w:rsidRDefault="00952677" w:rsidP="00654589">
      <w:pPr>
        <w:spacing w:after="0"/>
        <w:ind w:left="426"/>
        <w:jc w:val="both"/>
        <w:rPr>
          <w:rFonts w:ascii="Times New Roman" w:hAnsi="Times New Roman"/>
          <w:sz w:val="24"/>
          <w:szCs w:val="24"/>
        </w:rPr>
      </w:pPr>
      <w:r w:rsidRPr="00663A06">
        <w:rPr>
          <w:rFonts w:ascii="Times New Roman" w:hAnsi="Times New Roman"/>
          <w:sz w:val="24"/>
          <w:szCs w:val="24"/>
        </w:rPr>
        <w:t>5. други данни, определени от общинския съвет.</w:t>
      </w:r>
    </w:p>
    <w:p w14:paraId="2CDFC9BE" w14:textId="77777777" w:rsidR="00641DE8" w:rsidRPr="00663A06" w:rsidRDefault="00641DE8" w:rsidP="00654589">
      <w:pPr>
        <w:tabs>
          <w:tab w:val="left" w:pos="284"/>
        </w:tabs>
        <w:spacing w:after="120"/>
        <w:jc w:val="both"/>
        <w:rPr>
          <w:rFonts w:ascii="Times New Roman" w:hAnsi="Times New Roman"/>
          <w:sz w:val="24"/>
          <w:szCs w:val="24"/>
        </w:rPr>
      </w:pPr>
    </w:p>
    <w:p w14:paraId="204B4C2D" w14:textId="77777777" w:rsidR="00952677" w:rsidRPr="00663A06" w:rsidRDefault="00952677" w:rsidP="00654589">
      <w:pPr>
        <w:tabs>
          <w:tab w:val="left" w:pos="284"/>
        </w:tabs>
        <w:spacing w:after="120"/>
        <w:jc w:val="both"/>
        <w:rPr>
          <w:rFonts w:ascii="Times New Roman" w:hAnsi="Times New Roman"/>
          <w:sz w:val="24"/>
          <w:szCs w:val="24"/>
        </w:rPr>
      </w:pPr>
      <w:r w:rsidRPr="007722D2">
        <w:rPr>
          <w:rFonts w:ascii="Times New Roman" w:hAnsi="Times New Roman"/>
          <w:b/>
          <w:color w:val="4AB5C4" w:themeColor="accent5"/>
          <w:sz w:val="24"/>
          <w:szCs w:val="24"/>
        </w:rPr>
        <w:t>Стратегията, планът за действие за общинските концесии и годишната програма</w:t>
      </w:r>
      <w:r w:rsidRPr="007722D2">
        <w:rPr>
          <w:rFonts w:ascii="Times New Roman" w:hAnsi="Times New Roman"/>
          <w:color w:val="4AB5C4" w:themeColor="accent5"/>
          <w:sz w:val="24"/>
          <w:szCs w:val="24"/>
        </w:rPr>
        <w:t xml:space="preserve"> </w:t>
      </w:r>
      <w:r w:rsidRPr="00663A06">
        <w:rPr>
          <w:rFonts w:ascii="Times New Roman" w:hAnsi="Times New Roman"/>
          <w:sz w:val="24"/>
          <w:szCs w:val="24"/>
        </w:rPr>
        <w:t>за управление и разпореждане с язовири общинска собственост, както и промените в тях, се обявяват на населението и се публикуват и на интернет страницата на общината.</w:t>
      </w:r>
    </w:p>
    <w:p w14:paraId="03B61F23" w14:textId="77777777" w:rsidR="00952677" w:rsidRPr="007722D2" w:rsidRDefault="00952677" w:rsidP="00654589">
      <w:pPr>
        <w:tabs>
          <w:tab w:val="left" w:pos="284"/>
        </w:tabs>
        <w:spacing w:before="240" w:after="120"/>
        <w:jc w:val="both"/>
        <w:rPr>
          <w:rFonts w:ascii="Times New Roman" w:hAnsi="Times New Roman"/>
          <w:b/>
          <w:color w:val="4AB5C4" w:themeColor="accent5"/>
          <w:sz w:val="24"/>
          <w:szCs w:val="24"/>
          <w:u w:val="single"/>
        </w:rPr>
      </w:pPr>
      <w:r w:rsidRPr="007722D2">
        <w:rPr>
          <w:rFonts w:ascii="Times New Roman" w:hAnsi="Times New Roman"/>
          <w:b/>
          <w:color w:val="4AB5C4" w:themeColor="accent5"/>
          <w:sz w:val="24"/>
          <w:szCs w:val="24"/>
          <w:u w:val="single"/>
        </w:rPr>
        <w:t>Безвъзмездно и възмездно управление на имотите/язовири общинска собственост</w:t>
      </w:r>
    </w:p>
    <w:p w14:paraId="7CD52B72" w14:textId="77777777" w:rsidR="00952677" w:rsidRPr="00663A06" w:rsidRDefault="00952677" w:rsidP="00654589">
      <w:pPr>
        <w:numPr>
          <w:ilvl w:val="0"/>
          <w:numId w:val="7"/>
        </w:numPr>
        <w:tabs>
          <w:tab w:val="left" w:pos="284"/>
        </w:tabs>
        <w:spacing w:after="120"/>
        <w:jc w:val="both"/>
        <w:rPr>
          <w:rFonts w:ascii="Times New Roman" w:hAnsi="Times New Roman"/>
          <w:sz w:val="24"/>
          <w:szCs w:val="24"/>
        </w:rPr>
      </w:pPr>
      <w:r w:rsidRPr="00663A06">
        <w:rPr>
          <w:rFonts w:ascii="Times New Roman" w:hAnsi="Times New Roman"/>
          <w:sz w:val="24"/>
          <w:szCs w:val="24"/>
        </w:rPr>
        <w:t xml:space="preserve">Имотите/язовирите общинска собственост се предоставят </w:t>
      </w:r>
      <w:r w:rsidRPr="00663A06">
        <w:rPr>
          <w:rFonts w:ascii="Times New Roman" w:hAnsi="Times New Roman"/>
          <w:b/>
          <w:sz w:val="24"/>
          <w:szCs w:val="24"/>
        </w:rPr>
        <w:t xml:space="preserve">безвъзмездно </w:t>
      </w:r>
      <w:r w:rsidRPr="00663A06">
        <w:rPr>
          <w:rFonts w:ascii="Times New Roman" w:hAnsi="Times New Roman"/>
          <w:sz w:val="24"/>
          <w:szCs w:val="24"/>
        </w:rPr>
        <w:t xml:space="preserve">за управление на юридически лица и звена на общинска бюджетна издръжка. </w:t>
      </w:r>
    </w:p>
    <w:p w14:paraId="18F0BB4A" w14:textId="77777777" w:rsidR="00952677" w:rsidRPr="00663A06" w:rsidRDefault="00952677" w:rsidP="00654589">
      <w:pPr>
        <w:numPr>
          <w:ilvl w:val="0"/>
          <w:numId w:val="7"/>
        </w:numPr>
        <w:tabs>
          <w:tab w:val="left" w:pos="284"/>
        </w:tabs>
        <w:spacing w:after="120"/>
        <w:jc w:val="both"/>
        <w:rPr>
          <w:rFonts w:ascii="Times New Roman" w:hAnsi="Times New Roman"/>
          <w:sz w:val="24"/>
          <w:szCs w:val="24"/>
        </w:rPr>
      </w:pPr>
      <w:r w:rsidRPr="00663A06">
        <w:rPr>
          <w:rFonts w:ascii="Times New Roman" w:hAnsi="Times New Roman"/>
          <w:sz w:val="24"/>
          <w:szCs w:val="24"/>
        </w:rPr>
        <w:t xml:space="preserve">Имотите/язовирите общинска собственост, които не са необходими за нуждите на органите на общината или на юридически лица и звена на общинска бюджетна издръжка, могат да се предоставят </w:t>
      </w:r>
      <w:r w:rsidRPr="00663A06">
        <w:rPr>
          <w:rFonts w:ascii="Times New Roman" w:hAnsi="Times New Roman"/>
          <w:b/>
          <w:sz w:val="24"/>
          <w:szCs w:val="24"/>
        </w:rPr>
        <w:t>безвъзмездно</w:t>
      </w:r>
      <w:r w:rsidRPr="00663A06">
        <w:rPr>
          <w:rFonts w:ascii="Times New Roman" w:hAnsi="Times New Roman"/>
          <w:sz w:val="24"/>
          <w:szCs w:val="24"/>
        </w:rPr>
        <w:t xml:space="preserve"> за управление на други юридически лица на бюджетна издръжка или на техни териториални структури. </w:t>
      </w:r>
    </w:p>
    <w:p w14:paraId="664DB78F" w14:textId="77777777" w:rsidR="00952677" w:rsidRPr="00663A06" w:rsidRDefault="00952677" w:rsidP="00654589">
      <w:pPr>
        <w:numPr>
          <w:ilvl w:val="0"/>
          <w:numId w:val="7"/>
        </w:numPr>
        <w:tabs>
          <w:tab w:val="left" w:pos="284"/>
        </w:tabs>
        <w:spacing w:after="120"/>
        <w:jc w:val="both"/>
        <w:rPr>
          <w:rFonts w:ascii="Times New Roman" w:hAnsi="Times New Roman"/>
          <w:b/>
          <w:sz w:val="24"/>
          <w:szCs w:val="24"/>
        </w:rPr>
      </w:pPr>
      <w:r w:rsidRPr="00663A06">
        <w:rPr>
          <w:rFonts w:ascii="Times New Roman" w:hAnsi="Times New Roman"/>
          <w:sz w:val="24"/>
          <w:szCs w:val="24"/>
        </w:rPr>
        <w:t xml:space="preserve">Имотите/язовирите общинска собственост, които не са предоставени за управление на други лица, </w:t>
      </w:r>
      <w:r w:rsidRPr="00663A06">
        <w:rPr>
          <w:rFonts w:ascii="Times New Roman" w:hAnsi="Times New Roman"/>
          <w:b/>
          <w:sz w:val="24"/>
          <w:szCs w:val="24"/>
        </w:rPr>
        <w:t>се управляват от кмета на общината.</w:t>
      </w:r>
    </w:p>
    <w:p w14:paraId="4E87D332" w14:textId="77777777" w:rsidR="00952677" w:rsidRPr="00663A06" w:rsidRDefault="00952677" w:rsidP="00654589">
      <w:pPr>
        <w:tabs>
          <w:tab w:val="left" w:pos="284"/>
        </w:tabs>
        <w:spacing w:after="120"/>
        <w:jc w:val="both"/>
        <w:rPr>
          <w:rFonts w:ascii="Times New Roman" w:hAnsi="Times New Roman"/>
          <w:sz w:val="24"/>
          <w:szCs w:val="24"/>
        </w:rPr>
      </w:pPr>
      <w:r w:rsidRPr="007722D2">
        <w:rPr>
          <w:rFonts w:ascii="Times New Roman" w:hAnsi="Times New Roman"/>
          <w:b/>
          <w:color w:val="4AB5C4" w:themeColor="accent5"/>
          <w:sz w:val="24"/>
          <w:szCs w:val="24"/>
          <w:u w:val="single"/>
        </w:rPr>
        <w:t>Възмездно придобиване</w:t>
      </w:r>
      <w:r w:rsidRPr="007722D2">
        <w:rPr>
          <w:rFonts w:ascii="Times New Roman" w:hAnsi="Times New Roman"/>
          <w:color w:val="4AB5C4" w:themeColor="accent5"/>
          <w:sz w:val="24"/>
          <w:szCs w:val="24"/>
        </w:rPr>
        <w:t xml:space="preserve"> </w:t>
      </w:r>
      <w:r w:rsidRPr="00663A06">
        <w:rPr>
          <w:rFonts w:ascii="Times New Roman" w:hAnsi="Times New Roman"/>
          <w:sz w:val="24"/>
          <w:szCs w:val="24"/>
        </w:rPr>
        <w:t xml:space="preserve">на право на собственост от общината или на ограничени вещни права върху имоти/язовири се извършва </w:t>
      </w:r>
      <w:r w:rsidRPr="00663A06">
        <w:rPr>
          <w:rFonts w:ascii="Times New Roman" w:hAnsi="Times New Roman"/>
          <w:b/>
          <w:sz w:val="24"/>
          <w:szCs w:val="24"/>
        </w:rPr>
        <w:t>след решение на общинския съвет</w:t>
      </w:r>
      <w:r w:rsidRPr="00663A06">
        <w:rPr>
          <w:rFonts w:ascii="Times New Roman" w:hAnsi="Times New Roman"/>
          <w:sz w:val="24"/>
          <w:szCs w:val="24"/>
        </w:rPr>
        <w:t xml:space="preserve">, по ред, определен в Наредбата за реда за придобиване, управление и разпореждане с общинско имущество. </w:t>
      </w:r>
    </w:p>
    <w:p w14:paraId="4BBE14BB" w14:textId="77777777" w:rsidR="00952677" w:rsidRPr="00663A06" w:rsidRDefault="00952677" w:rsidP="00654589">
      <w:pPr>
        <w:tabs>
          <w:tab w:val="left" w:pos="284"/>
        </w:tabs>
        <w:spacing w:after="120"/>
        <w:jc w:val="both"/>
        <w:rPr>
          <w:rFonts w:ascii="Times New Roman" w:hAnsi="Times New Roman"/>
          <w:sz w:val="24"/>
          <w:szCs w:val="24"/>
        </w:rPr>
      </w:pPr>
      <w:r w:rsidRPr="00663A06">
        <w:rPr>
          <w:rFonts w:ascii="Times New Roman" w:hAnsi="Times New Roman"/>
          <w:sz w:val="24"/>
          <w:szCs w:val="24"/>
        </w:rPr>
        <w:t xml:space="preserve">Въз основа на Решението на общинския съвет се сключва Договор от кмета на общината. Договорите за придобиване на собственост върху имоти/язовири, както и за разпореждане с имоти/язовири - общинска собственост, се сключват в писмена форма от кмета на общината и се </w:t>
      </w:r>
      <w:r w:rsidRPr="00663A06">
        <w:rPr>
          <w:rFonts w:ascii="Times New Roman" w:hAnsi="Times New Roman"/>
          <w:b/>
          <w:sz w:val="24"/>
          <w:szCs w:val="24"/>
        </w:rPr>
        <w:t>вписват</w:t>
      </w:r>
      <w:r w:rsidRPr="00663A06">
        <w:rPr>
          <w:rFonts w:ascii="Times New Roman" w:hAnsi="Times New Roman"/>
          <w:sz w:val="24"/>
          <w:szCs w:val="24"/>
        </w:rPr>
        <w:t xml:space="preserve"> по разпореждане на съдията по вписванията по местонахождението на имота.</w:t>
      </w:r>
    </w:p>
    <w:p w14:paraId="562E3588" w14:textId="77777777" w:rsidR="00952677" w:rsidRPr="007722D2" w:rsidRDefault="00952677" w:rsidP="00654589">
      <w:pPr>
        <w:numPr>
          <w:ilvl w:val="0"/>
          <w:numId w:val="20"/>
        </w:numPr>
        <w:tabs>
          <w:tab w:val="left" w:pos="284"/>
          <w:tab w:val="left" w:pos="426"/>
        </w:tabs>
        <w:spacing w:before="240" w:after="120"/>
        <w:contextualSpacing/>
        <w:jc w:val="both"/>
        <w:rPr>
          <w:rFonts w:ascii="Times New Roman" w:hAnsi="Times New Roman"/>
          <w:b/>
          <w:i/>
          <w:color w:val="4AB5C4" w:themeColor="accent5"/>
          <w:sz w:val="24"/>
          <w:szCs w:val="24"/>
          <w:u w:val="single"/>
        </w:rPr>
      </w:pPr>
      <w:r w:rsidRPr="007722D2">
        <w:rPr>
          <w:rFonts w:ascii="Times New Roman" w:hAnsi="Times New Roman"/>
          <w:b/>
          <w:i/>
          <w:color w:val="4AB5C4" w:themeColor="accent5"/>
          <w:sz w:val="24"/>
          <w:szCs w:val="24"/>
          <w:u w:val="single"/>
        </w:rPr>
        <w:t>Ангажиментите на общината, произтичащи от ЗВ, при изграждането, поддържането и контрола по време на експлоатацията на язовири общинска собственост</w:t>
      </w:r>
    </w:p>
    <w:p w14:paraId="45C875F4" w14:textId="77777777" w:rsidR="00952677" w:rsidRPr="00663A06" w:rsidRDefault="00952677" w:rsidP="00676192">
      <w:pPr>
        <w:tabs>
          <w:tab w:val="left" w:pos="284"/>
          <w:tab w:val="left" w:pos="426"/>
        </w:tabs>
        <w:spacing w:before="240" w:after="120"/>
        <w:jc w:val="both"/>
        <w:rPr>
          <w:rFonts w:ascii="Times New Roman" w:hAnsi="Times New Roman"/>
          <w:b/>
          <w:i/>
          <w:sz w:val="24"/>
          <w:szCs w:val="24"/>
        </w:rPr>
      </w:pPr>
      <w:r w:rsidRPr="00663A06">
        <w:rPr>
          <w:rFonts w:ascii="Times New Roman" w:hAnsi="Times New Roman"/>
          <w:sz w:val="24"/>
          <w:szCs w:val="24"/>
        </w:rPr>
        <w:t>В Закона за водите е регламентирана собствеността на общината върху водите, водните обекти, водностопанските системи и съоръжения. Собствеността на общината е публична и частна общинска собственост, като публичната общинска собственост върху водите не може да бъде обявявана за частна общинска собственост.</w:t>
      </w:r>
    </w:p>
    <w:p w14:paraId="3661D96C" w14:textId="77777777" w:rsidR="00952677" w:rsidRPr="00663A06" w:rsidRDefault="00952677" w:rsidP="00654589">
      <w:pPr>
        <w:tabs>
          <w:tab w:val="left" w:pos="284"/>
        </w:tabs>
        <w:spacing w:after="120"/>
        <w:jc w:val="both"/>
        <w:rPr>
          <w:rFonts w:ascii="Times New Roman" w:hAnsi="Times New Roman"/>
          <w:sz w:val="24"/>
          <w:szCs w:val="24"/>
        </w:rPr>
      </w:pPr>
      <w:r w:rsidRPr="00663A06">
        <w:rPr>
          <w:rFonts w:ascii="Times New Roman" w:hAnsi="Times New Roman"/>
          <w:sz w:val="24"/>
          <w:szCs w:val="24"/>
        </w:rPr>
        <w:lastRenderedPageBreak/>
        <w:t xml:space="preserve">Публична общинска собственост съгласно чл. 19, ал.1 от Закона за водите са </w:t>
      </w:r>
      <w:r w:rsidRPr="00663A06">
        <w:rPr>
          <w:rFonts w:ascii="Times New Roman" w:hAnsi="Times New Roman"/>
          <w:b/>
          <w:sz w:val="24"/>
          <w:szCs w:val="24"/>
        </w:rPr>
        <w:t>язовирите</w:t>
      </w:r>
      <w:r w:rsidRPr="00663A06">
        <w:rPr>
          <w:rFonts w:ascii="Times New Roman" w:hAnsi="Times New Roman"/>
          <w:sz w:val="24"/>
          <w:szCs w:val="24"/>
        </w:rPr>
        <w:t>, включително намиращите се в процес на изграждане, с изключение на тези, които са публична държавна собственост и включените в имуществото на търговски дружества, различни от ВиК операторите с държавно и/или общинско участие, както и водохранилищата им до най-високо водно ниво, а също и прилежащите им съоръжения и събирателните им деривации. С новата ал. 2 на чл. 19 от ЗВ от юни 2018 г. се добавя нова хипотеза на публична общинска собственост върху язовири във връзка с чл. 100 от Закона за собствеността.</w:t>
      </w:r>
    </w:p>
    <w:p w14:paraId="62DEDE85" w14:textId="77777777" w:rsidR="00952677" w:rsidRPr="00663A06" w:rsidRDefault="00952677" w:rsidP="00654589">
      <w:pPr>
        <w:tabs>
          <w:tab w:val="left" w:pos="284"/>
        </w:tabs>
        <w:spacing w:after="120"/>
        <w:jc w:val="both"/>
        <w:rPr>
          <w:rFonts w:ascii="Times New Roman" w:hAnsi="Times New Roman"/>
          <w:sz w:val="24"/>
          <w:szCs w:val="24"/>
        </w:rPr>
      </w:pPr>
      <w:r w:rsidRPr="00663A06">
        <w:rPr>
          <w:rFonts w:ascii="Times New Roman" w:hAnsi="Times New Roman"/>
          <w:b/>
          <w:sz w:val="24"/>
          <w:szCs w:val="24"/>
        </w:rPr>
        <w:t>Политиката</w:t>
      </w:r>
      <w:r w:rsidRPr="00663A06">
        <w:rPr>
          <w:rFonts w:ascii="Times New Roman" w:hAnsi="Times New Roman"/>
          <w:sz w:val="24"/>
          <w:szCs w:val="24"/>
        </w:rPr>
        <w:t xml:space="preserve">, свързана с дейностите по експлоатация, изграждане, реконструкция и модернизация на водностопански системи и съоръжения - общинска собственост, се осъществява от </w:t>
      </w:r>
      <w:r w:rsidRPr="00663A06">
        <w:rPr>
          <w:rFonts w:ascii="Times New Roman" w:hAnsi="Times New Roman"/>
          <w:b/>
          <w:sz w:val="24"/>
          <w:szCs w:val="24"/>
        </w:rPr>
        <w:t xml:space="preserve">кмета на общината, </w:t>
      </w:r>
      <w:r w:rsidRPr="00663A06">
        <w:rPr>
          <w:rFonts w:ascii="Times New Roman" w:hAnsi="Times New Roman"/>
          <w:sz w:val="24"/>
          <w:szCs w:val="24"/>
        </w:rPr>
        <w:t xml:space="preserve">като при осъществяване на политиката приоритетно се изпълняват програмите от мерки, включени в ПУРБ и в ПУРН. </w:t>
      </w:r>
    </w:p>
    <w:p w14:paraId="1B0B8FCD" w14:textId="77777777" w:rsidR="00952677" w:rsidRPr="00663A06" w:rsidRDefault="00952677" w:rsidP="00654589">
      <w:pPr>
        <w:tabs>
          <w:tab w:val="left" w:pos="284"/>
        </w:tabs>
        <w:spacing w:after="120"/>
        <w:jc w:val="both"/>
        <w:rPr>
          <w:rFonts w:ascii="Times New Roman" w:hAnsi="Times New Roman"/>
          <w:sz w:val="24"/>
          <w:szCs w:val="24"/>
        </w:rPr>
      </w:pPr>
      <w:r w:rsidRPr="00663A06">
        <w:rPr>
          <w:rFonts w:ascii="Times New Roman" w:hAnsi="Times New Roman"/>
          <w:b/>
          <w:sz w:val="24"/>
          <w:szCs w:val="24"/>
        </w:rPr>
        <w:t>Поддържането и контролът</w:t>
      </w:r>
      <w:r w:rsidRPr="00663A06">
        <w:rPr>
          <w:rFonts w:ascii="Times New Roman" w:hAnsi="Times New Roman"/>
          <w:sz w:val="24"/>
          <w:szCs w:val="24"/>
        </w:rPr>
        <w:t xml:space="preserve"> по време на експлоатация на язовирите са регламентирани в Закона за водите, Глава девета „Защита от вредното  въздействие на водите“. Съгласно Чл. 139 от ЗВ, поддръжката и ремонтно-възстановителните дейности на язовири, хидротехнически и защитни съоръжения се осигуряват от </w:t>
      </w:r>
      <w:r w:rsidRPr="00663A06">
        <w:rPr>
          <w:rFonts w:ascii="Times New Roman" w:hAnsi="Times New Roman"/>
          <w:b/>
          <w:sz w:val="24"/>
          <w:szCs w:val="24"/>
        </w:rPr>
        <w:t>собствениците</w:t>
      </w:r>
      <w:r w:rsidRPr="00663A06">
        <w:rPr>
          <w:rFonts w:ascii="Times New Roman" w:hAnsi="Times New Roman"/>
          <w:sz w:val="24"/>
          <w:szCs w:val="24"/>
        </w:rPr>
        <w:t>. Собствениците на водностопански системи и хидротехнически съоръжения, включително на язовирни стени и/или съоръженията към тях, на хвостохранилища и шламохранилища са длъжни да осигурят:</w:t>
      </w:r>
    </w:p>
    <w:p w14:paraId="25986C23" w14:textId="77777777" w:rsidR="00952677" w:rsidRPr="00663A06" w:rsidRDefault="00952677" w:rsidP="00654589">
      <w:pPr>
        <w:numPr>
          <w:ilvl w:val="0"/>
          <w:numId w:val="12"/>
        </w:numPr>
        <w:spacing w:after="120"/>
        <w:ind w:left="924" w:hanging="357"/>
        <w:jc w:val="both"/>
        <w:rPr>
          <w:rFonts w:ascii="Times New Roman" w:hAnsi="Times New Roman"/>
          <w:sz w:val="24"/>
          <w:szCs w:val="24"/>
        </w:rPr>
      </w:pPr>
      <w:r w:rsidRPr="00663A06">
        <w:rPr>
          <w:rFonts w:ascii="Times New Roman" w:hAnsi="Times New Roman"/>
          <w:sz w:val="24"/>
          <w:szCs w:val="24"/>
        </w:rPr>
        <w:t>поддържането им в техническа изправност;</w:t>
      </w:r>
    </w:p>
    <w:p w14:paraId="63794B30" w14:textId="77777777" w:rsidR="00952677" w:rsidRPr="00663A06" w:rsidRDefault="00952677" w:rsidP="00654589">
      <w:pPr>
        <w:numPr>
          <w:ilvl w:val="0"/>
          <w:numId w:val="12"/>
        </w:numPr>
        <w:spacing w:after="120"/>
        <w:ind w:left="924" w:hanging="357"/>
        <w:jc w:val="both"/>
        <w:rPr>
          <w:rFonts w:ascii="Times New Roman" w:hAnsi="Times New Roman"/>
          <w:sz w:val="24"/>
          <w:szCs w:val="24"/>
        </w:rPr>
      </w:pPr>
      <w:r w:rsidRPr="00663A06">
        <w:rPr>
          <w:rFonts w:ascii="Times New Roman" w:hAnsi="Times New Roman"/>
          <w:sz w:val="24"/>
          <w:szCs w:val="24"/>
        </w:rPr>
        <w:t>използването на измервателна и контролна апаратура за мониторинг на тяхната дейност, отговаряща на изискванията Наредбата за условията и редът за осъществяване на техническата и безопасната експлоатация на язовирните стени и на съоръженията към тях и за осъществяване на контрол за техническото им състояние;</w:t>
      </w:r>
    </w:p>
    <w:p w14:paraId="3F464D6D" w14:textId="77777777" w:rsidR="00952677" w:rsidRPr="00663A06" w:rsidRDefault="00952677" w:rsidP="00654589">
      <w:pPr>
        <w:numPr>
          <w:ilvl w:val="0"/>
          <w:numId w:val="12"/>
        </w:numPr>
        <w:spacing w:after="120"/>
        <w:ind w:left="924" w:hanging="357"/>
        <w:jc w:val="both"/>
        <w:rPr>
          <w:rFonts w:ascii="Times New Roman" w:hAnsi="Times New Roman"/>
          <w:sz w:val="24"/>
          <w:szCs w:val="24"/>
        </w:rPr>
      </w:pPr>
      <w:r w:rsidRPr="00663A06">
        <w:rPr>
          <w:rFonts w:ascii="Times New Roman" w:hAnsi="Times New Roman"/>
          <w:sz w:val="24"/>
          <w:szCs w:val="24"/>
        </w:rPr>
        <w:t xml:space="preserve">използването на информационната система, предоставена от Държавната агенция за метрологичен и технически надзор, съгласно изискванията на горепосочената наредба;  </w:t>
      </w:r>
    </w:p>
    <w:p w14:paraId="07151209" w14:textId="77777777" w:rsidR="00952677" w:rsidRPr="00663A06" w:rsidRDefault="00952677" w:rsidP="00654589">
      <w:pPr>
        <w:numPr>
          <w:ilvl w:val="0"/>
          <w:numId w:val="12"/>
        </w:numPr>
        <w:spacing w:after="120"/>
        <w:ind w:left="924" w:hanging="357"/>
        <w:jc w:val="both"/>
        <w:rPr>
          <w:rFonts w:ascii="Times New Roman" w:hAnsi="Times New Roman"/>
          <w:sz w:val="24"/>
          <w:szCs w:val="24"/>
        </w:rPr>
      </w:pPr>
      <w:r w:rsidRPr="00663A06">
        <w:rPr>
          <w:rFonts w:ascii="Times New Roman" w:hAnsi="Times New Roman"/>
          <w:sz w:val="24"/>
          <w:szCs w:val="24"/>
        </w:rPr>
        <w:t>спазване на изискванията за техническа и безопасна експлоатация на язовирните стени и на съоръженията към тях, съгласно наредбата;</w:t>
      </w:r>
    </w:p>
    <w:p w14:paraId="4E61A907" w14:textId="77777777" w:rsidR="00952677" w:rsidRPr="00663A06" w:rsidRDefault="00952677" w:rsidP="00654589">
      <w:pPr>
        <w:numPr>
          <w:ilvl w:val="0"/>
          <w:numId w:val="12"/>
        </w:numPr>
        <w:spacing w:after="120"/>
        <w:ind w:left="924" w:hanging="357"/>
        <w:jc w:val="both"/>
        <w:rPr>
          <w:rFonts w:ascii="Times New Roman" w:hAnsi="Times New Roman"/>
          <w:sz w:val="24"/>
          <w:szCs w:val="24"/>
        </w:rPr>
      </w:pPr>
      <w:r w:rsidRPr="00663A06">
        <w:rPr>
          <w:rFonts w:ascii="Times New Roman" w:hAnsi="Times New Roman"/>
          <w:sz w:val="24"/>
          <w:szCs w:val="24"/>
        </w:rPr>
        <w:t>регулиране на водните нива в язовирите с цел намаляване на риска от наводнения.</w:t>
      </w:r>
    </w:p>
    <w:p w14:paraId="139E4F82" w14:textId="0233519A" w:rsidR="00952677" w:rsidRPr="00663A06" w:rsidRDefault="00952677" w:rsidP="00654589">
      <w:pPr>
        <w:widowControl w:val="0"/>
        <w:autoSpaceDE w:val="0"/>
        <w:autoSpaceDN w:val="0"/>
        <w:adjustRightInd w:val="0"/>
        <w:spacing w:after="120"/>
        <w:jc w:val="both"/>
        <w:rPr>
          <w:rFonts w:ascii="Times New Roman" w:hAnsi="Times New Roman"/>
          <w:b/>
          <w:bCs/>
          <w:sz w:val="24"/>
          <w:szCs w:val="24"/>
          <w:u w:val="single"/>
        </w:rPr>
      </w:pPr>
      <w:r w:rsidRPr="00663A06">
        <w:rPr>
          <w:rFonts w:ascii="Times New Roman" w:hAnsi="Times New Roman"/>
          <w:bCs/>
          <w:sz w:val="24"/>
          <w:szCs w:val="24"/>
        </w:rPr>
        <w:t xml:space="preserve">С промените </w:t>
      </w:r>
      <w:r w:rsidRPr="000476F5">
        <w:rPr>
          <w:rFonts w:ascii="Times New Roman" w:hAnsi="Times New Roman"/>
          <w:b/>
          <w:bCs/>
          <w:color w:val="4AB5C4" w:themeColor="accent5"/>
          <w:sz w:val="24"/>
          <w:szCs w:val="24"/>
          <w:u w:val="single"/>
        </w:rPr>
        <w:t>от ЗИД на Закона за водите – 2018 г. се въвеждат редица съществени промени в няколко насоки, а именно</w:t>
      </w:r>
      <w:r w:rsidRPr="00663A06">
        <w:rPr>
          <w:rFonts w:ascii="Times New Roman" w:hAnsi="Times New Roman"/>
          <w:b/>
          <w:bCs/>
          <w:sz w:val="24"/>
          <w:szCs w:val="24"/>
        </w:rPr>
        <w:t>:</w:t>
      </w:r>
      <w:r w:rsidRPr="00663A06">
        <w:rPr>
          <w:rFonts w:ascii="Times New Roman" w:hAnsi="Times New Roman"/>
          <w:bCs/>
          <w:sz w:val="24"/>
          <w:szCs w:val="24"/>
        </w:rPr>
        <w:t xml:space="preserve"> </w:t>
      </w:r>
      <w:r w:rsidRPr="00663A06">
        <w:rPr>
          <w:rFonts w:ascii="Times New Roman" w:hAnsi="Times New Roman"/>
          <w:bCs/>
          <w:i/>
          <w:sz w:val="24"/>
          <w:szCs w:val="24"/>
        </w:rPr>
        <w:t xml:space="preserve">Легални </w:t>
      </w:r>
      <w:r w:rsidRPr="00663A06">
        <w:rPr>
          <w:rFonts w:ascii="Times New Roman" w:hAnsi="Times New Roman"/>
          <w:i/>
          <w:sz w:val="24"/>
          <w:szCs w:val="24"/>
          <w:shd w:val="clear" w:color="auto" w:fill="FFFFFF"/>
        </w:rPr>
        <w:t>дефиниции, режим на публичната общинска собственост, аварийни планове и оператори, големи и малки язовири, три степени на опасност-класификация, критерии за класификация, комисиите по чл. 138а от ЗВ, Държавно предприятие (ДП</w:t>
      </w:r>
      <w:r w:rsidR="00771E51" w:rsidRPr="00663A06">
        <w:rPr>
          <w:rFonts w:ascii="Times New Roman" w:hAnsi="Times New Roman"/>
          <w:i/>
          <w:sz w:val="24"/>
          <w:szCs w:val="24"/>
          <w:shd w:val="clear" w:color="auto" w:fill="FFFFFF"/>
        </w:rPr>
        <w:t xml:space="preserve"> </w:t>
      </w:r>
      <w:r w:rsidRPr="00663A06">
        <w:rPr>
          <w:rFonts w:ascii="Times New Roman" w:hAnsi="Times New Roman"/>
          <w:i/>
          <w:sz w:val="24"/>
          <w:szCs w:val="24"/>
          <w:shd w:val="clear" w:color="auto" w:fill="FFFFFF"/>
        </w:rPr>
        <w:t>УСЯ), разрешителен режим за ликвидация на язовири, ПАМ (принудителна административна мярка), промени в режима на минералните води по Приложение 2, особено възлагане на ремонти на язовири от ТД по §. 4в, промени в други закони и др.</w:t>
      </w:r>
    </w:p>
    <w:p w14:paraId="3B5CD929" w14:textId="77777777" w:rsidR="00952677" w:rsidRPr="000476F5" w:rsidRDefault="00952677" w:rsidP="00654589">
      <w:pPr>
        <w:widowControl w:val="0"/>
        <w:spacing w:after="120"/>
        <w:jc w:val="both"/>
        <w:rPr>
          <w:rFonts w:ascii="Times New Roman" w:hAnsi="Times New Roman"/>
          <w:b/>
          <w:color w:val="4AB5C4" w:themeColor="accent5"/>
          <w:u w:val="single"/>
          <w:shd w:val="clear" w:color="auto" w:fill="FFFFFF"/>
        </w:rPr>
      </w:pPr>
      <w:r w:rsidRPr="000476F5">
        <w:rPr>
          <w:rFonts w:ascii="Times New Roman" w:hAnsi="Times New Roman"/>
          <w:b/>
          <w:color w:val="4AB5C4" w:themeColor="accent5"/>
          <w:sz w:val="24"/>
          <w:szCs w:val="24"/>
          <w:u w:val="single"/>
          <w:shd w:val="clear" w:color="auto" w:fill="FFFFFF"/>
          <w:lang w:eastAsia="bg-BG"/>
        </w:rPr>
        <w:lastRenderedPageBreak/>
        <w:t>По важните промени, свързани с формите на управление, поддръжката и експлоатацията на язовирите, са следните:</w:t>
      </w:r>
    </w:p>
    <w:p w14:paraId="7403D6CE" w14:textId="77777777" w:rsidR="00952677" w:rsidRPr="00663A06" w:rsidRDefault="00952677" w:rsidP="00654589">
      <w:pPr>
        <w:widowControl w:val="0"/>
        <w:numPr>
          <w:ilvl w:val="0"/>
          <w:numId w:val="14"/>
        </w:numPr>
        <w:spacing w:after="120"/>
        <w:jc w:val="both"/>
        <w:rPr>
          <w:rFonts w:ascii="Times New Roman" w:hAnsi="Times New Roman"/>
          <w:b/>
          <w:shd w:val="clear" w:color="auto" w:fill="FFFFFF"/>
        </w:rPr>
      </w:pPr>
      <w:r w:rsidRPr="00663A06">
        <w:rPr>
          <w:rFonts w:ascii="Times New Roman" w:hAnsi="Times New Roman"/>
          <w:color w:val="000000"/>
          <w:sz w:val="24"/>
          <w:szCs w:val="24"/>
          <w:shd w:val="clear" w:color="auto" w:fill="FFFFFF"/>
          <w:lang w:eastAsia="bg-BG"/>
        </w:rPr>
        <w:t xml:space="preserve">С приетият Закон за изменение и допълнение на Закона за водите от 2018 година </w:t>
      </w:r>
      <w:r w:rsidRPr="00663A06">
        <w:rPr>
          <w:rFonts w:ascii="Times New Roman" w:hAnsi="Times New Roman"/>
          <w:b/>
          <w:color w:val="000000"/>
          <w:sz w:val="24"/>
          <w:szCs w:val="24"/>
          <w:shd w:val="clear" w:color="auto" w:fill="FFFFFF"/>
          <w:lang w:eastAsia="bg-BG"/>
        </w:rPr>
        <w:t>(т.т. 94-96 на §.1 от ДР на ЗВ)</w:t>
      </w:r>
      <w:r w:rsidRPr="00663A06">
        <w:rPr>
          <w:rFonts w:ascii="Times New Roman" w:hAnsi="Times New Roman"/>
          <w:color w:val="000000"/>
          <w:sz w:val="24"/>
          <w:szCs w:val="24"/>
          <w:shd w:val="clear" w:color="auto" w:fill="FFFFFF"/>
          <w:lang w:eastAsia="bg-BG"/>
        </w:rPr>
        <w:t xml:space="preserve"> се уточняват и конкретизират легалните </w:t>
      </w:r>
      <w:r w:rsidRPr="000476F5">
        <w:rPr>
          <w:rFonts w:ascii="Times New Roman" w:hAnsi="Times New Roman"/>
          <w:b/>
          <w:color w:val="4AB5C4" w:themeColor="accent5"/>
          <w:sz w:val="24"/>
          <w:szCs w:val="24"/>
          <w:shd w:val="clear" w:color="auto" w:fill="FFFFFF"/>
          <w:lang w:eastAsia="bg-BG"/>
        </w:rPr>
        <w:t xml:space="preserve">понятия „язовир“, „конструктивна цялост на язовирна стена“ и „нарушаване на конструктивната цялост на ...“ </w:t>
      </w:r>
      <w:r w:rsidRPr="00663A06">
        <w:rPr>
          <w:rFonts w:ascii="Times New Roman" w:hAnsi="Times New Roman"/>
          <w:color w:val="000000"/>
          <w:sz w:val="24"/>
          <w:szCs w:val="24"/>
          <w:shd w:val="clear" w:color="auto" w:fill="FFFFFF"/>
          <w:lang w:eastAsia="bg-BG"/>
        </w:rPr>
        <w:t>като дефиниции в ДР на Закона за водите.</w:t>
      </w:r>
      <w:r w:rsidRPr="00663A06">
        <w:rPr>
          <w:rFonts w:ascii="Times New Roman" w:hAnsi="Times New Roman"/>
          <w:b/>
          <w:color w:val="000000"/>
          <w:sz w:val="24"/>
          <w:szCs w:val="24"/>
          <w:shd w:val="clear" w:color="auto" w:fill="FFFFFF"/>
          <w:lang w:eastAsia="bg-BG"/>
        </w:rPr>
        <w:t xml:space="preserve"> </w:t>
      </w:r>
    </w:p>
    <w:p w14:paraId="52547FAA" w14:textId="77777777" w:rsidR="00952677" w:rsidRPr="00663A06" w:rsidRDefault="00952677" w:rsidP="00654589">
      <w:pPr>
        <w:widowControl w:val="0"/>
        <w:numPr>
          <w:ilvl w:val="0"/>
          <w:numId w:val="14"/>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 xml:space="preserve">Законът въвежда </w:t>
      </w:r>
      <w:r w:rsidRPr="000476F5">
        <w:rPr>
          <w:rFonts w:ascii="Times New Roman" w:hAnsi="Times New Roman"/>
          <w:b/>
          <w:color w:val="4AB5C4" w:themeColor="accent5"/>
          <w:sz w:val="24"/>
          <w:szCs w:val="24"/>
          <w:shd w:val="clear" w:color="auto" w:fill="FFFFFF"/>
          <w:lang w:eastAsia="bg-BG"/>
        </w:rPr>
        <w:t>още един случай на публична общинска собственост</w:t>
      </w:r>
      <w:r w:rsidRPr="000476F5">
        <w:rPr>
          <w:rFonts w:ascii="Times New Roman" w:hAnsi="Times New Roman"/>
          <w:color w:val="4AB5C4" w:themeColor="accent5"/>
          <w:sz w:val="24"/>
          <w:szCs w:val="24"/>
          <w:shd w:val="clear" w:color="auto" w:fill="FFFFFF"/>
          <w:lang w:eastAsia="bg-BG"/>
        </w:rPr>
        <w:t xml:space="preserve"> </w:t>
      </w:r>
      <w:r w:rsidRPr="00663A06">
        <w:rPr>
          <w:rFonts w:ascii="Times New Roman" w:hAnsi="Times New Roman"/>
          <w:color w:val="000000"/>
          <w:sz w:val="24"/>
          <w:szCs w:val="24"/>
          <w:shd w:val="clear" w:color="auto" w:fill="FFFFFF"/>
          <w:lang w:eastAsia="bg-BG"/>
        </w:rPr>
        <w:t xml:space="preserve">върху водните обекти и водностопанските системи и съоръжения </w:t>
      </w:r>
      <w:r w:rsidRPr="00663A06">
        <w:rPr>
          <w:rFonts w:ascii="Times New Roman" w:hAnsi="Times New Roman"/>
          <w:b/>
          <w:color w:val="000000"/>
          <w:sz w:val="24"/>
          <w:szCs w:val="24"/>
          <w:shd w:val="clear" w:color="auto" w:fill="FFFFFF"/>
          <w:lang w:eastAsia="bg-BG"/>
        </w:rPr>
        <w:t>(чл.19.ал.2 от ЗВ).</w:t>
      </w:r>
      <w:r w:rsidRPr="00663A06">
        <w:rPr>
          <w:rFonts w:ascii="Times New Roman" w:hAnsi="Times New Roman"/>
          <w:color w:val="000000"/>
          <w:sz w:val="24"/>
          <w:szCs w:val="24"/>
          <w:shd w:val="clear" w:color="auto" w:fill="FFFFFF"/>
          <w:lang w:eastAsia="bg-BG"/>
        </w:rPr>
        <w:t xml:space="preserve"> Целта е да се уредят хипотезите на отказ от правото на собственост върху недвижими имоти, представляващ язовир. Практиката от проверките на ДАМТН показва, че при възстановяването на собствеността земеделските земи по реда на Закона за собствеността и ползването на земеделски земи и Закона за възстановяване на собствеността върху горите и земите от горския фонд, са допуснати редица случаи на възстановяване на земи като земеделски и земи от горския фонд, а в действителност върху тях са изградени язовири - язовирите на бившите ТКЗС и други кооперации. Собствеността върху тези имоти може да премине върху общините с изтичането на десетгодишна придобивна давност.</w:t>
      </w:r>
    </w:p>
    <w:p w14:paraId="0EB28D14" w14:textId="77777777" w:rsidR="00952677" w:rsidRPr="000476F5" w:rsidRDefault="00952677" w:rsidP="00654589">
      <w:pPr>
        <w:widowControl w:val="0"/>
        <w:numPr>
          <w:ilvl w:val="0"/>
          <w:numId w:val="14"/>
        </w:numPr>
        <w:spacing w:after="120"/>
        <w:jc w:val="both"/>
        <w:rPr>
          <w:rFonts w:ascii="Times New Roman" w:hAnsi="Times New Roman"/>
          <w:color w:val="4AB5C4" w:themeColor="accent5"/>
          <w:u w:val="single"/>
          <w:shd w:val="clear" w:color="auto" w:fill="FFFFFF"/>
        </w:rPr>
      </w:pPr>
      <w:r w:rsidRPr="00663A06">
        <w:rPr>
          <w:rFonts w:ascii="Times New Roman" w:hAnsi="Times New Roman"/>
          <w:color w:val="000000"/>
          <w:sz w:val="24"/>
          <w:szCs w:val="24"/>
          <w:shd w:val="clear" w:color="auto" w:fill="FFFFFF"/>
          <w:lang w:eastAsia="bg-BG"/>
        </w:rPr>
        <w:t xml:space="preserve">Въвежда се също </w:t>
      </w:r>
      <w:r w:rsidRPr="000476F5">
        <w:rPr>
          <w:rFonts w:ascii="Times New Roman" w:hAnsi="Times New Roman"/>
          <w:b/>
          <w:color w:val="4AB5C4" w:themeColor="accent5"/>
          <w:sz w:val="24"/>
          <w:szCs w:val="24"/>
          <w:shd w:val="clear" w:color="auto" w:fill="FFFFFF"/>
          <w:lang w:eastAsia="bg-BG"/>
        </w:rPr>
        <w:t>класификация на язовирите на „големи“ и „малки</w:t>
      </w:r>
      <w:r w:rsidRPr="00663A06">
        <w:rPr>
          <w:rFonts w:ascii="Times New Roman" w:hAnsi="Times New Roman"/>
          <w:b/>
          <w:color w:val="000000"/>
          <w:sz w:val="24"/>
          <w:szCs w:val="24"/>
          <w:shd w:val="clear" w:color="auto" w:fill="FFFFFF"/>
          <w:lang w:eastAsia="bg-BG"/>
        </w:rPr>
        <w:t>“ (чл.141а, ал.1 и 2 от ЗВ)</w:t>
      </w:r>
      <w:r w:rsidRPr="00663A06">
        <w:rPr>
          <w:rFonts w:ascii="Times New Roman" w:hAnsi="Times New Roman"/>
          <w:color w:val="000000"/>
          <w:sz w:val="24"/>
          <w:szCs w:val="24"/>
          <w:shd w:val="clear" w:color="auto" w:fill="FFFFFF"/>
          <w:lang w:eastAsia="bg-BG"/>
        </w:rPr>
        <w:t xml:space="preserve">. </w:t>
      </w:r>
      <w:r w:rsidRPr="00663A06">
        <w:rPr>
          <w:rFonts w:ascii="Times New Roman" w:hAnsi="Times New Roman"/>
          <w:color w:val="000000"/>
          <w:sz w:val="24"/>
          <w:szCs w:val="24"/>
          <w:shd w:val="clear" w:color="auto" w:fill="FFFFFF"/>
          <w:lang w:val="ru-RU" w:eastAsia="ru-RU"/>
        </w:rPr>
        <w:t xml:space="preserve">С </w:t>
      </w:r>
      <w:r w:rsidRPr="00663A06">
        <w:rPr>
          <w:rFonts w:ascii="Times New Roman" w:hAnsi="Times New Roman"/>
          <w:color w:val="000000"/>
          <w:sz w:val="24"/>
          <w:szCs w:val="24"/>
          <w:shd w:val="clear" w:color="auto" w:fill="FFFFFF"/>
          <w:lang w:eastAsia="bg-BG"/>
        </w:rPr>
        <w:t xml:space="preserve">въвеждането на класификация на язовирите на „големи“ и „малки“ се дава възможност за регламентиране на различни изисквания по отношение на поддържането им изправно техническо състояние и осигуряване на безопасната им експлоатация. С приетите изменения са определени малките язовири като хидросъоръжения, които не подлежат на контрол за спазването на изискванията на Закона за водите и Наредбата за условията и реда за осъществяване на техническата и безопасната експлоатация на язовирните стени и на съоръженията към тях, както и на ежегоден контрол за техническото им състояние. За техническата изправност и безопасната експлоатация на тези язовири остава </w:t>
      </w:r>
      <w:r w:rsidRPr="000476F5">
        <w:rPr>
          <w:rFonts w:ascii="Times New Roman" w:hAnsi="Times New Roman"/>
          <w:b/>
          <w:color w:val="4AB5C4" w:themeColor="accent5"/>
          <w:sz w:val="24"/>
          <w:szCs w:val="24"/>
          <w:u w:val="single"/>
          <w:shd w:val="clear" w:color="auto" w:fill="FFFFFF"/>
          <w:lang w:eastAsia="bg-BG"/>
        </w:rPr>
        <w:t>да отговарят пряко техните собствениците.</w:t>
      </w:r>
    </w:p>
    <w:p w14:paraId="72DAF674" w14:textId="77777777" w:rsidR="00952677" w:rsidRPr="00663A06" w:rsidRDefault="00952677" w:rsidP="00654589">
      <w:pPr>
        <w:widowControl w:val="0"/>
        <w:numPr>
          <w:ilvl w:val="0"/>
          <w:numId w:val="14"/>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 xml:space="preserve">Въведе се и класификация на язовирите </w:t>
      </w:r>
      <w:r w:rsidRPr="000476F5">
        <w:rPr>
          <w:rFonts w:ascii="Times New Roman" w:hAnsi="Times New Roman"/>
          <w:b/>
          <w:color w:val="4AB5C4" w:themeColor="accent5"/>
          <w:sz w:val="24"/>
          <w:szCs w:val="24"/>
          <w:shd w:val="clear" w:color="auto" w:fill="FFFFFF"/>
          <w:lang w:eastAsia="bg-BG"/>
        </w:rPr>
        <w:t xml:space="preserve">по степени на потенциална опасност </w:t>
      </w:r>
      <w:r w:rsidRPr="00663A06">
        <w:rPr>
          <w:rFonts w:ascii="Times New Roman" w:hAnsi="Times New Roman"/>
          <w:b/>
          <w:color w:val="000000"/>
          <w:sz w:val="24"/>
          <w:szCs w:val="24"/>
          <w:shd w:val="clear" w:color="auto" w:fill="FFFFFF"/>
          <w:lang w:eastAsia="bg-BG"/>
        </w:rPr>
        <w:t>(чл.141б от ЗВ).</w:t>
      </w:r>
      <w:r w:rsidRPr="00663A06">
        <w:rPr>
          <w:rFonts w:ascii="Times New Roman" w:hAnsi="Times New Roman"/>
          <w:color w:val="000000"/>
          <w:sz w:val="24"/>
          <w:szCs w:val="24"/>
          <w:shd w:val="clear" w:color="auto" w:fill="FFFFFF"/>
          <w:lang w:eastAsia="bg-BG"/>
        </w:rPr>
        <w:t xml:space="preserve"> Язовирите се класифицират в тристепенна скала на потенциална опасност в зависимост от оценката на риска от човешки жертви, икономическите, социалните и екологичните щети, а именно: първа висока степен на потенциална опасност, втора значителна степен на потенциална опасност и трета ниска степен на потенциална опасност. С въвеждането на класификация на язовирите по степени на потенциална опасност се цели определяне на различна периодичност на проверките от страна на контролните органи.</w:t>
      </w:r>
    </w:p>
    <w:p w14:paraId="552DB733" w14:textId="77777777" w:rsidR="00952677" w:rsidRPr="00663A06" w:rsidRDefault="00952677" w:rsidP="00654589">
      <w:pPr>
        <w:widowControl w:val="0"/>
        <w:numPr>
          <w:ilvl w:val="0"/>
          <w:numId w:val="14"/>
        </w:numPr>
        <w:spacing w:after="120"/>
        <w:jc w:val="both"/>
        <w:rPr>
          <w:rFonts w:ascii="Times New Roman" w:hAnsi="Times New Roman"/>
          <w:shd w:val="clear" w:color="auto" w:fill="FFFFFF"/>
          <w:lang w:val="ru-RU"/>
        </w:rPr>
      </w:pPr>
      <w:r w:rsidRPr="00663A06">
        <w:rPr>
          <w:rFonts w:ascii="Times New Roman" w:hAnsi="Times New Roman"/>
          <w:color w:val="000000"/>
          <w:sz w:val="24"/>
          <w:szCs w:val="24"/>
          <w:shd w:val="clear" w:color="auto" w:fill="FFFFFF"/>
          <w:lang w:eastAsia="bg-BG"/>
        </w:rPr>
        <w:t xml:space="preserve">В приетия закон е предвидено </w:t>
      </w:r>
      <w:r w:rsidRPr="000476F5">
        <w:rPr>
          <w:rFonts w:ascii="Times New Roman" w:hAnsi="Times New Roman"/>
          <w:b/>
          <w:color w:val="4AB5C4" w:themeColor="accent5"/>
          <w:sz w:val="24"/>
          <w:szCs w:val="24"/>
          <w:shd w:val="clear" w:color="auto" w:fill="FFFFFF"/>
          <w:lang w:eastAsia="bg-BG"/>
        </w:rPr>
        <w:t xml:space="preserve">критериите за класифициране </w:t>
      </w:r>
      <w:r w:rsidRPr="00663A06">
        <w:rPr>
          <w:rFonts w:ascii="Times New Roman" w:hAnsi="Times New Roman"/>
          <w:color w:val="000000"/>
          <w:sz w:val="24"/>
          <w:szCs w:val="24"/>
          <w:shd w:val="clear" w:color="auto" w:fill="FFFFFF"/>
          <w:lang w:eastAsia="bg-BG"/>
        </w:rPr>
        <w:t xml:space="preserve">на степента на </w:t>
      </w:r>
      <w:r w:rsidRPr="00663A06">
        <w:rPr>
          <w:rFonts w:ascii="Times New Roman" w:hAnsi="Times New Roman"/>
          <w:color w:val="000000"/>
          <w:sz w:val="24"/>
          <w:szCs w:val="24"/>
          <w:shd w:val="clear" w:color="auto" w:fill="FFFFFF"/>
          <w:lang w:eastAsia="bg-BG"/>
        </w:rPr>
        <w:lastRenderedPageBreak/>
        <w:t xml:space="preserve">потенциална опасност </w:t>
      </w:r>
      <w:r w:rsidRPr="000476F5">
        <w:rPr>
          <w:rFonts w:ascii="Times New Roman" w:hAnsi="Times New Roman"/>
          <w:b/>
          <w:color w:val="4AB5C4" w:themeColor="accent5"/>
          <w:sz w:val="24"/>
          <w:szCs w:val="24"/>
          <w:shd w:val="clear" w:color="auto" w:fill="FFFFFF"/>
          <w:lang w:eastAsia="bg-BG"/>
        </w:rPr>
        <w:t>да се определят в наредбата по чл. 141, ал. 2 от ЗВ от междуведомствена комисия</w:t>
      </w:r>
      <w:r w:rsidRPr="00663A06">
        <w:rPr>
          <w:rFonts w:ascii="Times New Roman" w:hAnsi="Times New Roman"/>
          <w:b/>
          <w:color w:val="000000"/>
          <w:sz w:val="24"/>
          <w:szCs w:val="24"/>
          <w:shd w:val="clear" w:color="auto" w:fill="FFFFFF"/>
          <w:lang w:eastAsia="bg-BG"/>
        </w:rPr>
        <w:t>,</w:t>
      </w:r>
      <w:r w:rsidRPr="00663A06">
        <w:rPr>
          <w:rFonts w:ascii="Times New Roman" w:hAnsi="Times New Roman"/>
          <w:color w:val="000000"/>
          <w:sz w:val="24"/>
          <w:szCs w:val="24"/>
          <w:shd w:val="clear" w:color="auto" w:fill="FFFFFF"/>
          <w:lang w:eastAsia="bg-BG"/>
        </w:rPr>
        <w:t xml:space="preserve"> която ще се назначава от Министерския съвет </w:t>
      </w:r>
      <w:r w:rsidRPr="00663A06">
        <w:rPr>
          <w:rFonts w:ascii="Times New Roman" w:hAnsi="Times New Roman"/>
          <w:b/>
          <w:color w:val="000000"/>
          <w:sz w:val="24"/>
          <w:szCs w:val="24"/>
          <w:shd w:val="clear" w:color="auto" w:fill="FFFFFF"/>
          <w:lang w:eastAsia="bg-BG"/>
        </w:rPr>
        <w:t>(чл. 141б, ал.2 от ЗВ)</w:t>
      </w:r>
      <w:r w:rsidRPr="00663A06">
        <w:rPr>
          <w:rFonts w:ascii="Times New Roman" w:hAnsi="Times New Roman"/>
          <w:color w:val="000000"/>
          <w:sz w:val="24"/>
          <w:szCs w:val="24"/>
          <w:shd w:val="clear" w:color="auto" w:fill="FFFFFF"/>
          <w:lang w:eastAsia="bg-BG"/>
        </w:rPr>
        <w:t xml:space="preserve">. В състава на комисия ще бъдат включени представители на Министерството на околната среда и водите, Министерството на регионалното развитие и благоустройството, Министерството на земеделието, храните и горите, Министерството на енергетиката, Министерството на икономиката, Министерството на вътрешните работи и научните среди, имащи пряко отношение към язовирните стени и съоръженията към тях. </w:t>
      </w:r>
    </w:p>
    <w:p w14:paraId="55DA117E" w14:textId="77777777" w:rsidR="00952677" w:rsidRPr="00663A06" w:rsidRDefault="00952677" w:rsidP="00654589">
      <w:pPr>
        <w:widowControl w:val="0"/>
        <w:numPr>
          <w:ilvl w:val="0"/>
          <w:numId w:val="14"/>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 xml:space="preserve">Предвижда се </w:t>
      </w:r>
      <w:r w:rsidRPr="000476F5">
        <w:rPr>
          <w:rFonts w:ascii="Times New Roman" w:hAnsi="Times New Roman"/>
          <w:b/>
          <w:color w:val="4AB5C4" w:themeColor="accent5"/>
          <w:sz w:val="24"/>
          <w:szCs w:val="24"/>
          <w:shd w:val="clear" w:color="auto" w:fill="FFFFFF"/>
          <w:lang w:eastAsia="bg-BG"/>
        </w:rPr>
        <w:t>класификацията на язовирите по отношение на тяхната потенциална опасност да се извърши от комисията по чл. 138а, ал. 3 от ЗВ</w:t>
      </w:r>
      <w:r w:rsidRPr="00663A06">
        <w:rPr>
          <w:rFonts w:ascii="Times New Roman" w:hAnsi="Times New Roman"/>
          <w:b/>
          <w:color w:val="000000"/>
          <w:sz w:val="24"/>
          <w:szCs w:val="24"/>
          <w:shd w:val="clear" w:color="auto" w:fill="FFFFFF"/>
          <w:lang w:eastAsia="bg-BG"/>
        </w:rPr>
        <w:t xml:space="preserve">, </w:t>
      </w:r>
      <w:r w:rsidRPr="00663A06">
        <w:rPr>
          <w:rFonts w:ascii="Times New Roman" w:hAnsi="Times New Roman"/>
          <w:color w:val="000000"/>
          <w:sz w:val="24"/>
          <w:szCs w:val="24"/>
          <w:shd w:val="clear" w:color="auto" w:fill="FFFFFF"/>
          <w:lang w:eastAsia="bg-BG"/>
        </w:rPr>
        <w:t xml:space="preserve">която се назначава от областните управители за обследване на язовирните стени на територията на съответната област </w:t>
      </w:r>
      <w:r w:rsidRPr="00663A06">
        <w:rPr>
          <w:rFonts w:ascii="Times New Roman" w:hAnsi="Times New Roman"/>
          <w:b/>
          <w:color w:val="000000"/>
          <w:sz w:val="24"/>
          <w:szCs w:val="24"/>
          <w:shd w:val="clear" w:color="auto" w:fill="FFFFFF"/>
          <w:lang w:eastAsia="bg-BG"/>
        </w:rPr>
        <w:t>(чл.141б, ал.3 от ЗВ).</w:t>
      </w:r>
      <w:r w:rsidRPr="00663A06">
        <w:rPr>
          <w:rFonts w:ascii="Times New Roman" w:hAnsi="Times New Roman"/>
          <w:color w:val="000000"/>
          <w:sz w:val="24"/>
          <w:szCs w:val="24"/>
          <w:shd w:val="clear" w:color="auto" w:fill="FFFFFF"/>
          <w:lang w:eastAsia="bg-BG"/>
        </w:rPr>
        <w:t xml:space="preserve"> Това е съобразено </w:t>
      </w:r>
      <w:r w:rsidRPr="00663A06">
        <w:rPr>
          <w:rFonts w:ascii="Times New Roman" w:hAnsi="Times New Roman"/>
          <w:color w:val="000000"/>
          <w:sz w:val="24"/>
          <w:szCs w:val="24"/>
          <w:shd w:val="clear" w:color="auto" w:fill="FFFFFF"/>
          <w:lang w:val="ru-RU" w:eastAsia="ru-RU"/>
        </w:rPr>
        <w:t xml:space="preserve">с </w:t>
      </w:r>
      <w:r w:rsidRPr="00663A06">
        <w:rPr>
          <w:rFonts w:ascii="Times New Roman" w:hAnsi="Times New Roman"/>
          <w:color w:val="000000"/>
          <w:sz w:val="24"/>
          <w:szCs w:val="24"/>
          <w:shd w:val="clear" w:color="auto" w:fill="FFFFFF"/>
          <w:lang w:eastAsia="bg-BG"/>
        </w:rPr>
        <w:t>компетентността на лицата, които участват в тази комисия. Всеки един от тях, в рамките на тази своя компетентност, ще оценява състоянието на язовира - неговата сигурност и възможност за безопасна експлоатация, за да даде крайно експертно заключение. При предложението е съобразено и обстоятелството, че степента на потенциална опасност е променлива величина и се влияе от много фактори. В хода на годишните обследвания, комисиите могат да отчитат тази промяна и съответно да променят и степента на потенциална опасност на съоръжението при квалификацията</w:t>
      </w:r>
    </w:p>
    <w:p w14:paraId="29DDF32E" w14:textId="77777777" w:rsidR="00952677" w:rsidRPr="00663A06" w:rsidRDefault="00952677" w:rsidP="00654589">
      <w:pPr>
        <w:widowControl w:val="0"/>
        <w:numPr>
          <w:ilvl w:val="0"/>
          <w:numId w:val="14"/>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 xml:space="preserve">Предвидено </w:t>
      </w:r>
      <w:r w:rsidRPr="000476F5">
        <w:rPr>
          <w:rFonts w:ascii="Times New Roman" w:hAnsi="Times New Roman"/>
          <w:b/>
          <w:color w:val="4AB5C4" w:themeColor="accent5"/>
          <w:sz w:val="24"/>
          <w:szCs w:val="24"/>
          <w:shd w:val="clear" w:color="auto" w:fill="FFFFFF"/>
          <w:lang w:eastAsia="bg-BG"/>
        </w:rPr>
        <w:t>е редът и условията за класифициране на степента на потенциална опасност на язовирите</w:t>
      </w:r>
      <w:r w:rsidRPr="000476F5">
        <w:rPr>
          <w:rFonts w:ascii="Times New Roman" w:hAnsi="Times New Roman"/>
          <w:color w:val="4AB5C4" w:themeColor="accent5"/>
          <w:sz w:val="24"/>
          <w:szCs w:val="24"/>
          <w:shd w:val="clear" w:color="auto" w:fill="FFFFFF"/>
          <w:lang w:eastAsia="bg-BG"/>
        </w:rPr>
        <w:t xml:space="preserve"> </w:t>
      </w:r>
      <w:r w:rsidRPr="000476F5">
        <w:rPr>
          <w:rFonts w:ascii="Times New Roman" w:hAnsi="Times New Roman"/>
          <w:b/>
          <w:color w:val="4AB5C4" w:themeColor="accent5"/>
          <w:sz w:val="24"/>
          <w:szCs w:val="24"/>
          <w:shd w:val="clear" w:color="auto" w:fill="FFFFFF"/>
          <w:lang w:eastAsia="bg-BG"/>
        </w:rPr>
        <w:t>(чл. 141б, ал.2 от ЗВ)</w:t>
      </w:r>
      <w:r w:rsidRPr="000476F5">
        <w:rPr>
          <w:rFonts w:ascii="Times New Roman" w:hAnsi="Times New Roman"/>
          <w:color w:val="4AB5C4" w:themeColor="accent5"/>
          <w:sz w:val="24"/>
          <w:szCs w:val="24"/>
          <w:shd w:val="clear" w:color="auto" w:fill="FFFFFF"/>
          <w:lang w:eastAsia="bg-BG"/>
        </w:rPr>
        <w:t xml:space="preserve"> </w:t>
      </w:r>
      <w:r w:rsidRPr="00663A06">
        <w:rPr>
          <w:rFonts w:ascii="Times New Roman" w:hAnsi="Times New Roman"/>
          <w:color w:val="000000"/>
          <w:sz w:val="24"/>
          <w:szCs w:val="24"/>
          <w:shd w:val="clear" w:color="auto" w:fill="FFFFFF"/>
          <w:lang w:eastAsia="bg-BG"/>
        </w:rPr>
        <w:t>да бъдат определени в Наредбата за условията и реда за осъществяване на техническата и безопасната експлоатация на язовирните стени и на съоръженията към тях, както и на контрол за техническото им състояние.</w:t>
      </w:r>
    </w:p>
    <w:p w14:paraId="42C6EE79" w14:textId="77777777" w:rsidR="00952677" w:rsidRPr="00663A06" w:rsidRDefault="00952677" w:rsidP="00654589">
      <w:pPr>
        <w:widowControl w:val="0"/>
        <w:numPr>
          <w:ilvl w:val="0"/>
          <w:numId w:val="14"/>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 xml:space="preserve">Предвидена е промяна в състава на </w:t>
      </w:r>
      <w:r w:rsidRPr="000476F5">
        <w:rPr>
          <w:rFonts w:ascii="Times New Roman" w:hAnsi="Times New Roman"/>
          <w:b/>
          <w:color w:val="4AB5C4" w:themeColor="accent5"/>
          <w:sz w:val="24"/>
          <w:szCs w:val="24"/>
          <w:shd w:val="clear" w:color="auto" w:fill="FFFFFF"/>
          <w:lang w:eastAsia="bg-BG"/>
        </w:rPr>
        <w:t>комисиите, които се назначават от областните управители за ежегодни обследвания</w:t>
      </w:r>
      <w:r w:rsidRPr="000476F5">
        <w:rPr>
          <w:rFonts w:ascii="Times New Roman" w:hAnsi="Times New Roman"/>
          <w:color w:val="4AB5C4" w:themeColor="accent5"/>
          <w:sz w:val="24"/>
          <w:szCs w:val="24"/>
          <w:shd w:val="clear" w:color="auto" w:fill="FFFFFF"/>
          <w:lang w:eastAsia="bg-BG"/>
        </w:rPr>
        <w:t xml:space="preserve"> </w:t>
      </w:r>
      <w:r w:rsidRPr="00663A06">
        <w:rPr>
          <w:rFonts w:ascii="Times New Roman" w:hAnsi="Times New Roman"/>
          <w:color w:val="000000"/>
          <w:sz w:val="24"/>
          <w:szCs w:val="24"/>
          <w:shd w:val="clear" w:color="auto" w:fill="FFFFFF"/>
          <w:lang w:eastAsia="bg-BG"/>
        </w:rPr>
        <w:t xml:space="preserve">на техническото и експлоатационното състояние на язовирните стени и съоръженията към тях. В техния състав се включват и </w:t>
      </w:r>
      <w:r w:rsidRPr="00663A06">
        <w:rPr>
          <w:rFonts w:ascii="Times New Roman" w:hAnsi="Times New Roman"/>
          <w:b/>
          <w:color w:val="000000"/>
          <w:sz w:val="24"/>
          <w:szCs w:val="24"/>
          <w:shd w:val="clear" w:color="auto" w:fill="FFFFFF"/>
          <w:lang w:eastAsia="bg-BG"/>
        </w:rPr>
        <w:t>представители на съответната община</w:t>
      </w:r>
      <w:r w:rsidRPr="00663A06">
        <w:rPr>
          <w:rFonts w:ascii="Times New Roman" w:hAnsi="Times New Roman"/>
          <w:color w:val="000000"/>
          <w:sz w:val="24"/>
          <w:szCs w:val="24"/>
          <w:shd w:val="clear" w:color="auto" w:fill="FFFFFF"/>
          <w:lang w:eastAsia="bg-BG"/>
        </w:rPr>
        <w:t>, като пряко засегнати от дейността на комисията</w:t>
      </w:r>
      <w:r w:rsidRPr="00663A06">
        <w:rPr>
          <w:rFonts w:ascii="Times New Roman" w:hAnsi="Times New Roman"/>
          <w:b/>
          <w:color w:val="000000"/>
          <w:sz w:val="24"/>
          <w:szCs w:val="24"/>
          <w:shd w:val="clear" w:color="auto" w:fill="FFFFFF"/>
          <w:lang w:eastAsia="bg-BG"/>
        </w:rPr>
        <w:t>(чл.138а, ал.5 от ЗВ).</w:t>
      </w:r>
    </w:p>
    <w:p w14:paraId="64B76BBA" w14:textId="77777777" w:rsidR="00952677" w:rsidRPr="00663A06" w:rsidRDefault="00952677" w:rsidP="00654589">
      <w:pPr>
        <w:widowControl w:val="0"/>
        <w:numPr>
          <w:ilvl w:val="0"/>
          <w:numId w:val="14"/>
        </w:numPr>
        <w:spacing w:after="120"/>
        <w:jc w:val="both"/>
        <w:rPr>
          <w:rFonts w:ascii="Times New Roman" w:hAnsi="Times New Roman"/>
          <w:shd w:val="clear" w:color="auto" w:fill="FFFFFF"/>
          <w:lang w:val="ru-RU"/>
        </w:rPr>
      </w:pPr>
      <w:r w:rsidRPr="00663A06">
        <w:rPr>
          <w:rFonts w:ascii="Times New Roman" w:hAnsi="Times New Roman"/>
          <w:color w:val="000000"/>
          <w:sz w:val="24"/>
          <w:szCs w:val="24"/>
          <w:shd w:val="clear" w:color="auto" w:fill="FFFFFF"/>
          <w:lang w:eastAsia="bg-BG"/>
        </w:rPr>
        <w:t xml:space="preserve">Предоставя се правото на собствениците да заявяват пред председателя на ДАМТН желанието си </w:t>
      </w:r>
      <w:r w:rsidRPr="000476F5">
        <w:rPr>
          <w:rFonts w:ascii="Times New Roman" w:hAnsi="Times New Roman"/>
          <w:b/>
          <w:color w:val="4AB5C4" w:themeColor="accent5"/>
          <w:sz w:val="24"/>
          <w:szCs w:val="24"/>
          <w:shd w:val="clear" w:color="auto" w:fill="FFFFFF"/>
          <w:lang w:eastAsia="bg-BG"/>
        </w:rPr>
        <w:t>да пристъпят към ликвидиране и/или извеждане от експлоатация на язовирните стени и съоръженията към тях (чл. 190в от ЗВ)</w:t>
      </w:r>
      <w:r w:rsidRPr="000476F5">
        <w:rPr>
          <w:rFonts w:ascii="Times New Roman" w:hAnsi="Times New Roman"/>
          <w:color w:val="4AB5C4" w:themeColor="accent5"/>
          <w:sz w:val="24"/>
          <w:szCs w:val="24"/>
          <w:shd w:val="clear" w:color="auto" w:fill="FFFFFF"/>
          <w:lang w:eastAsia="bg-BG"/>
        </w:rPr>
        <w:t xml:space="preserve">. </w:t>
      </w:r>
      <w:r w:rsidRPr="00663A06">
        <w:rPr>
          <w:rFonts w:ascii="Times New Roman" w:hAnsi="Times New Roman"/>
          <w:color w:val="000000"/>
          <w:sz w:val="24"/>
          <w:szCs w:val="24"/>
          <w:shd w:val="clear" w:color="auto" w:fill="FFFFFF"/>
          <w:lang w:eastAsia="bg-BG"/>
        </w:rPr>
        <w:t xml:space="preserve">При спазване на реда и условията, предвидени в наредбата, председателят на държавната агенция </w:t>
      </w:r>
      <w:r w:rsidRPr="00663A06">
        <w:rPr>
          <w:rFonts w:ascii="Times New Roman" w:hAnsi="Times New Roman"/>
          <w:b/>
          <w:color w:val="000000"/>
          <w:sz w:val="24"/>
          <w:szCs w:val="24"/>
          <w:shd w:val="clear" w:color="auto" w:fill="FFFFFF"/>
          <w:lang w:eastAsia="bg-BG"/>
        </w:rPr>
        <w:t xml:space="preserve">издава или отказва да издаде разрешение за ликвидиране/ извеждане </w:t>
      </w:r>
      <w:r w:rsidRPr="00663A06">
        <w:rPr>
          <w:rFonts w:ascii="Times New Roman" w:hAnsi="Times New Roman"/>
          <w:color w:val="000000"/>
          <w:sz w:val="24"/>
          <w:szCs w:val="24"/>
          <w:shd w:val="clear" w:color="auto" w:fill="FFFFFF"/>
          <w:lang w:eastAsia="bg-BG"/>
        </w:rPr>
        <w:t xml:space="preserve">от експлоатация на язовирните стени и съоръженията към тях. </w:t>
      </w:r>
      <w:r w:rsidRPr="00663A06">
        <w:rPr>
          <w:rFonts w:ascii="Times New Roman" w:hAnsi="Times New Roman"/>
          <w:color w:val="000000"/>
          <w:sz w:val="24"/>
          <w:szCs w:val="24"/>
          <w:shd w:val="clear" w:color="auto" w:fill="FFFFFF"/>
          <w:lang w:val="ru-RU" w:eastAsia="ru-RU"/>
        </w:rPr>
        <w:t xml:space="preserve">С </w:t>
      </w:r>
      <w:r w:rsidRPr="00663A06">
        <w:rPr>
          <w:rFonts w:ascii="Times New Roman" w:hAnsi="Times New Roman"/>
          <w:color w:val="000000"/>
          <w:sz w:val="24"/>
          <w:szCs w:val="24"/>
          <w:shd w:val="clear" w:color="auto" w:fill="FFFFFF"/>
          <w:lang w:eastAsia="bg-BG"/>
        </w:rPr>
        <w:t xml:space="preserve">въвеждането на този разрешителен режим се цели да се регулира процеса на ликвидиране на язовири, единствено и само по волята на техните собственици. Въвеждането на този режим е съобразен </w:t>
      </w:r>
      <w:r w:rsidRPr="00663A06">
        <w:rPr>
          <w:rFonts w:ascii="Times New Roman" w:hAnsi="Times New Roman"/>
          <w:color w:val="000000"/>
          <w:sz w:val="24"/>
          <w:szCs w:val="24"/>
          <w:shd w:val="clear" w:color="auto" w:fill="FFFFFF"/>
          <w:lang w:val="ru-RU" w:eastAsia="ru-RU"/>
        </w:rPr>
        <w:t xml:space="preserve">и с </w:t>
      </w:r>
      <w:r w:rsidRPr="00663A06">
        <w:rPr>
          <w:rFonts w:ascii="Times New Roman" w:hAnsi="Times New Roman"/>
          <w:color w:val="000000"/>
          <w:sz w:val="24"/>
          <w:szCs w:val="24"/>
          <w:shd w:val="clear" w:color="auto" w:fill="FFFFFF"/>
          <w:lang w:eastAsia="bg-BG"/>
        </w:rPr>
        <w:t xml:space="preserve">обстоятелството, </w:t>
      </w:r>
      <w:r w:rsidRPr="00663A06">
        <w:rPr>
          <w:rFonts w:ascii="Times New Roman" w:hAnsi="Times New Roman"/>
          <w:color w:val="000000"/>
          <w:sz w:val="24"/>
          <w:szCs w:val="24"/>
          <w:shd w:val="clear" w:color="auto" w:fill="FFFFFF"/>
          <w:lang w:eastAsia="bg-BG"/>
        </w:rPr>
        <w:lastRenderedPageBreak/>
        <w:t xml:space="preserve">че по смисъла на Закона за устройството на територията язовирите са първа категория строежи. </w:t>
      </w:r>
    </w:p>
    <w:p w14:paraId="6BAC9B41" w14:textId="0F7A1CC6" w:rsidR="00952677" w:rsidRPr="00663A06" w:rsidRDefault="00952677" w:rsidP="00654589">
      <w:pPr>
        <w:widowControl w:val="0"/>
        <w:numPr>
          <w:ilvl w:val="0"/>
          <w:numId w:val="14"/>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Създаде се специално Държавно предприятие „Управление и стопанисване на язовири“ (ДПУСЯ)</w:t>
      </w:r>
      <w:r w:rsidRPr="00663A06">
        <w:rPr>
          <w:rFonts w:ascii="Times New Roman" w:hAnsi="Times New Roman"/>
          <w:b/>
          <w:color w:val="000000"/>
          <w:sz w:val="24"/>
          <w:szCs w:val="24"/>
          <w:shd w:val="clear" w:color="auto" w:fill="FFFFFF"/>
          <w:lang w:eastAsia="bg-BG"/>
        </w:rPr>
        <w:t xml:space="preserve"> (чл. 139а-139д от ЗВ)</w:t>
      </w:r>
      <w:r w:rsidRPr="00663A06">
        <w:rPr>
          <w:rFonts w:ascii="Times New Roman" w:hAnsi="Times New Roman"/>
          <w:color w:val="000000"/>
          <w:sz w:val="24"/>
          <w:szCs w:val="24"/>
          <w:shd w:val="clear" w:color="auto" w:fill="FFFFFF"/>
          <w:lang w:eastAsia="bg-BG"/>
        </w:rPr>
        <w:t xml:space="preserve">, което да осъществява комплексно управление на язовири </w:t>
      </w:r>
      <w:r w:rsidRPr="00663A06">
        <w:rPr>
          <w:rFonts w:ascii="Times New Roman" w:hAnsi="Times New Roman"/>
          <w:b/>
          <w:color w:val="000000"/>
          <w:sz w:val="24"/>
          <w:szCs w:val="24"/>
          <w:shd w:val="clear" w:color="auto" w:fill="FFFFFF"/>
          <w:lang w:eastAsia="bg-BG"/>
        </w:rPr>
        <w:t xml:space="preserve">- </w:t>
      </w:r>
      <w:r w:rsidRPr="000476F5">
        <w:rPr>
          <w:rFonts w:ascii="Times New Roman" w:hAnsi="Times New Roman"/>
          <w:b/>
          <w:color w:val="4AB5C4" w:themeColor="accent5"/>
          <w:sz w:val="24"/>
          <w:szCs w:val="24"/>
          <w:shd w:val="clear" w:color="auto" w:fill="FFFFFF"/>
          <w:lang w:eastAsia="bg-BG"/>
        </w:rPr>
        <w:t>публична и частна държавна собственост</w:t>
      </w:r>
      <w:r w:rsidRPr="00663A06">
        <w:rPr>
          <w:rFonts w:ascii="Times New Roman" w:hAnsi="Times New Roman"/>
          <w:b/>
          <w:color w:val="000000"/>
          <w:sz w:val="24"/>
          <w:szCs w:val="24"/>
          <w:shd w:val="clear" w:color="auto" w:fill="FFFFFF"/>
          <w:lang w:eastAsia="bg-BG"/>
        </w:rPr>
        <w:t>,</w:t>
      </w:r>
      <w:r w:rsidRPr="00663A06">
        <w:rPr>
          <w:rFonts w:ascii="Times New Roman" w:hAnsi="Times New Roman"/>
          <w:color w:val="000000"/>
          <w:sz w:val="24"/>
          <w:szCs w:val="24"/>
          <w:shd w:val="clear" w:color="auto" w:fill="FFFFFF"/>
          <w:lang w:eastAsia="bg-BG"/>
        </w:rPr>
        <w:t xml:space="preserve"> вкл. и поддръжка на язовирните стени и съоръженията към тях в изправно техническо състояние и безопасната им експлоатация. То е със статут на държавно предприятие по смисъла на чл. 62, ал. 3 от Търговския закон. Създаването на това предприятие е и във връзка с факта, че голяма част от общините, собственици на язовири, не разполагат с достатъчни финансови ресурси, с които да поддържат съоръженията в такова техническо състояние, което да гарантира безопасната им експлоатация. В тези случаи, те разполагат с предвидена в проекта възможност </w:t>
      </w:r>
      <w:r w:rsidRPr="000476F5">
        <w:rPr>
          <w:rFonts w:ascii="Times New Roman" w:hAnsi="Times New Roman"/>
          <w:b/>
          <w:color w:val="4AB5C4" w:themeColor="accent5"/>
          <w:sz w:val="24"/>
          <w:szCs w:val="24"/>
          <w:shd w:val="clear" w:color="auto" w:fill="FFFFFF"/>
          <w:lang w:eastAsia="bg-BG"/>
        </w:rPr>
        <w:t>да прехвърлят собствеността на язовирите безвъзмездно на държавата (§. 33 от ПЗР на ЗВ</w:t>
      </w:r>
      <w:r w:rsidRPr="00663A06">
        <w:rPr>
          <w:rFonts w:ascii="Times New Roman" w:hAnsi="Times New Roman"/>
          <w:b/>
          <w:color w:val="000000"/>
          <w:sz w:val="24"/>
          <w:szCs w:val="24"/>
          <w:shd w:val="clear" w:color="auto" w:fill="FFFFFF"/>
          <w:lang w:eastAsia="bg-BG"/>
        </w:rPr>
        <w:t>),</w:t>
      </w:r>
      <w:r w:rsidRPr="00663A06">
        <w:rPr>
          <w:rFonts w:ascii="Times New Roman" w:hAnsi="Times New Roman"/>
          <w:color w:val="000000"/>
          <w:sz w:val="24"/>
          <w:szCs w:val="24"/>
          <w:shd w:val="clear" w:color="auto" w:fill="FFFFFF"/>
          <w:lang w:eastAsia="bg-BG"/>
        </w:rPr>
        <w:t xml:space="preserve"> които да бъдат предоставени на предприятието за стопанисване и управление.</w:t>
      </w:r>
    </w:p>
    <w:p w14:paraId="5AAE991E" w14:textId="42DE4B1E" w:rsidR="00474839" w:rsidRPr="00663A06" w:rsidRDefault="00474839" w:rsidP="00474839">
      <w:pPr>
        <w:widowControl w:val="0"/>
        <w:spacing w:after="120"/>
        <w:ind w:left="720"/>
        <w:jc w:val="both"/>
        <w:rPr>
          <w:rFonts w:ascii="Times New Roman" w:hAnsi="Times New Roman"/>
          <w:shd w:val="clear" w:color="auto" w:fill="FFFFFF"/>
        </w:rPr>
      </w:pPr>
      <w:r w:rsidRPr="00663A06">
        <w:rPr>
          <w:rFonts w:ascii="Times New Roman" w:hAnsi="Times New Roman"/>
          <w:shd w:val="clear" w:color="auto" w:fill="FFFFFF"/>
        </w:rPr>
        <w:t xml:space="preserve">Тази разпоредба е в сила от 07.07.2018.  </w:t>
      </w:r>
      <w:r w:rsidR="00C07C08" w:rsidRPr="00663A06">
        <w:rPr>
          <w:rFonts w:ascii="Times New Roman" w:hAnsi="Times New Roman"/>
          <w:shd w:val="clear" w:color="auto" w:fill="FFFFFF"/>
        </w:rPr>
        <w:t>като</w:t>
      </w:r>
      <w:r w:rsidRPr="00663A06">
        <w:rPr>
          <w:rFonts w:ascii="Times New Roman" w:hAnsi="Times New Roman"/>
          <w:shd w:val="clear" w:color="auto" w:fill="FFFFFF"/>
        </w:rPr>
        <w:t xml:space="preserve"> в тримесечен срок от влизането в сила на този закон кметовете на общини внасят в Министерството на икономиката мотивирано предложение за промяна на собствеността на язовирите - публична общинска собственост</w:t>
      </w:r>
      <w:r w:rsidR="00C07C08" w:rsidRPr="00663A06">
        <w:rPr>
          <w:rFonts w:ascii="Times New Roman" w:hAnsi="Times New Roman"/>
          <w:shd w:val="clear" w:color="auto" w:fill="FFFFFF"/>
        </w:rPr>
        <w:t>. Необходимите задължителни документи са</w:t>
      </w:r>
      <w:r w:rsidRPr="00663A06">
        <w:rPr>
          <w:rFonts w:ascii="Times New Roman" w:hAnsi="Times New Roman"/>
          <w:shd w:val="clear" w:color="auto" w:fill="FFFFFF"/>
        </w:rPr>
        <w:t xml:space="preserve"> наличие на взето решение от съответния общински съвет за </w:t>
      </w:r>
      <w:r w:rsidR="00C07C08" w:rsidRPr="00663A06">
        <w:rPr>
          <w:rFonts w:ascii="Times New Roman" w:hAnsi="Times New Roman"/>
          <w:shd w:val="clear" w:color="auto" w:fill="FFFFFF"/>
        </w:rPr>
        <w:t xml:space="preserve">безвъзмездно </w:t>
      </w:r>
      <w:r w:rsidRPr="00663A06">
        <w:rPr>
          <w:rFonts w:ascii="Times New Roman" w:hAnsi="Times New Roman"/>
          <w:shd w:val="clear" w:color="auto" w:fill="FFFFFF"/>
        </w:rPr>
        <w:t xml:space="preserve">прехвърляне собствеността </w:t>
      </w:r>
      <w:r w:rsidR="00C07C08" w:rsidRPr="00663A06">
        <w:rPr>
          <w:rFonts w:ascii="Times New Roman" w:hAnsi="Times New Roman"/>
          <w:shd w:val="clear" w:color="auto" w:fill="FFFFFF"/>
        </w:rPr>
        <w:t xml:space="preserve">на язовира </w:t>
      </w:r>
      <w:r w:rsidRPr="00663A06">
        <w:rPr>
          <w:rFonts w:ascii="Times New Roman" w:hAnsi="Times New Roman"/>
          <w:shd w:val="clear" w:color="auto" w:fill="FFFFFF"/>
        </w:rPr>
        <w:t>на държавата</w:t>
      </w:r>
      <w:r w:rsidR="00C07C08" w:rsidRPr="00663A06">
        <w:rPr>
          <w:rFonts w:ascii="Times New Roman" w:hAnsi="Times New Roman"/>
          <w:shd w:val="clear" w:color="auto" w:fill="FFFFFF"/>
        </w:rPr>
        <w:t>, акт за собственост за всеки язовир, както и за всеки язовир - актуална скица, издадена от  Служба по геодезия, картография и кадастър  по местонахождение на имота. В случай, че за населеното място по местонахождение на язовира няма влязла в сила кадастрална карта, за същия се прилага скица по Карта на възстановената собственост, издадена от съответната Общинска служба по земеделие.</w:t>
      </w:r>
    </w:p>
    <w:p w14:paraId="64F4A273" w14:textId="4DE13ED2" w:rsidR="00E463F1" w:rsidRPr="00663A06" w:rsidRDefault="00E463F1" w:rsidP="00474839">
      <w:pPr>
        <w:widowControl w:val="0"/>
        <w:spacing w:after="120"/>
        <w:ind w:left="720"/>
        <w:jc w:val="both"/>
        <w:rPr>
          <w:rFonts w:ascii="Times New Roman" w:hAnsi="Times New Roman"/>
          <w:shd w:val="clear" w:color="auto" w:fill="FFFFFF"/>
        </w:rPr>
      </w:pPr>
      <w:r w:rsidRPr="00663A06">
        <w:rPr>
          <w:rFonts w:ascii="Times New Roman" w:hAnsi="Times New Roman"/>
          <w:shd w:val="clear" w:color="auto" w:fill="FFFFFF"/>
        </w:rPr>
        <w:t>При осъществяване на прехвърлянето на собствеността кметът се задължава да предостав</w:t>
      </w:r>
      <w:r w:rsidR="00CD2FB8" w:rsidRPr="00663A06">
        <w:rPr>
          <w:rFonts w:ascii="Times New Roman" w:hAnsi="Times New Roman"/>
          <w:shd w:val="clear" w:color="auto" w:fill="FFFFFF"/>
        </w:rPr>
        <w:t>и</w:t>
      </w:r>
      <w:r w:rsidRPr="00663A06">
        <w:rPr>
          <w:rFonts w:ascii="Times New Roman" w:hAnsi="Times New Roman"/>
          <w:shd w:val="clear" w:color="auto" w:fill="FFFFFF"/>
        </w:rPr>
        <w:t xml:space="preserve"> и цялата налична техническа и друга документация по изграждането, поддръжката и експлоатацията на язовири</w:t>
      </w:r>
      <w:r w:rsidR="00CD2FB8" w:rsidRPr="00663A06">
        <w:rPr>
          <w:rFonts w:ascii="Times New Roman" w:hAnsi="Times New Roman"/>
          <w:shd w:val="clear" w:color="auto" w:fill="FFFFFF"/>
        </w:rPr>
        <w:t>те</w:t>
      </w:r>
      <w:r w:rsidRPr="00663A06">
        <w:rPr>
          <w:rFonts w:ascii="Times New Roman" w:hAnsi="Times New Roman"/>
          <w:shd w:val="clear" w:color="auto" w:fill="FFFFFF"/>
        </w:rPr>
        <w:t xml:space="preserve"> по опис, както и нотариално заверено съгласие на останалите собственици при условията на съсобственост върху собствеността на някой/някои от язовирите.</w:t>
      </w:r>
    </w:p>
    <w:p w14:paraId="5533EAC9" w14:textId="32922DB1" w:rsidR="00AC219B" w:rsidRPr="00663A06" w:rsidRDefault="00AC219B" w:rsidP="00474839">
      <w:pPr>
        <w:widowControl w:val="0"/>
        <w:spacing w:after="120"/>
        <w:ind w:left="720"/>
        <w:jc w:val="both"/>
        <w:rPr>
          <w:rFonts w:ascii="Times New Roman" w:hAnsi="Times New Roman"/>
          <w:shd w:val="clear" w:color="auto" w:fill="FFFFFF"/>
        </w:rPr>
      </w:pPr>
      <w:r w:rsidRPr="00663A06">
        <w:rPr>
          <w:rFonts w:ascii="Times New Roman" w:hAnsi="Times New Roman"/>
          <w:shd w:val="clear" w:color="auto" w:fill="FFFFFF"/>
        </w:rPr>
        <w:t>Не се прехвърля право на собственост, когато язовирът е отдаден на концесия.</w:t>
      </w:r>
    </w:p>
    <w:p w14:paraId="6B9CC55C" w14:textId="14A4AEDB" w:rsidR="00AC219B" w:rsidRPr="00663A06" w:rsidRDefault="00AF6B5C" w:rsidP="00AC219B">
      <w:pPr>
        <w:widowControl w:val="0"/>
        <w:spacing w:after="120"/>
        <w:ind w:left="720"/>
        <w:jc w:val="both"/>
        <w:rPr>
          <w:rFonts w:ascii="Times New Roman" w:hAnsi="Times New Roman"/>
          <w:shd w:val="clear" w:color="auto" w:fill="FFFFFF"/>
        </w:rPr>
      </w:pPr>
      <w:r w:rsidRPr="00663A06">
        <w:rPr>
          <w:rFonts w:ascii="Times New Roman" w:hAnsi="Times New Roman"/>
          <w:shd w:val="clear" w:color="auto" w:fill="FFFFFF"/>
        </w:rPr>
        <w:t xml:space="preserve">Решението за безвъзмездно прехвърляне се приема от общинския съвет след мотивирано предложение на кмета. Въз основа на решението на общинския съвет, кметът на общината внася до областния управител мотивирано предложение за промяна на собствеността на язовира. Прехвърлянето на собствеността се извършва чрез договор за дарение, </w:t>
      </w:r>
      <w:r w:rsidR="00A80528" w:rsidRPr="00663A06">
        <w:rPr>
          <w:rFonts w:ascii="Times New Roman" w:hAnsi="Times New Roman"/>
          <w:shd w:val="clear" w:color="auto" w:fill="FFFFFF"/>
        </w:rPr>
        <w:t>сключ</w:t>
      </w:r>
      <w:r w:rsidRPr="00663A06">
        <w:rPr>
          <w:rFonts w:ascii="Times New Roman" w:hAnsi="Times New Roman"/>
          <w:shd w:val="clear" w:color="auto" w:fill="FFFFFF"/>
        </w:rPr>
        <w:t>ен между кмета на общината, чиято собственост е язовира и областния управител.</w:t>
      </w:r>
      <w:r w:rsidR="00BD0B9A" w:rsidRPr="00663A06">
        <w:rPr>
          <w:rFonts w:ascii="Times New Roman" w:hAnsi="Times New Roman"/>
        </w:rPr>
        <w:t xml:space="preserve"> </w:t>
      </w:r>
      <w:r w:rsidR="00BD0B9A" w:rsidRPr="00663A06">
        <w:rPr>
          <w:rFonts w:ascii="Times New Roman" w:hAnsi="Times New Roman"/>
          <w:shd w:val="clear" w:color="auto" w:fill="FFFFFF"/>
        </w:rPr>
        <w:t>За язовир, безвъзмездно прехвърлен на държавата, областният управител съставя акт за публична държавна собственост с предоставени права за управление на Държавно предприятие „Управление и стопанисване на язовири“.</w:t>
      </w:r>
    </w:p>
    <w:p w14:paraId="0CD4D377" w14:textId="54FCA631" w:rsidR="0075065A" w:rsidRPr="00663A06" w:rsidRDefault="0075065A" w:rsidP="0075065A">
      <w:pPr>
        <w:widowControl w:val="0"/>
        <w:spacing w:after="120"/>
        <w:ind w:left="720"/>
        <w:jc w:val="both"/>
        <w:rPr>
          <w:rFonts w:ascii="Times New Roman" w:hAnsi="Times New Roman"/>
          <w:shd w:val="clear" w:color="auto" w:fill="FFFFFF"/>
        </w:rPr>
      </w:pPr>
      <w:r w:rsidRPr="00663A06">
        <w:rPr>
          <w:rFonts w:ascii="Times New Roman" w:hAnsi="Times New Roman"/>
          <w:shd w:val="clear" w:color="auto" w:fill="FFFFFF"/>
        </w:rPr>
        <w:t xml:space="preserve">През юли 2019 е приет Закон за изменение и допълнение (ЗИД) на Закона за водите, с който се </w:t>
      </w:r>
      <w:r w:rsidRPr="00663A06">
        <w:rPr>
          <w:rFonts w:ascii="Times New Roman" w:hAnsi="Times New Roman"/>
          <w:shd w:val="clear" w:color="auto" w:fill="FFFFFF"/>
        </w:rPr>
        <w:lastRenderedPageBreak/>
        <w:t>приемат изменения относно публичната държавна собственост на язовирите като съществено е, че в Закона за държавната собственост в чл. 15 се създава ал. 7 със следния текст „Имоти – публична държавна собственост по чл. 13, ал. 2 от Закона за водите, предоставени за управление на Държавно предприятие „Управление и стопанисване на язовири“, може да се предоставят безвъзмездно за управление от Министерския съвет по предложение на министъра на земеделието, храните и горите на сдружения за напояване, регистрирани по реда на Закона за сдруженията за напояване, при условия и по ред, определени с правилника за прилагане на закона.“</w:t>
      </w:r>
    </w:p>
    <w:p w14:paraId="7B809358" w14:textId="0D6062EC" w:rsidR="001057F3" w:rsidRPr="00663A06" w:rsidRDefault="001057F3" w:rsidP="0075065A">
      <w:pPr>
        <w:widowControl w:val="0"/>
        <w:spacing w:after="120"/>
        <w:ind w:left="720"/>
        <w:jc w:val="both"/>
        <w:rPr>
          <w:rFonts w:ascii="Times New Roman" w:hAnsi="Times New Roman"/>
          <w:shd w:val="clear" w:color="auto" w:fill="FFFFFF"/>
        </w:rPr>
      </w:pPr>
      <w:r w:rsidRPr="00663A06">
        <w:rPr>
          <w:rFonts w:ascii="Times New Roman" w:hAnsi="Times New Roman"/>
          <w:shd w:val="clear" w:color="auto" w:fill="FFFFFF"/>
        </w:rPr>
        <w:t>Направено е уточнение в кои случаи областният управител може да издаде заповед за отказ за приемане на дарението от общината.</w:t>
      </w:r>
    </w:p>
    <w:p w14:paraId="016CE733" w14:textId="6EC03427" w:rsidR="00F85F4D" w:rsidRPr="00663A06" w:rsidRDefault="00212DDF" w:rsidP="00F85F4D">
      <w:pPr>
        <w:widowControl w:val="0"/>
        <w:spacing w:after="120"/>
        <w:ind w:left="720"/>
        <w:jc w:val="both"/>
        <w:rPr>
          <w:rFonts w:ascii="Times New Roman" w:hAnsi="Times New Roman"/>
          <w:shd w:val="clear" w:color="auto" w:fill="FFFFFF"/>
        </w:rPr>
      </w:pPr>
      <w:r w:rsidRPr="00663A06">
        <w:rPr>
          <w:rFonts w:ascii="Times New Roman" w:hAnsi="Times New Roman"/>
          <w:shd w:val="clear" w:color="auto" w:fill="FFFFFF"/>
        </w:rPr>
        <w:t>Към януари 2020 година до Министъра на икономиката са подадени заявления за прехвърляне на язовири от 119 общини за общо 2734 броя язовира</w:t>
      </w:r>
      <w:r w:rsidR="00F85F4D" w:rsidRPr="00663A06">
        <w:rPr>
          <w:rFonts w:ascii="Times New Roman" w:hAnsi="Times New Roman"/>
          <w:shd w:val="clear" w:color="auto" w:fill="FFFFFF"/>
        </w:rPr>
        <w:t>, но държавата отказва да стопанисва много голям брой язовири, заради липсващи документи.</w:t>
      </w:r>
    </w:p>
    <w:p w14:paraId="6B8651EC" w14:textId="15D5437D" w:rsidR="008F68C4" w:rsidRPr="00663A06" w:rsidRDefault="008F68C4" w:rsidP="008F68C4">
      <w:pPr>
        <w:widowControl w:val="0"/>
        <w:spacing w:after="120"/>
        <w:ind w:left="720"/>
        <w:jc w:val="both"/>
        <w:rPr>
          <w:rFonts w:ascii="Times New Roman" w:hAnsi="Times New Roman"/>
          <w:shd w:val="clear" w:color="auto" w:fill="FFFFFF"/>
        </w:rPr>
      </w:pPr>
      <w:r w:rsidRPr="00663A06">
        <w:rPr>
          <w:rFonts w:ascii="Times New Roman" w:hAnsi="Times New Roman"/>
          <w:shd w:val="clear" w:color="auto" w:fill="FFFFFF"/>
        </w:rPr>
        <w:t>Издадени са 132 заповеди за приемане на язовири за стопанисване от Държавното предприятие "Управление и стопанисване на язовирите" (ДП УСЯ) и 1215 заповеди за отказ на общинските язовири, по данни на Националното сдружение на общините в България (НСОРБ).</w:t>
      </w:r>
      <w:r w:rsidR="00822B2A" w:rsidRPr="00663A06">
        <w:rPr>
          <w:rFonts w:ascii="Times New Roman" w:hAnsi="Times New Roman"/>
          <w:shd w:val="clear" w:color="auto" w:fill="FFFFFF"/>
        </w:rPr>
        <w:t xml:space="preserve"> Вероятно този брой към момента е различен, но това показва липса на готовност за действия (преди всичко документална) от страна на общините.</w:t>
      </w:r>
    </w:p>
    <w:p w14:paraId="57CD00E7" w14:textId="77777777" w:rsidR="00952677" w:rsidRPr="00663A06" w:rsidRDefault="00952677" w:rsidP="00654589">
      <w:pPr>
        <w:widowControl w:val="0"/>
        <w:numPr>
          <w:ilvl w:val="0"/>
          <w:numId w:val="14"/>
        </w:numPr>
        <w:spacing w:after="120"/>
        <w:jc w:val="both"/>
        <w:rPr>
          <w:rFonts w:ascii="Times New Roman" w:hAnsi="Times New Roman"/>
          <w:color w:val="000000"/>
          <w:sz w:val="24"/>
          <w:szCs w:val="24"/>
          <w:lang w:eastAsia="bg-BG"/>
        </w:rPr>
      </w:pPr>
      <w:r w:rsidRPr="000476F5">
        <w:rPr>
          <w:rFonts w:ascii="Times New Roman" w:hAnsi="Times New Roman"/>
          <w:b/>
          <w:color w:val="4AB5C4" w:themeColor="accent5"/>
          <w:sz w:val="24"/>
          <w:szCs w:val="24"/>
          <w:shd w:val="clear" w:color="auto" w:fill="FFFFFF"/>
          <w:lang w:eastAsia="bg-BG"/>
        </w:rPr>
        <w:t>При спор или неяснота относно собствеността на язовир (чл. 138б от ЗВ</w:t>
      </w:r>
      <w:r w:rsidRPr="00663A06">
        <w:rPr>
          <w:rFonts w:ascii="Times New Roman" w:hAnsi="Times New Roman"/>
          <w:b/>
          <w:color w:val="000000"/>
          <w:sz w:val="24"/>
          <w:szCs w:val="24"/>
          <w:shd w:val="clear" w:color="auto" w:fill="FFFFFF"/>
          <w:lang w:eastAsia="bg-BG"/>
        </w:rPr>
        <w:t>)</w:t>
      </w:r>
      <w:r w:rsidRPr="00663A06">
        <w:rPr>
          <w:rFonts w:ascii="Times New Roman" w:hAnsi="Times New Roman"/>
          <w:color w:val="000000"/>
          <w:sz w:val="24"/>
          <w:szCs w:val="24"/>
          <w:shd w:val="clear" w:color="auto" w:fill="FFFFFF"/>
          <w:lang w:eastAsia="bg-BG"/>
        </w:rPr>
        <w:t>.  ДПУСЯ ще осъществява организацията и техническата му експлоатация до влизането в сила на съдебното решение или до установяване на собственика при спазване на изискванията на закона. В досегашните текстове, това задължение беше вменено на областните управители.</w:t>
      </w:r>
    </w:p>
    <w:p w14:paraId="6EA87428" w14:textId="77777777" w:rsidR="00952677" w:rsidRPr="00663A06" w:rsidRDefault="00952677" w:rsidP="00654589">
      <w:pPr>
        <w:widowControl w:val="0"/>
        <w:numPr>
          <w:ilvl w:val="0"/>
          <w:numId w:val="14"/>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 xml:space="preserve">Регламентират се случаите, когато за язовирите ДАМТН може да прилага </w:t>
      </w:r>
      <w:r w:rsidRPr="000476F5">
        <w:rPr>
          <w:rFonts w:ascii="Times New Roman" w:hAnsi="Times New Roman"/>
          <w:b/>
          <w:color w:val="4AB5C4" w:themeColor="accent5"/>
          <w:sz w:val="24"/>
          <w:szCs w:val="24"/>
          <w:shd w:val="clear" w:color="auto" w:fill="FFFFFF"/>
          <w:lang w:eastAsia="bg-BG"/>
        </w:rPr>
        <w:t>принудителни административни мерки (ПАМ</w:t>
      </w:r>
      <w:r w:rsidRPr="00663A06">
        <w:rPr>
          <w:rFonts w:ascii="Times New Roman" w:hAnsi="Times New Roman"/>
          <w:b/>
          <w:color w:val="000000"/>
          <w:sz w:val="24"/>
          <w:szCs w:val="24"/>
          <w:shd w:val="clear" w:color="auto" w:fill="FFFFFF"/>
          <w:lang w:eastAsia="bg-BG"/>
        </w:rPr>
        <w:t>),</w:t>
      </w:r>
      <w:r w:rsidRPr="00663A06">
        <w:rPr>
          <w:rFonts w:ascii="Times New Roman" w:hAnsi="Times New Roman"/>
          <w:color w:val="000000"/>
          <w:sz w:val="24"/>
          <w:szCs w:val="24"/>
          <w:shd w:val="clear" w:color="auto" w:fill="FFFFFF"/>
          <w:lang w:eastAsia="bg-BG"/>
        </w:rPr>
        <w:t xml:space="preserve"> техният вид, начинът за тяхното приложение, както и редът за тяхното обжалване, включително </w:t>
      </w:r>
      <w:r w:rsidRPr="000476F5">
        <w:rPr>
          <w:rFonts w:ascii="Times New Roman" w:hAnsi="Times New Roman"/>
          <w:b/>
          <w:color w:val="4AB5C4" w:themeColor="accent5"/>
          <w:sz w:val="24"/>
          <w:szCs w:val="24"/>
          <w:shd w:val="clear" w:color="auto" w:fill="FFFFFF"/>
          <w:lang w:eastAsia="bg-BG"/>
        </w:rPr>
        <w:t>мерки за временното извеждане от експлоатация</w:t>
      </w:r>
      <w:r w:rsidRPr="000476F5">
        <w:rPr>
          <w:rFonts w:ascii="Times New Roman" w:hAnsi="Times New Roman"/>
          <w:color w:val="4AB5C4" w:themeColor="accent5"/>
          <w:sz w:val="24"/>
          <w:szCs w:val="24"/>
          <w:shd w:val="clear" w:color="auto" w:fill="FFFFFF"/>
          <w:lang w:eastAsia="bg-BG"/>
        </w:rPr>
        <w:t xml:space="preserve"> </w:t>
      </w:r>
      <w:r w:rsidRPr="00663A06">
        <w:rPr>
          <w:rFonts w:ascii="Times New Roman" w:hAnsi="Times New Roman"/>
          <w:color w:val="000000"/>
          <w:sz w:val="24"/>
          <w:szCs w:val="24"/>
          <w:shd w:val="clear" w:color="auto" w:fill="FFFFFF"/>
          <w:lang w:eastAsia="bg-BG"/>
        </w:rPr>
        <w:t xml:space="preserve">на язовири.  Определени са и лицата, които следва да приведат принудителните мерки в изпълнение и задълженията на собствениците, концесионерите или наемателите в тази насока. </w:t>
      </w:r>
    </w:p>
    <w:p w14:paraId="4F7D255B" w14:textId="77777777" w:rsidR="00952677" w:rsidRPr="00663A06" w:rsidRDefault="00952677" w:rsidP="00654589">
      <w:pPr>
        <w:widowControl w:val="0"/>
        <w:numPr>
          <w:ilvl w:val="0"/>
          <w:numId w:val="14"/>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 xml:space="preserve">С приетия закон </w:t>
      </w:r>
      <w:r w:rsidRPr="000476F5">
        <w:rPr>
          <w:rFonts w:ascii="Times New Roman" w:hAnsi="Times New Roman"/>
          <w:b/>
          <w:color w:val="4AB5C4" w:themeColor="accent5"/>
          <w:sz w:val="24"/>
          <w:szCs w:val="24"/>
          <w:shd w:val="clear" w:color="auto" w:fill="FFFFFF"/>
          <w:lang w:eastAsia="bg-BG"/>
        </w:rPr>
        <w:t>се създава специална законова делегация (нов §. 4в, ал.1 и 2 от ПЗР на ЗВ)</w:t>
      </w:r>
      <w:r w:rsidRPr="000476F5">
        <w:rPr>
          <w:rFonts w:ascii="Times New Roman" w:hAnsi="Times New Roman"/>
          <w:color w:val="4AB5C4" w:themeColor="accent5"/>
          <w:sz w:val="24"/>
          <w:szCs w:val="24"/>
          <w:shd w:val="clear" w:color="auto" w:fill="FFFFFF"/>
          <w:lang w:eastAsia="bg-BG"/>
        </w:rPr>
        <w:t xml:space="preserve">, </w:t>
      </w:r>
      <w:r w:rsidRPr="00663A06">
        <w:rPr>
          <w:rFonts w:ascii="Times New Roman" w:hAnsi="Times New Roman"/>
          <w:color w:val="000000"/>
          <w:sz w:val="24"/>
          <w:szCs w:val="24"/>
          <w:shd w:val="clear" w:color="auto" w:fill="FFFFFF"/>
          <w:lang w:eastAsia="bg-BG"/>
        </w:rPr>
        <w:t xml:space="preserve">съгласно която ще е възможно ремонтно - възстановителните дейности на язовири - държавна и общинска собственост да се възлагат от </w:t>
      </w:r>
      <w:r w:rsidRPr="000476F5">
        <w:rPr>
          <w:rFonts w:ascii="Times New Roman" w:hAnsi="Times New Roman"/>
          <w:b/>
          <w:color w:val="4AB5C4" w:themeColor="accent5"/>
          <w:sz w:val="24"/>
          <w:szCs w:val="24"/>
          <w:shd w:val="clear" w:color="auto" w:fill="FFFFFF"/>
          <w:lang w:eastAsia="bg-BG"/>
        </w:rPr>
        <w:t>търговско дружество със 100% държавно участие, определено от Министерския съвет.</w:t>
      </w:r>
      <w:r w:rsidRPr="000476F5">
        <w:rPr>
          <w:rFonts w:ascii="Times New Roman" w:hAnsi="Times New Roman"/>
          <w:color w:val="4AB5C4" w:themeColor="accent5"/>
          <w:sz w:val="24"/>
          <w:szCs w:val="24"/>
          <w:shd w:val="clear" w:color="auto" w:fill="FFFFFF"/>
          <w:lang w:eastAsia="bg-BG"/>
        </w:rPr>
        <w:t xml:space="preserve"> </w:t>
      </w:r>
      <w:r w:rsidRPr="00663A06">
        <w:rPr>
          <w:rFonts w:ascii="Times New Roman" w:hAnsi="Times New Roman"/>
          <w:color w:val="000000"/>
          <w:sz w:val="24"/>
          <w:szCs w:val="24"/>
          <w:shd w:val="clear" w:color="auto" w:fill="FFFFFF"/>
          <w:lang w:eastAsia="bg-BG"/>
        </w:rPr>
        <w:t xml:space="preserve">Предвижда с акт на Министерския съвет да бъде определено търговско дружество със 100% държавно участие, което да бъде отговорно за възлагането на ремонтно-възстановителните дейности на язовири с държавно и общинско участие. Предвижда се още </w:t>
      </w:r>
      <w:r w:rsidRPr="00663A06">
        <w:rPr>
          <w:rFonts w:ascii="Times New Roman" w:hAnsi="Times New Roman"/>
          <w:b/>
          <w:color w:val="000000"/>
          <w:sz w:val="24"/>
          <w:szCs w:val="24"/>
          <w:shd w:val="clear" w:color="auto" w:fill="FFFFFF"/>
          <w:lang w:eastAsia="bg-BG"/>
        </w:rPr>
        <w:t>списъкът на язовирите,</w:t>
      </w:r>
      <w:r w:rsidRPr="00663A06">
        <w:rPr>
          <w:rFonts w:ascii="Times New Roman" w:hAnsi="Times New Roman"/>
          <w:color w:val="000000"/>
          <w:sz w:val="24"/>
          <w:szCs w:val="24"/>
          <w:shd w:val="clear" w:color="auto" w:fill="FFFFFF"/>
          <w:lang w:eastAsia="bg-BG"/>
        </w:rPr>
        <w:t xml:space="preserve"> спрямо които ще бъдат предприемани неотложни действия, да се приема от Министерския съвет по предложения на председателя на Държавната агенция за </w:t>
      </w:r>
      <w:r w:rsidRPr="00663A06">
        <w:rPr>
          <w:rFonts w:ascii="Times New Roman" w:hAnsi="Times New Roman"/>
          <w:color w:val="000000"/>
          <w:sz w:val="24"/>
          <w:szCs w:val="24"/>
          <w:shd w:val="clear" w:color="auto" w:fill="FFFFFF"/>
          <w:lang w:eastAsia="bg-BG"/>
        </w:rPr>
        <w:lastRenderedPageBreak/>
        <w:t>метрологичен и технически надзор, както и на база на дейността на експертен съвет към търговското дружество.</w:t>
      </w:r>
    </w:p>
    <w:p w14:paraId="0F0EF398" w14:textId="77777777" w:rsidR="00952677" w:rsidRPr="00663A06" w:rsidRDefault="00952677" w:rsidP="00654589">
      <w:pPr>
        <w:widowControl w:val="0"/>
        <w:numPr>
          <w:ilvl w:val="0"/>
          <w:numId w:val="14"/>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 xml:space="preserve">Предвижда се общините да </w:t>
      </w:r>
      <w:r w:rsidRPr="000476F5">
        <w:rPr>
          <w:rFonts w:ascii="Times New Roman" w:hAnsi="Times New Roman"/>
          <w:b/>
          <w:color w:val="4AB5C4" w:themeColor="accent5"/>
          <w:sz w:val="24"/>
          <w:szCs w:val="24"/>
          <w:shd w:val="clear" w:color="auto" w:fill="FFFFFF"/>
          <w:lang w:eastAsia="bg-BG"/>
        </w:rPr>
        <w:t xml:space="preserve">възстановяват разходите за ремонтно- възстановителни дейности на язовири </w:t>
      </w:r>
      <w:r w:rsidRPr="00663A06">
        <w:rPr>
          <w:rFonts w:ascii="Times New Roman" w:hAnsi="Times New Roman"/>
          <w:color w:val="000000"/>
          <w:sz w:val="24"/>
          <w:szCs w:val="24"/>
          <w:shd w:val="clear" w:color="auto" w:fill="FFFFFF"/>
          <w:lang w:eastAsia="bg-BG"/>
        </w:rPr>
        <w:t xml:space="preserve">- общинска собственост, когато те са възложени от търговското дружество по §. 4в, освен когато общинският съвет е приел решение за безвъзмездно прехвърляне правото на собственост върху тях на държавата. </w:t>
      </w:r>
      <w:r w:rsidRPr="00663A06">
        <w:rPr>
          <w:rFonts w:ascii="Times New Roman" w:hAnsi="Times New Roman"/>
          <w:b/>
          <w:color w:val="000000"/>
          <w:sz w:val="24"/>
          <w:szCs w:val="24"/>
          <w:shd w:val="clear" w:color="auto" w:fill="FFFFFF"/>
          <w:lang w:eastAsia="bg-BG"/>
        </w:rPr>
        <w:t>(§. 4в, ал.4 и 6 от ПЗР на ЗВ)</w:t>
      </w:r>
      <w:r w:rsidRPr="00663A06">
        <w:rPr>
          <w:rFonts w:ascii="Times New Roman" w:hAnsi="Times New Roman"/>
          <w:color w:val="000000"/>
          <w:sz w:val="24"/>
          <w:szCs w:val="24"/>
          <w:shd w:val="clear" w:color="auto" w:fill="FFFFFF"/>
          <w:lang w:eastAsia="bg-BG"/>
        </w:rPr>
        <w:t>.</w:t>
      </w:r>
    </w:p>
    <w:p w14:paraId="4BA3D866" w14:textId="77777777" w:rsidR="00952677" w:rsidRPr="00663A06" w:rsidRDefault="00952677" w:rsidP="00654589">
      <w:pPr>
        <w:widowControl w:val="0"/>
        <w:numPr>
          <w:ilvl w:val="0"/>
          <w:numId w:val="14"/>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 xml:space="preserve">В заключителните разпоредби </w:t>
      </w:r>
      <w:r w:rsidRPr="000476F5">
        <w:rPr>
          <w:rFonts w:ascii="Times New Roman" w:hAnsi="Times New Roman"/>
          <w:b/>
          <w:color w:val="4AB5C4" w:themeColor="accent5"/>
          <w:sz w:val="24"/>
          <w:szCs w:val="24"/>
          <w:shd w:val="clear" w:color="auto" w:fill="FFFFFF"/>
          <w:lang w:eastAsia="bg-BG"/>
        </w:rPr>
        <w:t xml:space="preserve">са предложени и промени </w:t>
      </w:r>
      <w:r w:rsidRPr="00663A06">
        <w:rPr>
          <w:rFonts w:ascii="Times New Roman" w:hAnsi="Times New Roman"/>
          <w:b/>
          <w:color w:val="000000"/>
          <w:sz w:val="24"/>
          <w:szCs w:val="24"/>
          <w:shd w:val="clear" w:color="auto" w:fill="FFFFFF"/>
          <w:lang w:eastAsia="bg-BG"/>
        </w:rPr>
        <w:t>в</w:t>
      </w:r>
      <w:r w:rsidRPr="00663A06">
        <w:rPr>
          <w:rFonts w:ascii="Times New Roman" w:hAnsi="Times New Roman"/>
          <w:color w:val="000000"/>
          <w:sz w:val="24"/>
          <w:szCs w:val="24"/>
          <w:shd w:val="clear" w:color="auto" w:fill="FFFFFF"/>
          <w:lang w:eastAsia="bg-BG"/>
        </w:rPr>
        <w:t xml:space="preserve"> Закона за собствеността и ползването на земеделските земи, Закона за</w:t>
      </w:r>
      <w:r w:rsidRPr="00663A06">
        <w:rPr>
          <w:rFonts w:ascii="Times New Roman" w:hAnsi="Times New Roman"/>
          <w:color w:val="000000"/>
          <w:sz w:val="24"/>
          <w:szCs w:val="24"/>
          <w:lang w:eastAsia="bg-BG"/>
        </w:rPr>
        <w:t xml:space="preserve"> </w:t>
      </w:r>
      <w:r w:rsidRPr="00663A06">
        <w:rPr>
          <w:rFonts w:ascii="Times New Roman" w:hAnsi="Times New Roman"/>
          <w:color w:val="000000"/>
          <w:sz w:val="24"/>
          <w:szCs w:val="24"/>
          <w:shd w:val="clear" w:color="auto" w:fill="FFFFFF"/>
          <w:lang w:eastAsia="bg-BG"/>
        </w:rPr>
        <w:t>възстановяване на собствеността върху горите и земите от горския фонд в Закона за устройство на територията, които са в следствие и във връзка с предложените промени в Закона за водите.</w:t>
      </w:r>
    </w:p>
    <w:p w14:paraId="67B19426" w14:textId="77777777" w:rsidR="00952677" w:rsidRPr="000476F5" w:rsidRDefault="00952677" w:rsidP="00654589">
      <w:pPr>
        <w:widowControl w:val="0"/>
        <w:spacing w:after="120"/>
        <w:jc w:val="both"/>
        <w:rPr>
          <w:rFonts w:ascii="Times New Roman" w:hAnsi="Times New Roman"/>
          <w:b/>
          <w:color w:val="4AB5C4" w:themeColor="accent5"/>
          <w:u w:val="single"/>
          <w:shd w:val="clear" w:color="auto" w:fill="FFFFFF"/>
        </w:rPr>
      </w:pPr>
      <w:r w:rsidRPr="000476F5">
        <w:rPr>
          <w:rFonts w:ascii="Times New Roman" w:hAnsi="Times New Roman"/>
          <w:b/>
          <w:color w:val="4AB5C4" w:themeColor="accent5"/>
          <w:sz w:val="24"/>
          <w:szCs w:val="24"/>
          <w:u w:val="single"/>
          <w:shd w:val="clear" w:color="auto" w:fill="FFFFFF"/>
          <w:lang w:eastAsia="bg-BG"/>
        </w:rPr>
        <w:t>Необходими стъпки за прилагане на новата класификация на язовирите от гледна точка на тяхната големина и степен на потенциална опасност.</w:t>
      </w:r>
    </w:p>
    <w:p w14:paraId="228D6081" w14:textId="77777777" w:rsidR="00952677" w:rsidRPr="00663A06" w:rsidRDefault="00952677" w:rsidP="00654589">
      <w:pPr>
        <w:widowControl w:val="0"/>
        <w:numPr>
          <w:ilvl w:val="0"/>
          <w:numId w:val="15"/>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С влизането на закона в сила влиза в приложение и новата легална дефиниция за „язовир“, както и текстът на чл. 141а, ал.1, 2 и 3 от ЗВ;</w:t>
      </w:r>
    </w:p>
    <w:p w14:paraId="24BC0184" w14:textId="77777777" w:rsidR="00952677" w:rsidRPr="00663A06" w:rsidRDefault="00952677" w:rsidP="00654589">
      <w:pPr>
        <w:widowControl w:val="0"/>
        <w:numPr>
          <w:ilvl w:val="0"/>
          <w:numId w:val="15"/>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 xml:space="preserve">Прилагането на текстът на ал. 3 от този член може да изключи задълженията на собствениците за постоянен контрол и за избор на квалифициран оператор на язовирната стена за определена  част от язовирните съоръжения, вкл. и тези общинска собственост при изпълнението на следващите условия: </w:t>
      </w:r>
    </w:p>
    <w:p w14:paraId="5B92F7D3" w14:textId="77777777" w:rsidR="00952677" w:rsidRPr="00663A06" w:rsidRDefault="00952677" w:rsidP="00654589">
      <w:pPr>
        <w:widowControl w:val="0"/>
        <w:numPr>
          <w:ilvl w:val="0"/>
          <w:numId w:val="15"/>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За обособяването на тази „трета“ група язовири е необходимо още да се приемат съответни промени в Наредбата по чл.141, ал.2 от ЗВ, където да се определят критериите за тази класификация по чл. 14а и 141 б от ЗВ</w:t>
      </w:r>
      <w:r w:rsidRPr="00663A06">
        <w:rPr>
          <w:rFonts w:ascii="Times New Roman" w:hAnsi="Times New Roman"/>
          <w:b/>
          <w:color w:val="000000"/>
          <w:sz w:val="24"/>
          <w:szCs w:val="24"/>
          <w:shd w:val="clear" w:color="auto" w:fill="FFFFFF"/>
          <w:lang w:eastAsia="bg-BG"/>
        </w:rPr>
        <w:t xml:space="preserve"> </w:t>
      </w:r>
    </w:p>
    <w:p w14:paraId="303A2F72" w14:textId="77777777" w:rsidR="00952677" w:rsidRPr="00663A06" w:rsidRDefault="00952677" w:rsidP="00654589">
      <w:pPr>
        <w:widowControl w:val="0"/>
        <w:numPr>
          <w:ilvl w:val="0"/>
          <w:numId w:val="15"/>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Критериите се определят същевременно и от Междуведомствената комисия, която следва да бъде назначена от МС съгласно чл. 141б, ал.2 от ЗВ;</w:t>
      </w:r>
    </w:p>
    <w:p w14:paraId="433B016E" w14:textId="77777777" w:rsidR="00952677" w:rsidRPr="00663A06" w:rsidRDefault="00952677" w:rsidP="00654589">
      <w:pPr>
        <w:widowControl w:val="0"/>
        <w:numPr>
          <w:ilvl w:val="0"/>
          <w:numId w:val="15"/>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На основата на тези критерии комисиите по чл. 138а от ЗВ към областните управители следва да направят оценката на всяко язовирно съоръжение и едва след този момент конкретния язовир може да се третира като класифициран по чл. 141а, ал.3, която оценка ще се прави първоначално поне веднъж годишно за всяко язовирно съоръжение до неговата класификация.</w:t>
      </w:r>
    </w:p>
    <w:p w14:paraId="49B2AAB5" w14:textId="77777777" w:rsidR="00952677" w:rsidRPr="00663A06" w:rsidRDefault="00952677" w:rsidP="00654589">
      <w:pPr>
        <w:widowControl w:val="0"/>
        <w:numPr>
          <w:ilvl w:val="0"/>
          <w:numId w:val="15"/>
        </w:numPr>
        <w:spacing w:after="120"/>
        <w:jc w:val="both"/>
        <w:rPr>
          <w:rFonts w:ascii="Times New Roman" w:hAnsi="Times New Roman"/>
          <w:shd w:val="clear" w:color="auto" w:fill="FFFFFF"/>
        </w:rPr>
      </w:pPr>
      <w:r w:rsidRPr="00663A06">
        <w:rPr>
          <w:rFonts w:ascii="Times New Roman" w:hAnsi="Times New Roman"/>
          <w:color w:val="000000"/>
          <w:sz w:val="24"/>
          <w:szCs w:val="24"/>
          <w:shd w:val="clear" w:color="auto" w:fill="FFFFFF"/>
          <w:lang w:eastAsia="bg-BG"/>
        </w:rPr>
        <w:t>Правните последиците за облекчаване на задълженията на собствениците, респ. на общините, за конкретните язовирни съоръжения могат да настъпят едва след оценката на комисията по чл. 138а от ЗВ.</w:t>
      </w:r>
    </w:p>
    <w:p w14:paraId="664BC21C"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b/>
          <w:sz w:val="24"/>
          <w:szCs w:val="24"/>
        </w:rPr>
        <w:t xml:space="preserve">Собствениците </w:t>
      </w:r>
      <w:r w:rsidRPr="00663A06">
        <w:rPr>
          <w:rFonts w:ascii="Times New Roman" w:hAnsi="Times New Roman"/>
          <w:sz w:val="24"/>
          <w:szCs w:val="24"/>
        </w:rPr>
        <w:t>на язовирни стени и съоръжения към тях са длъжни писмено да уведомяват председателя на Държавната агенция за метрологичен и технически надзор:</w:t>
      </w:r>
    </w:p>
    <w:p w14:paraId="03629CA5" w14:textId="77777777" w:rsidR="00952677" w:rsidRPr="00663A06" w:rsidRDefault="00952677" w:rsidP="00654589">
      <w:pPr>
        <w:numPr>
          <w:ilvl w:val="0"/>
          <w:numId w:val="13"/>
        </w:numPr>
        <w:spacing w:after="120"/>
        <w:jc w:val="both"/>
        <w:rPr>
          <w:rFonts w:ascii="Times New Roman" w:hAnsi="Times New Roman"/>
          <w:sz w:val="24"/>
          <w:szCs w:val="24"/>
        </w:rPr>
      </w:pPr>
      <w:r w:rsidRPr="00663A06">
        <w:rPr>
          <w:rFonts w:ascii="Times New Roman" w:hAnsi="Times New Roman"/>
          <w:sz w:val="24"/>
          <w:szCs w:val="24"/>
        </w:rPr>
        <w:lastRenderedPageBreak/>
        <w:t>за определения оператор на язовирната стена и съоръженията към нея - преди въвеждането в експлоатация на новоизградени язовирни стени и съоръжения към тях;</w:t>
      </w:r>
    </w:p>
    <w:p w14:paraId="79200BB4" w14:textId="77777777" w:rsidR="00952677" w:rsidRPr="00663A06" w:rsidRDefault="00952677" w:rsidP="00654589">
      <w:pPr>
        <w:numPr>
          <w:ilvl w:val="0"/>
          <w:numId w:val="13"/>
        </w:numPr>
        <w:spacing w:after="120"/>
        <w:jc w:val="both"/>
        <w:rPr>
          <w:rFonts w:ascii="Times New Roman" w:hAnsi="Times New Roman"/>
          <w:sz w:val="24"/>
          <w:szCs w:val="24"/>
        </w:rPr>
      </w:pPr>
      <w:r w:rsidRPr="00663A06">
        <w:rPr>
          <w:rFonts w:ascii="Times New Roman" w:hAnsi="Times New Roman"/>
          <w:sz w:val="24"/>
          <w:szCs w:val="24"/>
        </w:rPr>
        <w:t>при всеки избор или промяна на оператора на язовирната стена и съоръженията към нея - в 7-дневен срок от промяната;</w:t>
      </w:r>
    </w:p>
    <w:p w14:paraId="5D6DE735" w14:textId="77777777" w:rsidR="00952677" w:rsidRPr="00663A06" w:rsidRDefault="00952677" w:rsidP="00654589">
      <w:pPr>
        <w:numPr>
          <w:ilvl w:val="0"/>
          <w:numId w:val="13"/>
        </w:numPr>
        <w:spacing w:after="120"/>
        <w:jc w:val="both"/>
        <w:rPr>
          <w:rFonts w:ascii="Times New Roman" w:hAnsi="Times New Roman"/>
          <w:sz w:val="24"/>
          <w:szCs w:val="24"/>
        </w:rPr>
      </w:pPr>
      <w:r w:rsidRPr="00663A06">
        <w:rPr>
          <w:rFonts w:ascii="Times New Roman" w:hAnsi="Times New Roman"/>
          <w:sz w:val="24"/>
          <w:szCs w:val="24"/>
        </w:rPr>
        <w:t xml:space="preserve">за резултатите от извършените периодични проверки – </w:t>
      </w:r>
      <w:r w:rsidRPr="00663A06">
        <w:rPr>
          <w:rFonts w:ascii="Times New Roman" w:hAnsi="Times New Roman"/>
          <w:i/>
          <w:sz w:val="24"/>
          <w:szCs w:val="24"/>
        </w:rPr>
        <w:t>тази информация се изпраща и на съответния областен управител</w:t>
      </w:r>
      <w:r w:rsidRPr="00663A06">
        <w:rPr>
          <w:rFonts w:ascii="Times New Roman" w:hAnsi="Times New Roman"/>
          <w:sz w:val="24"/>
          <w:szCs w:val="24"/>
        </w:rPr>
        <w:t>.</w:t>
      </w:r>
    </w:p>
    <w:p w14:paraId="5C4BCEF8" w14:textId="77777777" w:rsidR="00952677" w:rsidRPr="000476F5" w:rsidRDefault="00952677" w:rsidP="00654589">
      <w:pPr>
        <w:tabs>
          <w:tab w:val="left" w:pos="284"/>
        </w:tabs>
        <w:spacing w:after="120"/>
        <w:jc w:val="both"/>
        <w:rPr>
          <w:rFonts w:ascii="Times New Roman" w:hAnsi="Times New Roman"/>
          <w:b/>
          <w:color w:val="4AB5C4" w:themeColor="accent5"/>
          <w:sz w:val="24"/>
          <w:szCs w:val="24"/>
          <w:u w:val="single"/>
        </w:rPr>
      </w:pPr>
      <w:r w:rsidRPr="000476F5">
        <w:rPr>
          <w:rFonts w:ascii="Times New Roman" w:hAnsi="Times New Roman"/>
          <w:b/>
          <w:color w:val="4AB5C4" w:themeColor="accent5"/>
          <w:sz w:val="24"/>
          <w:szCs w:val="24"/>
          <w:u w:val="single"/>
        </w:rPr>
        <w:t>Форми на управление на хидротехническите съоръжения и водностопанските системи общинска собственост – същност и процедури</w:t>
      </w:r>
    </w:p>
    <w:p w14:paraId="634FDD74" w14:textId="77777777" w:rsidR="00952677" w:rsidRPr="00663A06" w:rsidRDefault="00952677" w:rsidP="00654589">
      <w:pPr>
        <w:spacing w:after="120"/>
        <w:jc w:val="both"/>
        <w:rPr>
          <w:rFonts w:ascii="Times New Roman" w:hAnsi="Times New Roman"/>
          <w:b/>
          <w:i/>
          <w:sz w:val="24"/>
          <w:szCs w:val="24"/>
        </w:rPr>
      </w:pPr>
      <w:r w:rsidRPr="00663A06">
        <w:rPr>
          <w:rFonts w:ascii="Times New Roman" w:hAnsi="Times New Roman"/>
          <w:sz w:val="24"/>
          <w:szCs w:val="24"/>
        </w:rPr>
        <w:t xml:space="preserve">Формата на управление за язовири общинска собственост е разписана в § 12 на Закона за водите от 2015 г. </w:t>
      </w:r>
    </w:p>
    <w:p w14:paraId="09EF916C" w14:textId="77777777" w:rsidR="00952677" w:rsidRPr="000476F5" w:rsidRDefault="00952677" w:rsidP="00654589">
      <w:pPr>
        <w:spacing w:after="120"/>
        <w:jc w:val="both"/>
        <w:rPr>
          <w:rFonts w:ascii="Times New Roman" w:hAnsi="Times New Roman"/>
          <w:b/>
          <w:i/>
          <w:color w:val="4AB5C4" w:themeColor="accent5"/>
          <w:sz w:val="24"/>
          <w:szCs w:val="24"/>
          <w:u w:val="single"/>
        </w:rPr>
      </w:pPr>
      <w:r w:rsidRPr="000476F5">
        <w:rPr>
          <w:rFonts w:ascii="Times New Roman" w:hAnsi="Times New Roman"/>
          <w:b/>
          <w:i/>
          <w:color w:val="4AB5C4" w:themeColor="accent5"/>
          <w:sz w:val="24"/>
          <w:szCs w:val="24"/>
          <w:u w:val="single"/>
        </w:rPr>
        <w:t>1. Същност на формите на управление на общинските язовири</w:t>
      </w:r>
    </w:p>
    <w:p w14:paraId="46AA8D63"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Кметът на общината като собственик на язовирната стена е длъжен да стопанисва, поддържа, организира, провежда, ръководи и осъществява техническата и безопасната експлоатация и на съоръженията към нея в съответствие с изискванията на Наредба за условията и реда за осъществяване на техническата и безопасната експлоатация на язовирните стени и на съоръженията към тях.</w:t>
      </w:r>
    </w:p>
    <w:p w14:paraId="17FEEECD" w14:textId="77777777" w:rsidR="00952677" w:rsidRPr="00663A06" w:rsidRDefault="00952677" w:rsidP="00654589">
      <w:pPr>
        <w:spacing w:after="120"/>
        <w:jc w:val="both"/>
        <w:rPr>
          <w:rFonts w:ascii="Times New Roman" w:hAnsi="Times New Roman"/>
          <w:b/>
        </w:rPr>
      </w:pPr>
      <w:r w:rsidRPr="000476F5">
        <w:rPr>
          <w:rFonts w:ascii="Times New Roman" w:hAnsi="Times New Roman"/>
          <w:b/>
          <w:color w:val="4AB5C4" w:themeColor="accent5"/>
          <w:sz w:val="24"/>
          <w:szCs w:val="24"/>
          <w:u w:val="single"/>
        </w:rPr>
        <w:t>Управление, осъществявано от кмета на общината, в качеството му на собственик на язовира</w:t>
      </w:r>
      <w:r w:rsidRPr="00663A06">
        <w:rPr>
          <w:rFonts w:ascii="Times New Roman" w:hAnsi="Times New Roman"/>
          <w:b/>
          <w:sz w:val="24"/>
          <w:szCs w:val="24"/>
        </w:rPr>
        <w:t>:</w:t>
      </w:r>
      <w:r w:rsidRPr="00663A06">
        <w:rPr>
          <w:rFonts w:ascii="Times New Roman" w:hAnsi="Times New Roman"/>
          <w:b/>
        </w:rPr>
        <w:t xml:space="preserve"> </w:t>
      </w:r>
    </w:p>
    <w:p w14:paraId="2A1BEE2A" w14:textId="77777777" w:rsidR="00952677" w:rsidRPr="00663A06" w:rsidRDefault="00952677" w:rsidP="00654589">
      <w:pPr>
        <w:numPr>
          <w:ilvl w:val="0"/>
          <w:numId w:val="10"/>
        </w:numPr>
        <w:spacing w:after="120"/>
        <w:jc w:val="both"/>
        <w:rPr>
          <w:rFonts w:ascii="Times New Roman" w:hAnsi="Times New Roman"/>
          <w:sz w:val="24"/>
          <w:szCs w:val="24"/>
        </w:rPr>
      </w:pPr>
      <w:r w:rsidRPr="00663A06">
        <w:rPr>
          <w:rFonts w:ascii="Times New Roman" w:hAnsi="Times New Roman"/>
          <w:sz w:val="24"/>
          <w:szCs w:val="24"/>
        </w:rPr>
        <w:t>Кметът на общината изготвя предложение до общински съвет за създаване на общинско предприятие за осъществяване на тези дейности, или</w:t>
      </w:r>
    </w:p>
    <w:p w14:paraId="0C8C83DF" w14:textId="77777777" w:rsidR="00952677" w:rsidRPr="00663A06" w:rsidRDefault="00952677" w:rsidP="00654589">
      <w:pPr>
        <w:numPr>
          <w:ilvl w:val="0"/>
          <w:numId w:val="10"/>
        </w:numPr>
        <w:spacing w:after="120"/>
        <w:jc w:val="both"/>
        <w:rPr>
          <w:rFonts w:ascii="Times New Roman" w:hAnsi="Times New Roman"/>
          <w:sz w:val="24"/>
          <w:szCs w:val="24"/>
        </w:rPr>
      </w:pPr>
      <w:r w:rsidRPr="00663A06">
        <w:rPr>
          <w:rFonts w:ascii="Times New Roman" w:hAnsi="Times New Roman"/>
          <w:sz w:val="24"/>
          <w:szCs w:val="24"/>
        </w:rPr>
        <w:t>Кметът на общината изготвя предложение до общински съвет за възлагане стопанисването, поддръжката и експлоатацията на язовирите чрез предоставянето им под наем или на концесия и откриване на процедура за избор на оператор на язовирна стена.</w:t>
      </w:r>
    </w:p>
    <w:p w14:paraId="05ABC7D9" w14:textId="77777777" w:rsidR="00952677" w:rsidRPr="00663A06" w:rsidRDefault="00952677" w:rsidP="00654589">
      <w:pPr>
        <w:numPr>
          <w:ilvl w:val="0"/>
          <w:numId w:val="10"/>
        </w:numPr>
        <w:spacing w:after="120"/>
        <w:jc w:val="both"/>
        <w:rPr>
          <w:rFonts w:ascii="Times New Roman" w:hAnsi="Times New Roman"/>
          <w:sz w:val="24"/>
          <w:szCs w:val="24"/>
        </w:rPr>
      </w:pPr>
      <w:r w:rsidRPr="00663A06">
        <w:rPr>
          <w:rFonts w:ascii="Times New Roman" w:hAnsi="Times New Roman"/>
          <w:sz w:val="24"/>
          <w:szCs w:val="24"/>
        </w:rPr>
        <w:t>Кметът на общината издава разрешителни за водовземане и ползване на воден обект след решение на общински съвет (напр. аквакултури, напояване).</w:t>
      </w:r>
    </w:p>
    <w:p w14:paraId="2A1E8E66" w14:textId="3DBEC748" w:rsidR="00952677" w:rsidRPr="00663A06" w:rsidRDefault="00952677" w:rsidP="00654589">
      <w:pPr>
        <w:numPr>
          <w:ilvl w:val="0"/>
          <w:numId w:val="10"/>
        </w:numPr>
        <w:spacing w:after="120"/>
        <w:jc w:val="both"/>
        <w:rPr>
          <w:rFonts w:ascii="Times New Roman" w:hAnsi="Times New Roman"/>
          <w:sz w:val="24"/>
          <w:szCs w:val="24"/>
        </w:rPr>
      </w:pPr>
      <w:r w:rsidRPr="00663A06">
        <w:rPr>
          <w:rFonts w:ascii="Times New Roman" w:hAnsi="Times New Roman"/>
          <w:sz w:val="24"/>
          <w:szCs w:val="24"/>
        </w:rPr>
        <w:t xml:space="preserve">С промените в ЗВ от юни 2018 г. - §. 35 е въведена </w:t>
      </w:r>
      <w:r w:rsidRPr="00663A06">
        <w:rPr>
          <w:rFonts w:ascii="Times New Roman" w:hAnsi="Times New Roman"/>
          <w:b/>
          <w:sz w:val="24"/>
          <w:szCs w:val="24"/>
        </w:rPr>
        <w:t>възможност за общините -</w:t>
      </w:r>
      <w:r w:rsidRPr="00663A06">
        <w:rPr>
          <w:rFonts w:ascii="Times New Roman" w:hAnsi="Times New Roman"/>
          <w:sz w:val="24"/>
          <w:szCs w:val="24"/>
        </w:rPr>
        <w:t xml:space="preserve"> в тримесечен срок от влизането на закона в сила чрез кметовете да внесат мотивирано предложение в Министерството на икономиката за промяна на собствеността на язовирите, при наличие на взето решение на съответния общински съвет за прехвърляне на собствеността безвъзмездно на държавата.</w:t>
      </w:r>
    </w:p>
    <w:p w14:paraId="3E394F94" w14:textId="77777777" w:rsidR="008A24B9" w:rsidRPr="00663A06" w:rsidRDefault="003913A8" w:rsidP="003913A8">
      <w:pPr>
        <w:spacing w:after="120"/>
        <w:jc w:val="both"/>
        <w:rPr>
          <w:rFonts w:ascii="Times New Roman" w:hAnsi="Times New Roman"/>
          <w:sz w:val="24"/>
          <w:szCs w:val="24"/>
        </w:rPr>
      </w:pPr>
      <w:r w:rsidRPr="00663A06">
        <w:rPr>
          <w:rFonts w:ascii="Times New Roman" w:hAnsi="Times New Roman"/>
          <w:sz w:val="24"/>
          <w:szCs w:val="24"/>
        </w:rPr>
        <w:t xml:space="preserve">През 2019 година се направи допълнение в ЗВ като в едномесечен срок от влизането в сила на промените, министърът на икономиката предоставя на съответния областен управител внесените до влизането му в сила в Министерството на икономиката предложения на </w:t>
      </w:r>
      <w:r w:rsidRPr="00663A06">
        <w:rPr>
          <w:rFonts w:ascii="Times New Roman" w:hAnsi="Times New Roman"/>
          <w:sz w:val="24"/>
          <w:szCs w:val="24"/>
        </w:rPr>
        <w:lastRenderedPageBreak/>
        <w:t>кметовете на общини за промяна на собствеността на язовирите след прието решение на съответния общински съвет за прехвърляне собствеността безвъзмездно на държавата. Направените предложенията се изпращат до съответния областен управител, който прилага чл. 19б от ЗВ</w:t>
      </w:r>
      <w:r w:rsidR="008A24B9" w:rsidRPr="00663A06">
        <w:rPr>
          <w:rFonts w:ascii="Times New Roman" w:hAnsi="Times New Roman"/>
          <w:sz w:val="24"/>
          <w:szCs w:val="24"/>
        </w:rPr>
        <w:t xml:space="preserve"> </w:t>
      </w:r>
      <w:r w:rsidRPr="00663A06">
        <w:rPr>
          <w:rFonts w:ascii="Times New Roman" w:hAnsi="Times New Roman"/>
          <w:sz w:val="24"/>
          <w:szCs w:val="24"/>
        </w:rPr>
        <w:t>в сила от 02.08.2019 г.</w:t>
      </w:r>
    </w:p>
    <w:p w14:paraId="5357DE36" w14:textId="58214465" w:rsidR="003913A8" w:rsidRPr="00663A06" w:rsidRDefault="003913A8" w:rsidP="003913A8">
      <w:pPr>
        <w:spacing w:after="120"/>
        <w:jc w:val="both"/>
        <w:rPr>
          <w:rFonts w:ascii="Times New Roman" w:hAnsi="Times New Roman"/>
          <w:sz w:val="24"/>
          <w:szCs w:val="24"/>
        </w:rPr>
      </w:pPr>
      <w:r w:rsidRPr="00663A06">
        <w:rPr>
          <w:rFonts w:ascii="Times New Roman" w:hAnsi="Times New Roman"/>
          <w:sz w:val="24"/>
          <w:szCs w:val="24"/>
        </w:rPr>
        <w:t>Областният управител се произнася със заповед за приемане или отказ от дарението в едномесечен срок от получаването на решението на общинския съвет с приложените към него документи и уведомява кмета на общината, изпълнителния директор на Държавно предприятие "Управление и стопанисване на язовири" и министъра на икономиката.</w:t>
      </w:r>
    </w:p>
    <w:p w14:paraId="7FD044BF" w14:textId="6AEF0BDD" w:rsidR="003913A8" w:rsidRPr="00663A06" w:rsidRDefault="003913A8" w:rsidP="003913A8">
      <w:pPr>
        <w:spacing w:after="120"/>
        <w:jc w:val="both"/>
        <w:rPr>
          <w:rFonts w:ascii="Times New Roman" w:hAnsi="Times New Roman"/>
          <w:sz w:val="24"/>
          <w:szCs w:val="24"/>
        </w:rPr>
      </w:pPr>
      <w:r w:rsidRPr="00663A06">
        <w:rPr>
          <w:rFonts w:ascii="Times New Roman" w:hAnsi="Times New Roman"/>
          <w:sz w:val="24"/>
          <w:szCs w:val="24"/>
        </w:rPr>
        <w:t>Прехвърлянето на собствеността се извършва чрез договор за дарение, сключен между кмета на общината, чиято собственост е язовирът, и областния управител</w:t>
      </w:r>
      <w:r w:rsidR="008E08EF" w:rsidRPr="00663A06">
        <w:rPr>
          <w:rFonts w:ascii="Times New Roman" w:hAnsi="Times New Roman"/>
          <w:sz w:val="24"/>
          <w:szCs w:val="24"/>
        </w:rPr>
        <w:t xml:space="preserve"> като п</w:t>
      </w:r>
      <w:r w:rsidRPr="00663A06">
        <w:rPr>
          <w:rFonts w:ascii="Times New Roman" w:hAnsi="Times New Roman"/>
          <w:sz w:val="24"/>
          <w:szCs w:val="24"/>
        </w:rPr>
        <w:t>репис от вписания договор се предоставя на изпълнителния директор на Държавно предприятие "Управление и стопанисване на язовири".</w:t>
      </w:r>
      <w:r w:rsidR="008E08EF" w:rsidRPr="00663A06">
        <w:rPr>
          <w:rFonts w:ascii="Times New Roman" w:hAnsi="Times New Roman"/>
          <w:sz w:val="24"/>
          <w:szCs w:val="24"/>
        </w:rPr>
        <w:t xml:space="preserve"> Съответно</w:t>
      </w:r>
      <w:r w:rsidRPr="00663A06">
        <w:rPr>
          <w:rFonts w:ascii="Times New Roman" w:hAnsi="Times New Roman"/>
          <w:sz w:val="24"/>
          <w:szCs w:val="24"/>
        </w:rPr>
        <w:t xml:space="preserve"> областният управител съставя акт за публична държавна собственост с предоставени права за управление на Държавно предприятие "Управление и стопанисване на язовири".</w:t>
      </w:r>
    </w:p>
    <w:p w14:paraId="0D424735" w14:textId="77777777" w:rsidR="008E08EF" w:rsidRPr="00663A06" w:rsidRDefault="008E08EF" w:rsidP="003913A8">
      <w:pPr>
        <w:spacing w:after="120"/>
        <w:jc w:val="both"/>
        <w:rPr>
          <w:rFonts w:ascii="Times New Roman" w:hAnsi="Times New Roman"/>
          <w:sz w:val="24"/>
          <w:szCs w:val="24"/>
        </w:rPr>
      </w:pPr>
      <w:r w:rsidRPr="00663A06">
        <w:rPr>
          <w:rFonts w:ascii="Times New Roman" w:hAnsi="Times New Roman"/>
          <w:sz w:val="24"/>
          <w:szCs w:val="24"/>
        </w:rPr>
        <w:t>В случай, че о</w:t>
      </w:r>
      <w:r w:rsidR="003913A8" w:rsidRPr="00663A06">
        <w:rPr>
          <w:rFonts w:ascii="Times New Roman" w:hAnsi="Times New Roman"/>
          <w:sz w:val="24"/>
          <w:szCs w:val="24"/>
        </w:rPr>
        <w:t>бластният управител отказва да приеме дарението</w:t>
      </w:r>
      <w:r w:rsidRPr="00663A06">
        <w:rPr>
          <w:rFonts w:ascii="Times New Roman" w:hAnsi="Times New Roman"/>
          <w:sz w:val="24"/>
          <w:szCs w:val="24"/>
        </w:rPr>
        <w:t>, изготвя заповед</w:t>
      </w:r>
      <w:r w:rsidR="003913A8" w:rsidRPr="00663A06">
        <w:rPr>
          <w:rFonts w:ascii="Times New Roman" w:hAnsi="Times New Roman"/>
          <w:sz w:val="24"/>
          <w:szCs w:val="24"/>
        </w:rPr>
        <w:t xml:space="preserve"> и връща предложението и придружаващата го преписка на съответната община</w:t>
      </w:r>
      <w:r w:rsidRPr="00663A06">
        <w:rPr>
          <w:rFonts w:ascii="Times New Roman" w:hAnsi="Times New Roman"/>
          <w:sz w:val="24"/>
          <w:szCs w:val="24"/>
        </w:rPr>
        <w:t>.</w:t>
      </w:r>
    </w:p>
    <w:p w14:paraId="01954296" w14:textId="45088FAE" w:rsidR="003913A8" w:rsidRPr="00663A06" w:rsidRDefault="008E08EF" w:rsidP="003913A8">
      <w:pPr>
        <w:spacing w:after="120"/>
        <w:jc w:val="both"/>
        <w:rPr>
          <w:rFonts w:ascii="Times New Roman" w:hAnsi="Times New Roman"/>
          <w:sz w:val="24"/>
          <w:szCs w:val="24"/>
        </w:rPr>
      </w:pPr>
      <w:r w:rsidRPr="00663A06">
        <w:rPr>
          <w:rFonts w:ascii="Times New Roman" w:hAnsi="Times New Roman"/>
          <w:sz w:val="24"/>
          <w:szCs w:val="24"/>
        </w:rPr>
        <w:t>Отказът може да стане</w:t>
      </w:r>
      <w:r w:rsidR="003913A8" w:rsidRPr="00663A06">
        <w:rPr>
          <w:rFonts w:ascii="Times New Roman" w:hAnsi="Times New Roman"/>
          <w:sz w:val="24"/>
          <w:szCs w:val="24"/>
        </w:rPr>
        <w:t>, когато:</w:t>
      </w:r>
    </w:p>
    <w:p w14:paraId="562829EA" w14:textId="77777777" w:rsidR="003913A8" w:rsidRPr="00663A06" w:rsidRDefault="003913A8" w:rsidP="003913A8">
      <w:pPr>
        <w:spacing w:after="120"/>
        <w:jc w:val="both"/>
        <w:rPr>
          <w:rFonts w:ascii="Times New Roman" w:hAnsi="Times New Roman"/>
          <w:sz w:val="24"/>
          <w:szCs w:val="24"/>
        </w:rPr>
      </w:pPr>
      <w:r w:rsidRPr="00663A06">
        <w:rPr>
          <w:rFonts w:ascii="Times New Roman" w:hAnsi="Times New Roman"/>
          <w:sz w:val="24"/>
          <w:szCs w:val="24"/>
        </w:rPr>
        <w:t>1. заявеният за прехвърляне от общината воден обект не е язовир по § 1, ал. 1, т. 94 от допълнителните разпоредби, или</w:t>
      </w:r>
    </w:p>
    <w:p w14:paraId="5DDCE367" w14:textId="77777777" w:rsidR="003913A8" w:rsidRPr="00663A06" w:rsidRDefault="003913A8" w:rsidP="003913A8">
      <w:pPr>
        <w:spacing w:after="120"/>
        <w:jc w:val="both"/>
        <w:rPr>
          <w:rFonts w:ascii="Times New Roman" w:hAnsi="Times New Roman"/>
          <w:sz w:val="24"/>
          <w:szCs w:val="24"/>
        </w:rPr>
      </w:pPr>
      <w:r w:rsidRPr="00663A06">
        <w:rPr>
          <w:rFonts w:ascii="Times New Roman" w:hAnsi="Times New Roman"/>
          <w:sz w:val="24"/>
          <w:szCs w:val="24"/>
        </w:rPr>
        <w:t>2. предложението се отнася за язовир, отдаден на концесия, или</w:t>
      </w:r>
    </w:p>
    <w:p w14:paraId="7E0CD336" w14:textId="77777777" w:rsidR="003913A8" w:rsidRPr="00663A06" w:rsidRDefault="003913A8" w:rsidP="003913A8">
      <w:pPr>
        <w:spacing w:after="120"/>
        <w:jc w:val="both"/>
        <w:rPr>
          <w:rFonts w:ascii="Times New Roman" w:hAnsi="Times New Roman"/>
          <w:sz w:val="24"/>
          <w:szCs w:val="24"/>
        </w:rPr>
      </w:pPr>
      <w:r w:rsidRPr="00663A06">
        <w:rPr>
          <w:rFonts w:ascii="Times New Roman" w:hAnsi="Times New Roman"/>
          <w:sz w:val="24"/>
          <w:szCs w:val="24"/>
        </w:rPr>
        <w:t>3. липсва акт за общинска собственост.</w:t>
      </w:r>
    </w:p>
    <w:p w14:paraId="06240C86" w14:textId="4CB1EFE6" w:rsidR="003913A8" w:rsidRPr="00663A06" w:rsidRDefault="009F1C12" w:rsidP="003913A8">
      <w:pPr>
        <w:spacing w:after="120"/>
        <w:jc w:val="both"/>
        <w:rPr>
          <w:rFonts w:ascii="Times New Roman" w:hAnsi="Times New Roman"/>
          <w:sz w:val="24"/>
          <w:szCs w:val="24"/>
        </w:rPr>
      </w:pPr>
      <w:r w:rsidRPr="00663A06">
        <w:rPr>
          <w:rFonts w:ascii="Times New Roman" w:hAnsi="Times New Roman"/>
          <w:sz w:val="24"/>
          <w:szCs w:val="24"/>
        </w:rPr>
        <w:t xml:space="preserve">Издадената </w:t>
      </w:r>
      <w:r w:rsidR="003913A8" w:rsidRPr="00663A06">
        <w:rPr>
          <w:rFonts w:ascii="Times New Roman" w:hAnsi="Times New Roman"/>
          <w:sz w:val="24"/>
          <w:szCs w:val="24"/>
        </w:rPr>
        <w:t>Заповед</w:t>
      </w:r>
      <w:r w:rsidRPr="00663A06">
        <w:rPr>
          <w:rFonts w:ascii="Times New Roman" w:hAnsi="Times New Roman"/>
          <w:sz w:val="24"/>
          <w:szCs w:val="24"/>
        </w:rPr>
        <w:t xml:space="preserve"> за отказ от областният управител </w:t>
      </w:r>
      <w:r w:rsidR="003913A8" w:rsidRPr="00663A06">
        <w:rPr>
          <w:rFonts w:ascii="Times New Roman" w:hAnsi="Times New Roman"/>
          <w:sz w:val="24"/>
          <w:szCs w:val="24"/>
        </w:rPr>
        <w:t>подлежи на обжалване по реда на Административнопроцесуалния кодекс в 14-дневен срок от уведомяването на заинтересованите лица.</w:t>
      </w:r>
    </w:p>
    <w:p w14:paraId="7149AC3A" w14:textId="65443EA4"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При формите на управление на язовирите публична общинска собственост трябва да се разгледат две основни правни хипотези – (1) наличие на редовно учредени сдружения за напояване на територията на общината или открито производство по учредяване на такива сдружения по реда на ЗСН и (2) хипотезата на липса на такива сдружения, чиято дейност може да засяга статута на наличните язовири публична общинска собственост.</w:t>
      </w:r>
    </w:p>
    <w:p w14:paraId="326130B8"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При първата хипотеза наличието на сдружение за напояване (СН) или открито производство за учредяване на подобно сдружение води до промяна на собствеността върху язовирите, които са в рамките на територията на СН и представляват част от напоителната система, която СН ще експлоатира. Съгласно §3 от ПЗР на ЗСН сдруженията придобиват собствеността върху онези съоръжения от хидромелиоративната инфраструктура, които са били включени в имуществото на прекратените организации по §12 от Закона за собствеността и ползването на </w:t>
      </w:r>
      <w:r w:rsidRPr="00663A06">
        <w:rPr>
          <w:rFonts w:ascii="Times New Roman" w:hAnsi="Times New Roman"/>
          <w:sz w:val="24"/>
          <w:szCs w:val="24"/>
        </w:rPr>
        <w:lastRenderedPageBreak/>
        <w:t xml:space="preserve">земеделските земи. За всеки общински язовир, който подлежи на промяна на собствеността по този ред следва да са налице и трите обстоятелства, посочени по-горе. Язовири, които не са били в имуществото на посочените организации или не са част от хидромелиоративната инфраструктура на СН, респ. не се намират в територията на съответното СН, не попадат в тази хипотеза. Язовирите, които попадат в тази хипотеза следва да бъдат предадени във владение на СН и да станат негова собственост и част от неговото имущество. Публичната общинска собственост върху тези съоръжения се прекратява на основание § 3, ал. 4 след отправяне на искане на надзорния орган (министъра на земеделието, храните и горите) до съответната община. Искането на надзорния орган също е съществен елемент и условие за промяната на собствеността. След предаване на владението на такива язовири съответната община няма повече отговорности за тези съоръжения.  </w:t>
      </w:r>
    </w:p>
    <w:p w14:paraId="5596E23A"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При втората хипотеза, когато няма сдружения за напояване в района на съответните язовири общинска собственост и те не са част от хидромелиоративната инфраструктура или обособени технологично части от нея, които се или ще се експлоатират от СН, кметът на общината, след съответно решение на Общински съвет може да избере един от следните възможни варианти на осигуряване на оператор на язовирната стена с цел безопасната техническа експлоатация на язовирното съоръжение. Един от вариантите е да възложи тази  дейност чрез провеждане на обществена поръчка по ЗОП и чрез договор по ЗЗД. Другите варианти са на основание § 12 от ЗиДЗВ от 2015 г., да създаде общинско предприятие за целта или да избере оператор като отдаде под наем или на концесия язовира публична общинска собственост. Процедурата за отдаване под наем е по реда на чл.14, ал.7 от ЗОС, а за отдаване на концесия е по реда на Закона за концесиите от 2017 г.</w:t>
      </w:r>
    </w:p>
    <w:p w14:paraId="1871ADAE"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Отдаването под наем има една ограничителна особеност. Това е разпоредбата на §4, ал.1 от ЗСН, която изисква общината да вземе предварително съгласувателно становище от министъра на земеделието, храните и горите като надзорен орган, за да открие процедурата за отдаване на язовири под наем. </w:t>
      </w:r>
    </w:p>
    <w:p w14:paraId="5C20A12F" w14:textId="347A4E1D" w:rsidR="00952677" w:rsidRPr="00663A06" w:rsidRDefault="00952677" w:rsidP="00654589">
      <w:pPr>
        <w:spacing w:after="120"/>
        <w:jc w:val="both"/>
        <w:rPr>
          <w:rFonts w:ascii="Times New Roman" w:hAnsi="Times New Roman"/>
          <w:sz w:val="24"/>
          <w:szCs w:val="24"/>
          <w:lang w:val="ru-RU"/>
        </w:rPr>
      </w:pPr>
      <w:r w:rsidRPr="00663A06">
        <w:rPr>
          <w:rFonts w:ascii="Times New Roman" w:hAnsi="Times New Roman"/>
          <w:sz w:val="24"/>
          <w:szCs w:val="24"/>
        </w:rPr>
        <w:t xml:space="preserve">Другата основна форма за тяхното предоставяне за ползване от трети лица </w:t>
      </w:r>
      <w:r w:rsidR="00105725" w:rsidRPr="00663A06">
        <w:rPr>
          <w:rFonts w:ascii="Times New Roman" w:hAnsi="Times New Roman"/>
          <w:sz w:val="24"/>
          <w:szCs w:val="24"/>
        </w:rPr>
        <w:t>беш</w:t>
      </w:r>
      <w:r w:rsidRPr="00663A06">
        <w:rPr>
          <w:rFonts w:ascii="Times New Roman" w:hAnsi="Times New Roman"/>
          <w:sz w:val="24"/>
          <w:szCs w:val="24"/>
        </w:rPr>
        <w:t>е чрез възлагане на концесия по реда на Закон</w:t>
      </w:r>
      <w:r w:rsidR="00105725" w:rsidRPr="00663A06">
        <w:rPr>
          <w:rFonts w:ascii="Times New Roman" w:hAnsi="Times New Roman"/>
          <w:sz w:val="24"/>
          <w:szCs w:val="24"/>
        </w:rPr>
        <w:t>а</w:t>
      </w:r>
      <w:r w:rsidRPr="00663A06">
        <w:rPr>
          <w:rFonts w:ascii="Times New Roman" w:hAnsi="Times New Roman"/>
          <w:sz w:val="24"/>
          <w:szCs w:val="24"/>
        </w:rPr>
        <w:t xml:space="preserve"> за концесиите, в сила от 02.01.2018 г..</w:t>
      </w:r>
      <w:r w:rsidRPr="00663A06">
        <w:rPr>
          <w:rFonts w:ascii="Times New Roman" w:hAnsi="Times New Roman"/>
          <w:sz w:val="24"/>
          <w:szCs w:val="24"/>
          <w:lang w:val="ru-RU"/>
        </w:rPr>
        <w:t xml:space="preserve"> </w:t>
      </w:r>
    </w:p>
    <w:p w14:paraId="046930E5" w14:textId="32966F6E" w:rsidR="008F5975" w:rsidRPr="00663A06" w:rsidRDefault="004A5DD0" w:rsidP="008F5975">
      <w:pPr>
        <w:spacing w:after="120"/>
        <w:jc w:val="both"/>
        <w:rPr>
          <w:rFonts w:ascii="Times New Roman" w:hAnsi="Times New Roman"/>
          <w:sz w:val="24"/>
          <w:szCs w:val="24"/>
        </w:rPr>
      </w:pPr>
      <w:r w:rsidRPr="00663A06">
        <w:rPr>
          <w:rFonts w:ascii="Times New Roman" w:hAnsi="Times New Roman"/>
          <w:sz w:val="24"/>
          <w:szCs w:val="24"/>
        </w:rPr>
        <w:t>От 26 февруари 2</w:t>
      </w:r>
      <w:r w:rsidR="00227068" w:rsidRPr="00663A06">
        <w:rPr>
          <w:rFonts w:ascii="Times New Roman" w:hAnsi="Times New Roman"/>
          <w:sz w:val="24"/>
          <w:szCs w:val="24"/>
        </w:rPr>
        <w:t>021 година са приети промени в З</w:t>
      </w:r>
      <w:r w:rsidRPr="00663A06">
        <w:rPr>
          <w:rFonts w:ascii="Times New Roman" w:hAnsi="Times New Roman"/>
          <w:sz w:val="24"/>
          <w:szCs w:val="24"/>
        </w:rPr>
        <w:t>акона за концесиите</w:t>
      </w:r>
      <w:r w:rsidR="008F5975" w:rsidRPr="00663A06">
        <w:rPr>
          <w:rFonts w:ascii="Times New Roman" w:hAnsi="Times New Roman"/>
          <w:sz w:val="24"/>
          <w:szCs w:val="24"/>
        </w:rPr>
        <w:t xml:space="preserve"> като фокусът е към развитие на качествени и достъпни инфраструктура и услуги от обществен интерес чрез партньорство между възлагащите органи и/или възложителите, от една страна, и икономическите оператори - от друга страна. В този смисъл чл. 6 от ЗК претърпя редакция, като съгласно ал.2, според предмета си концесиите могат да бъдат: </w:t>
      </w:r>
    </w:p>
    <w:p w14:paraId="3B12BB8B" w14:textId="3398B51F" w:rsidR="008F5975" w:rsidRPr="00663A06" w:rsidRDefault="008F5975" w:rsidP="008F5975">
      <w:pPr>
        <w:spacing w:after="120"/>
        <w:jc w:val="both"/>
        <w:rPr>
          <w:rFonts w:ascii="Times New Roman" w:hAnsi="Times New Roman"/>
          <w:sz w:val="24"/>
          <w:szCs w:val="24"/>
        </w:rPr>
      </w:pPr>
      <w:r w:rsidRPr="00663A06">
        <w:rPr>
          <w:rFonts w:ascii="Times New Roman" w:hAnsi="Times New Roman"/>
          <w:sz w:val="24"/>
          <w:szCs w:val="24"/>
        </w:rPr>
        <w:t>1. концесия за строителство;</w:t>
      </w:r>
    </w:p>
    <w:p w14:paraId="58B1A8DF" w14:textId="77777777" w:rsidR="008F5975" w:rsidRPr="00663A06" w:rsidRDefault="008F5975" w:rsidP="008F5975">
      <w:pPr>
        <w:spacing w:after="120"/>
        <w:jc w:val="both"/>
        <w:rPr>
          <w:rFonts w:ascii="Times New Roman" w:hAnsi="Times New Roman"/>
          <w:sz w:val="24"/>
          <w:szCs w:val="24"/>
        </w:rPr>
      </w:pPr>
      <w:r w:rsidRPr="00663A06">
        <w:rPr>
          <w:rFonts w:ascii="Times New Roman" w:hAnsi="Times New Roman"/>
          <w:sz w:val="24"/>
          <w:szCs w:val="24"/>
        </w:rPr>
        <w:t>2. концесия за услуги.</w:t>
      </w:r>
    </w:p>
    <w:p w14:paraId="70C07407" w14:textId="23710F3A" w:rsidR="004A5DD0" w:rsidRPr="00663A06" w:rsidRDefault="008F5975" w:rsidP="008F5975">
      <w:pPr>
        <w:spacing w:after="120"/>
        <w:jc w:val="both"/>
        <w:rPr>
          <w:rFonts w:ascii="Times New Roman" w:hAnsi="Times New Roman"/>
          <w:sz w:val="24"/>
          <w:szCs w:val="24"/>
        </w:rPr>
      </w:pPr>
      <w:r w:rsidRPr="00663A06">
        <w:rPr>
          <w:rFonts w:ascii="Times New Roman" w:hAnsi="Times New Roman"/>
          <w:sz w:val="24"/>
          <w:szCs w:val="24"/>
        </w:rPr>
        <w:lastRenderedPageBreak/>
        <w:t xml:space="preserve">Старата т. 3. на чл. 6. от ЗК е отменена, а именно тя даваше възможност за концесия за ползване. По този начин се ограничава възможността за отдаване на концесия </w:t>
      </w:r>
      <w:r w:rsidR="00F425B6" w:rsidRPr="00663A06">
        <w:rPr>
          <w:rFonts w:ascii="Times New Roman" w:hAnsi="Times New Roman"/>
          <w:sz w:val="24"/>
          <w:szCs w:val="24"/>
        </w:rPr>
        <w:t xml:space="preserve">за ползване </w:t>
      </w:r>
      <w:r w:rsidRPr="00663A06">
        <w:rPr>
          <w:rFonts w:ascii="Times New Roman" w:hAnsi="Times New Roman"/>
          <w:sz w:val="24"/>
          <w:szCs w:val="24"/>
        </w:rPr>
        <w:t>на язовирите</w:t>
      </w:r>
      <w:r w:rsidR="00F425B6" w:rsidRPr="00663A06">
        <w:rPr>
          <w:rFonts w:ascii="Times New Roman" w:hAnsi="Times New Roman"/>
          <w:sz w:val="24"/>
          <w:szCs w:val="24"/>
        </w:rPr>
        <w:t>, което беше предпочитан вариант от общинските власти</w:t>
      </w:r>
      <w:r w:rsidRPr="00663A06">
        <w:rPr>
          <w:rFonts w:ascii="Times New Roman" w:hAnsi="Times New Roman"/>
          <w:sz w:val="24"/>
          <w:szCs w:val="24"/>
        </w:rPr>
        <w:t>.</w:t>
      </w:r>
    </w:p>
    <w:p w14:paraId="6AD47205" w14:textId="1E90AF2E" w:rsidR="00952677" w:rsidRPr="00663A06" w:rsidRDefault="00952677" w:rsidP="00654589">
      <w:pPr>
        <w:widowControl w:val="0"/>
        <w:autoSpaceDE w:val="0"/>
        <w:autoSpaceDN w:val="0"/>
        <w:adjustRightInd w:val="0"/>
        <w:spacing w:after="120"/>
        <w:jc w:val="both"/>
        <w:rPr>
          <w:rFonts w:ascii="Times New Roman" w:hAnsi="Times New Roman"/>
          <w:bCs/>
          <w:i/>
          <w:sz w:val="24"/>
          <w:szCs w:val="24"/>
        </w:rPr>
      </w:pPr>
      <w:r w:rsidRPr="00663A06">
        <w:rPr>
          <w:rFonts w:ascii="Times New Roman" w:hAnsi="Times New Roman"/>
          <w:bCs/>
          <w:sz w:val="24"/>
          <w:szCs w:val="24"/>
        </w:rPr>
        <w:t xml:space="preserve">Режимът на концесиите по </w:t>
      </w:r>
      <w:r w:rsidRPr="00663A06">
        <w:rPr>
          <w:rFonts w:ascii="Times New Roman" w:hAnsi="Times New Roman"/>
          <w:b/>
          <w:bCs/>
          <w:sz w:val="24"/>
          <w:szCs w:val="24"/>
        </w:rPr>
        <w:t>Закон</w:t>
      </w:r>
      <w:r w:rsidR="009A4FBB" w:rsidRPr="00663A06">
        <w:rPr>
          <w:rFonts w:ascii="Times New Roman" w:hAnsi="Times New Roman"/>
          <w:b/>
          <w:bCs/>
          <w:sz w:val="24"/>
          <w:szCs w:val="24"/>
        </w:rPr>
        <w:t>а</w:t>
      </w:r>
      <w:r w:rsidRPr="00663A06">
        <w:rPr>
          <w:rFonts w:ascii="Times New Roman" w:hAnsi="Times New Roman"/>
          <w:b/>
          <w:bCs/>
          <w:sz w:val="24"/>
          <w:szCs w:val="24"/>
        </w:rPr>
        <w:t xml:space="preserve"> за концесиите от 2018 г.</w:t>
      </w:r>
      <w:r w:rsidRPr="00663A06">
        <w:rPr>
          <w:rFonts w:ascii="Times New Roman" w:hAnsi="Times New Roman"/>
          <w:bCs/>
          <w:sz w:val="24"/>
          <w:szCs w:val="24"/>
        </w:rPr>
        <w:t xml:space="preserve"> има пряко и съществено значение за общинските концесии в направления – концесии на минерални води, и концесии на ВиК систе</w:t>
      </w:r>
      <w:r w:rsidR="006315BB" w:rsidRPr="00663A06">
        <w:rPr>
          <w:rFonts w:ascii="Times New Roman" w:hAnsi="Times New Roman"/>
          <w:bCs/>
          <w:sz w:val="24"/>
          <w:szCs w:val="24"/>
        </w:rPr>
        <w:t>ми. Тези хипотези са решени в §</w:t>
      </w:r>
      <w:r w:rsidRPr="00663A06">
        <w:rPr>
          <w:rFonts w:ascii="Times New Roman" w:hAnsi="Times New Roman"/>
          <w:bCs/>
          <w:sz w:val="24"/>
          <w:szCs w:val="24"/>
        </w:rPr>
        <w:t>9 от ПЗР на ЗК, който изменя съществено специалния режим в Закона за водите за концесиите на минерални води и концесиите на ВиК системите чрез правомощията на АВиК</w:t>
      </w:r>
      <w:r w:rsidR="009A4FBB" w:rsidRPr="00663A06">
        <w:rPr>
          <w:rFonts w:ascii="Times New Roman" w:hAnsi="Times New Roman"/>
          <w:bCs/>
          <w:sz w:val="24"/>
          <w:szCs w:val="24"/>
        </w:rPr>
        <w:t>. Както стана ясно по-горе</w:t>
      </w:r>
      <w:r w:rsidRPr="00663A06">
        <w:rPr>
          <w:rFonts w:ascii="Times New Roman" w:hAnsi="Times New Roman"/>
          <w:bCs/>
          <w:sz w:val="24"/>
          <w:szCs w:val="24"/>
        </w:rPr>
        <w:t xml:space="preserve">, </w:t>
      </w:r>
      <w:r w:rsidR="009A4FBB" w:rsidRPr="00663A06">
        <w:rPr>
          <w:rFonts w:ascii="Times New Roman" w:hAnsi="Times New Roman"/>
          <w:bCs/>
          <w:sz w:val="24"/>
          <w:szCs w:val="24"/>
        </w:rPr>
        <w:t xml:space="preserve">промените в ЗК от февруари 2021 година отменят </w:t>
      </w:r>
      <w:r w:rsidRPr="00663A06">
        <w:rPr>
          <w:rFonts w:ascii="Times New Roman" w:hAnsi="Times New Roman"/>
          <w:bCs/>
          <w:sz w:val="24"/>
          <w:szCs w:val="24"/>
        </w:rPr>
        <w:t xml:space="preserve">концесии на общински язовири. Темата за концесиите на ВиК системите е обект на разглеждане и коментар в темата за водни обекти и ВиК системи, както и темата за концесиите на минералните води. </w:t>
      </w:r>
    </w:p>
    <w:p w14:paraId="732723DF" w14:textId="77777777" w:rsidR="00952677" w:rsidRPr="000476F5" w:rsidRDefault="00952677" w:rsidP="00654589">
      <w:pPr>
        <w:widowControl w:val="0"/>
        <w:autoSpaceDE w:val="0"/>
        <w:autoSpaceDN w:val="0"/>
        <w:adjustRightInd w:val="0"/>
        <w:spacing w:after="120"/>
        <w:jc w:val="both"/>
        <w:rPr>
          <w:rFonts w:ascii="Times New Roman" w:hAnsi="Times New Roman"/>
          <w:bCs/>
          <w:color w:val="4AB5C4" w:themeColor="accent5"/>
          <w:sz w:val="28"/>
          <w:szCs w:val="28"/>
          <w:u w:val="single"/>
        </w:rPr>
      </w:pPr>
      <w:r w:rsidRPr="000476F5">
        <w:rPr>
          <w:rFonts w:ascii="Times New Roman" w:hAnsi="Times New Roman"/>
          <w:b/>
          <w:bCs/>
          <w:color w:val="4AB5C4" w:themeColor="accent5"/>
          <w:sz w:val="28"/>
          <w:szCs w:val="28"/>
          <w:u w:val="single"/>
        </w:rPr>
        <w:t xml:space="preserve">Заварените случаи на концесионни договори и открити процедури! </w:t>
      </w:r>
    </w:p>
    <w:p w14:paraId="3F981E2B" w14:textId="77777777" w:rsidR="00952677" w:rsidRPr="00663A06" w:rsidRDefault="00952677" w:rsidP="00654589">
      <w:pPr>
        <w:widowControl w:val="0"/>
        <w:autoSpaceDE w:val="0"/>
        <w:autoSpaceDN w:val="0"/>
        <w:adjustRightInd w:val="0"/>
        <w:spacing w:after="120"/>
        <w:jc w:val="both"/>
        <w:rPr>
          <w:rFonts w:ascii="Times New Roman" w:hAnsi="Times New Roman"/>
          <w:bCs/>
          <w:sz w:val="24"/>
          <w:szCs w:val="24"/>
        </w:rPr>
      </w:pPr>
      <w:r w:rsidRPr="000476F5">
        <w:rPr>
          <w:rFonts w:ascii="Times New Roman" w:hAnsi="Times New Roman"/>
          <w:b/>
          <w:bCs/>
          <w:color w:val="4AB5C4" w:themeColor="accent5"/>
          <w:sz w:val="24"/>
          <w:szCs w:val="24"/>
        </w:rPr>
        <w:t>Общите въпроси</w:t>
      </w:r>
      <w:r w:rsidRPr="000476F5">
        <w:rPr>
          <w:rFonts w:ascii="Times New Roman" w:hAnsi="Times New Roman"/>
          <w:bCs/>
          <w:color w:val="4AB5C4" w:themeColor="accent5"/>
          <w:sz w:val="24"/>
          <w:szCs w:val="24"/>
        </w:rPr>
        <w:t xml:space="preserve"> </w:t>
      </w:r>
      <w:r w:rsidRPr="00663A06">
        <w:rPr>
          <w:rFonts w:ascii="Times New Roman" w:hAnsi="Times New Roman"/>
          <w:bCs/>
          <w:sz w:val="24"/>
          <w:szCs w:val="24"/>
        </w:rPr>
        <w:t xml:space="preserve">по новия режим на концесиите засягат най-напред </w:t>
      </w:r>
      <w:r w:rsidRPr="000476F5">
        <w:rPr>
          <w:rFonts w:ascii="Times New Roman" w:hAnsi="Times New Roman"/>
          <w:b/>
          <w:bCs/>
          <w:color w:val="4AB5C4" w:themeColor="accent5"/>
          <w:sz w:val="24"/>
          <w:szCs w:val="24"/>
        </w:rPr>
        <w:t>всички заварени случаи</w:t>
      </w:r>
      <w:r w:rsidRPr="000476F5">
        <w:rPr>
          <w:rFonts w:ascii="Times New Roman" w:hAnsi="Times New Roman"/>
          <w:bCs/>
          <w:color w:val="4AB5C4" w:themeColor="accent5"/>
          <w:sz w:val="24"/>
          <w:szCs w:val="24"/>
        </w:rPr>
        <w:t xml:space="preserve"> </w:t>
      </w:r>
      <w:r w:rsidRPr="00663A06">
        <w:rPr>
          <w:rFonts w:ascii="Times New Roman" w:hAnsi="Times New Roman"/>
          <w:bCs/>
          <w:sz w:val="24"/>
          <w:szCs w:val="24"/>
        </w:rPr>
        <w:t xml:space="preserve">на концесионни процедури и концесионни договори. Тук следва да се различават </w:t>
      </w:r>
      <w:r w:rsidRPr="000476F5">
        <w:rPr>
          <w:rFonts w:ascii="Times New Roman" w:hAnsi="Times New Roman"/>
          <w:b/>
          <w:bCs/>
          <w:color w:val="4AB5C4" w:themeColor="accent5"/>
          <w:sz w:val="24"/>
          <w:szCs w:val="24"/>
        </w:rPr>
        <w:t>три групи основни хипотези</w:t>
      </w:r>
      <w:r w:rsidRPr="00663A06">
        <w:rPr>
          <w:rFonts w:ascii="Times New Roman" w:hAnsi="Times New Roman"/>
          <w:b/>
          <w:bCs/>
          <w:sz w:val="24"/>
          <w:szCs w:val="24"/>
        </w:rPr>
        <w:t xml:space="preserve"> (</w:t>
      </w:r>
      <w:r w:rsidRPr="00663A06">
        <w:rPr>
          <w:rFonts w:ascii="Times New Roman" w:hAnsi="Times New Roman"/>
          <w:bCs/>
          <w:sz w:val="24"/>
          <w:szCs w:val="24"/>
        </w:rPr>
        <w:t>заварени процедури, заварени договори и изменение на заварени договори), които са уредени в §.§.4 и 5 от ПР на ЗК:</w:t>
      </w:r>
    </w:p>
    <w:p w14:paraId="49CA30B6" w14:textId="77777777" w:rsidR="00952677" w:rsidRPr="00663A06" w:rsidRDefault="00952677" w:rsidP="00654589">
      <w:pPr>
        <w:widowControl w:val="0"/>
        <w:numPr>
          <w:ilvl w:val="0"/>
          <w:numId w:val="16"/>
        </w:numPr>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Заварените процедури по предоставяне на концесии, когато има вече прието решение по чл. 39 от отменения ЗК,  следва да се довършват по досегашния ред, както и производствата в случаите, когато има подадени жалби пред КЗК или ВАС - §. 4 от ПЗР на ЗК;</w:t>
      </w:r>
    </w:p>
    <w:p w14:paraId="6CBB8ED4" w14:textId="77777777" w:rsidR="00952677" w:rsidRPr="00663A06" w:rsidRDefault="00952677" w:rsidP="00654589">
      <w:pPr>
        <w:widowControl w:val="0"/>
        <w:numPr>
          <w:ilvl w:val="0"/>
          <w:numId w:val="16"/>
        </w:numPr>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Заварени случаи на действащи концесионни договори  по §. 5, ал.1 – Договорите следва да са сключени до момента на влизане в сила на новия ЗК, т.е, 02.01.2018г., и те запазват действието си и се  изпълняват съгласно условията по тези договори;</w:t>
      </w:r>
    </w:p>
    <w:p w14:paraId="72635D9D" w14:textId="77777777" w:rsidR="00952677" w:rsidRPr="00663A06" w:rsidRDefault="00952677" w:rsidP="00654589">
      <w:pPr>
        <w:widowControl w:val="0"/>
        <w:numPr>
          <w:ilvl w:val="0"/>
          <w:numId w:val="16"/>
        </w:numPr>
        <w:autoSpaceDE w:val="0"/>
        <w:autoSpaceDN w:val="0"/>
        <w:adjustRightInd w:val="0"/>
        <w:spacing w:after="120"/>
        <w:jc w:val="both"/>
        <w:rPr>
          <w:rFonts w:ascii="Times New Roman" w:hAnsi="Times New Roman"/>
          <w:bCs/>
          <w:sz w:val="24"/>
          <w:szCs w:val="24"/>
        </w:rPr>
      </w:pPr>
      <w:r w:rsidRPr="000476F5">
        <w:rPr>
          <w:rFonts w:ascii="Times New Roman" w:hAnsi="Times New Roman"/>
          <w:b/>
          <w:bCs/>
          <w:color w:val="4AB5C4" w:themeColor="accent5"/>
          <w:sz w:val="24"/>
          <w:szCs w:val="24"/>
        </w:rPr>
        <w:t>Последиците от прекратяването на такива договори</w:t>
      </w:r>
      <w:r w:rsidRPr="000476F5">
        <w:rPr>
          <w:rFonts w:ascii="Times New Roman" w:hAnsi="Times New Roman"/>
          <w:bCs/>
          <w:color w:val="4AB5C4" w:themeColor="accent5"/>
          <w:sz w:val="24"/>
          <w:szCs w:val="24"/>
        </w:rPr>
        <w:t xml:space="preserve"> </w:t>
      </w:r>
      <w:r w:rsidRPr="00663A06">
        <w:rPr>
          <w:rFonts w:ascii="Times New Roman" w:hAnsi="Times New Roman"/>
          <w:bCs/>
          <w:sz w:val="24"/>
          <w:szCs w:val="24"/>
        </w:rPr>
        <w:t>се уреждат по правилата на приложимия закон към момента на сключване на договора - §. 5, ал.3;</w:t>
      </w:r>
    </w:p>
    <w:p w14:paraId="690B40F3" w14:textId="77777777" w:rsidR="00952677" w:rsidRPr="00663A06" w:rsidRDefault="00952677" w:rsidP="00654589">
      <w:pPr>
        <w:widowControl w:val="0"/>
        <w:numPr>
          <w:ilvl w:val="0"/>
          <w:numId w:val="16"/>
        </w:numPr>
        <w:autoSpaceDE w:val="0"/>
        <w:autoSpaceDN w:val="0"/>
        <w:adjustRightInd w:val="0"/>
        <w:spacing w:after="120"/>
        <w:jc w:val="both"/>
        <w:rPr>
          <w:rFonts w:ascii="Times New Roman" w:hAnsi="Times New Roman"/>
          <w:bCs/>
          <w:sz w:val="24"/>
          <w:szCs w:val="24"/>
        </w:rPr>
      </w:pPr>
      <w:r w:rsidRPr="000476F5">
        <w:rPr>
          <w:rFonts w:ascii="Times New Roman" w:hAnsi="Times New Roman"/>
          <w:b/>
          <w:bCs/>
          <w:color w:val="4AB5C4" w:themeColor="accent5"/>
          <w:sz w:val="24"/>
          <w:szCs w:val="24"/>
        </w:rPr>
        <w:t>Изменението, вкл. и на срока, и прекратяването на заварените договори</w:t>
      </w:r>
      <w:r w:rsidRPr="000476F5">
        <w:rPr>
          <w:rFonts w:ascii="Times New Roman" w:hAnsi="Times New Roman"/>
          <w:bCs/>
          <w:color w:val="4AB5C4" w:themeColor="accent5"/>
          <w:sz w:val="24"/>
          <w:szCs w:val="24"/>
        </w:rPr>
        <w:t xml:space="preserve">  </w:t>
      </w:r>
      <w:r w:rsidRPr="000476F5">
        <w:rPr>
          <w:rFonts w:ascii="Times New Roman" w:hAnsi="Times New Roman"/>
          <w:b/>
          <w:bCs/>
          <w:color w:val="4AB5C4" w:themeColor="accent5"/>
          <w:sz w:val="24"/>
          <w:szCs w:val="24"/>
        </w:rPr>
        <w:t>обаче</w:t>
      </w:r>
      <w:r w:rsidRPr="000476F5">
        <w:rPr>
          <w:rFonts w:ascii="Times New Roman" w:hAnsi="Times New Roman"/>
          <w:bCs/>
          <w:color w:val="4AB5C4" w:themeColor="accent5"/>
          <w:sz w:val="24"/>
          <w:szCs w:val="24"/>
        </w:rPr>
        <w:t xml:space="preserve"> </w:t>
      </w:r>
      <w:r w:rsidRPr="00663A06">
        <w:rPr>
          <w:rFonts w:ascii="Times New Roman" w:hAnsi="Times New Roman"/>
          <w:bCs/>
          <w:sz w:val="24"/>
          <w:szCs w:val="24"/>
        </w:rPr>
        <w:t>се уреждат по правилата на новия закон, като при изменение се публикува и обявление по чл. 141, ал. 3 от новия ЗК;</w:t>
      </w:r>
    </w:p>
    <w:p w14:paraId="6FC7A049" w14:textId="77777777" w:rsidR="00952677" w:rsidRPr="000476F5" w:rsidRDefault="00952677" w:rsidP="00654589">
      <w:pPr>
        <w:widowControl w:val="0"/>
        <w:autoSpaceDE w:val="0"/>
        <w:autoSpaceDN w:val="0"/>
        <w:adjustRightInd w:val="0"/>
        <w:spacing w:after="120"/>
        <w:jc w:val="both"/>
        <w:rPr>
          <w:rFonts w:ascii="Times New Roman" w:hAnsi="Times New Roman"/>
          <w:b/>
          <w:bCs/>
          <w:color w:val="4AB5C4" w:themeColor="accent5"/>
          <w:sz w:val="24"/>
          <w:szCs w:val="24"/>
          <w:u w:val="single"/>
        </w:rPr>
      </w:pPr>
      <w:r w:rsidRPr="000476F5">
        <w:rPr>
          <w:rFonts w:ascii="Times New Roman" w:hAnsi="Times New Roman"/>
          <w:b/>
          <w:bCs/>
          <w:color w:val="4AB5C4" w:themeColor="accent5"/>
          <w:sz w:val="24"/>
          <w:szCs w:val="24"/>
          <w:u w:val="single"/>
        </w:rPr>
        <w:t>Правен режим на концесиите</w:t>
      </w:r>
    </w:p>
    <w:p w14:paraId="585D13F1" w14:textId="24434A31" w:rsidR="00952677" w:rsidRPr="00663A06" w:rsidRDefault="00952677" w:rsidP="00654589">
      <w:pPr>
        <w:widowControl w:val="0"/>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 xml:space="preserve">По отношение на </w:t>
      </w:r>
      <w:r w:rsidRPr="00663A06">
        <w:rPr>
          <w:rFonts w:ascii="Times New Roman" w:hAnsi="Times New Roman"/>
          <w:b/>
          <w:bCs/>
          <w:sz w:val="24"/>
          <w:szCs w:val="24"/>
        </w:rPr>
        <w:t>процедурите за предоставяне на концесии</w:t>
      </w:r>
      <w:r w:rsidRPr="00663A06">
        <w:rPr>
          <w:rFonts w:ascii="Times New Roman" w:hAnsi="Times New Roman"/>
          <w:bCs/>
          <w:sz w:val="24"/>
          <w:szCs w:val="24"/>
        </w:rPr>
        <w:t xml:space="preserve"> от страна на общините се прилагат всички разпоредби в режима на концесиите, които са уредени в ЗК. Съгласно §. 6 и 7 от ПЗР на ЗК, МС прие преди 02.07.2018 г. наредби по чл.35 и чл.44 и тарифата за таксите съгласно ЗК, както и Националната стратегия за концесиите. Според §. 8 от ПЗР във връзка с чл. 40 от ЗК общините следва в тримесечен срок от приемането на Националната стратегия да приемат планове за действие на общинските концесии. </w:t>
      </w:r>
    </w:p>
    <w:p w14:paraId="05D2F579" w14:textId="77777777" w:rsidR="00952677" w:rsidRPr="00663A06" w:rsidRDefault="00952677" w:rsidP="00654589">
      <w:pPr>
        <w:widowControl w:val="0"/>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lastRenderedPageBreak/>
        <w:t xml:space="preserve">В Закона за концесиите в общия правен режим са въведени редица </w:t>
      </w:r>
      <w:r w:rsidRPr="000476F5">
        <w:rPr>
          <w:rFonts w:ascii="Times New Roman" w:hAnsi="Times New Roman"/>
          <w:b/>
          <w:bCs/>
          <w:color w:val="4AB5C4" w:themeColor="accent5"/>
          <w:sz w:val="24"/>
          <w:szCs w:val="24"/>
          <w:u w:val="single"/>
        </w:rPr>
        <w:t>съществени промени и нови моменти</w:t>
      </w:r>
      <w:r w:rsidRPr="00663A06">
        <w:rPr>
          <w:rFonts w:ascii="Times New Roman" w:hAnsi="Times New Roman"/>
          <w:bCs/>
          <w:sz w:val="24"/>
          <w:szCs w:val="24"/>
        </w:rPr>
        <w:t xml:space="preserve">, най-вече: </w:t>
      </w:r>
    </w:p>
    <w:p w14:paraId="091FCC2C" w14:textId="77777777" w:rsidR="00952677" w:rsidRPr="00663A06" w:rsidRDefault="00952677" w:rsidP="00654589">
      <w:pPr>
        <w:widowControl w:val="0"/>
        <w:numPr>
          <w:ilvl w:val="0"/>
          <w:numId w:val="16"/>
        </w:numPr>
        <w:autoSpaceDE w:val="0"/>
        <w:autoSpaceDN w:val="0"/>
        <w:adjustRightInd w:val="0"/>
        <w:spacing w:after="0"/>
        <w:jc w:val="both"/>
        <w:rPr>
          <w:rFonts w:ascii="Times New Roman" w:hAnsi="Times New Roman"/>
          <w:bCs/>
          <w:sz w:val="24"/>
          <w:szCs w:val="24"/>
        </w:rPr>
      </w:pPr>
      <w:r w:rsidRPr="00663A06">
        <w:rPr>
          <w:rFonts w:ascii="Times New Roman" w:hAnsi="Times New Roman"/>
          <w:bCs/>
          <w:sz w:val="24"/>
          <w:szCs w:val="24"/>
        </w:rPr>
        <w:t xml:space="preserve">във видовете и формите на концесиите, </w:t>
      </w:r>
    </w:p>
    <w:p w14:paraId="23E863B7" w14:textId="77777777" w:rsidR="00952677" w:rsidRPr="00663A06" w:rsidRDefault="00952677" w:rsidP="00654589">
      <w:pPr>
        <w:widowControl w:val="0"/>
        <w:numPr>
          <w:ilvl w:val="0"/>
          <w:numId w:val="16"/>
        </w:numPr>
        <w:autoSpaceDE w:val="0"/>
        <w:autoSpaceDN w:val="0"/>
        <w:adjustRightInd w:val="0"/>
        <w:spacing w:after="0"/>
        <w:jc w:val="both"/>
        <w:rPr>
          <w:rFonts w:ascii="Times New Roman" w:hAnsi="Times New Roman"/>
          <w:bCs/>
          <w:sz w:val="24"/>
          <w:szCs w:val="24"/>
        </w:rPr>
      </w:pPr>
      <w:r w:rsidRPr="00663A06">
        <w:rPr>
          <w:rFonts w:ascii="Times New Roman" w:hAnsi="Times New Roman"/>
          <w:bCs/>
          <w:sz w:val="24"/>
          <w:szCs w:val="24"/>
        </w:rPr>
        <w:t xml:space="preserve">обектите на концесии, </w:t>
      </w:r>
    </w:p>
    <w:p w14:paraId="1D23DDCA" w14:textId="77777777" w:rsidR="00651D77" w:rsidRPr="00663A06" w:rsidRDefault="00952677" w:rsidP="00C4569E">
      <w:pPr>
        <w:widowControl w:val="0"/>
        <w:numPr>
          <w:ilvl w:val="0"/>
          <w:numId w:val="16"/>
        </w:numPr>
        <w:autoSpaceDE w:val="0"/>
        <w:autoSpaceDN w:val="0"/>
        <w:adjustRightInd w:val="0"/>
        <w:spacing w:after="0"/>
        <w:jc w:val="both"/>
        <w:rPr>
          <w:rFonts w:ascii="Times New Roman" w:hAnsi="Times New Roman"/>
          <w:bCs/>
          <w:sz w:val="24"/>
          <w:szCs w:val="24"/>
        </w:rPr>
      </w:pPr>
      <w:r w:rsidRPr="00663A06">
        <w:rPr>
          <w:rFonts w:ascii="Times New Roman" w:hAnsi="Times New Roman"/>
          <w:bCs/>
          <w:sz w:val="24"/>
          <w:szCs w:val="24"/>
        </w:rPr>
        <w:t xml:space="preserve">изискванията към субектите – </w:t>
      </w:r>
      <w:r w:rsidR="00C4569E" w:rsidRPr="00663A06">
        <w:rPr>
          <w:rFonts w:ascii="Times New Roman" w:hAnsi="Times New Roman"/>
          <w:bCs/>
          <w:sz w:val="24"/>
          <w:szCs w:val="24"/>
        </w:rPr>
        <w:t xml:space="preserve">Възлагащи органи са държавните, регионалните или местните органи, публичноправните организации, както и обединения от един или повече такива органи и/или от една или повече такива публичноправни организации. Концедент е органът, който извършва действията по възлагане на концесия и е страна по концесионния договор. Правомощията на концедент се изпълняват от министър или кмет на община Правомощията на концедент за общинските концесии се изпълняват от кмета на общината. </w:t>
      </w:r>
      <w:r w:rsidRPr="00663A06">
        <w:rPr>
          <w:rFonts w:ascii="Times New Roman" w:hAnsi="Times New Roman"/>
          <w:bCs/>
          <w:sz w:val="24"/>
          <w:szCs w:val="24"/>
        </w:rPr>
        <w:t>(чл.17, ал.</w:t>
      </w:r>
      <w:r w:rsidR="00C4569E" w:rsidRPr="00663A06">
        <w:rPr>
          <w:rFonts w:ascii="Times New Roman" w:hAnsi="Times New Roman"/>
          <w:bCs/>
          <w:sz w:val="24"/>
          <w:szCs w:val="24"/>
        </w:rPr>
        <w:t xml:space="preserve">1, </w:t>
      </w:r>
      <w:r w:rsidRPr="00663A06">
        <w:rPr>
          <w:rFonts w:ascii="Times New Roman" w:hAnsi="Times New Roman"/>
          <w:bCs/>
          <w:sz w:val="24"/>
          <w:szCs w:val="24"/>
        </w:rPr>
        <w:t>3</w:t>
      </w:r>
      <w:r w:rsidR="00C4569E" w:rsidRPr="00663A06">
        <w:rPr>
          <w:rFonts w:ascii="Times New Roman" w:hAnsi="Times New Roman"/>
          <w:bCs/>
          <w:sz w:val="24"/>
          <w:szCs w:val="24"/>
        </w:rPr>
        <w:t>, 5</w:t>
      </w:r>
      <w:r w:rsidR="00651D77" w:rsidRPr="00663A06">
        <w:rPr>
          <w:rFonts w:ascii="Times New Roman" w:hAnsi="Times New Roman"/>
          <w:bCs/>
          <w:sz w:val="24"/>
          <w:szCs w:val="24"/>
        </w:rPr>
        <w:t>)</w:t>
      </w:r>
    </w:p>
    <w:p w14:paraId="25463202" w14:textId="1DA0A56C" w:rsidR="00952677" w:rsidRPr="00663A06" w:rsidRDefault="00952677" w:rsidP="00B1223C">
      <w:pPr>
        <w:widowControl w:val="0"/>
        <w:numPr>
          <w:ilvl w:val="0"/>
          <w:numId w:val="16"/>
        </w:numPr>
        <w:autoSpaceDE w:val="0"/>
        <w:autoSpaceDN w:val="0"/>
        <w:adjustRightInd w:val="0"/>
        <w:spacing w:after="0"/>
        <w:jc w:val="both"/>
        <w:rPr>
          <w:rFonts w:ascii="Times New Roman" w:hAnsi="Times New Roman"/>
          <w:bCs/>
          <w:sz w:val="24"/>
          <w:szCs w:val="24"/>
        </w:rPr>
      </w:pPr>
      <w:r w:rsidRPr="00663A06">
        <w:rPr>
          <w:rFonts w:ascii="Times New Roman" w:hAnsi="Times New Roman"/>
          <w:bCs/>
          <w:sz w:val="24"/>
          <w:szCs w:val="24"/>
        </w:rPr>
        <w:t xml:space="preserve"> </w:t>
      </w:r>
      <w:r w:rsidR="00651D77" w:rsidRPr="00663A06">
        <w:rPr>
          <w:rFonts w:ascii="Times New Roman" w:hAnsi="Times New Roman"/>
          <w:bCs/>
          <w:sz w:val="24"/>
          <w:szCs w:val="24"/>
        </w:rPr>
        <w:t>политиката за общински концесии се определя от съответния общински съвет, който приема с решение план за действие за общинските концесии, и се изпълнява от кмета на общината като Общинският съвет одобрява предварително издаването решенията на кмета на общината за откриване и за прекратяване на процедурите за определяне на концесионер и за изменение или отказ за изменение и за прекратяване на концесионните договори, независимо от вида на концесията; (</w:t>
      </w:r>
      <w:r w:rsidRPr="00663A06">
        <w:rPr>
          <w:rFonts w:ascii="Times New Roman" w:hAnsi="Times New Roman"/>
          <w:bCs/>
          <w:sz w:val="24"/>
          <w:szCs w:val="24"/>
        </w:rPr>
        <w:t xml:space="preserve">чл. 40 от ЗК), </w:t>
      </w:r>
    </w:p>
    <w:p w14:paraId="71F1638F" w14:textId="476D62C9" w:rsidR="00952677" w:rsidRPr="00663A06" w:rsidRDefault="00952677" w:rsidP="00FA46D1">
      <w:pPr>
        <w:widowControl w:val="0"/>
        <w:autoSpaceDE w:val="0"/>
        <w:autoSpaceDN w:val="0"/>
        <w:adjustRightInd w:val="0"/>
        <w:spacing w:before="240" w:after="120"/>
        <w:jc w:val="both"/>
        <w:rPr>
          <w:rFonts w:ascii="Times New Roman" w:hAnsi="Times New Roman"/>
          <w:bCs/>
          <w:sz w:val="24"/>
          <w:szCs w:val="24"/>
        </w:rPr>
      </w:pPr>
      <w:r w:rsidRPr="00663A06">
        <w:rPr>
          <w:rFonts w:ascii="Times New Roman" w:hAnsi="Times New Roman"/>
          <w:bCs/>
          <w:sz w:val="24"/>
          <w:szCs w:val="24"/>
        </w:rPr>
        <w:t>Съгласно разпоредбите на чл. 45, ал.5 от Закона за концесиите не може да се открие процедура за определяне на концесионер, която не е включена в плана за действие за държавните концесии, съответно в плана за действие за общинските концесии.</w:t>
      </w:r>
      <w:r w:rsidRPr="00663A06">
        <w:rPr>
          <w:rFonts w:ascii="Times New Roman" w:hAnsi="Times New Roman"/>
          <w:b/>
          <w:bCs/>
          <w:sz w:val="24"/>
          <w:szCs w:val="24"/>
        </w:rPr>
        <w:t xml:space="preserve"> </w:t>
      </w:r>
      <w:r w:rsidRPr="00663A06">
        <w:rPr>
          <w:rFonts w:ascii="Times New Roman" w:hAnsi="Times New Roman"/>
          <w:bCs/>
          <w:sz w:val="24"/>
          <w:szCs w:val="24"/>
        </w:rPr>
        <w:t xml:space="preserve">Изискване е също и за въвеждането им в Националния регистър на концесиите по чл.191 от ЗК във връзка с §.8 и §. 41 от ПЗР на ЗК. </w:t>
      </w:r>
      <w:r w:rsidR="004F6965" w:rsidRPr="00663A06">
        <w:rPr>
          <w:rFonts w:ascii="Times New Roman" w:hAnsi="Times New Roman"/>
          <w:bCs/>
          <w:sz w:val="24"/>
          <w:szCs w:val="24"/>
        </w:rPr>
        <w:t xml:space="preserve"> Същият е в сила от 31.01.2021 г., съгласно последното изменение от 30.01.2019 г.</w:t>
      </w:r>
    </w:p>
    <w:p w14:paraId="592A074B" w14:textId="77777777" w:rsidR="00F46091" w:rsidRPr="00663A06" w:rsidRDefault="00F46091" w:rsidP="00F46091">
      <w:pPr>
        <w:widowControl w:val="0"/>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Националният концесионен регистър се поддържа като централизирана електронна информационна система, която съдържа база данни:</w:t>
      </w:r>
    </w:p>
    <w:p w14:paraId="3C66A6A8" w14:textId="77777777" w:rsidR="00F46091" w:rsidRPr="00663A06" w:rsidRDefault="00F46091" w:rsidP="00F46091">
      <w:pPr>
        <w:widowControl w:val="0"/>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1. за процедурите за определяне на концесионер, проведени по реда на този закон;</w:t>
      </w:r>
    </w:p>
    <w:p w14:paraId="49144FC6" w14:textId="77777777" w:rsidR="00F46091" w:rsidRPr="00663A06" w:rsidRDefault="00F46091" w:rsidP="00F46091">
      <w:pPr>
        <w:widowControl w:val="0"/>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2. за всички концесии, независимо от реда на тяхното възлагане или предоставяне;</w:t>
      </w:r>
    </w:p>
    <w:p w14:paraId="2B45497B" w14:textId="77777777" w:rsidR="00F46091" w:rsidRPr="00663A06" w:rsidRDefault="00F46091" w:rsidP="00F46091">
      <w:pPr>
        <w:widowControl w:val="0"/>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3. с информационен раздел, който включва Националната стратегия за развитие на концесиите, плановете за действие за държавните и за общинските концесии, приложимите нормативни актове за концесиите, насоките, указанията и други документи и информация, свързани с мониторинга, управлението и контрола на концесиите;</w:t>
      </w:r>
    </w:p>
    <w:p w14:paraId="4A739555" w14:textId="1C20B267" w:rsidR="00F46091" w:rsidRPr="00663A06" w:rsidRDefault="00F46091" w:rsidP="00F46091">
      <w:pPr>
        <w:widowControl w:val="0"/>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4. с друга информация, свързана с концесии, определена с решение на Министерския съвет.</w:t>
      </w:r>
    </w:p>
    <w:p w14:paraId="548569DF" w14:textId="77777777" w:rsidR="00952677" w:rsidRPr="00663A06" w:rsidRDefault="00952677" w:rsidP="00654589">
      <w:pPr>
        <w:widowControl w:val="0"/>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 xml:space="preserve">Финансовите и икономическите условия, както и </w:t>
      </w:r>
      <w:r w:rsidRPr="00663A06">
        <w:rPr>
          <w:rFonts w:ascii="Times New Roman" w:hAnsi="Times New Roman"/>
          <w:b/>
          <w:bCs/>
          <w:sz w:val="24"/>
          <w:szCs w:val="24"/>
        </w:rPr>
        <w:t>стойностите на бъдещите концесии (съгласно чл.27 и следв. от ЗК)</w:t>
      </w:r>
      <w:r w:rsidRPr="00663A06">
        <w:rPr>
          <w:rFonts w:ascii="Times New Roman" w:hAnsi="Times New Roman"/>
          <w:bCs/>
          <w:sz w:val="24"/>
          <w:szCs w:val="24"/>
        </w:rPr>
        <w:t xml:space="preserve"> заемат съществено място в режима и до голяма степен зависят от наредбата по чл. 35 от Закона.</w:t>
      </w:r>
    </w:p>
    <w:p w14:paraId="0CB1925A" w14:textId="77777777" w:rsidR="00952677" w:rsidRPr="000476F5" w:rsidRDefault="00952677" w:rsidP="00FA46D1">
      <w:pPr>
        <w:tabs>
          <w:tab w:val="left" w:pos="284"/>
        </w:tabs>
        <w:spacing w:before="240" w:after="120"/>
        <w:jc w:val="both"/>
        <w:rPr>
          <w:rFonts w:ascii="Times New Roman" w:hAnsi="Times New Roman"/>
          <w:b/>
          <w:color w:val="4AB5C4" w:themeColor="accent5"/>
          <w:sz w:val="28"/>
          <w:szCs w:val="28"/>
          <w:u w:val="single"/>
        </w:rPr>
      </w:pPr>
      <w:r w:rsidRPr="000476F5">
        <w:rPr>
          <w:rFonts w:ascii="Times New Roman" w:hAnsi="Times New Roman"/>
          <w:b/>
          <w:color w:val="4AB5C4" w:themeColor="accent5"/>
          <w:sz w:val="28"/>
          <w:szCs w:val="28"/>
          <w:u w:val="single"/>
        </w:rPr>
        <w:lastRenderedPageBreak/>
        <w:t>Провеждане на процедурите по предоставянето/възлагането на управлението на общинските язовири</w:t>
      </w:r>
    </w:p>
    <w:p w14:paraId="13483DEC" w14:textId="77777777" w:rsidR="00952677" w:rsidRPr="000476F5" w:rsidRDefault="00952677" w:rsidP="00654589">
      <w:pPr>
        <w:tabs>
          <w:tab w:val="left" w:pos="284"/>
        </w:tabs>
        <w:spacing w:after="120"/>
        <w:jc w:val="both"/>
        <w:rPr>
          <w:rFonts w:ascii="Times New Roman" w:hAnsi="Times New Roman"/>
          <w:b/>
          <w:i/>
          <w:sz w:val="24"/>
          <w:szCs w:val="24"/>
          <w:u w:val="single"/>
        </w:rPr>
      </w:pPr>
      <w:r w:rsidRPr="000476F5">
        <w:rPr>
          <w:rFonts w:ascii="Times New Roman" w:hAnsi="Times New Roman"/>
          <w:b/>
          <w:i/>
          <w:sz w:val="24"/>
          <w:szCs w:val="24"/>
          <w:u w:val="single"/>
        </w:rPr>
        <w:t xml:space="preserve">Управление на общинските язовири чрез:   </w:t>
      </w:r>
    </w:p>
    <w:p w14:paraId="557C3530" w14:textId="5A9E5783" w:rsidR="00952677" w:rsidRDefault="00952677" w:rsidP="00654589">
      <w:pPr>
        <w:spacing w:after="120"/>
        <w:contextualSpacing/>
        <w:jc w:val="both"/>
        <w:rPr>
          <w:rFonts w:ascii="Times New Roman" w:hAnsi="Times New Roman"/>
          <w:b/>
          <w:color w:val="4AB5C4" w:themeColor="accent5"/>
          <w:sz w:val="24"/>
          <w:szCs w:val="24"/>
          <w:u w:val="single"/>
        </w:rPr>
      </w:pPr>
      <w:r w:rsidRPr="000476F5">
        <w:rPr>
          <w:rFonts w:ascii="Times New Roman" w:hAnsi="Times New Roman"/>
          <w:b/>
          <w:color w:val="4AB5C4" w:themeColor="accent5"/>
          <w:sz w:val="24"/>
          <w:szCs w:val="24"/>
          <w:u w:val="single"/>
        </w:rPr>
        <w:t xml:space="preserve">Процедура за избор на оператор на язовирната стена </w:t>
      </w:r>
    </w:p>
    <w:p w14:paraId="07902C77" w14:textId="77777777" w:rsidR="000476F5" w:rsidRPr="000476F5" w:rsidRDefault="000476F5" w:rsidP="00654589">
      <w:pPr>
        <w:spacing w:after="120"/>
        <w:contextualSpacing/>
        <w:jc w:val="both"/>
        <w:rPr>
          <w:rFonts w:ascii="Times New Roman" w:hAnsi="Times New Roman"/>
          <w:b/>
          <w:color w:val="4AB5C4" w:themeColor="accent5"/>
          <w:sz w:val="24"/>
          <w:szCs w:val="24"/>
          <w:u w:val="single"/>
        </w:rPr>
      </w:pPr>
    </w:p>
    <w:p w14:paraId="191163F5" w14:textId="598F5A9B" w:rsidR="00952677" w:rsidRPr="00663A06" w:rsidRDefault="00952677" w:rsidP="00654589">
      <w:pPr>
        <w:tabs>
          <w:tab w:val="left" w:pos="284"/>
        </w:tabs>
        <w:spacing w:after="120"/>
        <w:jc w:val="both"/>
        <w:rPr>
          <w:rFonts w:ascii="Times New Roman" w:hAnsi="Times New Roman"/>
          <w:sz w:val="24"/>
          <w:szCs w:val="24"/>
        </w:rPr>
      </w:pPr>
      <w:r w:rsidRPr="00663A06">
        <w:rPr>
          <w:rFonts w:ascii="Times New Roman" w:hAnsi="Times New Roman"/>
          <w:sz w:val="24"/>
          <w:szCs w:val="24"/>
        </w:rPr>
        <w:t>Когато общината не отговаря на изискванията за оператор на язовирна стена по Наредба за условията и реда за осъществяване на техническата и безопасната експлоатация на язовирните стени и на съоръженията към тях</w:t>
      </w:r>
      <w:r w:rsidR="00BA7449" w:rsidRPr="00663A06">
        <w:rPr>
          <w:rFonts w:ascii="Times New Roman" w:hAnsi="Times New Roman"/>
          <w:sz w:val="24"/>
          <w:szCs w:val="24"/>
        </w:rPr>
        <w:t>, в сила от 31.01.2020 г.</w:t>
      </w:r>
      <w:r w:rsidRPr="00663A06">
        <w:rPr>
          <w:rFonts w:ascii="Times New Roman" w:hAnsi="Times New Roman"/>
          <w:sz w:val="24"/>
          <w:szCs w:val="24"/>
        </w:rPr>
        <w:t xml:space="preserve">, възлага стопанисването, поддържането и осъществяването на техническата експлоатация на </w:t>
      </w:r>
      <w:r w:rsidRPr="00663A06">
        <w:rPr>
          <w:rFonts w:ascii="Times New Roman" w:hAnsi="Times New Roman"/>
          <w:b/>
          <w:sz w:val="24"/>
          <w:szCs w:val="24"/>
        </w:rPr>
        <w:t xml:space="preserve">Оператор </w:t>
      </w:r>
      <w:r w:rsidRPr="00663A06">
        <w:rPr>
          <w:rFonts w:ascii="Times New Roman" w:hAnsi="Times New Roman"/>
          <w:sz w:val="24"/>
          <w:szCs w:val="24"/>
        </w:rPr>
        <w:t xml:space="preserve">чрез провеждане на процедура по Закона за обществените поръчки. </w:t>
      </w:r>
    </w:p>
    <w:p w14:paraId="4B346899" w14:textId="77777777" w:rsidR="00952677" w:rsidRPr="00663A06" w:rsidRDefault="00952677" w:rsidP="00654589">
      <w:pPr>
        <w:tabs>
          <w:tab w:val="left" w:pos="284"/>
        </w:tabs>
        <w:spacing w:after="120"/>
        <w:jc w:val="both"/>
        <w:rPr>
          <w:rFonts w:ascii="Times New Roman" w:hAnsi="Times New Roman"/>
          <w:sz w:val="24"/>
          <w:szCs w:val="24"/>
        </w:rPr>
      </w:pPr>
      <w:r w:rsidRPr="00663A06">
        <w:rPr>
          <w:rFonts w:ascii="Times New Roman" w:hAnsi="Times New Roman"/>
          <w:sz w:val="24"/>
          <w:szCs w:val="24"/>
        </w:rPr>
        <w:t>В този случаи общината и операторът уреждат взаимоотношенията си с</w:t>
      </w:r>
      <w:r w:rsidRPr="00663A06">
        <w:rPr>
          <w:rFonts w:ascii="Times New Roman" w:hAnsi="Times New Roman"/>
          <w:b/>
          <w:sz w:val="24"/>
          <w:szCs w:val="24"/>
        </w:rPr>
        <w:t xml:space="preserve"> Договор</w:t>
      </w:r>
      <w:r w:rsidRPr="00663A06">
        <w:rPr>
          <w:rFonts w:ascii="Times New Roman" w:hAnsi="Times New Roman"/>
          <w:sz w:val="24"/>
          <w:szCs w:val="24"/>
        </w:rPr>
        <w:t xml:space="preserve"> или с акт на компетентен орган, с който се възлагат функциите на оператора. </w:t>
      </w:r>
    </w:p>
    <w:p w14:paraId="349D9112" w14:textId="77777777" w:rsidR="00952677" w:rsidRPr="00663A06" w:rsidRDefault="00952677" w:rsidP="00654589">
      <w:pPr>
        <w:tabs>
          <w:tab w:val="left" w:pos="284"/>
        </w:tabs>
        <w:spacing w:after="120"/>
        <w:jc w:val="both"/>
        <w:rPr>
          <w:rFonts w:ascii="Times New Roman" w:hAnsi="Times New Roman"/>
          <w:sz w:val="24"/>
          <w:szCs w:val="24"/>
        </w:rPr>
      </w:pPr>
      <w:r w:rsidRPr="00663A06">
        <w:rPr>
          <w:rFonts w:ascii="Times New Roman" w:hAnsi="Times New Roman"/>
          <w:sz w:val="24"/>
          <w:szCs w:val="24"/>
        </w:rPr>
        <w:t>В 7-дневен срок от подписването на договора кметът на общината предоставя копие от него на Държавната агенция за метрологичен и технически надзор. Кметът на общината сключва Договор с оператор на системите и съоръженията на язовирната стена, съгласно ЗЗД. Съгласно изискванията на</w:t>
      </w:r>
      <w:r w:rsidRPr="00663A06">
        <w:rPr>
          <w:rFonts w:ascii="Times New Roman" w:hAnsi="Times New Roman"/>
        </w:rPr>
        <w:t xml:space="preserve"> </w:t>
      </w:r>
      <w:r w:rsidRPr="00663A06">
        <w:rPr>
          <w:rFonts w:ascii="Times New Roman" w:hAnsi="Times New Roman"/>
          <w:sz w:val="24"/>
          <w:szCs w:val="24"/>
        </w:rPr>
        <w:t>Наредба за условията и реда за осъществяване на техническата и безопасната експлоатация на язовирните стени и на съоръженията към тях, операторът е необходимо да:</w:t>
      </w:r>
    </w:p>
    <w:p w14:paraId="1BD33110"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1. осигурява контролни измервания на опорната геодезична мрежа и извършва измервания с контролно-измервателни системи (КИС) в съответствие с програмата за технически контрол;</w:t>
      </w:r>
    </w:p>
    <w:p w14:paraId="100DFE45"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2. осигурява първичната обработка на данните, получени от КИС, анализира и извършва оценка на информацията и изготвя индивидуална оценка на техническото състояние на язовирните стени и съоръженията към тях;</w:t>
      </w:r>
    </w:p>
    <w:p w14:paraId="03E04D2D"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3. подготвя предложения за ремонт, реконструкция, временно извеждане от експлоатация, извеждане от експлоатация или ликвидация на язовири, като документацията от извършените дейности се предоставя на собственика за класиране и съхраняване в досието на обекта;</w:t>
      </w:r>
    </w:p>
    <w:p w14:paraId="4EFD5BFD"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4. упражнява контрол по време на извършване на временно извеждане от експлоатация, ремонт, реконструкция или извеждане от експлоатация на язовири;</w:t>
      </w:r>
    </w:p>
    <w:p w14:paraId="68BECBEE"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5. организира осъществяването и контрола на работа на съоръженията под вода;</w:t>
      </w:r>
    </w:p>
    <w:p w14:paraId="7AA24D30"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6. осигурява екип от специалисти за безопасната експлоатация на язовирната стена и съоръженията към нея, на машинното и на електротехническото оборудване;</w:t>
      </w:r>
    </w:p>
    <w:p w14:paraId="3F782193"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7. провежда обучения за повишаване квалификацията на персонала, което отразява в протокол;</w:t>
      </w:r>
    </w:p>
    <w:p w14:paraId="7EACD70B"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8. осигурява организацията и участието на свои специалисти в провеждането на ежегодните технически прегледи на състоянието на язовирните стени и съоръженията към тях;</w:t>
      </w:r>
    </w:p>
    <w:p w14:paraId="47C2CE9C"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9. сформира състава и провежда заседания на съвет;</w:t>
      </w:r>
    </w:p>
    <w:p w14:paraId="177D1C34"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10. докладва на експертен технически съвет, назначен от собственика, за изготвен анализ на техническото състояние на язовирната стена и съоръженията към нея:</w:t>
      </w:r>
    </w:p>
    <w:p w14:paraId="35AFAF16"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lastRenderedPageBreak/>
        <w:t>а) за период не по-голям от три години за големите язовири и малките язовири с висока степен на потенциална опасност;</w:t>
      </w:r>
    </w:p>
    <w:p w14:paraId="2FDCC1AD"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б) за период не по-голям от пет години за малките язовири със значителна степен на потенциална опасност;</w:t>
      </w:r>
    </w:p>
    <w:p w14:paraId="42FEC5CA"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в) за период не по-голям от десет години за малките язовири с ниска степен на потенциална опасност;</w:t>
      </w:r>
    </w:p>
    <w:p w14:paraId="42F6BC36"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11. актуализира програмата за технически контрол;</w:t>
      </w:r>
    </w:p>
    <w:p w14:paraId="0E9F37B1"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12. изготвя и актуализира аварийния план на язовира съгласно Закона за защита от бедствия, чл. 138а от Закона за водите и приложение № 2;</w:t>
      </w:r>
    </w:p>
    <w:p w14:paraId="0D282D23"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13. поддържа база данни на язовирите;</w:t>
      </w:r>
    </w:p>
    <w:p w14:paraId="59585528"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14. извършва огледи на съоръженията и включва резултатите от тях в досието на обекта;</w:t>
      </w:r>
    </w:p>
    <w:p w14:paraId="2CC7B746"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15. уведомява собственика за извънредни ситуации и опасност от аварии в работата на съоръженията на базата на проведените измервания и наблюдения;</w:t>
      </w:r>
    </w:p>
    <w:p w14:paraId="04CEC6CF"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16. активира аварийния план на обекта при работа на язовирните стени и съоръженията към тях в екстремни и аварийни условия;</w:t>
      </w:r>
    </w:p>
    <w:p w14:paraId="0BADA687"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17. обслужва, ако е приложимо, системите за метеорологичен, хидрологичен и технически мониторинг на язовирните стени и съоръженията към тях;</w:t>
      </w:r>
    </w:p>
    <w:p w14:paraId="1FDA4CC8"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18. при необходимост осигурява измерване на наносите, отложени във водохранилището;</w:t>
      </w:r>
    </w:p>
    <w:p w14:paraId="14C04FED"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19. изпълнява всички изисквания по тази наредба за безопасна работа на язовирните стени и съоръженията към тях, включително и на машинната и на електрическата част;</w:t>
      </w:r>
    </w:p>
    <w:p w14:paraId="30C70493"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20. съхранява в досието на обекта документите, свързани с неговата дейност;</w:t>
      </w:r>
    </w:p>
    <w:p w14:paraId="5E074E32"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21. изготвя периодични доклади за състоянието на поверените му язовирни стени и съоръженията към тях;</w:t>
      </w:r>
    </w:p>
    <w:p w14:paraId="594FC95A"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22. в рамките на своята компетентност предприема действия за изпълнение на предписанията, дадени по реда на чл. 138а, ал. 3, т. 5 и чл. 190а, ал. 1, т. 3 от Закона за водите;</w:t>
      </w:r>
    </w:p>
    <w:p w14:paraId="64EC5ED4" w14:textId="77777777" w:rsidR="00952677" w:rsidRPr="00663A06" w:rsidRDefault="00952677" w:rsidP="00654589">
      <w:pPr>
        <w:tabs>
          <w:tab w:val="left" w:pos="284"/>
        </w:tabs>
        <w:spacing w:after="0"/>
        <w:jc w:val="both"/>
        <w:rPr>
          <w:rFonts w:ascii="Times New Roman" w:hAnsi="Times New Roman"/>
          <w:sz w:val="24"/>
          <w:szCs w:val="24"/>
        </w:rPr>
      </w:pPr>
      <w:r w:rsidRPr="00663A06">
        <w:rPr>
          <w:rFonts w:ascii="Times New Roman" w:hAnsi="Times New Roman"/>
          <w:sz w:val="24"/>
          <w:szCs w:val="24"/>
        </w:rPr>
        <w:t>23. въвежда данни в информационната система на Държавната агенция за метрологичен и технически надзор, когато му е възложено от собственика, съгласно Наредба № РД-04-02/25.11.2016 г.</w:t>
      </w:r>
    </w:p>
    <w:p w14:paraId="7F4DC3A0" w14:textId="77777777" w:rsidR="00952677" w:rsidRPr="00663A06" w:rsidRDefault="00952677" w:rsidP="00654589">
      <w:pPr>
        <w:tabs>
          <w:tab w:val="left" w:pos="284"/>
        </w:tabs>
        <w:spacing w:after="120"/>
        <w:jc w:val="both"/>
        <w:rPr>
          <w:rFonts w:ascii="Times New Roman" w:hAnsi="Times New Roman"/>
          <w:sz w:val="24"/>
          <w:szCs w:val="24"/>
        </w:rPr>
      </w:pPr>
      <w:r w:rsidRPr="00663A06">
        <w:rPr>
          <w:rFonts w:ascii="Times New Roman" w:hAnsi="Times New Roman"/>
          <w:sz w:val="24"/>
          <w:szCs w:val="24"/>
        </w:rPr>
        <w:t>Операторът подписва всички данни от мониторинга и ги предава на собственика за съхранение и въвеждане в информационната система на Държавната агенция за метрологичен и технически надзор съгласно Наредба № РД-04-02/25.11.2016 г.</w:t>
      </w:r>
    </w:p>
    <w:p w14:paraId="6556D632" w14:textId="77777777" w:rsidR="00952677" w:rsidRPr="00663A06" w:rsidRDefault="00952677" w:rsidP="00654589">
      <w:pPr>
        <w:tabs>
          <w:tab w:val="left" w:pos="284"/>
        </w:tabs>
        <w:spacing w:after="120"/>
        <w:jc w:val="both"/>
        <w:rPr>
          <w:rFonts w:ascii="Times New Roman" w:hAnsi="Times New Roman"/>
          <w:sz w:val="24"/>
          <w:szCs w:val="24"/>
        </w:rPr>
      </w:pPr>
      <w:r w:rsidRPr="00663A06">
        <w:rPr>
          <w:rFonts w:ascii="Times New Roman" w:hAnsi="Times New Roman"/>
          <w:sz w:val="24"/>
          <w:szCs w:val="24"/>
        </w:rPr>
        <w:t>Един хидроспециалист може да изпълнява дейностите по ал. 1 и 2 на не повече от 50 язовира.</w:t>
      </w:r>
    </w:p>
    <w:p w14:paraId="4F642CC8" w14:textId="231043E0" w:rsidR="00952677" w:rsidRPr="000476F5" w:rsidRDefault="00952677" w:rsidP="00654589">
      <w:pPr>
        <w:spacing w:before="240" w:after="120"/>
        <w:jc w:val="both"/>
        <w:rPr>
          <w:rFonts w:ascii="Times New Roman" w:hAnsi="Times New Roman"/>
          <w:b/>
          <w:color w:val="4AB5C4" w:themeColor="accent5"/>
          <w:sz w:val="24"/>
          <w:szCs w:val="24"/>
          <w:u w:val="single"/>
        </w:rPr>
      </w:pPr>
      <w:r w:rsidRPr="000476F5">
        <w:rPr>
          <w:rFonts w:ascii="Times New Roman" w:hAnsi="Times New Roman"/>
          <w:b/>
          <w:color w:val="4AB5C4" w:themeColor="accent5"/>
          <w:sz w:val="24"/>
          <w:szCs w:val="24"/>
          <w:u w:val="single"/>
        </w:rPr>
        <w:t xml:space="preserve">Процедура за отдаване под наем </w:t>
      </w:r>
    </w:p>
    <w:p w14:paraId="5116CEB8" w14:textId="77777777" w:rsidR="00952677" w:rsidRPr="00663A06" w:rsidRDefault="00952677" w:rsidP="00654589">
      <w:pPr>
        <w:spacing w:after="120"/>
        <w:jc w:val="both"/>
        <w:rPr>
          <w:rFonts w:ascii="Times New Roman" w:hAnsi="Times New Roman"/>
          <w:sz w:val="24"/>
          <w:szCs w:val="24"/>
          <w:u w:val="single"/>
        </w:rPr>
      </w:pPr>
      <w:r w:rsidRPr="00663A06">
        <w:rPr>
          <w:rFonts w:ascii="Times New Roman" w:hAnsi="Times New Roman"/>
          <w:sz w:val="24"/>
          <w:szCs w:val="24"/>
        </w:rPr>
        <w:t xml:space="preserve">Кметът на общината, след решение на Общински съвет може да отдаде под наем язовир публична общинска собственост по реда на чл.14, ал.7 от ЗОС и на основание параграф 12, ал.2 от ЗИДЗВ при спазване на изискванията на § 3 и § 4 от ПЗР на Закона за сдруженията за напояване, където съществен елемент е съгласувателното становище на надзорния орган по </w:t>
      </w:r>
      <w:r w:rsidRPr="00663A06">
        <w:rPr>
          <w:rFonts w:ascii="Times New Roman" w:hAnsi="Times New Roman"/>
          <w:sz w:val="24"/>
          <w:szCs w:val="24"/>
        </w:rPr>
        <w:lastRenderedPageBreak/>
        <w:t>ЗСН. Друг съществен момент в процедурата по отдаване на язовири под наем следва да бъде включване в обявата на общината на задължителното условие кандидатите за наематели да отговарят на изискванията за „оператори на язовирни стени“ съгласно Наредбата за условията и реда за осъществяване на техническата и безопасната експлоатация на язовирните стени и на съоръженията към тях.</w:t>
      </w:r>
    </w:p>
    <w:p w14:paraId="73054F6B" w14:textId="77777777" w:rsidR="00952677" w:rsidRPr="00663A06" w:rsidRDefault="00952677" w:rsidP="00654589">
      <w:pPr>
        <w:spacing w:after="120"/>
        <w:jc w:val="both"/>
        <w:rPr>
          <w:rFonts w:ascii="Times New Roman" w:hAnsi="Times New Roman"/>
          <w:sz w:val="24"/>
          <w:szCs w:val="24"/>
        </w:rPr>
      </w:pPr>
      <w:r w:rsidRPr="000476F5">
        <w:rPr>
          <w:rFonts w:ascii="Times New Roman" w:hAnsi="Times New Roman"/>
          <w:b/>
          <w:color w:val="4AB5C4" w:themeColor="accent5"/>
          <w:sz w:val="24"/>
          <w:szCs w:val="24"/>
        </w:rPr>
        <w:t>В случаите, когато са налице сдружения за напояване се извършва трансформация на публичната общинска собственост по реда на ЗСН</w:t>
      </w:r>
      <w:r w:rsidRPr="00663A06">
        <w:rPr>
          <w:rFonts w:ascii="Times New Roman" w:hAnsi="Times New Roman"/>
          <w:b/>
          <w:sz w:val="24"/>
          <w:szCs w:val="24"/>
        </w:rPr>
        <w:t>.</w:t>
      </w:r>
      <w:r w:rsidRPr="00663A06">
        <w:rPr>
          <w:rFonts w:ascii="Times New Roman" w:hAnsi="Times New Roman"/>
          <w:sz w:val="24"/>
          <w:szCs w:val="24"/>
        </w:rPr>
        <w:t xml:space="preserve"> СН придобиват от момента на възникването им като юридически лица право на собственост върху обектите от хидромелиоративната инфраструктура на територията им, които са били включени в имуществото на прекратените организации по § 12 от преходните и заключителните разпоредби на Закона за собствеността и ползването на земеделските земи.</w:t>
      </w:r>
    </w:p>
    <w:p w14:paraId="2DC4AF43"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Общината е длъжна да предаде на сдруженията за напояване владението върху язовирите и микроязовирите, предназначени за напояване и представляващи елементи от напоителната система или технологична обособена нейна част на територията на сдружението, и да прекрати договорите за концесия, наем, аренда или за съвместно ползване с трети лица. Договорите се прекратяват от общината с писмено предизвестие с достатъчно дълъг срок за довършване на започнатите водностопански дейности, така че да не бъдат нанесени щети от преждевременното им преустановяване, но не по-дълъг от пет години. Общината уведомява министъра на земеделието, храните и горите за отправеното предизвестие.</w:t>
      </w:r>
    </w:p>
    <w:p w14:paraId="6D846CB0"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Предаването на язовирите и микроязовирите, когато за тях няма сключени договори, се извършва от общината в </w:t>
      </w:r>
      <w:r w:rsidRPr="000476F5">
        <w:rPr>
          <w:rFonts w:ascii="Times New Roman" w:hAnsi="Times New Roman"/>
          <w:b/>
          <w:color w:val="4AB5C4" w:themeColor="accent5"/>
          <w:sz w:val="24"/>
          <w:szCs w:val="24"/>
        </w:rPr>
        <w:t>тримесечен срок от постъпване на искане, направено от министъра на земеделието, храните и горите</w:t>
      </w:r>
      <w:r w:rsidRPr="00663A06">
        <w:rPr>
          <w:rFonts w:ascii="Times New Roman" w:hAnsi="Times New Roman"/>
          <w:b/>
          <w:sz w:val="24"/>
          <w:szCs w:val="24"/>
        </w:rPr>
        <w:t>.</w:t>
      </w:r>
      <w:r w:rsidRPr="00663A06">
        <w:rPr>
          <w:rFonts w:ascii="Times New Roman" w:hAnsi="Times New Roman"/>
          <w:sz w:val="24"/>
          <w:szCs w:val="24"/>
        </w:rPr>
        <w:t xml:space="preserve"> От момента на искането:</w:t>
      </w:r>
    </w:p>
    <w:p w14:paraId="0C4A837E" w14:textId="77777777" w:rsidR="00952677" w:rsidRPr="00663A06" w:rsidRDefault="00952677" w:rsidP="00654589">
      <w:pPr>
        <w:spacing w:after="120"/>
        <w:ind w:left="708"/>
        <w:jc w:val="both"/>
        <w:rPr>
          <w:rFonts w:ascii="Times New Roman" w:hAnsi="Times New Roman"/>
          <w:sz w:val="24"/>
          <w:szCs w:val="24"/>
        </w:rPr>
      </w:pPr>
      <w:r w:rsidRPr="00663A06">
        <w:rPr>
          <w:rFonts w:ascii="Times New Roman" w:hAnsi="Times New Roman"/>
          <w:sz w:val="24"/>
          <w:szCs w:val="24"/>
        </w:rPr>
        <w:t>1. режимът на публична общинска собственост на язовирите и микроязовирите се счита за прекратен;</w:t>
      </w:r>
    </w:p>
    <w:p w14:paraId="21A32D73" w14:textId="77777777" w:rsidR="00952677" w:rsidRPr="00663A06" w:rsidRDefault="00952677" w:rsidP="00654589">
      <w:pPr>
        <w:spacing w:after="120"/>
        <w:ind w:left="708"/>
        <w:jc w:val="both"/>
        <w:rPr>
          <w:rFonts w:ascii="Times New Roman" w:hAnsi="Times New Roman"/>
          <w:sz w:val="24"/>
          <w:szCs w:val="24"/>
        </w:rPr>
      </w:pPr>
      <w:r w:rsidRPr="00663A06">
        <w:rPr>
          <w:rFonts w:ascii="Times New Roman" w:hAnsi="Times New Roman"/>
          <w:sz w:val="24"/>
          <w:szCs w:val="24"/>
        </w:rPr>
        <w:t>2. договорите, по силата на които е отстъпено ползването на язовири и микроязовири и на други обекти от хидромелиоративната инфраструктура с трети лица, се считат за сключени без определен срок.</w:t>
      </w:r>
    </w:p>
    <w:p w14:paraId="0C1362DB"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В случай че общината не изпълни задълженията, договорите се считат за прекратени. Предаването на владението се извършва от областния управител по искане на министъра на земеделието, храните и горите.</w:t>
      </w:r>
    </w:p>
    <w:p w14:paraId="5EC4295F" w14:textId="78B3D5A5" w:rsidR="00952677"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В случай че при влизането в сила на ЗВ няма сключени договори, до предявяването на искането, посочено по-горе, язовирите и микроязовирите публична общинска собственост, могат да се отдават под наем по реда на чл. 14, ал. 7 от Закона за общинската собственост след съгласуване с надзорния орган. </w:t>
      </w:r>
    </w:p>
    <w:p w14:paraId="26180A96" w14:textId="77777777" w:rsidR="000476F5" w:rsidRPr="00663A06" w:rsidRDefault="000476F5" w:rsidP="00654589">
      <w:pPr>
        <w:spacing w:after="120"/>
        <w:jc w:val="both"/>
        <w:rPr>
          <w:rFonts w:ascii="Times New Roman" w:hAnsi="Times New Roman"/>
          <w:strike/>
          <w:sz w:val="24"/>
          <w:szCs w:val="24"/>
        </w:rPr>
      </w:pPr>
    </w:p>
    <w:p w14:paraId="26741C19" w14:textId="77777777" w:rsidR="00952677" w:rsidRPr="000476F5" w:rsidRDefault="00952677" w:rsidP="00FA46D1">
      <w:pPr>
        <w:spacing w:before="240" w:after="120"/>
        <w:jc w:val="both"/>
        <w:rPr>
          <w:rFonts w:ascii="Times New Roman" w:hAnsi="Times New Roman"/>
          <w:b/>
          <w:color w:val="4AB5C4" w:themeColor="accent5"/>
          <w:sz w:val="24"/>
          <w:szCs w:val="24"/>
          <w:u w:val="single"/>
        </w:rPr>
      </w:pPr>
      <w:r w:rsidRPr="000476F5">
        <w:rPr>
          <w:rFonts w:ascii="Times New Roman" w:hAnsi="Times New Roman"/>
          <w:b/>
          <w:color w:val="4AB5C4" w:themeColor="accent5"/>
          <w:sz w:val="24"/>
          <w:szCs w:val="24"/>
          <w:u w:val="single"/>
        </w:rPr>
        <w:lastRenderedPageBreak/>
        <w:t xml:space="preserve">Процедура за концесия </w:t>
      </w:r>
    </w:p>
    <w:p w14:paraId="4F66A4DA" w14:textId="77777777" w:rsidR="00952677" w:rsidRPr="00663A06" w:rsidRDefault="00952677" w:rsidP="00654589">
      <w:pPr>
        <w:widowControl w:val="0"/>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Изпълнение на стъпките в прилагането на новия режим на концесиите:</w:t>
      </w:r>
    </w:p>
    <w:p w14:paraId="2FCF1AC2" w14:textId="77777777" w:rsidR="00952677" w:rsidRPr="00663A06" w:rsidRDefault="00952677" w:rsidP="00654589">
      <w:pPr>
        <w:widowControl w:val="0"/>
        <w:numPr>
          <w:ilvl w:val="0"/>
          <w:numId w:val="17"/>
        </w:numPr>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В шестмесечния срок по §. 6-8 от ПЗР са приети наредбите по чл. 35 (НАРЕДБА за изискванията за определяне на финансово-икономическите елементи на концесията приета с ПМС № 83 от 22.05.2018 г., обн., ДВ, бр. 44 от 29.05.2018 г., в сила от 29.05.2018 г.) и чл. 44 от ЗК (НАРЕДБА за мониторинга, управлението и контрола на концесиите приета с ПМС № 177 от 20.08.2018 г., oбн., ДВ, бр. 70 от 24.08.2018 г.), което е необходимо условие за процедурите по ЗК;</w:t>
      </w:r>
    </w:p>
    <w:p w14:paraId="37425CF8" w14:textId="77777777" w:rsidR="00952677" w:rsidRPr="00663A06" w:rsidRDefault="00952677" w:rsidP="00654589">
      <w:pPr>
        <w:widowControl w:val="0"/>
        <w:numPr>
          <w:ilvl w:val="0"/>
          <w:numId w:val="17"/>
        </w:numPr>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Националната стратегия за развитие на концесиите в Република България (2018 г.-2027 г.) е приета от Координационния съвет по концесиите на основание чл. 38, ал. 1, т. 1 от Закона за концесиите (ЗК) на заседание на съвета, проведено на 19 юни 2018 г. На заседанието, проведено на 20 юни 2018 г., Министерският съвет одобри така приетата стратегия на основание чл. 37, т. 1 от ЗК. Националната стратегия за развитие на концесиите съдържа общите и специфичните цели и основните приоритети за възлагане на концесиите в страната.</w:t>
      </w:r>
    </w:p>
    <w:p w14:paraId="07F55D6E" w14:textId="77777777" w:rsidR="00952677" w:rsidRPr="00663A06" w:rsidRDefault="00952677" w:rsidP="00654589">
      <w:pPr>
        <w:numPr>
          <w:ilvl w:val="0"/>
          <w:numId w:val="17"/>
        </w:numPr>
        <w:spacing w:before="240" w:after="160"/>
        <w:contextualSpacing/>
        <w:jc w:val="both"/>
        <w:rPr>
          <w:rFonts w:ascii="Times New Roman" w:hAnsi="Times New Roman"/>
          <w:bCs/>
          <w:sz w:val="24"/>
          <w:szCs w:val="24"/>
        </w:rPr>
      </w:pPr>
      <w:r w:rsidRPr="00663A06">
        <w:rPr>
          <w:rFonts w:ascii="Times New Roman" w:hAnsi="Times New Roman"/>
          <w:bCs/>
          <w:sz w:val="24"/>
          <w:szCs w:val="24"/>
        </w:rPr>
        <w:t>Националния регистър на концесиите е в процес на актуализация и в сила съгласно чл. 45, ал. 5 от ЗК, съгласно който не могат да се откриват процедури за концесии, за които не е публикувано обявлението в Националния регистър.</w:t>
      </w:r>
    </w:p>
    <w:p w14:paraId="6B0DF570" w14:textId="77777777" w:rsidR="00952677" w:rsidRPr="00663A06" w:rsidRDefault="00952677" w:rsidP="00654589">
      <w:pPr>
        <w:widowControl w:val="0"/>
        <w:numPr>
          <w:ilvl w:val="0"/>
          <w:numId w:val="17"/>
        </w:numPr>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Приет е План за действие за държавните концесии 2021 - 2027 г. одобрен от Министерския съвет на 20 януари 2021 г. и Актуализиран план за действие за държавните концесии 2021 - 2027 г. одобрен от Министерския съвет на 17 февруари 2021 г.</w:t>
      </w:r>
    </w:p>
    <w:p w14:paraId="118DB789" w14:textId="77777777" w:rsidR="00952677" w:rsidRPr="00663A06" w:rsidRDefault="00952677" w:rsidP="00654589">
      <w:pPr>
        <w:widowControl w:val="0"/>
        <w:numPr>
          <w:ilvl w:val="0"/>
          <w:numId w:val="17"/>
        </w:numPr>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 xml:space="preserve">От съществено значение е определяне прогнозната </w:t>
      </w:r>
      <w:r w:rsidRPr="00663A06">
        <w:rPr>
          <w:rFonts w:ascii="Times New Roman" w:hAnsi="Times New Roman"/>
          <w:b/>
          <w:bCs/>
          <w:sz w:val="24"/>
          <w:szCs w:val="24"/>
        </w:rPr>
        <w:t>стойност на концесията</w:t>
      </w:r>
      <w:r w:rsidRPr="00663A06">
        <w:rPr>
          <w:rFonts w:ascii="Times New Roman" w:hAnsi="Times New Roman"/>
          <w:bCs/>
          <w:sz w:val="24"/>
          <w:szCs w:val="24"/>
        </w:rPr>
        <w:t xml:space="preserve"> от концедента, което има допълнителни правни последици.</w:t>
      </w:r>
    </w:p>
    <w:p w14:paraId="04C6C157" w14:textId="77777777" w:rsidR="00952677" w:rsidRPr="00663A06" w:rsidRDefault="00952677" w:rsidP="00654589">
      <w:pPr>
        <w:widowControl w:val="0"/>
        <w:numPr>
          <w:ilvl w:val="0"/>
          <w:numId w:val="17"/>
        </w:numPr>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 xml:space="preserve">От съществено значение е и определянето на </w:t>
      </w:r>
      <w:r w:rsidRPr="00663A06">
        <w:rPr>
          <w:rFonts w:ascii="Times New Roman" w:hAnsi="Times New Roman"/>
          <w:b/>
          <w:bCs/>
          <w:sz w:val="24"/>
          <w:szCs w:val="24"/>
        </w:rPr>
        <w:t xml:space="preserve">вида и формата на бъдещата концесия </w:t>
      </w:r>
      <w:r w:rsidRPr="00663A06">
        <w:rPr>
          <w:rFonts w:ascii="Times New Roman" w:hAnsi="Times New Roman"/>
          <w:bCs/>
          <w:sz w:val="24"/>
          <w:szCs w:val="24"/>
        </w:rPr>
        <w:t>съгласно правилата на Глава І, раздел ІІІ от ЗК.</w:t>
      </w:r>
    </w:p>
    <w:p w14:paraId="57F3CD6B" w14:textId="77777777" w:rsidR="00952677" w:rsidRPr="00663A06" w:rsidRDefault="00952677" w:rsidP="00654589">
      <w:pPr>
        <w:widowControl w:val="0"/>
        <w:numPr>
          <w:ilvl w:val="0"/>
          <w:numId w:val="17"/>
        </w:numPr>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За всяка концесия следва да бъдат извършени подготвителните действия съгласно раздел ІІ на Глава ІІІ от ЗК, както и да се избере вида на концесионната процедура, както и да се определят изискванията към формата на дружеството на субекта на концесията - икономическия оператор, той и потенциален концесионер.</w:t>
      </w:r>
    </w:p>
    <w:p w14:paraId="3F1C5F28" w14:textId="77777777" w:rsidR="00952677" w:rsidRPr="000476F5" w:rsidRDefault="00952677" w:rsidP="00654589">
      <w:pPr>
        <w:widowControl w:val="0"/>
        <w:numPr>
          <w:ilvl w:val="0"/>
          <w:numId w:val="17"/>
        </w:numPr>
        <w:autoSpaceDE w:val="0"/>
        <w:autoSpaceDN w:val="0"/>
        <w:adjustRightInd w:val="0"/>
        <w:spacing w:after="120"/>
        <w:jc w:val="both"/>
        <w:rPr>
          <w:rFonts w:ascii="Times New Roman" w:hAnsi="Times New Roman"/>
          <w:b/>
          <w:bCs/>
          <w:color w:val="4AB5C4" w:themeColor="accent5"/>
          <w:sz w:val="24"/>
          <w:szCs w:val="24"/>
        </w:rPr>
      </w:pPr>
      <w:r w:rsidRPr="000476F5">
        <w:rPr>
          <w:rFonts w:ascii="Times New Roman" w:hAnsi="Times New Roman"/>
          <w:b/>
          <w:bCs/>
          <w:color w:val="4AB5C4" w:themeColor="accent5"/>
          <w:sz w:val="24"/>
          <w:szCs w:val="24"/>
        </w:rPr>
        <w:t>За общинските концесии концедент е кметът, а общинският съвет приема предварително решения за одобрение действията на кмета в предвидените от закона за концесиите случаи.</w:t>
      </w:r>
    </w:p>
    <w:p w14:paraId="3E7B60D7" w14:textId="77777777" w:rsidR="00952677" w:rsidRPr="00663A06" w:rsidRDefault="00952677" w:rsidP="00654589">
      <w:pPr>
        <w:widowControl w:val="0"/>
        <w:numPr>
          <w:ilvl w:val="0"/>
          <w:numId w:val="17"/>
        </w:numPr>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 xml:space="preserve">Част от предварителните действия могат да се извършат както от концедента, така и чрез </w:t>
      </w:r>
      <w:r w:rsidRPr="00663A06">
        <w:rPr>
          <w:rFonts w:ascii="Times New Roman" w:hAnsi="Times New Roman"/>
          <w:b/>
          <w:bCs/>
          <w:sz w:val="24"/>
          <w:szCs w:val="24"/>
        </w:rPr>
        <w:t>предложение от икономическия оператор</w:t>
      </w:r>
      <w:r w:rsidRPr="00663A06">
        <w:rPr>
          <w:rFonts w:ascii="Times New Roman" w:hAnsi="Times New Roman"/>
          <w:bCs/>
          <w:sz w:val="24"/>
          <w:szCs w:val="24"/>
        </w:rPr>
        <w:t xml:space="preserve">, който е кандидат за участник в </w:t>
      </w:r>
      <w:r w:rsidRPr="00663A06">
        <w:rPr>
          <w:rFonts w:ascii="Times New Roman" w:hAnsi="Times New Roman"/>
          <w:bCs/>
          <w:sz w:val="24"/>
          <w:szCs w:val="24"/>
        </w:rPr>
        <w:lastRenderedPageBreak/>
        <w:t>процедурата по предоставяне на концесията.</w:t>
      </w:r>
    </w:p>
    <w:p w14:paraId="1E3EF3BF" w14:textId="77777777" w:rsidR="00952677" w:rsidRPr="00663A06" w:rsidRDefault="00952677" w:rsidP="00654589">
      <w:pPr>
        <w:widowControl w:val="0"/>
        <w:numPr>
          <w:ilvl w:val="0"/>
          <w:numId w:val="17"/>
        </w:numPr>
        <w:autoSpaceDE w:val="0"/>
        <w:autoSpaceDN w:val="0"/>
        <w:adjustRightInd w:val="0"/>
        <w:spacing w:after="0"/>
        <w:jc w:val="both"/>
        <w:rPr>
          <w:rFonts w:ascii="Times New Roman" w:hAnsi="Times New Roman"/>
          <w:b/>
          <w:bCs/>
          <w:sz w:val="24"/>
          <w:szCs w:val="24"/>
        </w:rPr>
      </w:pPr>
      <w:r w:rsidRPr="00663A06">
        <w:rPr>
          <w:rFonts w:ascii="Times New Roman" w:hAnsi="Times New Roman"/>
          <w:bCs/>
          <w:sz w:val="24"/>
          <w:szCs w:val="24"/>
        </w:rPr>
        <w:t xml:space="preserve">За подготовката и откриване на процедурата следва да се подготвят </w:t>
      </w:r>
      <w:r w:rsidRPr="00663A06">
        <w:rPr>
          <w:rFonts w:ascii="Times New Roman" w:hAnsi="Times New Roman"/>
          <w:b/>
          <w:bCs/>
          <w:sz w:val="24"/>
          <w:szCs w:val="24"/>
        </w:rPr>
        <w:t xml:space="preserve">решение на концедента, обявление и документация за концесията съгласно минималните изисквания по Приложение № 6 към ЗК </w:t>
      </w:r>
      <w:r w:rsidRPr="00663A06">
        <w:rPr>
          <w:rFonts w:ascii="Times New Roman" w:hAnsi="Times New Roman"/>
          <w:sz w:val="24"/>
          <w:szCs w:val="24"/>
          <w:lang w:val="ru-RU"/>
        </w:rPr>
        <w:t>(</w:t>
      </w:r>
      <w:r w:rsidRPr="00663A06">
        <w:rPr>
          <w:rFonts w:ascii="Times New Roman" w:hAnsi="Times New Roman"/>
          <w:sz w:val="24"/>
          <w:szCs w:val="24"/>
        </w:rPr>
        <w:t>минимално съдържание на обявлението за концесия</w:t>
      </w:r>
      <w:r w:rsidRPr="00663A06">
        <w:rPr>
          <w:rFonts w:ascii="Times New Roman" w:hAnsi="Times New Roman"/>
          <w:sz w:val="24"/>
          <w:szCs w:val="24"/>
          <w:lang w:val="ru-RU"/>
        </w:rPr>
        <w:t>).</w:t>
      </w:r>
      <w:r w:rsidRPr="00663A06">
        <w:rPr>
          <w:rFonts w:ascii="Times New Roman" w:hAnsi="Times New Roman"/>
          <w:bCs/>
          <w:sz w:val="24"/>
          <w:szCs w:val="24"/>
        </w:rPr>
        <w:t xml:space="preserve"> Решенията на кметовете за общинските, съвместните или смесените държавно-общински концесии следва да са одобрени предварително от общинския съвет, респективно и от Министерския съвет.</w:t>
      </w:r>
    </w:p>
    <w:p w14:paraId="70199F7B" w14:textId="77777777" w:rsidR="00952677" w:rsidRPr="00663A06" w:rsidRDefault="00952677" w:rsidP="00654589">
      <w:pPr>
        <w:widowControl w:val="0"/>
        <w:numPr>
          <w:ilvl w:val="0"/>
          <w:numId w:val="17"/>
        </w:numPr>
        <w:autoSpaceDE w:val="0"/>
        <w:autoSpaceDN w:val="0"/>
        <w:adjustRightInd w:val="0"/>
        <w:spacing w:after="0"/>
        <w:jc w:val="both"/>
        <w:rPr>
          <w:rFonts w:ascii="Times New Roman" w:hAnsi="Times New Roman"/>
          <w:bCs/>
          <w:sz w:val="24"/>
          <w:szCs w:val="24"/>
        </w:rPr>
      </w:pPr>
      <w:r w:rsidRPr="00663A06">
        <w:rPr>
          <w:rFonts w:ascii="Times New Roman" w:hAnsi="Times New Roman"/>
          <w:bCs/>
          <w:sz w:val="24"/>
          <w:szCs w:val="24"/>
        </w:rPr>
        <w:t>Концедентът следва да определи комисия за провеждане на концесионната процедура съобразно вида на избраната процедура.</w:t>
      </w:r>
    </w:p>
    <w:p w14:paraId="22081B42" w14:textId="77777777" w:rsidR="00952677" w:rsidRPr="00663A06" w:rsidRDefault="00952677" w:rsidP="00654589">
      <w:pPr>
        <w:widowControl w:val="0"/>
        <w:numPr>
          <w:ilvl w:val="0"/>
          <w:numId w:val="17"/>
        </w:numPr>
        <w:autoSpaceDE w:val="0"/>
        <w:autoSpaceDN w:val="0"/>
        <w:adjustRightInd w:val="0"/>
        <w:spacing w:after="0"/>
        <w:jc w:val="both"/>
        <w:rPr>
          <w:rFonts w:ascii="Times New Roman" w:hAnsi="Times New Roman"/>
          <w:bCs/>
          <w:sz w:val="24"/>
          <w:szCs w:val="24"/>
        </w:rPr>
      </w:pPr>
      <w:r w:rsidRPr="00663A06">
        <w:rPr>
          <w:rFonts w:ascii="Times New Roman" w:hAnsi="Times New Roman"/>
          <w:bCs/>
          <w:sz w:val="24"/>
          <w:szCs w:val="24"/>
        </w:rPr>
        <w:t xml:space="preserve">Други необходими действия от страна на концедента. </w:t>
      </w:r>
    </w:p>
    <w:p w14:paraId="2C0A8A45" w14:textId="6DB18998" w:rsidR="00952677" w:rsidRPr="000476F5" w:rsidRDefault="000476F5" w:rsidP="00DB171B">
      <w:pPr>
        <w:widowControl w:val="0"/>
        <w:autoSpaceDE w:val="0"/>
        <w:autoSpaceDN w:val="0"/>
        <w:adjustRightInd w:val="0"/>
        <w:spacing w:before="240" w:after="120"/>
        <w:jc w:val="both"/>
        <w:rPr>
          <w:rFonts w:ascii="Times New Roman" w:hAnsi="Times New Roman"/>
          <w:b/>
          <w:bCs/>
          <w:i/>
          <w:color w:val="4AB5C4" w:themeColor="accent5"/>
          <w:sz w:val="24"/>
          <w:szCs w:val="24"/>
        </w:rPr>
      </w:pPr>
      <w:r>
        <w:rPr>
          <w:rFonts w:ascii="Times New Roman" w:hAnsi="Times New Roman"/>
          <w:b/>
          <w:bCs/>
          <w:i/>
          <w:color w:val="4AB5C4" w:themeColor="accent5"/>
          <w:sz w:val="24"/>
          <w:szCs w:val="24"/>
        </w:rPr>
        <w:t xml:space="preserve">Препоръка: </w:t>
      </w:r>
      <w:r w:rsidR="00952677" w:rsidRPr="000476F5">
        <w:rPr>
          <w:rFonts w:ascii="Times New Roman" w:hAnsi="Times New Roman"/>
          <w:b/>
          <w:bCs/>
          <w:i/>
          <w:color w:val="4AB5C4" w:themeColor="accent5"/>
          <w:sz w:val="24"/>
          <w:szCs w:val="24"/>
        </w:rPr>
        <w:t>За повече детайли и подробности в нормативните изисквания при подготовката на концесионни процедури по концесиите да се прави прецизна справка с</w:t>
      </w:r>
      <w:r w:rsidR="00641DE8" w:rsidRPr="000476F5">
        <w:rPr>
          <w:rFonts w:ascii="Times New Roman" w:hAnsi="Times New Roman"/>
          <w:b/>
          <w:bCs/>
          <w:i/>
          <w:color w:val="4AB5C4" w:themeColor="accent5"/>
          <w:sz w:val="24"/>
          <w:szCs w:val="24"/>
        </w:rPr>
        <w:t xml:space="preserve"> нормативната уредба. </w:t>
      </w:r>
    </w:p>
    <w:p w14:paraId="5FC4226A" w14:textId="4E6B4234" w:rsidR="000476F5" w:rsidRPr="000476F5" w:rsidRDefault="00952677" w:rsidP="000476F5">
      <w:pPr>
        <w:pStyle w:val="ListParagraph"/>
        <w:numPr>
          <w:ilvl w:val="2"/>
          <w:numId w:val="19"/>
        </w:numPr>
        <w:spacing w:before="240" w:after="120" w:afterAutospacing="1"/>
        <w:contextualSpacing w:val="0"/>
        <w:jc w:val="both"/>
        <w:rPr>
          <w:rFonts w:ascii="Times New Roman" w:hAnsi="Times New Roman"/>
          <w:b/>
          <w:color w:val="4AB5C4" w:themeColor="accent5"/>
          <w:sz w:val="28"/>
          <w:szCs w:val="28"/>
          <w:u w:val="single"/>
          <w:lang w:val="ru-RU"/>
        </w:rPr>
      </w:pPr>
      <w:r w:rsidRPr="000476F5">
        <w:rPr>
          <w:rFonts w:ascii="Times New Roman" w:hAnsi="Times New Roman"/>
          <w:b/>
          <w:color w:val="4AB5C4" w:themeColor="accent5"/>
          <w:sz w:val="28"/>
          <w:szCs w:val="28"/>
          <w:u w:val="single"/>
          <w:lang w:val="ru-RU"/>
        </w:rPr>
        <w:t>Общински правомощия при управлението на минералните води</w:t>
      </w:r>
    </w:p>
    <w:p w14:paraId="33A859B1" w14:textId="77777777" w:rsidR="00952677" w:rsidRPr="000476F5" w:rsidRDefault="00952677" w:rsidP="00654589">
      <w:pPr>
        <w:pStyle w:val="ListParagraph"/>
        <w:numPr>
          <w:ilvl w:val="3"/>
          <w:numId w:val="19"/>
        </w:numPr>
        <w:spacing w:after="120" w:afterAutospacing="1"/>
        <w:contextualSpacing w:val="0"/>
        <w:jc w:val="both"/>
        <w:rPr>
          <w:rFonts w:ascii="Times New Roman" w:hAnsi="Times New Roman"/>
          <w:sz w:val="24"/>
          <w:szCs w:val="24"/>
          <w:u w:val="single"/>
        </w:rPr>
      </w:pPr>
      <w:r w:rsidRPr="000476F5">
        <w:rPr>
          <w:rFonts w:ascii="Times New Roman" w:hAnsi="Times New Roman"/>
          <w:b/>
          <w:sz w:val="24"/>
          <w:szCs w:val="24"/>
          <w:u w:val="single"/>
        </w:rPr>
        <w:t>Права и задължения на общините</w:t>
      </w:r>
    </w:p>
    <w:p w14:paraId="5C859CC9"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Ползването и управлението на водните ресурси в Република България е предмет на регламентация на Закона за водите. </w:t>
      </w:r>
    </w:p>
    <w:p w14:paraId="0CDCC1C9"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От гледна точка правото на собственост, водите, водните обекти и водностопанските системи и съоръжения на територията на страната могат да бъдат собственост на държавата, на общините, на физически и юридически лица, съгласно чл. 6 от ЗВ. </w:t>
      </w:r>
    </w:p>
    <w:p w14:paraId="0C02EBAD"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На основание чл. 14, т. 2 от ЗВ, изключителна държавна собственост са минералните води, включени в специален списък, който представлява Приложение №2 от ЗВ. Публична държавна собственост са и земите, заети от най-вътрешния пояс на санитарно-охранителните зони на водоизточниците на минерални води – изключителна държавна собственост. </w:t>
      </w:r>
    </w:p>
    <w:p w14:paraId="67181367" w14:textId="14426BCA"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През 2018 г. са приети някои съществени промени в законовата уредба</w:t>
      </w:r>
      <w:r w:rsidR="00843E2D" w:rsidRPr="00663A06">
        <w:rPr>
          <w:rFonts w:ascii="Times New Roman" w:hAnsi="Times New Roman"/>
          <w:sz w:val="24"/>
          <w:szCs w:val="24"/>
        </w:rPr>
        <w:t>.</w:t>
      </w:r>
      <w:r w:rsidRPr="00663A06">
        <w:rPr>
          <w:rFonts w:ascii="Times New Roman" w:hAnsi="Times New Roman"/>
          <w:sz w:val="24"/>
          <w:szCs w:val="24"/>
        </w:rPr>
        <w:t xml:space="preserve"> Това са промени, въведени с новия Закон за концесиите, изменението на ЗВ от юни 2018 г. и промени в ЗВ, предложени със ЗИД-а на ЗООС.</w:t>
      </w:r>
      <w:r w:rsidRPr="00663A06">
        <w:rPr>
          <w:rFonts w:ascii="Times New Roman" w:hAnsi="Times New Roman"/>
          <w:b/>
          <w:sz w:val="24"/>
          <w:szCs w:val="24"/>
        </w:rPr>
        <w:t xml:space="preserve"> </w:t>
      </w:r>
      <w:r w:rsidRPr="00663A06">
        <w:rPr>
          <w:rFonts w:ascii="Times New Roman" w:hAnsi="Times New Roman"/>
          <w:sz w:val="24"/>
          <w:szCs w:val="24"/>
        </w:rPr>
        <w:t>Правният режим на минералните води, както за концесиите на минерални води, така и други форми на водоползване, се изменя в следните насоки:</w:t>
      </w:r>
    </w:p>
    <w:p w14:paraId="21AD422B" w14:textId="77777777" w:rsidR="00952677" w:rsidRPr="00663A06" w:rsidRDefault="00952677" w:rsidP="00C671C7">
      <w:pPr>
        <w:numPr>
          <w:ilvl w:val="0"/>
          <w:numId w:val="47"/>
        </w:numPr>
        <w:spacing w:after="120"/>
        <w:jc w:val="both"/>
        <w:rPr>
          <w:rFonts w:ascii="Times New Roman" w:hAnsi="Times New Roman"/>
          <w:sz w:val="24"/>
          <w:szCs w:val="24"/>
        </w:rPr>
      </w:pPr>
      <w:r w:rsidRPr="00663A06">
        <w:rPr>
          <w:rFonts w:ascii="Times New Roman" w:hAnsi="Times New Roman"/>
          <w:sz w:val="24"/>
          <w:szCs w:val="24"/>
        </w:rPr>
        <w:t>Промени в концесионният режим по Закона за водите – основно в чл. 47 и чл. 102 чрез §. 9 от ПЗР на Закона за концесиите;</w:t>
      </w:r>
    </w:p>
    <w:p w14:paraId="0ED026BE" w14:textId="4BFB4177" w:rsidR="00952677" w:rsidRPr="00663A06" w:rsidRDefault="00952677" w:rsidP="00C671C7">
      <w:pPr>
        <w:numPr>
          <w:ilvl w:val="0"/>
          <w:numId w:val="47"/>
        </w:numPr>
        <w:spacing w:after="120"/>
        <w:jc w:val="both"/>
        <w:rPr>
          <w:rFonts w:ascii="Times New Roman" w:hAnsi="Times New Roman"/>
          <w:sz w:val="24"/>
          <w:szCs w:val="24"/>
        </w:rPr>
      </w:pPr>
      <w:r w:rsidRPr="00663A06">
        <w:rPr>
          <w:rFonts w:ascii="Times New Roman" w:hAnsi="Times New Roman"/>
          <w:sz w:val="24"/>
          <w:szCs w:val="24"/>
        </w:rPr>
        <w:t>Изцяло нов</w:t>
      </w:r>
      <w:r w:rsidR="00C05ACE" w:rsidRPr="00663A06">
        <w:rPr>
          <w:rFonts w:ascii="Times New Roman" w:hAnsi="Times New Roman"/>
          <w:sz w:val="24"/>
          <w:szCs w:val="24"/>
        </w:rPr>
        <w:t>ия</w:t>
      </w:r>
      <w:r w:rsidRPr="00663A06">
        <w:rPr>
          <w:rFonts w:ascii="Times New Roman" w:hAnsi="Times New Roman"/>
          <w:sz w:val="24"/>
          <w:szCs w:val="24"/>
        </w:rPr>
        <w:t xml:space="preserve"> режим на концесиите по ЗК от 2017 г.</w:t>
      </w:r>
      <w:r w:rsidR="00C05ACE" w:rsidRPr="00663A06">
        <w:rPr>
          <w:rFonts w:ascii="Times New Roman" w:hAnsi="Times New Roman"/>
          <w:sz w:val="24"/>
          <w:szCs w:val="24"/>
        </w:rPr>
        <w:t xml:space="preserve"> </w:t>
      </w:r>
      <w:r w:rsidRPr="00663A06">
        <w:rPr>
          <w:rFonts w:ascii="Times New Roman" w:hAnsi="Times New Roman"/>
          <w:sz w:val="24"/>
          <w:szCs w:val="24"/>
        </w:rPr>
        <w:t>се прилага субсидиарно спрямо ЗВ за неуредените въпроси и общите основни положения;</w:t>
      </w:r>
    </w:p>
    <w:p w14:paraId="626B0690" w14:textId="20862A3D" w:rsidR="00952677" w:rsidRPr="00663A06" w:rsidRDefault="00952677" w:rsidP="00C671C7">
      <w:pPr>
        <w:numPr>
          <w:ilvl w:val="0"/>
          <w:numId w:val="47"/>
        </w:numPr>
        <w:spacing w:after="120"/>
        <w:jc w:val="both"/>
        <w:rPr>
          <w:rFonts w:ascii="Times New Roman" w:hAnsi="Times New Roman"/>
          <w:sz w:val="24"/>
          <w:szCs w:val="24"/>
        </w:rPr>
      </w:pPr>
      <w:r w:rsidRPr="00663A06">
        <w:rPr>
          <w:rFonts w:ascii="Times New Roman" w:hAnsi="Times New Roman"/>
          <w:sz w:val="24"/>
          <w:szCs w:val="24"/>
        </w:rPr>
        <w:lastRenderedPageBreak/>
        <w:t>Промени за находищата на територията на повече от една община чрез нов режим на „обособени участъци“ от находища на минерални води по Приложение 2 от ЗВ – чрез ЗИД-а на ЗВ от средата на 2018 г.</w:t>
      </w:r>
    </w:p>
    <w:p w14:paraId="560F34C2" w14:textId="6612C368" w:rsidR="002237B9" w:rsidRPr="00663A06" w:rsidRDefault="002237B9" w:rsidP="00743806">
      <w:pPr>
        <w:spacing w:after="120"/>
        <w:jc w:val="both"/>
        <w:rPr>
          <w:rFonts w:ascii="Times New Roman" w:hAnsi="Times New Roman"/>
          <w:sz w:val="24"/>
          <w:szCs w:val="24"/>
        </w:rPr>
      </w:pPr>
      <w:r w:rsidRPr="00663A06">
        <w:rPr>
          <w:rFonts w:ascii="Times New Roman" w:hAnsi="Times New Roman"/>
          <w:sz w:val="24"/>
          <w:szCs w:val="24"/>
        </w:rPr>
        <w:t>Редът за подготовката и провеждането на процедурата за предоставяне на концесия, както и за изпълнението, изменението и прекратяването на концесионните договори за минерална вода се определят с наредба на Министерския съвет. За неуредените въпроси, свързани със стратегическото развитие и планиране на концесиите за добив на минерална вода, мониторинга, управлението и контрола, финансирането на дейността и Националния концесионен регистър, се прилага Законът за концесиите.</w:t>
      </w:r>
    </w:p>
    <w:p w14:paraId="673E70A9" w14:textId="192E7C35" w:rsidR="00E16E64" w:rsidRPr="00663A06" w:rsidRDefault="00F85491" w:rsidP="00463D5A">
      <w:pPr>
        <w:spacing w:after="120"/>
        <w:jc w:val="both"/>
        <w:rPr>
          <w:rFonts w:ascii="Times New Roman" w:hAnsi="Times New Roman"/>
          <w:sz w:val="24"/>
          <w:szCs w:val="24"/>
        </w:rPr>
      </w:pPr>
      <w:r w:rsidRPr="00663A06">
        <w:rPr>
          <w:rFonts w:ascii="Times New Roman" w:hAnsi="Times New Roman"/>
          <w:sz w:val="24"/>
          <w:szCs w:val="24"/>
        </w:rPr>
        <w:t>П</w:t>
      </w:r>
      <w:r w:rsidR="002237B9" w:rsidRPr="00663A06">
        <w:rPr>
          <w:rFonts w:ascii="Times New Roman" w:hAnsi="Times New Roman"/>
          <w:sz w:val="24"/>
          <w:szCs w:val="24"/>
        </w:rPr>
        <w:t>редоставяне</w:t>
      </w:r>
      <w:r w:rsidRPr="00663A06">
        <w:rPr>
          <w:rFonts w:ascii="Times New Roman" w:hAnsi="Times New Roman"/>
          <w:sz w:val="24"/>
          <w:szCs w:val="24"/>
        </w:rPr>
        <w:t>то</w:t>
      </w:r>
      <w:r w:rsidR="002237B9" w:rsidRPr="00663A06">
        <w:rPr>
          <w:rFonts w:ascii="Times New Roman" w:hAnsi="Times New Roman"/>
          <w:sz w:val="24"/>
          <w:szCs w:val="24"/>
        </w:rPr>
        <w:t xml:space="preserve"> на концесия </w:t>
      </w:r>
      <w:r w:rsidR="003F4C1E" w:rsidRPr="00663A06">
        <w:rPr>
          <w:rFonts w:ascii="Times New Roman" w:hAnsi="Times New Roman"/>
          <w:sz w:val="24"/>
          <w:szCs w:val="24"/>
        </w:rPr>
        <w:t xml:space="preserve">за добив на минерални води </w:t>
      </w:r>
      <w:r w:rsidRPr="00663A06">
        <w:rPr>
          <w:rFonts w:ascii="Times New Roman" w:hAnsi="Times New Roman"/>
          <w:sz w:val="24"/>
          <w:szCs w:val="24"/>
        </w:rPr>
        <w:t xml:space="preserve">е съгласно изискванията на </w:t>
      </w:r>
      <w:r w:rsidR="00952677" w:rsidRPr="00663A06">
        <w:rPr>
          <w:rFonts w:ascii="Times New Roman" w:hAnsi="Times New Roman"/>
          <w:sz w:val="24"/>
          <w:szCs w:val="24"/>
        </w:rPr>
        <w:t>чл. 47 от ЗВ</w:t>
      </w:r>
      <w:r w:rsidRPr="00663A06">
        <w:rPr>
          <w:rFonts w:ascii="Times New Roman" w:hAnsi="Times New Roman"/>
          <w:sz w:val="24"/>
          <w:szCs w:val="24"/>
        </w:rPr>
        <w:t xml:space="preserve">. </w:t>
      </w:r>
      <w:r w:rsidR="00952677" w:rsidRPr="00663A06">
        <w:rPr>
          <w:rFonts w:ascii="Times New Roman" w:hAnsi="Times New Roman"/>
          <w:sz w:val="24"/>
          <w:szCs w:val="24"/>
        </w:rPr>
        <w:t xml:space="preserve"> </w:t>
      </w:r>
      <w:r w:rsidR="00456D04" w:rsidRPr="00663A06">
        <w:rPr>
          <w:rFonts w:ascii="Times New Roman" w:hAnsi="Times New Roman"/>
        </w:rPr>
        <w:t xml:space="preserve"> </w:t>
      </w:r>
      <w:r w:rsidR="00456D04" w:rsidRPr="00663A06">
        <w:rPr>
          <w:rFonts w:ascii="Times New Roman" w:hAnsi="Times New Roman"/>
          <w:sz w:val="24"/>
          <w:szCs w:val="24"/>
        </w:rPr>
        <w:t>Министерски съвет</w:t>
      </w:r>
      <w:r w:rsidR="00952677" w:rsidRPr="00663A06">
        <w:rPr>
          <w:rFonts w:ascii="Times New Roman" w:hAnsi="Times New Roman"/>
          <w:sz w:val="24"/>
          <w:szCs w:val="24"/>
        </w:rPr>
        <w:t xml:space="preserve"> </w:t>
      </w:r>
      <w:r w:rsidR="00456D04" w:rsidRPr="00663A06">
        <w:rPr>
          <w:rFonts w:ascii="Times New Roman" w:hAnsi="Times New Roman"/>
          <w:sz w:val="24"/>
          <w:szCs w:val="24"/>
        </w:rPr>
        <w:t xml:space="preserve">прие Наредба за концесиите за добив на минерална вода, в сила от 20.12.2019 г., приета с ПМС № 338 от 18.12.2019 г. </w:t>
      </w:r>
      <w:r w:rsidR="00E16E64" w:rsidRPr="00663A06">
        <w:rPr>
          <w:rFonts w:ascii="Times New Roman" w:hAnsi="Times New Roman"/>
          <w:sz w:val="24"/>
          <w:szCs w:val="24"/>
        </w:rPr>
        <w:t>С тази наредба се урежда редът за</w:t>
      </w:r>
      <w:r w:rsidR="00E30B47" w:rsidRPr="00663A06">
        <w:rPr>
          <w:rFonts w:ascii="Times New Roman" w:hAnsi="Times New Roman"/>
          <w:sz w:val="24"/>
          <w:szCs w:val="24"/>
        </w:rPr>
        <w:t xml:space="preserve"> </w:t>
      </w:r>
      <w:r w:rsidR="00E16E64" w:rsidRPr="00663A06">
        <w:rPr>
          <w:rFonts w:ascii="Times New Roman" w:hAnsi="Times New Roman"/>
          <w:sz w:val="24"/>
          <w:szCs w:val="24"/>
        </w:rPr>
        <w:t>извършването на подготвителни действия, провеждането на процедура за предоставяне на концесия за добив на минерална вода и сключване на концесионен договор за добив на минерална вода</w:t>
      </w:r>
      <w:r w:rsidR="00E30B47" w:rsidRPr="00663A06">
        <w:rPr>
          <w:rFonts w:ascii="Times New Roman" w:hAnsi="Times New Roman"/>
          <w:sz w:val="24"/>
          <w:szCs w:val="24"/>
        </w:rPr>
        <w:t xml:space="preserve">, както и </w:t>
      </w:r>
      <w:r w:rsidR="00E16E64" w:rsidRPr="00663A06">
        <w:rPr>
          <w:rFonts w:ascii="Times New Roman" w:hAnsi="Times New Roman"/>
          <w:sz w:val="24"/>
          <w:szCs w:val="24"/>
        </w:rPr>
        <w:t>изпълнението, изменението и прекратяването на концесионните договори за добив на минерална вода.</w:t>
      </w:r>
    </w:p>
    <w:p w14:paraId="7E2A0C0C" w14:textId="77777777" w:rsidR="008D5824" w:rsidRPr="00663A06" w:rsidRDefault="008D5824" w:rsidP="00463D5A">
      <w:pPr>
        <w:spacing w:after="120"/>
        <w:jc w:val="both"/>
        <w:rPr>
          <w:rFonts w:ascii="Times New Roman" w:hAnsi="Times New Roman"/>
          <w:sz w:val="24"/>
          <w:szCs w:val="24"/>
        </w:rPr>
      </w:pPr>
      <w:r w:rsidRPr="00663A06">
        <w:rPr>
          <w:rFonts w:ascii="Times New Roman" w:hAnsi="Times New Roman"/>
          <w:sz w:val="24"/>
          <w:szCs w:val="24"/>
        </w:rPr>
        <w:t>Концесията за добив на минерална вода е:</w:t>
      </w:r>
    </w:p>
    <w:p w14:paraId="0560B47B" w14:textId="77777777" w:rsidR="008D5824" w:rsidRPr="00663A06" w:rsidRDefault="008D5824" w:rsidP="00463D5A">
      <w:pPr>
        <w:spacing w:after="120"/>
        <w:jc w:val="both"/>
        <w:rPr>
          <w:rFonts w:ascii="Times New Roman" w:hAnsi="Times New Roman"/>
          <w:sz w:val="24"/>
          <w:szCs w:val="24"/>
        </w:rPr>
      </w:pPr>
      <w:r w:rsidRPr="00663A06">
        <w:rPr>
          <w:rFonts w:ascii="Times New Roman" w:hAnsi="Times New Roman"/>
          <w:sz w:val="24"/>
          <w:szCs w:val="24"/>
        </w:rPr>
        <w:t>1. държавна - за минерална вода от находище - изключителна държавна собственост, включително когато находището или обособен участък от него е предоставено безвъзмездно за управление и ползване от община по реда на § 133 от преходните и заключителните разпоредби на Закона за изменение и допълнение на Закона за водите от 2010 г. и изменен през 2018 г.)</w:t>
      </w:r>
    </w:p>
    <w:p w14:paraId="275FA9B0" w14:textId="728FA544" w:rsidR="008D5824" w:rsidRPr="00663A06" w:rsidRDefault="008D5824" w:rsidP="00463D5A">
      <w:pPr>
        <w:spacing w:after="120"/>
        <w:jc w:val="both"/>
        <w:rPr>
          <w:rFonts w:ascii="Times New Roman" w:hAnsi="Times New Roman"/>
          <w:sz w:val="24"/>
          <w:szCs w:val="24"/>
        </w:rPr>
      </w:pPr>
      <w:r w:rsidRPr="00663A06">
        <w:rPr>
          <w:rFonts w:ascii="Times New Roman" w:hAnsi="Times New Roman"/>
          <w:sz w:val="24"/>
          <w:szCs w:val="24"/>
        </w:rPr>
        <w:t xml:space="preserve"> 2. общинска - за минерална вода от находище - публична общинска собственост.</w:t>
      </w:r>
    </w:p>
    <w:p w14:paraId="7DD90CD2" w14:textId="77777777" w:rsidR="00463D5A" w:rsidRPr="00663A06" w:rsidRDefault="00463D5A" w:rsidP="00463D5A">
      <w:pPr>
        <w:spacing w:after="120"/>
        <w:jc w:val="both"/>
        <w:rPr>
          <w:rFonts w:ascii="Times New Roman" w:hAnsi="Times New Roman"/>
          <w:sz w:val="24"/>
          <w:szCs w:val="24"/>
        </w:rPr>
      </w:pPr>
      <w:r w:rsidRPr="00663A06">
        <w:rPr>
          <w:rFonts w:ascii="Times New Roman" w:hAnsi="Times New Roman"/>
          <w:sz w:val="24"/>
          <w:szCs w:val="24"/>
        </w:rPr>
        <w:t>Предоставянето на концесия за добив на минерална вода се извършва по процедура, която включва:</w:t>
      </w:r>
    </w:p>
    <w:p w14:paraId="0ACDE02F" w14:textId="77777777" w:rsidR="00463D5A" w:rsidRPr="00663A06" w:rsidRDefault="00463D5A" w:rsidP="00463D5A">
      <w:pPr>
        <w:spacing w:after="120"/>
        <w:jc w:val="both"/>
        <w:rPr>
          <w:rFonts w:ascii="Times New Roman" w:hAnsi="Times New Roman"/>
          <w:sz w:val="24"/>
          <w:szCs w:val="24"/>
        </w:rPr>
      </w:pPr>
      <w:r w:rsidRPr="00663A06">
        <w:rPr>
          <w:rFonts w:ascii="Times New Roman" w:hAnsi="Times New Roman"/>
          <w:sz w:val="24"/>
          <w:szCs w:val="24"/>
        </w:rPr>
        <w:t>1. извършване на подготвителни действия;</w:t>
      </w:r>
    </w:p>
    <w:p w14:paraId="171E2359" w14:textId="77777777" w:rsidR="00463D5A" w:rsidRPr="00663A06" w:rsidRDefault="00463D5A" w:rsidP="00463D5A">
      <w:pPr>
        <w:spacing w:after="120"/>
        <w:jc w:val="both"/>
        <w:rPr>
          <w:rFonts w:ascii="Times New Roman" w:hAnsi="Times New Roman"/>
          <w:sz w:val="24"/>
          <w:szCs w:val="24"/>
        </w:rPr>
      </w:pPr>
      <w:r w:rsidRPr="00663A06">
        <w:rPr>
          <w:rFonts w:ascii="Times New Roman" w:hAnsi="Times New Roman"/>
          <w:sz w:val="24"/>
          <w:szCs w:val="24"/>
        </w:rPr>
        <w:t>2. провеждане на процедура за предоставяне на концесия;</w:t>
      </w:r>
    </w:p>
    <w:p w14:paraId="0BC418C5" w14:textId="1E573C5D" w:rsidR="00463D5A" w:rsidRPr="00663A06" w:rsidRDefault="00463D5A" w:rsidP="00463D5A">
      <w:pPr>
        <w:spacing w:after="120"/>
        <w:jc w:val="both"/>
        <w:rPr>
          <w:rFonts w:ascii="Times New Roman" w:hAnsi="Times New Roman"/>
          <w:sz w:val="24"/>
          <w:szCs w:val="24"/>
        </w:rPr>
      </w:pPr>
      <w:r w:rsidRPr="00663A06">
        <w:rPr>
          <w:rFonts w:ascii="Times New Roman" w:hAnsi="Times New Roman"/>
          <w:sz w:val="24"/>
          <w:szCs w:val="24"/>
        </w:rPr>
        <w:t>3. сключване на концесионен договор.</w:t>
      </w:r>
    </w:p>
    <w:p w14:paraId="215B3658" w14:textId="18E15167" w:rsidR="00831015" w:rsidRPr="00663A06" w:rsidRDefault="00AE7C03" w:rsidP="00831015">
      <w:pPr>
        <w:spacing w:after="120"/>
        <w:jc w:val="both"/>
        <w:rPr>
          <w:rFonts w:ascii="Times New Roman" w:hAnsi="Times New Roman"/>
          <w:sz w:val="24"/>
          <w:szCs w:val="24"/>
        </w:rPr>
      </w:pPr>
      <w:r w:rsidRPr="00663A06">
        <w:rPr>
          <w:rFonts w:ascii="Times New Roman" w:hAnsi="Times New Roman"/>
          <w:sz w:val="24"/>
          <w:szCs w:val="24"/>
        </w:rPr>
        <w:t xml:space="preserve">Дейсвията по концесия за добив на минерална вода се извършват от </w:t>
      </w:r>
      <w:r w:rsidR="00831015" w:rsidRPr="00663A06">
        <w:rPr>
          <w:rFonts w:ascii="Times New Roman" w:hAnsi="Times New Roman"/>
          <w:sz w:val="24"/>
          <w:szCs w:val="24"/>
        </w:rPr>
        <w:t>Министърът на околната среда и водите - за държавните концесии, съответно кметът на общината - за общинските концесии,</w:t>
      </w:r>
      <w:r w:rsidRPr="00663A06">
        <w:rPr>
          <w:rFonts w:ascii="Times New Roman" w:hAnsi="Times New Roman"/>
          <w:sz w:val="24"/>
          <w:szCs w:val="24"/>
        </w:rPr>
        <w:t xml:space="preserve"> а именно:</w:t>
      </w:r>
      <w:r w:rsidR="00831015" w:rsidRPr="00663A06">
        <w:rPr>
          <w:rFonts w:ascii="Times New Roman" w:hAnsi="Times New Roman"/>
          <w:sz w:val="24"/>
          <w:szCs w:val="24"/>
        </w:rPr>
        <w:t xml:space="preserve"> </w:t>
      </w:r>
    </w:p>
    <w:p w14:paraId="43409287" w14:textId="77777777" w:rsidR="00831015" w:rsidRPr="00663A06" w:rsidRDefault="00831015" w:rsidP="00831015">
      <w:pPr>
        <w:spacing w:after="120"/>
        <w:jc w:val="both"/>
        <w:rPr>
          <w:rFonts w:ascii="Times New Roman" w:hAnsi="Times New Roman"/>
          <w:sz w:val="24"/>
          <w:szCs w:val="24"/>
        </w:rPr>
      </w:pPr>
      <w:r w:rsidRPr="00663A06">
        <w:rPr>
          <w:rFonts w:ascii="Times New Roman" w:hAnsi="Times New Roman"/>
          <w:sz w:val="24"/>
          <w:szCs w:val="24"/>
        </w:rPr>
        <w:t>1. осигурява извършването на подготвителните действия;</w:t>
      </w:r>
    </w:p>
    <w:p w14:paraId="1F42269A" w14:textId="77777777" w:rsidR="00831015" w:rsidRPr="00663A06" w:rsidRDefault="00831015" w:rsidP="00831015">
      <w:pPr>
        <w:spacing w:after="120"/>
        <w:jc w:val="both"/>
        <w:rPr>
          <w:rFonts w:ascii="Times New Roman" w:hAnsi="Times New Roman"/>
          <w:sz w:val="24"/>
          <w:szCs w:val="24"/>
        </w:rPr>
      </w:pPr>
      <w:r w:rsidRPr="00663A06">
        <w:rPr>
          <w:rFonts w:ascii="Times New Roman" w:hAnsi="Times New Roman"/>
          <w:sz w:val="24"/>
          <w:szCs w:val="24"/>
        </w:rPr>
        <w:t>2. организира провеждането на процедурата за предоставяне на концесия;</w:t>
      </w:r>
    </w:p>
    <w:p w14:paraId="47CFA874" w14:textId="77777777" w:rsidR="00831015" w:rsidRPr="00663A06" w:rsidRDefault="00831015" w:rsidP="00831015">
      <w:pPr>
        <w:spacing w:after="120"/>
        <w:jc w:val="both"/>
        <w:rPr>
          <w:rFonts w:ascii="Times New Roman" w:hAnsi="Times New Roman"/>
          <w:sz w:val="24"/>
          <w:szCs w:val="24"/>
        </w:rPr>
      </w:pPr>
      <w:r w:rsidRPr="00663A06">
        <w:rPr>
          <w:rFonts w:ascii="Times New Roman" w:hAnsi="Times New Roman"/>
          <w:sz w:val="24"/>
          <w:szCs w:val="24"/>
        </w:rPr>
        <w:lastRenderedPageBreak/>
        <w:t>3. сключва концесионен договор с участника в процедурата за предоставяне на концесия, определен за концесионер;</w:t>
      </w:r>
    </w:p>
    <w:p w14:paraId="047E4110" w14:textId="77777777" w:rsidR="00831015" w:rsidRPr="00663A06" w:rsidRDefault="00831015" w:rsidP="00831015">
      <w:pPr>
        <w:spacing w:after="120"/>
        <w:jc w:val="both"/>
        <w:rPr>
          <w:rFonts w:ascii="Times New Roman" w:hAnsi="Times New Roman"/>
          <w:sz w:val="24"/>
          <w:szCs w:val="24"/>
        </w:rPr>
      </w:pPr>
      <w:r w:rsidRPr="00663A06">
        <w:rPr>
          <w:rFonts w:ascii="Times New Roman" w:hAnsi="Times New Roman"/>
          <w:sz w:val="24"/>
          <w:szCs w:val="24"/>
        </w:rPr>
        <w:t>4. извършва мониторинг и контрол за изпълнение на концесионните договори;</w:t>
      </w:r>
    </w:p>
    <w:p w14:paraId="7A92AAE5" w14:textId="77777777" w:rsidR="00831015" w:rsidRPr="00663A06" w:rsidRDefault="00831015" w:rsidP="00831015">
      <w:pPr>
        <w:spacing w:after="120"/>
        <w:jc w:val="both"/>
        <w:rPr>
          <w:rFonts w:ascii="Times New Roman" w:hAnsi="Times New Roman"/>
          <w:sz w:val="24"/>
          <w:szCs w:val="24"/>
        </w:rPr>
      </w:pPr>
      <w:r w:rsidRPr="00663A06">
        <w:rPr>
          <w:rFonts w:ascii="Times New Roman" w:hAnsi="Times New Roman"/>
          <w:sz w:val="24"/>
          <w:szCs w:val="24"/>
        </w:rPr>
        <w:t>5. предлага на концедента решения, свързани с изменението и прекратяването на концесионните договори;</w:t>
      </w:r>
    </w:p>
    <w:p w14:paraId="67B31A36" w14:textId="77777777" w:rsidR="00831015" w:rsidRPr="00663A06" w:rsidRDefault="00831015" w:rsidP="00831015">
      <w:pPr>
        <w:spacing w:after="120"/>
        <w:jc w:val="both"/>
        <w:rPr>
          <w:rFonts w:ascii="Times New Roman" w:hAnsi="Times New Roman"/>
          <w:sz w:val="24"/>
          <w:szCs w:val="24"/>
        </w:rPr>
      </w:pPr>
      <w:r w:rsidRPr="00663A06">
        <w:rPr>
          <w:rFonts w:ascii="Times New Roman" w:hAnsi="Times New Roman"/>
          <w:sz w:val="24"/>
          <w:szCs w:val="24"/>
        </w:rPr>
        <w:t>6. сключва допълнителни споразумения към концесионните договори;</w:t>
      </w:r>
    </w:p>
    <w:p w14:paraId="13B36D17" w14:textId="639A9490" w:rsidR="00831015" w:rsidRPr="00663A06" w:rsidRDefault="00831015" w:rsidP="00831015">
      <w:pPr>
        <w:spacing w:after="120"/>
        <w:jc w:val="both"/>
        <w:rPr>
          <w:rFonts w:ascii="Times New Roman" w:hAnsi="Times New Roman"/>
          <w:sz w:val="24"/>
          <w:szCs w:val="24"/>
        </w:rPr>
      </w:pPr>
      <w:r w:rsidRPr="00663A06">
        <w:rPr>
          <w:rFonts w:ascii="Times New Roman" w:hAnsi="Times New Roman"/>
          <w:sz w:val="24"/>
          <w:szCs w:val="24"/>
        </w:rPr>
        <w:t xml:space="preserve">7. извършва и други действия, определени със Закона за водите и с </w:t>
      </w:r>
      <w:r w:rsidR="00FA2D0A" w:rsidRPr="00663A06">
        <w:rPr>
          <w:rFonts w:ascii="Times New Roman" w:hAnsi="Times New Roman"/>
          <w:sz w:val="24"/>
          <w:szCs w:val="24"/>
        </w:rPr>
        <w:t>Н</w:t>
      </w:r>
      <w:r w:rsidRPr="00663A06">
        <w:rPr>
          <w:rFonts w:ascii="Times New Roman" w:hAnsi="Times New Roman"/>
          <w:sz w:val="24"/>
          <w:szCs w:val="24"/>
        </w:rPr>
        <w:t>аредба</w:t>
      </w:r>
      <w:r w:rsidR="00FA2D0A" w:rsidRPr="00663A06">
        <w:rPr>
          <w:rFonts w:ascii="Times New Roman" w:hAnsi="Times New Roman"/>
          <w:sz w:val="24"/>
          <w:szCs w:val="24"/>
        </w:rPr>
        <w:t>та за концесиите за добив на минерална вода.</w:t>
      </w:r>
    </w:p>
    <w:p w14:paraId="7E9F91DD" w14:textId="6571E10B" w:rsidR="00441746" w:rsidRPr="00663A06" w:rsidRDefault="00B20916" w:rsidP="00441746">
      <w:pPr>
        <w:spacing w:after="120"/>
        <w:jc w:val="both"/>
        <w:rPr>
          <w:rFonts w:ascii="Times New Roman" w:hAnsi="Times New Roman"/>
          <w:sz w:val="24"/>
          <w:szCs w:val="24"/>
        </w:rPr>
      </w:pPr>
      <w:r w:rsidRPr="00663A06">
        <w:rPr>
          <w:rFonts w:ascii="Times New Roman" w:hAnsi="Times New Roman"/>
          <w:sz w:val="24"/>
          <w:szCs w:val="24"/>
        </w:rPr>
        <w:t>След приключване на подготвителните действия се изготвя доклад за готовност и органът (министър или кмет) внася предложение за приемане на решение за откриване на процедурата.</w:t>
      </w:r>
      <w:r w:rsidR="0090680D" w:rsidRPr="00663A06">
        <w:rPr>
          <w:rFonts w:ascii="Times New Roman" w:hAnsi="Times New Roman"/>
          <w:sz w:val="24"/>
          <w:szCs w:val="24"/>
        </w:rPr>
        <w:t xml:space="preserve"> Към проекта на решение за откриване на процедурата се прилагат обосновката на концесията, проектите на документация за концесията и на съобщението.</w:t>
      </w:r>
      <w:r w:rsidR="006A7B62" w:rsidRPr="00663A06">
        <w:rPr>
          <w:rFonts w:ascii="Times New Roman" w:hAnsi="Times New Roman"/>
        </w:rPr>
        <w:t xml:space="preserve"> Следва </w:t>
      </w:r>
      <w:r w:rsidR="006A7B62" w:rsidRPr="00663A06">
        <w:rPr>
          <w:rFonts w:ascii="Times New Roman" w:hAnsi="Times New Roman"/>
          <w:sz w:val="24"/>
          <w:szCs w:val="24"/>
        </w:rPr>
        <w:t xml:space="preserve">провеждането на процедурата за предоставяне на концесия за добив на минерална вода от органът по процедурата в съответствие с приетото и влязло в сила решение за откриване на процедурата и одобрената документация за концесията. </w:t>
      </w:r>
      <w:r w:rsidR="00223D99" w:rsidRPr="00663A06">
        <w:rPr>
          <w:rFonts w:ascii="Times New Roman" w:hAnsi="Times New Roman"/>
          <w:sz w:val="24"/>
          <w:szCs w:val="24"/>
        </w:rPr>
        <w:t>Процедурата за предоставяне на концесия за добив на минерална вода се провежда от комисия, назначена със заповед.</w:t>
      </w:r>
      <w:r w:rsidR="00441746" w:rsidRPr="00663A06">
        <w:rPr>
          <w:rFonts w:ascii="Times New Roman" w:hAnsi="Times New Roman"/>
          <w:sz w:val="24"/>
          <w:szCs w:val="24"/>
        </w:rPr>
        <w:t xml:space="preserve"> </w:t>
      </w:r>
      <w:r w:rsidR="00223D99" w:rsidRPr="00663A06">
        <w:rPr>
          <w:rFonts w:ascii="Times New Roman" w:hAnsi="Times New Roman"/>
          <w:sz w:val="24"/>
          <w:szCs w:val="24"/>
        </w:rPr>
        <w:t xml:space="preserve"> </w:t>
      </w:r>
      <w:r w:rsidR="00441746" w:rsidRPr="00663A06">
        <w:rPr>
          <w:rFonts w:ascii="Times New Roman" w:hAnsi="Times New Roman"/>
          <w:sz w:val="24"/>
          <w:szCs w:val="24"/>
        </w:rPr>
        <w:t>Комисията изпълнява всички неоходими действия по процедурата и приключва работата си с изготвяне на:</w:t>
      </w:r>
    </w:p>
    <w:p w14:paraId="4AABB53C" w14:textId="77777777" w:rsidR="00441746" w:rsidRPr="00663A06" w:rsidRDefault="00441746" w:rsidP="00441746">
      <w:pPr>
        <w:spacing w:after="120"/>
        <w:jc w:val="both"/>
        <w:rPr>
          <w:rFonts w:ascii="Times New Roman" w:hAnsi="Times New Roman"/>
          <w:sz w:val="24"/>
          <w:szCs w:val="24"/>
        </w:rPr>
      </w:pPr>
      <w:r w:rsidRPr="00663A06">
        <w:rPr>
          <w:rFonts w:ascii="Times New Roman" w:hAnsi="Times New Roman"/>
          <w:sz w:val="24"/>
          <w:szCs w:val="24"/>
        </w:rPr>
        <w:t>1. протокол за класиране на участниците в проведената процедура за предоставяне на концесия за добив на минерална вода, мотиви и проект на решение за определяне на концесионер, или</w:t>
      </w:r>
    </w:p>
    <w:p w14:paraId="21D8A891" w14:textId="7443D8D0" w:rsidR="00223D99" w:rsidRPr="00663A06" w:rsidRDefault="00441746" w:rsidP="00441746">
      <w:pPr>
        <w:spacing w:after="120"/>
        <w:jc w:val="both"/>
        <w:rPr>
          <w:rFonts w:ascii="Times New Roman" w:hAnsi="Times New Roman"/>
          <w:sz w:val="24"/>
          <w:szCs w:val="24"/>
        </w:rPr>
      </w:pPr>
      <w:r w:rsidRPr="00663A06">
        <w:rPr>
          <w:rFonts w:ascii="Times New Roman" w:hAnsi="Times New Roman"/>
          <w:sz w:val="24"/>
          <w:szCs w:val="24"/>
        </w:rPr>
        <w:t>2. протокол за липсата на допуснат до участие в процедурата участник.</w:t>
      </w:r>
    </w:p>
    <w:p w14:paraId="69E1AB7B" w14:textId="7304C7B1" w:rsidR="00F95FF5" w:rsidRPr="00663A06" w:rsidRDefault="00995EF9" w:rsidP="00995EF9">
      <w:pPr>
        <w:spacing w:after="120"/>
        <w:jc w:val="both"/>
        <w:rPr>
          <w:rFonts w:ascii="Times New Roman" w:hAnsi="Times New Roman"/>
          <w:sz w:val="24"/>
          <w:szCs w:val="24"/>
        </w:rPr>
      </w:pPr>
      <w:r w:rsidRPr="00663A06">
        <w:rPr>
          <w:rFonts w:ascii="Times New Roman" w:hAnsi="Times New Roman"/>
          <w:sz w:val="24"/>
          <w:szCs w:val="24"/>
        </w:rPr>
        <w:t>След последващи действия по процедурата и избор на концесионер се пристъпва към сключване на Концесионният договор за добив на минерална вода от компетентния орган по чл. 7 от ЗК с участника, определен за концесионер, в срока, определен с решението за определяне на концесионер.</w:t>
      </w:r>
      <w:r w:rsidR="00F8181F" w:rsidRPr="00663A06">
        <w:rPr>
          <w:rFonts w:ascii="Times New Roman" w:hAnsi="Times New Roman"/>
        </w:rPr>
        <w:t xml:space="preserve"> </w:t>
      </w:r>
      <w:r w:rsidR="00F8181F" w:rsidRPr="00663A06">
        <w:rPr>
          <w:rFonts w:ascii="Times New Roman" w:hAnsi="Times New Roman"/>
          <w:sz w:val="24"/>
          <w:szCs w:val="24"/>
        </w:rPr>
        <w:t>Концесионният договор за добив на минерална вода влиза в сила от датата на подписването му от страните.</w:t>
      </w:r>
    </w:p>
    <w:p w14:paraId="196DC119" w14:textId="568426DF" w:rsidR="00752B11" w:rsidRPr="00663A06" w:rsidRDefault="00A278BE" w:rsidP="00995EF9">
      <w:pPr>
        <w:spacing w:after="120"/>
        <w:jc w:val="both"/>
        <w:rPr>
          <w:rFonts w:ascii="Times New Roman" w:hAnsi="Times New Roman"/>
          <w:sz w:val="24"/>
          <w:szCs w:val="24"/>
        </w:rPr>
      </w:pPr>
      <w:r w:rsidRPr="00663A06">
        <w:rPr>
          <w:rFonts w:ascii="Times New Roman" w:hAnsi="Times New Roman"/>
          <w:sz w:val="24"/>
          <w:szCs w:val="24"/>
        </w:rPr>
        <w:t>В Наредбата за концесиите за добив на минерална вода са регламентирани още  процедурите за изпълнение, изменение и прекратяване на концесионните договори за добив на минерална вода</w:t>
      </w:r>
      <w:r w:rsidR="00FD36A8" w:rsidRPr="00663A06">
        <w:rPr>
          <w:rFonts w:ascii="Times New Roman" w:hAnsi="Times New Roman"/>
          <w:sz w:val="24"/>
          <w:szCs w:val="24"/>
        </w:rPr>
        <w:t>.</w:t>
      </w:r>
    </w:p>
    <w:p w14:paraId="5962C02D" w14:textId="426456F8" w:rsidR="00FD36A8" w:rsidRPr="00663A06" w:rsidRDefault="00FD36A8" w:rsidP="00FD36A8">
      <w:pPr>
        <w:spacing w:after="120"/>
        <w:jc w:val="both"/>
        <w:rPr>
          <w:rFonts w:ascii="Times New Roman" w:hAnsi="Times New Roman"/>
          <w:sz w:val="24"/>
          <w:szCs w:val="24"/>
        </w:rPr>
      </w:pPr>
      <w:r w:rsidRPr="00663A06">
        <w:rPr>
          <w:rFonts w:ascii="Times New Roman" w:hAnsi="Times New Roman"/>
          <w:sz w:val="24"/>
          <w:szCs w:val="24"/>
        </w:rPr>
        <w:t>Важно е да се знае, че сключените концесионни договори за добив на минерална вода до влизането в сила на Закона за концесиите от 2 януари 2018 г. запазват действието си и се изпълняват в съответствие с договорените в тях условия и разпоредбите на тази наредбата, а относно изменението и прекратяването на концесионни договори, включително срока на концесиите за добив на минерална вода, се прилагат за всички договори, независимо кога са сключени.</w:t>
      </w:r>
      <w:r w:rsidR="00C80E5E" w:rsidRPr="00663A06">
        <w:rPr>
          <w:rFonts w:ascii="Times New Roman" w:hAnsi="Times New Roman"/>
          <w:sz w:val="24"/>
          <w:szCs w:val="24"/>
        </w:rPr>
        <w:t xml:space="preserve"> </w:t>
      </w:r>
      <w:r w:rsidRPr="00663A06">
        <w:rPr>
          <w:rFonts w:ascii="Times New Roman" w:hAnsi="Times New Roman"/>
          <w:sz w:val="24"/>
          <w:szCs w:val="24"/>
        </w:rPr>
        <w:t xml:space="preserve">Последиците от прекратяването на договорите </w:t>
      </w:r>
      <w:r w:rsidR="00C80E5E" w:rsidRPr="00663A06">
        <w:rPr>
          <w:rFonts w:ascii="Times New Roman" w:hAnsi="Times New Roman"/>
          <w:sz w:val="24"/>
          <w:szCs w:val="24"/>
        </w:rPr>
        <w:t>сключени до влизането в сила ЗК от 2018 г. се</w:t>
      </w:r>
      <w:r w:rsidRPr="00663A06">
        <w:rPr>
          <w:rFonts w:ascii="Times New Roman" w:hAnsi="Times New Roman"/>
          <w:sz w:val="24"/>
          <w:szCs w:val="24"/>
        </w:rPr>
        <w:t xml:space="preserve"> уреждат по реда на приложимия закон към датата на сключване на договора.</w:t>
      </w:r>
    </w:p>
    <w:p w14:paraId="2DA31811" w14:textId="5E455DF1" w:rsidR="00431832" w:rsidRPr="00663A06" w:rsidRDefault="004B4CBA" w:rsidP="00456D04">
      <w:pPr>
        <w:spacing w:after="120"/>
        <w:jc w:val="both"/>
        <w:rPr>
          <w:rFonts w:ascii="Times New Roman" w:hAnsi="Times New Roman"/>
          <w:sz w:val="24"/>
          <w:szCs w:val="24"/>
        </w:rPr>
      </w:pPr>
      <w:r w:rsidRPr="00663A06">
        <w:rPr>
          <w:rFonts w:ascii="Times New Roman" w:hAnsi="Times New Roman"/>
          <w:sz w:val="24"/>
          <w:szCs w:val="24"/>
        </w:rPr>
        <w:lastRenderedPageBreak/>
        <w:t>Изискванията за определяне на финансово-икономическите елемент</w:t>
      </w:r>
      <w:r w:rsidR="000F5EF1" w:rsidRPr="00663A06">
        <w:rPr>
          <w:rFonts w:ascii="Times New Roman" w:hAnsi="Times New Roman"/>
          <w:sz w:val="24"/>
          <w:szCs w:val="24"/>
        </w:rPr>
        <w:t>и на концесията се определят с Н</w:t>
      </w:r>
      <w:r w:rsidRPr="00663A06">
        <w:rPr>
          <w:rFonts w:ascii="Times New Roman" w:hAnsi="Times New Roman"/>
          <w:sz w:val="24"/>
          <w:szCs w:val="24"/>
        </w:rPr>
        <w:t>аредба, приета от Министерския съвет</w:t>
      </w:r>
      <w:r w:rsidR="000F5EF1" w:rsidRPr="00663A06">
        <w:rPr>
          <w:rFonts w:ascii="Times New Roman" w:hAnsi="Times New Roman"/>
          <w:sz w:val="24"/>
          <w:szCs w:val="24"/>
        </w:rPr>
        <w:t xml:space="preserve"> с ПМС № 83 от 22.05.2018 г., обн., ДВ, бр. 44 от 29.05.2018 г., в сила от 29.05.2018 г., съгласно </w:t>
      </w:r>
      <w:r w:rsidR="00431832" w:rsidRPr="00663A06">
        <w:rPr>
          <w:rFonts w:ascii="Times New Roman" w:hAnsi="Times New Roman"/>
          <w:sz w:val="24"/>
          <w:szCs w:val="24"/>
        </w:rPr>
        <w:t xml:space="preserve">чл. 35 от ЗК. </w:t>
      </w:r>
    </w:p>
    <w:p w14:paraId="30140475" w14:textId="756EC699" w:rsidR="00431832" w:rsidRPr="00663A06" w:rsidRDefault="001A2186" w:rsidP="00927F1A">
      <w:pPr>
        <w:spacing w:after="120"/>
        <w:jc w:val="both"/>
        <w:rPr>
          <w:rFonts w:ascii="Times New Roman" w:hAnsi="Times New Roman"/>
          <w:sz w:val="24"/>
          <w:szCs w:val="24"/>
        </w:rPr>
      </w:pPr>
      <w:r w:rsidRPr="00663A06">
        <w:rPr>
          <w:rFonts w:ascii="Times New Roman" w:hAnsi="Times New Roman"/>
          <w:sz w:val="24"/>
          <w:szCs w:val="24"/>
        </w:rPr>
        <w:t>С наредбата се определят изискванията за определяне на финансово-икономическите елементи на концесия за строителство, концесия за услуги и концесия за ползване</w:t>
      </w:r>
      <w:r w:rsidR="00F11554" w:rsidRPr="00663A06">
        <w:rPr>
          <w:rFonts w:ascii="Times New Roman" w:hAnsi="Times New Roman"/>
          <w:sz w:val="24"/>
          <w:szCs w:val="24"/>
        </w:rPr>
        <w:t xml:space="preserve"> като с последната редакция на ЗК не може да има концесия за ползване</w:t>
      </w:r>
      <w:r w:rsidRPr="00663A06">
        <w:rPr>
          <w:rFonts w:ascii="Times New Roman" w:hAnsi="Times New Roman"/>
          <w:sz w:val="24"/>
          <w:szCs w:val="24"/>
        </w:rPr>
        <w:t>.</w:t>
      </w:r>
      <w:r w:rsidR="00184D3F" w:rsidRPr="00663A06">
        <w:rPr>
          <w:rFonts w:ascii="Times New Roman" w:hAnsi="Times New Roman"/>
          <w:sz w:val="24"/>
          <w:szCs w:val="24"/>
        </w:rPr>
        <w:t xml:space="preserve"> Определят се още и редът за изготвяне на плана за действие за държавните концесии и на плановете за действие за общинските концесии по чл. 45, ал. 2 от Закона за концесиите,</w:t>
      </w:r>
      <w:r w:rsidR="00913FD3" w:rsidRPr="00663A06">
        <w:rPr>
          <w:rFonts w:ascii="Times New Roman" w:hAnsi="Times New Roman"/>
          <w:sz w:val="24"/>
          <w:szCs w:val="24"/>
        </w:rPr>
        <w:t xml:space="preserve"> условията и редът за извършване от министъра на финансите на предварителната оценка относно спазване на фискалните правила и ограничения по Закона за публичните финанси на проектите за държавни концесии с плащания от концедентите преди включването им в плана за действие за държавните концесии,</w:t>
      </w:r>
      <w:r w:rsidR="00456CC0" w:rsidRPr="00663A06">
        <w:rPr>
          <w:rFonts w:ascii="Times New Roman" w:hAnsi="Times New Roman"/>
        </w:rPr>
        <w:t xml:space="preserve"> </w:t>
      </w:r>
      <w:r w:rsidR="00456CC0" w:rsidRPr="00663A06">
        <w:rPr>
          <w:rFonts w:ascii="Times New Roman" w:hAnsi="Times New Roman"/>
          <w:sz w:val="24"/>
          <w:szCs w:val="24"/>
        </w:rPr>
        <w:t xml:space="preserve">методът за изчисляване на прогнозната стойност на концесията за строителство и на концесията за услуги по чл. 29, ал. 1 от Закона за концесиите, </w:t>
      </w:r>
      <w:r w:rsidR="00913FD3" w:rsidRPr="00663A06">
        <w:rPr>
          <w:rFonts w:ascii="Times New Roman" w:hAnsi="Times New Roman"/>
          <w:sz w:val="24"/>
          <w:szCs w:val="24"/>
        </w:rPr>
        <w:t xml:space="preserve"> </w:t>
      </w:r>
      <w:r w:rsidR="00913A2D" w:rsidRPr="00663A06">
        <w:rPr>
          <w:rFonts w:ascii="Times New Roman" w:hAnsi="Times New Roman"/>
          <w:sz w:val="24"/>
          <w:szCs w:val="24"/>
        </w:rPr>
        <w:t>минималните изисквания към финансово-икономическия анализ по чл. 57, ал. 4 от Закона за концесиите, наричан по-нататък "финансово-икономически анализ"</w:t>
      </w:r>
      <w:r w:rsidR="00927F1A" w:rsidRPr="00663A06">
        <w:rPr>
          <w:rFonts w:ascii="Times New Roman" w:hAnsi="Times New Roman"/>
          <w:sz w:val="24"/>
          <w:szCs w:val="24"/>
        </w:rPr>
        <w:t>, методиката за определяне размера на възнаграждението за икономическия оператор в случаите по чл. 56, ал. 5 от Закона за концесиите, изискванията относно отчетите на министерствата за събраните от тях приходи от държавни концесии и направените от тях разходи по чл. 155, ал. 5 от Закона за концесиите.</w:t>
      </w:r>
    </w:p>
    <w:p w14:paraId="650A678B" w14:textId="787A55C3" w:rsidR="003119BD" w:rsidRPr="00663A06" w:rsidRDefault="003119BD" w:rsidP="003119BD">
      <w:pPr>
        <w:spacing w:after="120"/>
        <w:jc w:val="both"/>
        <w:rPr>
          <w:rFonts w:ascii="Times New Roman" w:hAnsi="Times New Roman"/>
          <w:sz w:val="24"/>
          <w:szCs w:val="24"/>
        </w:rPr>
      </w:pPr>
      <w:r w:rsidRPr="00663A06">
        <w:rPr>
          <w:rFonts w:ascii="Times New Roman" w:hAnsi="Times New Roman"/>
          <w:sz w:val="24"/>
          <w:szCs w:val="24"/>
        </w:rPr>
        <w:t>Финансово-икономическите елементи на концесия за строителство и на концесия за услуги са:</w:t>
      </w:r>
    </w:p>
    <w:p w14:paraId="5B33361B" w14:textId="77777777" w:rsidR="003119BD" w:rsidRPr="00663A06" w:rsidRDefault="003119BD" w:rsidP="003119BD">
      <w:pPr>
        <w:spacing w:after="120"/>
        <w:jc w:val="both"/>
        <w:rPr>
          <w:rFonts w:ascii="Times New Roman" w:hAnsi="Times New Roman"/>
          <w:sz w:val="24"/>
          <w:szCs w:val="24"/>
        </w:rPr>
      </w:pPr>
      <w:r w:rsidRPr="00663A06">
        <w:rPr>
          <w:rFonts w:ascii="Times New Roman" w:hAnsi="Times New Roman"/>
          <w:sz w:val="24"/>
          <w:szCs w:val="24"/>
        </w:rPr>
        <w:t>1. стойност и прогнозна стойност на концесията;</w:t>
      </w:r>
    </w:p>
    <w:p w14:paraId="56AF9840" w14:textId="77777777" w:rsidR="003119BD" w:rsidRPr="00663A06" w:rsidRDefault="003119BD" w:rsidP="003119BD">
      <w:pPr>
        <w:spacing w:after="120"/>
        <w:jc w:val="both"/>
        <w:rPr>
          <w:rFonts w:ascii="Times New Roman" w:hAnsi="Times New Roman"/>
          <w:sz w:val="24"/>
          <w:szCs w:val="24"/>
        </w:rPr>
      </w:pPr>
      <w:r w:rsidRPr="00663A06">
        <w:rPr>
          <w:rFonts w:ascii="Times New Roman" w:hAnsi="Times New Roman"/>
          <w:sz w:val="24"/>
          <w:szCs w:val="24"/>
        </w:rPr>
        <w:t>2. икономически баланс на концесията и разпределение на рисковете;</w:t>
      </w:r>
    </w:p>
    <w:p w14:paraId="2970C56A" w14:textId="77777777" w:rsidR="003119BD" w:rsidRPr="00663A06" w:rsidRDefault="003119BD" w:rsidP="003119BD">
      <w:pPr>
        <w:spacing w:after="120"/>
        <w:jc w:val="both"/>
        <w:rPr>
          <w:rFonts w:ascii="Times New Roman" w:hAnsi="Times New Roman"/>
          <w:sz w:val="24"/>
          <w:szCs w:val="24"/>
        </w:rPr>
      </w:pPr>
      <w:r w:rsidRPr="00663A06">
        <w:rPr>
          <w:rFonts w:ascii="Times New Roman" w:hAnsi="Times New Roman"/>
          <w:sz w:val="24"/>
          <w:szCs w:val="24"/>
        </w:rPr>
        <w:t>3. приходи на концесионера;</w:t>
      </w:r>
    </w:p>
    <w:p w14:paraId="66523824" w14:textId="77777777" w:rsidR="003119BD" w:rsidRPr="00663A06" w:rsidRDefault="003119BD" w:rsidP="003119BD">
      <w:pPr>
        <w:spacing w:after="120"/>
        <w:jc w:val="both"/>
        <w:rPr>
          <w:rFonts w:ascii="Times New Roman" w:hAnsi="Times New Roman"/>
          <w:sz w:val="24"/>
          <w:szCs w:val="24"/>
        </w:rPr>
      </w:pPr>
      <w:r w:rsidRPr="00663A06">
        <w:rPr>
          <w:rFonts w:ascii="Times New Roman" w:hAnsi="Times New Roman"/>
          <w:sz w:val="24"/>
          <w:szCs w:val="24"/>
        </w:rPr>
        <w:t>4. плащания от концедента;</w:t>
      </w:r>
    </w:p>
    <w:p w14:paraId="7B40A59A" w14:textId="77777777" w:rsidR="003119BD" w:rsidRPr="00663A06" w:rsidRDefault="003119BD" w:rsidP="003119BD">
      <w:pPr>
        <w:spacing w:after="120"/>
        <w:jc w:val="both"/>
        <w:rPr>
          <w:rFonts w:ascii="Times New Roman" w:hAnsi="Times New Roman"/>
          <w:sz w:val="24"/>
          <w:szCs w:val="24"/>
        </w:rPr>
      </w:pPr>
      <w:r w:rsidRPr="00663A06">
        <w:rPr>
          <w:rFonts w:ascii="Times New Roman" w:hAnsi="Times New Roman"/>
          <w:sz w:val="24"/>
          <w:szCs w:val="24"/>
        </w:rPr>
        <w:t>5. концесионно възнаграждение;</w:t>
      </w:r>
    </w:p>
    <w:p w14:paraId="483978B5" w14:textId="77777777" w:rsidR="00DA4E1A" w:rsidRPr="00663A06" w:rsidRDefault="003119BD" w:rsidP="00DA4E1A">
      <w:pPr>
        <w:spacing w:after="120"/>
        <w:jc w:val="both"/>
        <w:rPr>
          <w:rFonts w:ascii="Times New Roman" w:hAnsi="Times New Roman"/>
          <w:sz w:val="24"/>
          <w:szCs w:val="24"/>
        </w:rPr>
      </w:pPr>
      <w:r w:rsidRPr="00663A06">
        <w:rPr>
          <w:rFonts w:ascii="Times New Roman" w:hAnsi="Times New Roman"/>
          <w:sz w:val="24"/>
          <w:szCs w:val="24"/>
        </w:rPr>
        <w:t>6. срок на концесията.</w:t>
      </w:r>
      <w:r w:rsidRPr="00663A06">
        <w:rPr>
          <w:rFonts w:ascii="Times New Roman" w:hAnsi="Times New Roman"/>
          <w:sz w:val="24"/>
          <w:szCs w:val="24"/>
        </w:rPr>
        <w:cr/>
      </w:r>
      <w:r w:rsidR="00830091" w:rsidRPr="00663A06">
        <w:rPr>
          <w:rFonts w:ascii="Times New Roman" w:hAnsi="Times New Roman"/>
          <w:sz w:val="24"/>
          <w:szCs w:val="24"/>
        </w:rPr>
        <w:t>Приложимите финансово-икономически елементи на концесията се определят с концесионния договор в съответствие с офертата на участника, определен за концесионер.</w:t>
      </w:r>
    </w:p>
    <w:p w14:paraId="39B1CEDA" w14:textId="549C57DB" w:rsidR="004F4E58" w:rsidRPr="00663A06" w:rsidRDefault="00DA4E1A" w:rsidP="00194A66">
      <w:pPr>
        <w:spacing w:after="120"/>
        <w:jc w:val="both"/>
        <w:rPr>
          <w:rFonts w:ascii="Times New Roman" w:hAnsi="Times New Roman"/>
          <w:sz w:val="24"/>
          <w:szCs w:val="24"/>
        </w:rPr>
      </w:pPr>
      <w:r w:rsidRPr="00663A06">
        <w:rPr>
          <w:rFonts w:ascii="Times New Roman" w:hAnsi="Times New Roman"/>
          <w:sz w:val="24"/>
          <w:szCs w:val="24"/>
        </w:rPr>
        <w:t>Стойността на концесия за строителство и концесия за услуги по чл. 27, ал. 1 от Закона за концесиите се определя с концесионния договор в съответствие с офертата на участника, определен за концесионер.</w:t>
      </w:r>
      <w:r w:rsidRPr="00663A06">
        <w:rPr>
          <w:rFonts w:ascii="Times New Roman" w:hAnsi="Times New Roman"/>
          <w:sz w:val="24"/>
          <w:szCs w:val="24"/>
        </w:rPr>
        <w:cr/>
      </w:r>
      <w:r w:rsidR="00C12C44" w:rsidRPr="00663A06">
        <w:rPr>
          <w:rFonts w:ascii="Times New Roman" w:hAnsi="Times New Roman"/>
          <w:sz w:val="24"/>
          <w:szCs w:val="24"/>
        </w:rPr>
        <w:t>Приходите на концесионера от експлоатацията на строителството и на услугите се формират от плащанията</w:t>
      </w:r>
      <w:r w:rsidR="00194A66" w:rsidRPr="00663A06">
        <w:rPr>
          <w:rFonts w:ascii="Times New Roman" w:hAnsi="Times New Roman"/>
        </w:rPr>
        <w:t xml:space="preserve"> </w:t>
      </w:r>
      <w:r w:rsidR="00194A66" w:rsidRPr="00663A06">
        <w:rPr>
          <w:rFonts w:ascii="Times New Roman" w:hAnsi="Times New Roman"/>
          <w:sz w:val="24"/>
          <w:szCs w:val="24"/>
        </w:rPr>
        <w:t>от експлоатацията на строежа или на услугите.</w:t>
      </w:r>
    </w:p>
    <w:p w14:paraId="29A05A64" w14:textId="584FF091" w:rsidR="00BA4749" w:rsidRPr="00663A06" w:rsidRDefault="00BA4749" w:rsidP="00BA4749">
      <w:pPr>
        <w:spacing w:after="120"/>
        <w:jc w:val="both"/>
        <w:rPr>
          <w:rFonts w:ascii="Times New Roman" w:hAnsi="Times New Roman"/>
          <w:sz w:val="24"/>
          <w:szCs w:val="24"/>
        </w:rPr>
      </w:pPr>
      <w:r w:rsidRPr="00663A06">
        <w:rPr>
          <w:rFonts w:ascii="Times New Roman" w:hAnsi="Times New Roman"/>
          <w:sz w:val="24"/>
          <w:szCs w:val="24"/>
        </w:rPr>
        <w:t>Когато източник на плащания от концедента при общинска концесия и при съвместна концесия с държавно и общинско участие са заемни средства, се прилагат разпоредбите на Закона за общинския дълг и на Закона за публичните финанси.</w:t>
      </w:r>
    </w:p>
    <w:p w14:paraId="79FD8433" w14:textId="77777777" w:rsidR="00066C1B" w:rsidRPr="00663A06" w:rsidRDefault="00BA4749" w:rsidP="00066C1B">
      <w:pPr>
        <w:spacing w:after="120"/>
        <w:jc w:val="both"/>
        <w:rPr>
          <w:rFonts w:ascii="Times New Roman" w:hAnsi="Times New Roman"/>
          <w:sz w:val="24"/>
          <w:szCs w:val="24"/>
        </w:rPr>
      </w:pPr>
      <w:r w:rsidRPr="00663A06">
        <w:rPr>
          <w:rFonts w:ascii="Times New Roman" w:hAnsi="Times New Roman"/>
          <w:sz w:val="24"/>
          <w:szCs w:val="24"/>
        </w:rPr>
        <w:lastRenderedPageBreak/>
        <w:t>Когато източник на плащания са средства от Европейските структурни и инвестиционни фондове, се прилагат разпоредбите на Закона за управление на средствата от Европейските структурни и инвестиционни фондове, а при плащане с други публични средства или при осигурени финансови предимства се</w:t>
      </w:r>
      <w:r w:rsidR="000679D3" w:rsidRPr="00663A06">
        <w:rPr>
          <w:rFonts w:ascii="Times New Roman" w:hAnsi="Times New Roman"/>
          <w:sz w:val="24"/>
          <w:szCs w:val="24"/>
        </w:rPr>
        <w:t xml:space="preserve"> </w:t>
      </w:r>
      <w:r w:rsidRPr="00663A06">
        <w:rPr>
          <w:rFonts w:ascii="Times New Roman" w:hAnsi="Times New Roman"/>
          <w:sz w:val="24"/>
          <w:szCs w:val="24"/>
        </w:rPr>
        <w:t>прилагат и съответните правила на финансиращата институция, когато има такива.</w:t>
      </w:r>
      <w:r w:rsidR="00066C1B" w:rsidRPr="00663A06">
        <w:rPr>
          <w:rFonts w:ascii="Times New Roman" w:hAnsi="Times New Roman"/>
          <w:sz w:val="24"/>
          <w:szCs w:val="24"/>
        </w:rPr>
        <w:t xml:space="preserve"> </w:t>
      </w:r>
    </w:p>
    <w:p w14:paraId="1D5EB4F2" w14:textId="08D949A9" w:rsidR="00D7753C" w:rsidRPr="00663A06" w:rsidRDefault="00066C1B" w:rsidP="00066C1B">
      <w:pPr>
        <w:spacing w:after="120"/>
        <w:jc w:val="both"/>
        <w:rPr>
          <w:rFonts w:ascii="Times New Roman" w:hAnsi="Times New Roman"/>
          <w:sz w:val="24"/>
          <w:szCs w:val="24"/>
        </w:rPr>
      </w:pPr>
      <w:r w:rsidRPr="00663A06">
        <w:rPr>
          <w:rFonts w:ascii="Times New Roman" w:hAnsi="Times New Roman"/>
          <w:sz w:val="24"/>
          <w:szCs w:val="24"/>
        </w:rPr>
        <w:t>С тази Наредба се определя редът за изготвяне на плана за действие за държавните концесии и на плановете за действие за общинските концесии.</w:t>
      </w:r>
    </w:p>
    <w:p w14:paraId="12EB82A8" w14:textId="0AE9B5C7" w:rsidR="00066C1B" w:rsidRPr="00663A06" w:rsidRDefault="00A81109" w:rsidP="00A81109">
      <w:pPr>
        <w:spacing w:after="120"/>
        <w:jc w:val="both"/>
        <w:rPr>
          <w:rFonts w:ascii="Times New Roman" w:hAnsi="Times New Roman"/>
          <w:sz w:val="24"/>
          <w:szCs w:val="24"/>
        </w:rPr>
      </w:pPr>
      <w:r w:rsidRPr="00663A06">
        <w:rPr>
          <w:rFonts w:ascii="Times New Roman" w:hAnsi="Times New Roman"/>
          <w:sz w:val="24"/>
          <w:szCs w:val="24"/>
        </w:rPr>
        <w:t>Планът за действие за държавните концесии и плановете за действие за общинските концесии, наричани накратко "планове за действие", се разработват в съответствие с Националната стратегия за развитие на концесиите за всеки програмен период.</w:t>
      </w:r>
    </w:p>
    <w:p w14:paraId="42EF5A40" w14:textId="1B6C48A6" w:rsidR="007231BE" w:rsidRPr="00663A06" w:rsidRDefault="007231BE" w:rsidP="007231BE">
      <w:pPr>
        <w:spacing w:after="120"/>
        <w:jc w:val="both"/>
        <w:rPr>
          <w:rFonts w:ascii="Times New Roman" w:hAnsi="Times New Roman"/>
          <w:sz w:val="24"/>
          <w:szCs w:val="24"/>
        </w:rPr>
      </w:pPr>
      <w:r w:rsidRPr="00663A06">
        <w:rPr>
          <w:rFonts w:ascii="Times New Roman" w:hAnsi="Times New Roman"/>
          <w:sz w:val="24"/>
          <w:szCs w:val="24"/>
        </w:rPr>
        <w:t>Съдържанието на плановете за действие се определя по години и по планирани процедури за</w:t>
      </w:r>
      <w:r w:rsidR="005643D5" w:rsidRPr="00663A06">
        <w:rPr>
          <w:rFonts w:ascii="Times New Roman" w:hAnsi="Times New Roman"/>
          <w:sz w:val="24"/>
          <w:szCs w:val="24"/>
        </w:rPr>
        <w:t xml:space="preserve"> </w:t>
      </w:r>
      <w:r w:rsidRPr="00663A06">
        <w:rPr>
          <w:rFonts w:ascii="Times New Roman" w:hAnsi="Times New Roman"/>
          <w:sz w:val="24"/>
          <w:szCs w:val="24"/>
        </w:rPr>
        <w:t>определяне на концесионер, наричани "проекти за концесии".</w:t>
      </w:r>
    </w:p>
    <w:p w14:paraId="10633E8E" w14:textId="29540F4B" w:rsidR="0074099F" w:rsidRPr="00663A06" w:rsidRDefault="0074099F" w:rsidP="0074099F">
      <w:pPr>
        <w:spacing w:after="120"/>
        <w:jc w:val="both"/>
        <w:rPr>
          <w:rFonts w:ascii="Times New Roman" w:hAnsi="Times New Roman"/>
          <w:sz w:val="24"/>
          <w:szCs w:val="24"/>
        </w:rPr>
      </w:pPr>
      <w:r w:rsidRPr="00663A06">
        <w:rPr>
          <w:rFonts w:ascii="Times New Roman" w:hAnsi="Times New Roman"/>
          <w:sz w:val="24"/>
          <w:szCs w:val="24"/>
        </w:rPr>
        <w:t>Всеки проект за концесия, включен в съответния план за действие, съдържа прогнозираните данни по чл. 45, ал. 2 от Закона за концесиите. Проектите за концесии за добив на минерална вода съдържат информация за находището на минерална вода, както и прогнозираните данни за:</w:t>
      </w:r>
    </w:p>
    <w:p w14:paraId="4A638E8C" w14:textId="77777777" w:rsidR="0074099F" w:rsidRPr="00663A06" w:rsidRDefault="0074099F" w:rsidP="0074099F">
      <w:pPr>
        <w:spacing w:after="120"/>
        <w:jc w:val="both"/>
        <w:rPr>
          <w:rFonts w:ascii="Times New Roman" w:hAnsi="Times New Roman"/>
          <w:sz w:val="24"/>
          <w:szCs w:val="24"/>
        </w:rPr>
      </w:pPr>
      <w:r w:rsidRPr="00663A06">
        <w:rPr>
          <w:rFonts w:ascii="Times New Roman" w:hAnsi="Times New Roman"/>
          <w:sz w:val="24"/>
          <w:szCs w:val="24"/>
        </w:rPr>
        <w:t>1. ресурса на минерална вода;</w:t>
      </w:r>
    </w:p>
    <w:p w14:paraId="68607D34" w14:textId="77777777" w:rsidR="0074099F" w:rsidRPr="00663A06" w:rsidRDefault="0074099F" w:rsidP="0074099F">
      <w:pPr>
        <w:spacing w:after="120"/>
        <w:jc w:val="both"/>
        <w:rPr>
          <w:rFonts w:ascii="Times New Roman" w:hAnsi="Times New Roman"/>
          <w:sz w:val="24"/>
          <w:szCs w:val="24"/>
        </w:rPr>
      </w:pPr>
      <w:r w:rsidRPr="00663A06">
        <w:rPr>
          <w:rFonts w:ascii="Times New Roman" w:hAnsi="Times New Roman"/>
          <w:sz w:val="24"/>
          <w:szCs w:val="24"/>
        </w:rPr>
        <w:t>2. максималния срок на концесията;</w:t>
      </w:r>
    </w:p>
    <w:p w14:paraId="58B026C1" w14:textId="092F625E" w:rsidR="0074099F" w:rsidRPr="00663A06" w:rsidRDefault="0074099F" w:rsidP="0074099F">
      <w:pPr>
        <w:spacing w:after="120"/>
        <w:jc w:val="both"/>
        <w:rPr>
          <w:rFonts w:ascii="Times New Roman" w:hAnsi="Times New Roman"/>
          <w:sz w:val="24"/>
          <w:szCs w:val="24"/>
        </w:rPr>
      </w:pPr>
      <w:r w:rsidRPr="00663A06">
        <w:rPr>
          <w:rFonts w:ascii="Times New Roman" w:hAnsi="Times New Roman"/>
          <w:sz w:val="24"/>
          <w:szCs w:val="24"/>
        </w:rPr>
        <w:t>3. максималния срок за пълното усвояване на ресурса;</w:t>
      </w:r>
    </w:p>
    <w:p w14:paraId="242BC9CB" w14:textId="041FD6DD" w:rsidR="00FF0087" w:rsidRPr="00663A06" w:rsidRDefault="0074099F" w:rsidP="0074099F">
      <w:pPr>
        <w:spacing w:after="120"/>
        <w:jc w:val="both"/>
        <w:rPr>
          <w:rFonts w:ascii="Times New Roman" w:hAnsi="Times New Roman"/>
          <w:sz w:val="24"/>
          <w:szCs w:val="24"/>
        </w:rPr>
      </w:pPr>
      <w:r w:rsidRPr="00663A06">
        <w:rPr>
          <w:rFonts w:ascii="Times New Roman" w:hAnsi="Times New Roman"/>
          <w:sz w:val="24"/>
          <w:szCs w:val="24"/>
        </w:rPr>
        <w:t>4. концесионното възнаграждение.</w:t>
      </w:r>
    </w:p>
    <w:p w14:paraId="1975DF32" w14:textId="295E1409" w:rsidR="00375C37" w:rsidRPr="00663A06" w:rsidRDefault="00375C37" w:rsidP="0031254D">
      <w:pPr>
        <w:spacing w:after="120"/>
        <w:jc w:val="both"/>
        <w:rPr>
          <w:rFonts w:ascii="Times New Roman" w:hAnsi="Times New Roman"/>
          <w:sz w:val="24"/>
          <w:szCs w:val="24"/>
        </w:rPr>
      </w:pPr>
      <w:r w:rsidRPr="00663A06">
        <w:rPr>
          <w:rFonts w:ascii="Times New Roman" w:hAnsi="Times New Roman"/>
          <w:sz w:val="24"/>
          <w:szCs w:val="24"/>
        </w:rPr>
        <w:t>Включването на проект за концесия в съответния план за действие е основание за издаване на решение за откриване на процедура за определяне на концесионер.</w:t>
      </w:r>
      <w:r w:rsidRPr="00663A06">
        <w:rPr>
          <w:rFonts w:ascii="Times New Roman" w:hAnsi="Times New Roman"/>
          <w:sz w:val="24"/>
          <w:szCs w:val="24"/>
        </w:rPr>
        <w:cr/>
      </w:r>
      <w:r w:rsidR="0031254D" w:rsidRPr="00663A06">
        <w:rPr>
          <w:rFonts w:ascii="Times New Roman" w:hAnsi="Times New Roman"/>
          <w:sz w:val="24"/>
          <w:szCs w:val="24"/>
        </w:rPr>
        <w:t>Предложения за включване на проекти за концесии в план за действие се правят в срок до 3 месеца преди началото на съответния програмен период.</w:t>
      </w:r>
    </w:p>
    <w:p w14:paraId="65AAEF14" w14:textId="088ADBD4" w:rsidR="00B7204C" w:rsidRPr="00663A06" w:rsidRDefault="00B7204C" w:rsidP="00A15ACF">
      <w:pPr>
        <w:spacing w:after="120"/>
        <w:jc w:val="both"/>
        <w:rPr>
          <w:rFonts w:ascii="Times New Roman" w:hAnsi="Times New Roman"/>
          <w:sz w:val="24"/>
          <w:szCs w:val="24"/>
        </w:rPr>
      </w:pPr>
      <w:r w:rsidRPr="00663A06">
        <w:rPr>
          <w:rFonts w:ascii="Times New Roman" w:hAnsi="Times New Roman"/>
          <w:sz w:val="24"/>
          <w:szCs w:val="24"/>
        </w:rPr>
        <w:t>Предложенията по чл. 11 за държавните концесии и за съвместните концесии с държавно и общинско участие се правят от съответния министър в съответствие с неговата отраслова компетентност. Предложенията за включване на проекти за концесии за добив на минерална вода се правят от министъра на околната среда и водите.</w:t>
      </w:r>
      <w:r w:rsidR="00A15ACF" w:rsidRPr="00663A06">
        <w:rPr>
          <w:rFonts w:ascii="Times New Roman" w:hAnsi="Times New Roman"/>
        </w:rPr>
        <w:t xml:space="preserve"> </w:t>
      </w:r>
      <w:r w:rsidR="00A15ACF" w:rsidRPr="00663A06">
        <w:rPr>
          <w:rFonts w:ascii="Times New Roman" w:hAnsi="Times New Roman"/>
          <w:sz w:val="24"/>
          <w:szCs w:val="24"/>
        </w:rPr>
        <w:t>Предложенията се отправят до председателя на Координационния съвет по концесиите.</w:t>
      </w:r>
    </w:p>
    <w:p w14:paraId="52200D09" w14:textId="66ABE519" w:rsidR="00AE26C5" w:rsidRPr="00663A06" w:rsidRDefault="00AE26C5" w:rsidP="00AE26C5">
      <w:pPr>
        <w:spacing w:after="120"/>
        <w:jc w:val="both"/>
        <w:rPr>
          <w:rFonts w:ascii="Times New Roman" w:hAnsi="Times New Roman"/>
          <w:sz w:val="24"/>
          <w:szCs w:val="24"/>
        </w:rPr>
      </w:pPr>
      <w:r w:rsidRPr="00663A06">
        <w:rPr>
          <w:rFonts w:ascii="Times New Roman" w:hAnsi="Times New Roman"/>
          <w:sz w:val="24"/>
          <w:szCs w:val="24"/>
        </w:rPr>
        <w:t>Планът за действие за държавните концесии се приема с решение на Координационния съвет, който може да откаже включването на проект за концесия в плана за действие, ако не отговаря на изискванията.</w:t>
      </w:r>
    </w:p>
    <w:p w14:paraId="6B80F05B" w14:textId="093691F1" w:rsidR="00204479" w:rsidRPr="00663A06" w:rsidRDefault="00204479" w:rsidP="00681054">
      <w:pPr>
        <w:spacing w:after="120"/>
        <w:jc w:val="both"/>
        <w:rPr>
          <w:rFonts w:ascii="Times New Roman" w:hAnsi="Times New Roman"/>
          <w:sz w:val="24"/>
          <w:szCs w:val="24"/>
        </w:rPr>
      </w:pPr>
      <w:r w:rsidRPr="00663A06">
        <w:rPr>
          <w:rFonts w:ascii="Times New Roman" w:hAnsi="Times New Roman"/>
          <w:sz w:val="24"/>
          <w:szCs w:val="24"/>
        </w:rPr>
        <w:lastRenderedPageBreak/>
        <w:t>Координационният съвет предлага на Министерския съвет да одобри плана за действие, който го одобрява по реда на Устройствения правилник на Министерския съвет и на неговата администрация</w:t>
      </w:r>
      <w:r w:rsidR="00681054" w:rsidRPr="00663A06">
        <w:rPr>
          <w:rFonts w:ascii="Times New Roman" w:hAnsi="Times New Roman"/>
          <w:sz w:val="24"/>
          <w:szCs w:val="24"/>
        </w:rPr>
        <w:t xml:space="preserve"> като същият може да се изменя и/или допълва текущо.</w:t>
      </w:r>
    </w:p>
    <w:p w14:paraId="237C9D1F" w14:textId="194BC8EE" w:rsidR="00B3376E" w:rsidRPr="00663A06" w:rsidRDefault="00B3376E" w:rsidP="00B3376E">
      <w:pPr>
        <w:spacing w:after="120"/>
        <w:jc w:val="both"/>
        <w:rPr>
          <w:rFonts w:ascii="Times New Roman" w:hAnsi="Times New Roman"/>
          <w:sz w:val="24"/>
          <w:szCs w:val="24"/>
        </w:rPr>
      </w:pPr>
      <w:r w:rsidRPr="00663A06">
        <w:rPr>
          <w:rFonts w:ascii="Times New Roman" w:hAnsi="Times New Roman"/>
          <w:sz w:val="24"/>
          <w:szCs w:val="24"/>
        </w:rPr>
        <w:t xml:space="preserve">Плановете за действие за </w:t>
      </w:r>
      <w:r w:rsidRPr="00663A06">
        <w:rPr>
          <w:rFonts w:ascii="Times New Roman" w:hAnsi="Times New Roman"/>
          <w:b/>
          <w:sz w:val="24"/>
          <w:szCs w:val="24"/>
        </w:rPr>
        <w:t>общинските концесии</w:t>
      </w:r>
      <w:r w:rsidRPr="00663A06">
        <w:rPr>
          <w:rFonts w:ascii="Times New Roman" w:hAnsi="Times New Roman"/>
          <w:sz w:val="24"/>
          <w:szCs w:val="24"/>
        </w:rPr>
        <w:t xml:space="preserve"> изразяват политиката за концесии на съответната община. Кметът на общината внася за обсъждане в общинския съвет проект на план за действие за общинските концесии в срока и със съдържанието, съгласно изискванията, определени в чл. 11, ал. 1 на Наредбата.</w:t>
      </w:r>
    </w:p>
    <w:p w14:paraId="03F89951" w14:textId="070A9B83" w:rsidR="00B3376E" w:rsidRPr="00663A06" w:rsidRDefault="00B3376E" w:rsidP="00B3376E">
      <w:pPr>
        <w:spacing w:after="120"/>
        <w:jc w:val="both"/>
        <w:rPr>
          <w:rFonts w:ascii="Times New Roman" w:hAnsi="Times New Roman"/>
          <w:sz w:val="24"/>
          <w:szCs w:val="24"/>
        </w:rPr>
      </w:pPr>
      <w:r w:rsidRPr="00663A06">
        <w:rPr>
          <w:rFonts w:ascii="Times New Roman" w:hAnsi="Times New Roman"/>
          <w:sz w:val="24"/>
          <w:szCs w:val="24"/>
        </w:rPr>
        <w:t>За проект за съвместна концесия с държавно и общинско участие, който предвижда плащания от държавния</w:t>
      </w:r>
      <w:r w:rsidR="001C6B26" w:rsidRPr="00663A06">
        <w:rPr>
          <w:rFonts w:ascii="Times New Roman" w:hAnsi="Times New Roman"/>
          <w:sz w:val="24"/>
          <w:szCs w:val="24"/>
        </w:rPr>
        <w:t xml:space="preserve"> </w:t>
      </w:r>
      <w:r w:rsidRPr="00663A06">
        <w:rPr>
          <w:rFonts w:ascii="Times New Roman" w:hAnsi="Times New Roman"/>
          <w:sz w:val="24"/>
          <w:szCs w:val="24"/>
        </w:rPr>
        <w:t xml:space="preserve">бюджет, към предложението </w:t>
      </w:r>
      <w:r w:rsidR="001C6B26" w:rsidRPr="00663A06">
        <w:rPr>
          <w:rFonts w:ascii="Times New Roman" w:hAnsi="Times New Roman"/>
          <w:sz w:val="24"/>
          <w:szCs w:val="24"/>
        </w:rPr>
        <w:t xml:space="preserve">кметът </w:t>
      </w:r>
      <w:r w:rsidRPr="00663A06">
        <w:rPr>
          <w:rFonts w:ascii="Times New Roman" w:hAnsi="Times New Roman"/>
          <w:sz w:val="24"/>
          <w:szCs w:val="24"/>
        </w:rPr>
        <w:t>прилага и предварителна оценка по чл. 23 от министъра на финансите.</w:t>
      </w:r>
    </w:p>
    <w:p w14:paraId="274121FE" w14:textId="6881DF14" w:rsidR="001C6B26" w:rsidRPr="00663A06" w:rsidRDefault="00B3376E" w:rsidP="00547429">
      <w:pPr>
        <w:spacing w:after="120"/>
        <w:jc w:val="both"/>
        <w:rPr>
          <w:rFonts w:ascii="Times New Roman" w:hAnsi="Times New Roman"/>
          <w:sz w:val="24"/>
          <w:szCs w:val="24"/>
          <w:highlight w:val="yellow"/>
        </w:rPr>
      </w:pPr>
      <w:r w:rsidRPr="00663A06">
        <w:rPr>
          <w:rFonts w:ascii="Times New Roman" w:hAnsi="Times New Roman"/>
          <w:sz w:val="24"/>
          <w:szCs w:val="24"/>
        </w:rPr>
        <w:t>Проектът на план се приема с решение на общинския съвет.</w:t>
      </w:r>
      <w:r w:rsidR="001C6B26" w:rsidRPr="00663A06">
        <w:rPr>
          <w:rFonts w:ascii="Times New Roman" w:hAnsi="Times New Roman"/>
          <w:sz w:val="24"/>
          <w:szCs w:val="24"/>
        </w:rPr>
        <w:t xml:space="preserve"> </w:t>
      </w:r>
      <w:r w:rsidRPr="00663A06">
        <w:rPr>
          <w:rFonts w:ascii="Times New Roman" w:hAnsi="Times New Roman"/>
          <w:sz w:val="24"/>
          <w:szCs w:val="24"/>
        </w:rPr>
        <w:t>Общинският съвет може да откаже включването на проект в плана за действие, който не отговаря на</w:t>
      </w:r>
      <w:r w:rsidR="001C6B26" w:rsidRPr="00663A06">
        <w:rPr>
          <w:rFonts w:ascii="Times New Roman" w:hAnsi="Times New Roman"/>
          <w:sz w:val="24"/>
          <w:szCs w:val="24"/>
        </w:rPr>
        <w:t xml:space="preserve"> изискванията.</w:t>
      </w:r>
      <w:r w:rsidR="00916AD8" w:rsidRPr="00663A06">
        <w:rPr>
          <w:rFonts w:ascii="Times New Roman" w:hAnsi="Times New Roman"/>
          <w:sz w:val="24"/>
          <w:szCs w:val="24"/>
        </w:rPr>
        <w:t xml:space="preserve"> Приетият план за действие за общинските концесии се публикува в Националния концесионен регистър.</w:t>
      </w:r>
      <w:r w:rsidR="00547429" w:rsidRPr="00663A06">
        <w:rPr>
          <w:rFonts w:ascii="Times New Roman" w:hAnsi="Times New Roman"/>
          <w:sz w:val="24"/>
          <w:szCs w:val="24"/>
        </w:rPr>
        <w:t xml:space="preserve"> Приетият план за действие за общинските концесии може да се изменя и/или допълва текущо.</w:t>
      </w:r>
      <w:r w:rsidR="004B4CBA" w:rsidRPr="00663A06">
        <w:rPr>
          <w:rFonts w:ascii="Times New Roman" w:hAnsi="Times New Roman"/>
          <w:sz w:val="24"/>
          <w:szCs w:val="24"/>
          <w:highlight w:val="yellow"/>
        </w:rPr>
        <w:t xml:space="preserve"> </w:t>
      </w:r>
    </w:p>
    <w:p w14:paraId="5957E2FF" w14:textId="68FCE765" w:rsidR="00072D04" w:rsidRPr="00663A06" w:rsidRDefault="00072D04" w:rsidP="00072D04">
      <w:pPr>
        <w:spacing w:after="120"/>
        <w:jc w:val="both"/>
        <w:rPr>
          <w:rFonts w:ascii="Times New Roman" w:hAnsi="Times New Roman"/>
          <w:sz w:val="24"/>
          <w:szCs w:val="24"/>
        </w:rPr>
      </w:pPr>
      <w:r w:rsidRPr="00663A06">
        <w:rPr>
          <w:rFonts w:ascii="Times New Roman" w:hAnsi="Times New Roman"/>
          <w:sz w:val="24"/>
          <w:szCs w:val="24"/>
        </w:rPr>
        <w:t xml:space="preserve">Предложенията по чл. 11 </w:t>
      </w:r>
      <w:r w:rsidR="00485D44" w:rsidRPr="00663A06">
        <w:rPr>
          <w:rFonts w:ascii="Times New Roman" w:hAnsi="Times New Roman"/>
          <w:sz w:val="24"/>
          <w:szCs w:val="24"/>
        </w:rPr>
        <w:t xml:space="preserve">от Наредбата </w:t>
      </w:r>
      <w:r w:rsidRPr="00663A06">
        <w:rPr>
          <w:rFonts w:ascii="Times New Roman" w:hAnsi="Times New Roman"/>
          <w:sz w:val="24"/>
          <w:szCs w:val="24"/>
        </w:rPr>
        <w:t>за проекти за държавни концесии или за съвместни концесии с държавно и общинско участие, които предвиждат плащания от концедент, се придружават от предварителна оценка от министъра на финансите.</w:t>
      </w:r>
    </w:p>
    <w:p w14:paraId="4945EB47" w14:textId="045BB629" w:rsidR="00F817DF" w:rsidRPr="00663A06" w:rsidRDefault="00F817DF" w:rsidP="00F53F14">
      <w:pPr>
        <w:spacing w:after="120"/>
        <w:jc w:val="both"/>
        <w:rPr>
          <w:rFonts w:ascii="Times New Roman" w:hAnsi="Times New Roman"/>
          <w:sz w:val="24"/>
          <w:szCs w:val="24"/>
        </w:rPr>
      </w:pPr>
      <w:r w:rsidRPr="00663A06">
        <w:rPr>
          <w:rFonts w:ascii="Times New Roman" w:hAnsi="Times New Roman"/>
          <w:sz w:val="24"/>
          <w:szCs w:val="24"/>
        </w:rPr>
        <w:t>Финансово-икономически анализ се изготвя винаги когато се предвижда концесията да е с плащане от концедента.</w:t>
      </w:r>
      <w:r w:rsidRPr="00663A06">
        <w:rPr>
          <w:rFonts w:ascii="Times New Roman" w:hAnsi="Times New Roman"/>
          <w:sz w:val="24"/>
          <w:szCs w:val="24"/>
        </w:rPr>
        <w:cr/>
      </w:r>
      <w:r w:rsidR="00F53F14" w:rsidRPr="00663A06">
        <w:rPr>
          <w:rFonts w:ascii="Times New Roman" w:hAnsi="Times New Roman"/>
          <w:sz w:val="24"/>
          <w:szCs w:val="24"/>
        </w:rPr>
        <w:t>Финансово-икономическият анализ се изготвя</w:t>
      </w:r>
      <w:r w:rsidR="005D7B73" w:rsidRPr="00663A06">
        <w:rPr>
          <w:rFonts w:ascii="Times New Roman" w:hAnsi="Times New Roman"/>
          <w:sz w:val="24"/>
          <w:szCs w:val="24"/>
        </w:rPr>
        <w:t xml:space="preserve"> </w:t>
      </w:r>
      <w:r w:rsidR="00F53F14" w:rsidRPr="00663A06">
        <w:rPr>
          <w:rFonts w:ascii="Times New Roman" w:hAnsi="Times New Roman"/>
          <w:sz w:val="24"/>
          <w:szCs w:val="24"/>
        </w:rPr>
        <w:t>при отчитане на обществения интерес, на финансовото въздействие на концесията върху</w:t>
      </w:r>
      <w:r w:rsidR="005D7B73" w:rsidRPr="00663A06">
        <w:rPr>
          <w:rFonts w:ascii="Times New Roman" w:hAnsi="Times New Roman"/>
          <w:sz w:val="24"/>
          <w:szCs w:val="24"/>
        </w:rPr>
        <w:t xml:space="preserve"> </w:t>
      </w:r>
      <w:r w:rsidR="00F53F14" w:rsidRPr="00663A06">
        <w:rPr>
          <w:rFonts w:ascii="Times New Roman" w:hAnsi="Times New Roman"/>
          <w:sz w:val="24"/>
          <w:szCs w:val="24"/>
        </w:rPr>
        <w:t>държавния и общинските бюджети и на съответствието й със стратегически и програмни</w:t>
      </w:r>
      <w:r w:rsidR="005D7B73" w:rsidRPr="00663A06">
        <w:rPr>
          <w:rFonts w:ascii="Times New Roman" w:hAnsi="Times New Roman"/>
          <w:sz w:val="24"/>
          <w:szCs w:val="24"/>
        </w:rPr>
        <w:t xml:space="preserve"> </w:t>
      </w:r>
      <w:r w:rsidR="00F53F14" w:rsidRPr="00663A06">
        <w:rPr>
          <w:rFonts w:ascii="Times New Roman" w:hAnsi="Times New Roman"/>
          <w:sz w:val="24"/>
          <w:szCs w:val="24"/>
        </w:rPr>
        <w:t>документи за икономическо развитие, както и на Националната стратегия за развитие на</w:t>
      </w:r>
      <w:r w:rsidR="005D7B73" w:rsidRPr="00663A06">
        <w:rPr>
          <w:rFonts w:ascii="Times New Roman" w:hAnsi="Times New Roman"/>
          <w:sz w:val="24"/>
          <w:szCs w:val="24"/>
        </w:rPr>
        <w:t xml:space="preserve"> </w:t>
      </w:r>
      <w:r w:rsidR="00F53F14" w:rsidRPr="00663A06">
        <w:rPr>
          <w:rFonts w:ascii="Times New Roman" w:hAnsi="Times New Roman"/>
          <w:sz w:val="24"/>
          <w:szCs w:val="24"/>
        </w:rPr>
        <w:t>концесиите и на плана за действие за държавните, съответно за общинските концесии</w:t>
      </w:r>
      <w:r w:rsidR="005D7B73" w:rsidRPr="00663A06">
        <w:rPr>
          <w:rFonts w:ascii="Times New Roman" w:hAnsi="Times New Roman"/>
          <w:sz w:val="24"/>
          <w:szCs w:val="24"/>
        </w:rPr>
        <w:t>.</w:t>
      </w:r>
    </w:p>
    <w:p w14:paraId="23EBED9C" w14:textId="3D4D4062" w:rsidR="007D6DAB" w:rsidRPr="00663A06" w:rsidRDefault="00A918ED" w:rsidP="007D6DAB">
      <w:pPr>
        <w:spacing w:after="120"/>
        <w:jc w:val="both"/>
        <w:rPr>
          <w:rFonts w:ascii="Times New Roman" w:hAnsi="Times New Roman"/>
          <w:sz w:val="24"/>
          <w:szCs w:val="24"/>
        </w:rPr>
      </w:pPr>
      <w:r w:rsidRPr="00663A06">
        <w:rPr>
          <w:rFonts w:ascii="Times New Roman" w:hAnsi="Times New Roman"/>
          <w:sz w:val="24"/>
          <w:szCs w:val="24"/>
        </w:rPr>
        <w:t>С финансово-икономическия анализ се определят и мотивират целите, които ще бъдат реализирани с концесията, разходите, свързани с концесията, включително тези, които са за сметка на бюджета на съответното министерство и/или община, при спазването на фискалните правила и ограничения на Закона за публичните финанси, финансовата ефективност на концесията, социално-икономическата ефективност на концесията</w:t>
      </w:r>
      <w:r w:rsidR="003B0334" w:rsidRPr="00663A06">
        <w:rPr>
          <w:rFonts w:ascii="Times New Roman" w:hAnsi="Times New Roman"/>
          <w:sz w:val="24"/>
          <w:szCs w:val="24"/>
        </w:rPr>
        <w:t xml:space="preserve">, </w:t>
      </w:r>
      <w:r w:rsidRPr="00663A06">
        <w:rPr>
          <w:rFonts w:ascii="Times New Roman" w:hAnsi="Times New Roman"/>
          <w:sz w:val="24"/>
          <w:szCs w:val="24"/>
        </w:rPr>
        <w:t>прогнозните финансово-икономически елементи на концесията.</w:t>
      </w:r>
      <w:r w:rsidRPr="00663A06">
        <w:rPr>
          <w:rFonts w:ascii="Times New Roman" w:hAnsi="Times New Roman"/>
          <w:sz w:val="24"/>
          <w:szCs w:val="24"/>
        </w:rPr>
        <w:cr/>
      </w:r>
      <w:r w:rsidR="007D6DAB" w:rsidRPr="00663A06">
        <w:rPr>
          <w:rFonts w:ascii="Times New Roman" w:hAnsi="Times New Roman"/>
          <w:sz w:val="24"/>
          <w:szCs w:val="24"/>
        </w:rPr>
        <w:t xml:space="preserve">Финансово-икономическият анализ се изготвя от членове на екипа за подготвителни действия </w:t>
      </w:r>
      <w:r w:rsidR="00162D8A" w:rsidRPr="00663A06">
        <w:rPr>
          <w:rFonts w:ascii="Times New Roman" w:hAnsi="Times New Roman"/>
          <w:sz w:val="24"/>
          <w:szCs w:val="24"/>
        </w:rPr>
        <w:t>по концесионната процедура, съгласно чл.</w:t>
      </w:r>
      <w:r w:rsidR="007D6DAB" w:rsidRPr="00663A06">
        <w:rPr>
          <w:rFonts w:ascii="Times New Roman" w:hAnsi="Times New Roman"/>
          <w:sz w:val="24"/>
          <w:szCs w:val="24"/>
        </w:rPr>
        <w:t xml:space="preserve"> 57, ал. 1 от Закона за концесиите или от външен</w:t>
      </w:r>
      <w:r w:rsidR="00162D8A" w:rsidRPr="00663A06">
        <w:rPr>
          <w:rFonts w:ascii="Times New Roman" w:hAnsi="Times New Roman"/>
          <w:sz w:val="24"/>
          <w:szCs w:val="24"/>
        </w:rPr>
        <w:t xml:space="preserve"> </w:t>
      </w:r>
      <w:r w:rsidR="007D6DAB" w:rsidRPr="00663A06">
        <w:rPr>
          <w:rFonts w:ascii="Times New Roman" w:hAnsi="Times New Roman"/>
          <w:sz w:val="24"/>
          <w:szCs w:val="24"/>
        </w:rPr>
        <w:t>изпълнител, определен при условията и по реда на Закона за обществените поръчки.</w:t>
      </w:r>
      <w:r w:rsidR="00162D8A" w:rsidRPr="00663A06">
        <w:rPr>
          <w:rFonts w:ascii="Times New Roman" w:hAnsi="Times New Roman"/>
          <w:sz w:val="24"/>
          <w:szCs w:val="24"/>
        </w:rPr>
        <w:t xml:space="preserve"> </w:t>
      </w:r>
      <w:r w:rsidR="007D6DAB" w:rsidRPr="00663A06">
        <w:rPr>
          <w:rFonts w:ascii="Times New Roman" w:hAnsi="Times New Roman"/>
          <w:sz w:val="24"/>
          <w:szCs w:val="24"/>
        </w:rPr>
        <w:t>Когато е изготвен от външен изпълнител, финансово-икономическият анализ се подписва от</w:t>
      </w:r>
      <w:r w:rsidR="00162D8A" w:rsidRPr="00663A06">
        <w:rPr>
          <w:rFonts w:ascii="Times New Roman" w:hAnsi="Times New Roman"/>
          <w:sz w:val="24"/>
          <w:szCs w:val="24"/>
        </w:rPr>
        <w:t xml:space="preserve"> </w:t>
      </w:r>
      <w:r w:rsidR="007D6DAB" w:rsidRPr="00663A06">
        <w:rPr>
          <w:rFonts w:ascii="Times New Roman" w:hAnsi="Times New Roman"/>
          <w:sz w:val="24"/>
          <w:szCs w:val="24"/>
        </w:rPr>
        <w:t>лицата, които са го изготвили, и се приема от екипа за подготвителни действия.</w:t>
      </w:r>
    </w:p>
    <w:p w14:paraId="6F61617A" w14:textId="4BF94F66" w:rsidR="00F53F14" w:rsidRPr="00663A06" w:rsidRDefault="000B1BB4" w:rsidP="00F817DF">
      <w:pPr>
        <w:spacing w:after="120"/>
        <w:jc w:val="both"/>
        <w:rPr>
          <w:rFonts w:ascii="Times New Roman" w:hAnsi="Times New Roman"/>
          <w:sz w:val="24"/>
          <w:szCs w:val="24"/>
        </w:rPr>
      </w:pPr>
      <w:r w:rsidRPr="00663A06">
        <w:rPr>
          <w:rFonts w:ascii="Times New Roman" w:hAnsi="Times New Roman"/>
          <w:sz w:val="24"/>
          <w:szCs w:val="24"/>
        </w:rPr>
        <w:lastRenderedPageBreak/>
        <w:t xml:space="preserve">Специално внимание е отделено </w:t>
      </w:r>
      <w:r w:rsidR="00203FBD" w:rsidRPr="00663A06">
        <w:rPr>
          <w:rFonts w:ascii="Times New Roman" w:hAnsi="Times New Roman"/>
          <w:sz w:val="24"/>
          <w:szCs w:val="24"/>
        </w:rPr>
        <w:t>на изискванията за финансиране на дейностите по концесиониране включително администрирането им.</w:t>
      </w:r>
    </w:p>
    <w:p w14:paraId="3667CF4D" w14:textId="1BE8E4A7" w:rsidR="005D05E8" w:rsidRPr="00663A06" w:rsidRDefault="002527BF" w:rsidP="00897950">
      <w:pPr>
        <w:spacing w:after="120"/>
        <w:jc w:val="both"/>
        <w:rPr>
          <w:rFonts w:ascii="Times New Roman" w:hAnsi="Times New Roman"/>
          <w:sz w:val="24"/>
          <w:szCs w:val="24"/>
        </w:rPr>
      </w:pPr>
      <w:r w:rsidRPr="00663A06">
        <w:rPr>
          <w:rFonts w:ascii="Times New Roman" w:hAnsi="Times New Roman"/>
          <w:sz w:val="24"/>
          <w:szCs w:val="24"/>
        </w:rPr>
        <w:t xml:space="preserve">Министерствата и ведомствата, администриращи приходи и/или разходи от/за концесионна дейност, ежегодно в срок до 31 януари представят в Министерството на финансите разчет за приходите и/или разходите от/за концесионна дейност за текущата година съгласно Закона за държавния бюджет за съответната година, прогноза за приходите и/или разходите от/за концесионна дейност за следващия тригодишен период, както и актуализирана прогноза в срок до 30 юни съгласно образец, придружени с обяснителна </w:t>
      </w:r>
      <w:r w:rsidR="00897950" w:rsidRPr="00663A06">
        <w:rPr>
          <w:rFonts w:ascii="Times New Roman" w:hAnsi="Times New Roman"/>
          <w:sz w:val="24"/>
          <w:szCs w:val="24"/>
        </w:rPr>
        <w:t>записка.</w:t>
      </w:r>
      <w:r w:rsidR="00897950" w:rsidRPr="00663A06">
        <w:rPr>
          <w:rFonts w:ascii="Times New Roman" w:hAnsi="Times New Roman"/>
        </w:rPr>
        <w:t xml:space="preserve"> </w:t>
      </w:r>
      <w:r w:rsidR="00897950" w:rsidRPr="00663A06">
        <w:rPr>
          <w:rFonts w:ascii="Times New Roman" w:hAnsi="Times New Roman"/>
          <w:sz w:val="24"/>
          <w:szCs w:val="24"/>
        </w:rPr>
        <w:t>На база на представената информация и в съответствие със Закона за държавния бюджет за съответната година министърът на финансите одобрява план-сметка за разходите за концесионна дейност по параграфи на Единната бюджетна класификация.</w:t>
      </w:r>
    </w:p>
    <w:p w14:paraId="5098A05A" w14:textId="57CD1D58" w:rsidR="003F3E84" w:rsidRPr="00663A06" w:rsidRDefault="007611A8" w:rsidP="007611A8">
      <w:pPr>
        <w:spacing w:after="120"/>
        <w:jc w:val="both"/>
        <w:rPr>
          <w:rFonts w:ascii="Times New Roman" w:hAnsi="Times New Roman"/>
          <w:sz w:val="24"/>
          <w:szCs w:val="24"/>
        </w:rPr>
      </w:pPr>
      <w:r w:rsidRPr="00663A06">
        <w:rPr>
          <w:rFonts w:ascii="Times New Roman" w:hAnsi="Times New Roman"/>
          <w:sz w:val="24"/>
          <w:szCs w:val="24"/>
        </w:rPr>
        <w:t>Министерствата и ведомствата, администриращи приходи от концесионна дейност, изпращат в Министерството на финансите всеки месец отчет за приходите от концесионни възнаграждения с ДДС към предходния месец и очаквано изпълнение на планираните приходи от концесионни възнаграждения в Закона за държавния бюджет за съответната година. Министерствата и ведомствата представят информация и за направените и очакваните отчисления от концесионните възнаграждения към общините.</w:t>
      </w:r>
    </w:p>
    <w:p w14:paraId="12E26A73" w14:textId="64C821EA" w:rsidR="00594756" w:rsidRPr="00663A06" w:rsidRDefault="002237B9" w:rsidP="00594756">
      <w:pPr>
        <w:spacing w:after="120"/>
        <w:jc w:val="both"/>
        <w:rPr>
          <w:rFonts w:ascii="Times New Roman" w:hAnsi="Times New Roman"/>
          <w:sz w:val="24"/>
          <w:szCs w:val="24"/>
        </w:rPr>
      </w:pPr>
      <w:r w:rsidRPr="00663A06">
        <w:rPr>
          <w:rFonts w:ascii="Times New Roman" w:hAnsi="Times New Roman"/>
          <w:sz w:val="24"/>
          <w:szCs w:val="24"/>
        </w:rPr>
        <w:t xml:space="preserve">Редът за осъществяване на мониторинга, управлението и контрола, включително обхватът на контрола, който се извършва от Агенцията за публичните предприятия и контрол, се определят с наредба, приета от Министерския съвет </w:t>
      </w:r>
      <w:r w:rsidR="00594756" w:rsidRPr="00663A06">
        <w:rPr>
          <w:rFonts w:ascii="Times New Roman" w:hAnsi="Times New Roman"/>
          <w:sz w:val="24"/>
          <w:szCs w:val="24"/>
        </w:rPr>
        <w:t xml:space="preserve">на основание чл. 44 от ЗК. Това е </w:t>
      </w:r>
      <w:r w:rsidR="00952677" w:rsidRPr="00663A06">
        <w:rPr>
          <w:rFonts w:ascii="Times New Roman" w:hAnsi="Times New Roman"/>
          <w:sz w:val="24"/>
          <w:szCs w:val="24"/>
        </w:rPr>
        <w:t xml:space="preserve"> </w:t>
      </w:r>
      <w:r w:rsidR="00594756" w:rsidRPr="00663A06">
        <w:rPr>
          <w:rFonts w:ascii="Times New Roman" w:hAnsi="Times New Roman"/>
          <w:sz w:val="24"/>
          <w:szCs w:val="24"/>
        </w:rPr>
        <w:t>Наредба за мониторинга, управлението и контрола на концесиите, приета с ПМС № 177 от 20.08.2018 г., oбн., ДВ, бр. 70 от 24.08.2018 г.</w:t>
      </w:r>
    </w:p>
    <w:p w14:paraId="6CC9EA78" w14:textId="11AAE96A" w:rsidR="0015495D" w:rsidRPr="00663A06" w:rsidRDefault="0015495D" w:rsidP="0015495D">
      <w:pPr>
        <w:spacing w:after="120"/>
        <w:jc w:val="both"/>
        <w:rPr>
          <w:rFonts w:ascii="Times New Roman" w:hAnsi="Times New Roman"/>
          <w:sz w:val="24"/>
          <w:szCs w:val="24"/>
        </w:rPr>
      </w:pPr>
      <w:r w:rsidRPr="00663A06">
        <w:rPr>
          <w:rFonts w:ascii="Times New Roman" w:hAnsi="Times New Roman"/>
          <w:sz w:val="24"/>
          <w:szCs w:val="24"/>
        </w:rPr>
        <w:t>С тази наредба се определя редът за осъществяване на мониторинга, управлението и контрола при възлагането и изпълнението на концесиите в съответствие с определените със Закона за концесиите условия.</w:t>
      </w:r>
    </w:p>
    <w:p w14:paraId="5C516C73" w14:textId="3CEA2586" w:rsidR="00594756" w:rsidRPr="00663A06" w:rsidRDefault="00E915B7" w:rsidP="00C51C30">
      <w:pPr>
        <w:spacing w:after="120"/>
        <w:jc w:val="both"/>
        <w:rPr>
          <w:rFonts w:ascii="Times New Roman" w:hAnsi="Times New Roman"/>
          <w:sz w:val="24"/>
          <w:szCs w:val="24"/>
        </w:rPr>
      </w:pPr>
      <w:r w:rsidRPr="00663A06">
        <w:rPr>
          <w:rFonts w:ascii="Times New Roman" w:hAnsi="Times New Roman"/>
          <w:sz w:val="24"/>
          <w:szCs w:val="24"/>
        </w:rPr>
        <w:t xml:space="preserve">Мониторингът се извършва от дирекция от специализираната администрация на Министерския съвет на основание чл. 36, т. 7 от Закона за концесиите и </w:t>
      </w:r>
      <w:r w:rsidR="00C51C30" w:rsidRPr="00663A06">
        <w:rPr>
          <w:rFonts w:ascii="Times New Roman" w:hAnsi="Times New Roman"/>
          <w:sz w:val="24"/>
          <w:szCs w:val="24"/>
        </w:rPr>
        <w:t>следи за прилагане на изискванията за възлагане на концесии при условията и по реда на Закона за концесиите, както и за изпълнение на концесионните договори</w:t>
      </w:r>
      <w:r w:rsidR="00C9456E" w:rsidRPr="00663A06">
        <w:rPr>
          <w:rFonts w:ascii="Times New Roman" w:hAnsi="Times New Roman"/>
          <w:sz w:val="24"/>
          <w:szCs w:val="24"/>
        </w:rPr>
        <w:t>, сключени по ЗК, както и за сключените договори за концесии на минерални води по чл. 47 от ЗВ.</w:t>
      </w:r>
    </w:p>
    <w:p w14:paraId="7DAE6B47" w14:textId="49DE33A8" w:rsidR="000F6831" w:rsidRPr="00663A06" w:rsidRDefault="000F6831" w:rsidP="000F6831">
      <w:pPr>
        <w:spacing w:after="120"/>
        <w:jc w:val="both"/>
        <w:rPr>
          <w:rFonts w:ascii="Times New Roman" w:hAnsi="Times New Roman"/>
          <w:sz w:val="24"/>
          <w:szCs w:val="24"/>
        </w:rPr>
      </w:pPr>
      <w:r w:rsidRPr="00663A06">
        <w:rPr>
          <w:rFonts w:ascii="Times New Roman" w:hAnsi="Times New Roman"/>
          <w:sz w:val="24"/>
          <w:szCs w:val="24"/>
        </w:rPr>
        <w:t>При възлагането и изпълнението на концесиите се извършва предварителен, текущ и последващ контрол като специализираната дирекция от АМС извършва предварителен контрол за спазване на изискванията за възлагане на концесии по Закона за концесиите, а Министрите и кметовете на общини извършват текущ контрол на концесионните договори, сключени от тях в качеството им на концедент или на представляващ концедента.</w:t>
      </w:r>
    </w:p>
    <w:p w14:paraId="6C70851A" w14:textId="18415A2C" w:rsidR="000F6831" w:rsidRPr="00663A06" w:rsidRDefault="00FC0091" w:rsidP="00FC0091">
      <w:pPr>
        <w:spacing w:after="120"/>
        <w:jc w:val="both"/>
        <w:rPr>
          <w:rFonts w:ascii="Times New Roman" w:hAnsi="Times New Roman"/>
          <w:sz w:val="24"/>
          <w:szCs w:val="24"/>
        </w:rPr>
      </w:pPr>
      <w:r w:rsidRPr="00663A06">
        <w:rPr>
          <w:rFonts w:ascii="Times New Roman" w:hAnsi="Times New Roman"/>
          <w:sz w:val="24"/>
          <w:szCs w:val="24"/>
        </w:rPr>
        <w:lastRenderedPageBreak/>
        <w:t>Съгласно Закона за концесиите и по реда на Наредбата за мониторинга, управлението и контрола на концесиите,  Агенцията за приватизация и следприватизационен контрол, наричана накратко "АПСК", извършва независим външен последващ контрол на изпълнението на определени концесионни договори</w:t>
      </w:r>
      <w:r w:rsidR="0094287F" w:rsidRPr="00663A06">
        <w:rPr>
          <w:rFonts w:ascii="Times New Roman" w:hAnsi="Times New Roman"/>
          <w:sz w:val="24"/>
          <w:szCs w:val="24"/>
        </w:rPr>
        <w:t>.</w:t>
      </w:r>
    </w:p>
    <w:p w14:paraId="1A465B69" w14:textId="51AEBB36" w:rsidR="00C90E2D" w:rsidRPr="00663A06" w:rsidRDefault="0094287F" w:rsidP="00C90E2D">
      <w:pPr>
        <w:spacing w:after="120"/>
        <w:jc w:val="both"/>
        <w:rPr>
          <w:rFonts w:ascii="Times New Roman" w:hAnsi="Times New Roman"/>
          <w:sz w:val="24"/>
          <w:szCs w:val="24"/>
        </w:rPr>
      </w:pPr>
      <w:r w:rsidRPr="00663A06">
        <w:rPr>
          <w:rFonts w:ascii="Times New Roman" w:hAnsi="Times New Roman"/>
          <w:sz w:val="24"/>
          <w:szCs w:val="24"/>
        </w:rPr>
        <w:t>Министрите и кметовете на общини създават необходимата организация за управление на концесиите в администрацията, която ръководят, като</w:t>
      </w:r>
      <w:r w:rsidR="00CA3D78" w:rsidRPr="00663A06">
        <w:rPr>
          <w:rFonts w:ascii="Times New Roman" w:hAnsi="Times New Roman"/>
        </w:rPr>
        <w:t xml:space="preserve"> </w:t>
      </w:r>
      <w:r w:rsidR="00CA3D78" w:rsidRPr="00663A06">
        <w:rPr>
          <w:rFonts w:ascii="Times New Roman" w:hAnsi="Times New Roman"/>
          <w:sz w:val="24"/>
          <w:szCs w:val="24"/>
        </w:rPr>
        <w:t>приемат вътрешни правила за управление на концесиите – в случаите, когато в плана за действие са включени повече от 3 проекта за концесии или управляват повече от 3 концесии.</w:t>
      </w:r>
      <w:r w:rsidR="00564233" w:rsidRPr="00663A06">
        <w:rPr>
          <w:rFonts w:ascii="Times New Roman" w:hAnsi="Times New Roman"/>
        </w:rPr>
        <w:t xml:space="preserve"> </w:t>
      </w:r>
      <w:r w:rsidR="00564233" w:rsidRPr="00663A06">
        <w:rPr>
          <w:rFonts w:ascii="Times New Roman" w:hAnsi="Times New Roman"/>
          <w:sz w:val="24"/>
          <w:szCs w:val="24"/>
        </w:rPr>
        <w:t xml:space="preserve">В зависимост от броя, спецификата и сложността на действащите концесионни договори може да </w:t>
      </w:r>
      <w:r w:rsidR="005500CC" w:rsidRPr="00663A06">
        <w:rPr>
          <w:rFonts w:ascii="Times New Roman" w:hAnsi="Times New Roman"/>
          <w:sz w:val="24"/>
          <w:szCs w:val="24"/>
        </w:rPr>
        <w:t xml:space="preserve">се </w:t>
      </w:r>
      <w:r w:rsidR="00564233" w:rsidRPr="00663A06">
        <w:rPr>
          <w:rFonts w:ascii="Times New Roman" w:hAnsi="Times New Roman"/>
          <w:sz w:val="24"/>
          <w:szCs w:val="24"/>
        </w:rPr>
        <w:t>създа</w:t>
      </w:r>
      <w:r w:rsidR="005500CC" w:rsidRPr="00663A06">
        <w:rPr>
          <w:rFonts w:ascii="Times New Roman" w:hAnsi="Times New Roman"/>
          <w:sz w:val="24"/>
          <w:szCs w:val="24"/>
        </w:rPr>
        <w:t>де</w:t>
      </w:r>
      <w:r w:rsidR="00564233" w:rsidRPr="00663A06">
        <w:rPr>
          <w:rFonts w:ascii="Times New Roman" w:hAnsi="Times New Roman"/>
          <w:sz w:val="24"/>
          <w:szCs w:val="24"/>
        </w:rPr>
        <w:t xml:space="preserve"> вътрешно специализирано звено за управление на концесии</w:t>
      </w:r>
      <w:r w:rsidR="005500CC" w:rsidRPr="00663A06">
        <w:rPr>
          <w:rFonts w:ascii="Times New Roman" w:hAnsi="Times New Roman"/>
          <w:sz w:val="24"/>
          <w:szCs w:val="24"/>
        </w:rPr>
        <w:t xml:space="preserve">те като част от администрацията </w:t>
      </w:r>
      <w:r w:rsidR="00564233" w:rsidRPr="00663A06">
        <w:rPr>
          <w:rFonts w:ascii="Times New Roman" w:hAnsi="Times New Roman"/>
          <w:sz w:val="24"/>
          <w:szCs w:val="24"/>
        </w:rPr>
        <w:t>или</w:t>
      </w:r>
      <w:r w:rsidR="005500CC" w:rsidRPr="00663A06">
        <w:rPr>
          <w:rFonts w:ascii="Times New Roman" w:hAnsi="Times New Roman"/>
          <w:sz w:val="24"/>
          <w:szCs w:val="24"/>
        </w:rPr>
        <w:t xml:space="preserve"> </w:t>
      </w:r>
      <w:r w:rsidR="00564233" w:rsidRPr="00663A06">
        <w:rPr>
          <w:rFonts w:ascii="Times New Roman" w:hAnsi="Times New Roman"/>
          <w:sz w:val="24"/>
          <w:szCs w:val="24"/>
        </w:rPr>
        <w:t xml:space="preserve">да </w:t>
      </w:r>
      <w:r w:rsidR="005500CC" w:rsidRPr="00663A06">
        <w:rPr>
          <w:rFonts w:ascii="Times New Roman" w:hAnsi="Times New Roman"/>
          <w:sz w:val="24"/>
          <w:szCs w:val="24"/>
        </w:rPr>
        <w:t xml:space="preserve">се </w:t>
      </w:r>
      <w:r w:rsidR="00564233" w:rsidRPr="00663A06">
        <w:rPr>
          <w:rFonts w:ascii="Times New Roman" w:hAnsi="Times New Roman"/>
          <w:sz w:val="24"/>
          <w:szCs w:val="24"/>
        </w:rPr>
        <w:t>възлагат дейности по управлението на концесиите</w:t>
      </w:r>
      <w:r w:rsidR="005500CC" w:rsidRPr="00663A06">
        <w:rPr>
          <w:rFonts w:ascii="Times New Roman" w:hAnsi="Times New Roman"/>
          <w:sz w:val="24"/>
          <w:szCs w:val="24"/>
        </w:rPr>
        <w:t>,</w:t>
      </w:r>
      <w:r w:rsidR="00564233" w:rsidRPr="00663A06">
        <w:rPr>
          <w:rFonts w:ascii="Times New Roman" w:hAnsi="Times New Roman"/>
          <w:sz w:val="24"/>
          <w:szCs w:val="24"/>
        </w:rPr>
        <w:t xml:space="preserve"> възлагането</w:t>
      </w:r>
      <w:r w:rsidR="005500CC" w:rsidRPr="00663A06">
        <w:rPr>
          <w:rFonts w:ascii="Times New Roman" w:hAnsi="Times New Roman"/>
          <w:sz w:val="24"/>
          <w:szCs w:val="24"/>
        </w:rPr>
        <w:t xml:space="preserve"> </w:t>
      </w:r>
      <w:r w:rsidR="00564233" w:rsidRPr="00663A06">
        <w:rPr>
          <w:rFonts w:ascii="Times New Roman" w:hAnsi="Times New Roman"/>
          <w:sz w:val="24"/>
          <w:szCs w:val="24"/>
        </w:rPr>
        <w:t xml:space="preserve">или изпълнението </w:t>
      </w:r>
      <w:r w:rsidR="005500CC" w:rsidRPr="00663A06">
        <w:rPr>
          <w:rFonts w:ascii="Times New Roman" w:hAnsi="Times New Roman"/>
          <w:sz w:val="24"/>
          <w:szCs w:val="24"/>
        </w:rPr>
        <w:t xml:space="preserve">им </w:t>
      </w:r>
      <w:r w:rsidR="00564233" w:rsidRPr="00663A06">
        <w:rPr>
          <w:rFonts w:ascii="Times New Roman" w:hAnsi="Times New Roman"/>
          <w:sz w:val="24"/>
          <w:szCs w:val="24"/>
        </w:rPr>
        <w:t>на един или повече екипи от служители</w:t>
      </w:r>
      <w:r w:rsidR="005500CC" w:rsidRPr="00663A06">
        <w:rPr>
          <w:rFonts w:ascii="Times New Roman" w:hAnsi="Times New Roman"/>
          <w:sz w:val="24"/>
          <w:szCs w:val="24"/>
        </w:rPr>
        <w:t>.</w:t>
      </w:r>
      <w:r w:rsidR="00564233" w:rsidRPr="00663A06">
        <w:rPr>
          <w:rFonts w:ascii="Times New Roman" w:hAnsi="Times New Roman"/>
          <w:sz w:val="24"/>
          <w:szCs w:val="24"/>
        </w:rPr>
        <w:cr/>
      </w:r>
      <w:r w:rsidR="00553A3C" w:rsidRPr="00663A06">
        <w:rPr>
          <w:rFonts w:ascii="Times New Roman" w:hAnsi="Times New Roman"/>
          <w:sz w:val="24"/>
          <w:szCs w:val="24"/>
        </w:rPr>
        <w:t>В случаите на приемане на</w:t>
      </w:r>
      <w:r w:rsidR="00553A3C" w:rsidRPr="00663A06">
        <w:rPr>
          <w:rFonts w:ascii="Times New Roman" w:hAnsi="Times New Roman"/>
        </w:rPr>
        <w:t xml:space="preserve"> </w:t>
      </w:r>
      <w:r w:rsidR="00553A3C" w:rsidRPr="00663A06">
        <w:rPr>
          <w:rFonts w:ascii="Times New Roman" w:hAnsi="Times New Roman"/>
          <w:sz w:val="24"/>
          <w:szCs w:val="24"/>
        </w:rPr>
        <w:t xml:space="preserve">Вътрешни правила за управление на концесиите </w:t>
      </w:r>
      <w:r w:rsidR="00475283" w:rsidRPr="00663A06">
        <w:rPr>
          <w:rFonts w:ascii="Times New Roman" w:hAnsi="Times New Roman"/>
          <w:sz w:val="24"/>
          <w:szCs w:val="24"/>
        </w:rPr>
        <w:t xml:space="preserve">с тях се </w:t>
      </w:r>
      <w:r w:rsidR="00553A3C" w:rsidRPr="00663A06">
        <w:rPr>
          <w:rFonts w:ascii="Times New Roman" w:hAnsi="Times New Roman"/>
          <w:sz w:val="24"/>
          <w:szCs w:val="24"/>
        </w:rPr>
        <w:t>определят реда за определяне на звената, екипите или служителите, отговорни за изработване на плановете за</w:t>
      </w:r>
      <w:r w:rsidR="00475283" w:rsidRPr="00663A06">
        <w:rPr>
          <w:rFonts w:ascii="Times New Roman" w:hAnsi="Times New Roman"/>
          <w:sz w:val="24"/>
          <w:szCs w:val="24"/>
        </w:rPr>
        <w:t xml:space="preserve"> </w:t>
      </w:r>
      <w:r w:rsidR="00553A3C" w:rsidRPr="00663A06">
        <w:rPr>
          <w:rFonts w:ascii="Times New Roman" w:hAnsi="Times New Roman"/>
          <w:sz w:val="24"/>
          <w:szCs w:val="24"/>
        </w:rPr>
        <w:t>действие, за извършване на подготвителните действия, за подготовката на процедурите за определяне на</w:t>
      </w:r>
      <w:r w:rsidR="00475283" w:rsidRPr="00663A06">
        <w:rPr>
          <w:rFonts w:ascii="Times New Roman" w:hAnsi="Times New Roman"/>
          <w:sz w:val="24"/>
          <w:szCs w:val="24"/>
        </w:rPr>
        <w:t xml:space="preserve"> </w:t>
      </w:r>
      <w:r w:rsidR="00553A3C" w:rsidRPr="00663A06">
        <w:rPr>
          <w:rFonts w:ascii="Times New Roman" w:hAnsi="Times New Roman"/>
          <w:sz w:val="24"/>
          <w:szCs w:val="24"/>
        </w:rPr>
        <w:t>концесионер, както и реда за осъществяване на контрол върху тяхната работа</w:t>
      </w:r>
      <w:r w:rsidR="00475283" w:rsidRPr="00663A06">
        <w:rPr>
          <w:rFonts w:ascii="Times New Roman" w:hAnsi="Times New Roman"/>
          <w:sz w:val="24"/>
          <w:szCs w:val="24"/>
        </w:rPr>
        <w:t>.</w:t>
      </w:r>
      <w:r w:rsidR="00C90E2D" w:rsidRPr="00663A06">
        <w:rPr>
          <w:rFonts w:ascii="Times New Roman" w:hAnsi="Times New Roman"/>
          <w:sz w:val="24"/>
          <w:szCs w:val="24"/>
        </w:rPr>
        <w:t xml:space="preserve"> Определят се също реда за извършване на мониторинга и контрола по изпълнението на задълженията на страните по концесионните договори и на условията за осъществяване на концесиите, както и реда за извършване на одита на концесионерите и за отчитане на изпълнението на концесионните договори, реда за съхраняване и архивиране на документите, свързани с управлението на концесиите, организацията и реда за откриване и поддържане на партиди в Националния концесионен регистър и за публикуването на документи и информация по тези партиди и други присъщи дейности.</w:t>
      </w:r>
    </w:p>
    <w:p w14:paraId="55C10D5D" w14:textId="77777777" w:rsidR="00CC02AD" w:rsidRPr="00663A06" w:rsidRDefault="002E66E6" w:rsidP="002E66E6">
      <w:pPr>
        <w:spacing w:after="120"/>
        <w:jc w:val="both"/>
        <w:rPr>
          <w:rFonts w:ascii="Times New Roman" w:hAnsi="Times New Roman"/>
          <w:sz w:val="24"/>
          <w:szCs w:val="24"/>
        </w:rPr>
      </w:pPr>
      <w:r w:rsidRPr="00663A06">
        <w:rPr>
          <w:rFonts w:ascii="Times New Roman" w:hAnsi="Times New Roman"/>
          <w:sz w:val="24"/>
          <w:szCs w:val="24"/>
        </w:rPr>
        <w:t>Специализираната дирекция от АМС извършва предварителен контрол за спазване на нормативните изисквания за възлагане на концесии, като изразява становища преди издаването на решение за откриване на процедура за определяне на концесионер относно</w:t>
      </w:r>
      <w:r w:rsidR="0006440B" w:rsidRPr="00663A06">
        <w:rPr>
          <w:rFonts w:ascii="Times New Roman" w:hAnsi="Times New Roman"/>
          <w:sz w:val="24"/>
          <w:szCs w:val="24"/>
        </w:rPr>
        <w:t xml:space="preserve"> предмета, </w:t>
      </w:r>
      <w:r w:rsidR="00CC02AD" w:rsidRPr="00663A06">
        <w:rPr>
          <w:rFonts w:ascii="Times New Roman" w:hAnsi="Times New Roman"/>
          <w:sz w:val="24"/>
          <w:szCs w:val="24"/>
        </w:rPr>
        <w:t>изисквания към офертите, съдържание на документацията, критерии за избор на концесионер, сроковете, условия на концесията и други.</w:t>
      </w:r>
    </w:p>
    <w:p w14:paraId="3750EBEC" w14:textId="537886D2" w:rsidR="002E66E6" w:rsidRPr="00663A06" w:rsidRDefault="00573A78" w:rsidP="00573A78">
      <w:pPr>
        <w:spacing w:after="120"/>
        <w:jc w:val="both"/>
        <w:rPr>
          <w:rFonts w:ascii="Times New Roman" w:hAnsi="Times New Roman"/>
          <w:sz w:val="24"/>
          <w:szCs w:val="24"/>
        </w:rPr>
      </w:pPr>
      <w:r w:rsidRPr="00663A06">
        <w:rPr>
          <w:rFonts w:ascii="Times New Roman" w:hAnsi="Times New Roman"/>
          <w:sz w:val="24"/>
          <w:szCs w:val="24"/>
        </w:rPr>
        <w:t>Специализираната дирекция от АМС може да извърши предварителен контрол за законосъобразното провеждане на процедура за определяне на концесионер по Закона за концесиите чрез изпращане на наблюдател, който да присъства на заседанията на комисията за провеждане на процедурата.</w:t>
      </w:r>
    </w:p>
    <w:p w14:paraId="3C1AA087" w14:textId="6BC8CBF1" w:rsidR="0059557E" w:rsidRPr="00663A06" w:rsidRDefault="00424EF2" w:rsidP="0059557E">
      <w:pPr>
        <w:spacing w:after="120"/>
        <w:jc w:val="both"/>
        <w:rPr>
          <w:rFonts w:ascii="Times New Roman" w:hAnsi="Times New Roman"/>
          <w:sz w:val="24"/>
          <w:szCs w:val="24"/>
        </w:rPr>
      </w:pPr>
      <w:r w:rsidRPr="00663A06">
        <w:rPr>
          <w:rFonts w:ascii="Times New Roman" w:hAnsi="Times New Roman"/>
          <w:sz w:val="24"/>
          <w:szCs w:val="24"/>
        </w:rPr>
        <w:t>Министрите и кметовете на общини извършват текущ контрол на изпълнението на задълженията на страните по сключените от тях концесионни договори, както и  осъществяват административен контрол върху работата на звената, екипите или служителите, отговорни за извършване на текущия контрол по изпълнение на задълженията на концесионерите.</w:t>
      </w:r>
      <w:r w:rsidR="00383F07" w:rsidRPr="00663A06">
        <w:rPr>
          <w:rFonts w:ascii="Times New Roman" w:hAnsi="Times New Roman"/>
          <w:sz w:val="24"/>
          <w:szCs w:val="24"/>
        </w:rPr>
        <w:t xml:space="preserve"> </w:t>
      </w:r>
      <w:r w:rsidR="0059557E" w:rsidRPr="00663A06">
        <w:rPr>
          <w:rFonts w:ascii="Times New Roman" w:hAnsi="Times New Roman"/>
          <w:sz w:val="24"/>
          <w:szCs w:val="24"/>
        </w:rPr>
        <w:lastRenderedPageBreak/>
        <w:t>Текущият контрол на изпълнението на задълженията на концесионерите по концесионните договори се извършва въз основа на:</w:t>
      </w:r>
    </w:p>
    <w:p w14:paraId="648D1F00" w14:textId="77777777" w:rsidR="0059557E" w:rsidRPr="00663A06" w:rsidRDefault="0059557E" w:rsidP="0059557E">
      <w:pPr>
        <w:spacing w:after="120"/>
        <w:jc w:val="both"/>
        <w:rPr>
          <w:rFonts w:ascii="Times New Roman" w:hAnsi="Times New Roman"/>
          <w:sz w:val="24"/>
          <w:szCs w:val="24"/>
        </w:rPr>
      </w:pPr>
      <w:r w:rsidRPr="00663A06">
        <w:rPr>
          <w:rFonts w:ascii="Times New Roman" w:hAnsi="Times New Roman"/>
          <w:sz w:val="24"/>
          <w:szCs w:val="24"/>
        </w:rPr>
        <w:t>1. проверка и анализ на отчетите на концесионерите за изпълнението на концесионните договори;</w:t>
      </w:r>
    </w:p>
    <w:p w14:paraId="1823FECF" w14:textId="77777777" w:rsidR="0059557E" w:rsidRPr="00663A06" w:rsidRDefault="0059557E" w:rsidP="0059557E">
      <w:pPr>
        <w:spacing w:after="120"/>
        <w:jc w:val="both"/>
        <w:rPr>
          <w:rFonts w:ascii="Times New Roman" w:hAnsi="Times New Roman"/>
          <w:sz w:val="24"/>
          <w:szCs w:val="24"/>
        </w:rPr>
      </w:pPr>
      <w:r w:rsidRPr="00663A06">
        <w:rPr>
          <w:rFonts w:ascii="Times New Roman" w:hAnsi="Times New Roman"/>
          <w:sz w:val="24"/>
          <w:szCs w:val="24"/>
        </w:rPr>
        <w:t xml:space="preserve">2. планирани проверки на място, извършвани въз основа на предварително одобрен график; </w:t>
      </w:r>
    </w:p>
    <w:p w14:paraId="51D90F1D" w14:textId="63DB0C24" w:rsidR="00424EF2" w:rsidRPr="00663A06" w:rsidRDefault="0059557E" w:rsidP="0059557E">
      <w:pPr>
        <w:spacing w:after="120"/>
        <w:jc w:val="both"/>
        <w:rPr>
          <w:rFonts w:ascii="Times New Roman" w:hAnsi="Times New Roman"/>
          <w:sz w:val="24"/>
          <w:szCs w:val="24"/>
        </w:rPr>
      </w:pPr>
      <w:r w:rsidRPr="00663A06">
        <w:rPr>
          <w:rFonts w:ascii="Times New Roman" w:hAnsi="Times New Roman"/>
          <w:sz w:val="24"/>
          <w:szCs w:val="24"/>
        </w:rPr>
        <w:t>3. извънредни проверки на място</w:t>
      </w:r>
      <w:r w:rsidR="00B068EC" w:rsidRPr="00663A06">
        <w:rPr>
          <w:rFonts w:ascii="Times New Roman" w:hAnsi="Times New Roman"/>
          <w:sz w:val="24"/>
          <w:szCs w:val="24"/>
        </w:rPr>
        <w:t>.</w:t>
      </w:r>
    </w:p>
    <w:p w14:paraId="656DAB8D" w14:textId="5FA06C9F" w:rsidR="00B068EC" w:rsidRPr="00663A06" w:rsidRDefault="00B068EC" w:rsidP="00B068EC">
      <w:pPr>
        <w:spacing w:after="120"/>
        <w:jc w:val="both"/>
        <w:rPr>
          <w:rFonts w:ascii="Times New Roman" w:hAnsi="Times New Roman"/>
          <w:sz w:val="24"/>
          <w:szCs w:val="24"/>
        </w:rPr>
      </w:pPr>
      <w:r w:rsidRPr="00663A06">
        <w:rPr>
          <w:rFonts w:ascii="Times New Roman" w:hAnsi="Times New Roman"/>
          <w:sz w:val="24"/>
          <w:szCs w:val="24"/>
        </w:rPr>
        <w:t>За извършените проверки, длъжностните лица съставят доклади, които съдържат информация за резултатите от извършената проверка, включително констатации, изводи и заключения за изпълнение на задълженията на концесионера, а при установяване на неизпълнения и нарушения – и предложения и мерки за отстраняване на констатираните неизпълнения на концесионния договор</w:t>
      </w:r>
      <w:r w:rsidR="001960B2" w:rsidRPr="00663A06">
        <w:rPr>
          <w:rFonts w:ascii="Times New Roman" w:hAnsi="Times New Roman"/>
          <w:sz w:val="24"/>
          <w:szCs w:val="24"/>
        </w:rPr>
        <w:t xml:space="preserve"> в т.ч. и сезиране на компетентни органи.</w:t>
      </w:r>
    </w:p>
    <w:p w14:paraId="28740061" w14:textId="0AF5AA6B" w:rsidR="008B674D" w:rsidRPr="00663A06" w:rsidRDefault="008B674D" w:rsidP="008B674D">
      <w:pPr>
        <w:spacing w:after="120"/>
        <w:jc w:val="both"/>
        <w:rPr>
          <w:rFonts w:ascii="Times New Roman" w:hAnsi="Times New Roman"/>
          <w:sz w:val="24"/>
          <w:szCs w:val="24"/>
        </w:rPr>
      </w:pPr>
      <w:r w:rsidRPr="00663A06">
        <w:rPr>
          <w:rFonts w:ascii="Times New Roman" w:hAnsi="Times New Roman"/>
          <w:sz w:val="24"/>
          <w:szCs w:val="24"/>
        </w:rPr>
        <w:t>Министрите и кметовете на общини извършват мониторинг на изпълнението на задълженията на страните по сключените от тях концесионни договори. Целта на мониторинга е да установи наличието на съществуващи или потенциални проблеми при изпълнението на концесионния договор, както и при отношенията на концесионера с потребителите и с други трети лица.</w:t>
      </w:r>
    </w:p>
    <w:p w14:paraId="0D978FD9" w14:textId="3CEAECEB" w:rsidR="00DD28A3" w:rsidRPr="00663A06" w:rsidRDefault="00DD28A3" w:rsidP="00DD28A3">
      <w:pPr>
        <w:spacing w:after="120"/>
        <w:jc w:val="both"/>
        <w:rPr>
          <w:rFonts w:ascii="Times New Roman" w:hAnsi="Times New Roman"/>
          <w:sz w:val="24"/>
          <w:szCs w:val="24"/>
        </w:rPr>
      </w:pPr>
      <w:r w:rsidRPr="00663A06">
        <w:rPr>
          <w:rFonts w:ascii="Times New Roman" w:hAnsi="Times New Roman"/>
          <w:sz w:val="24"/>
          <w:szCs w:val="24"/>
        </w:rPr>
        <w:t>Във връзка с публичността на резултатите от мониторинга и контрола на концесиите Министрите и кметовете на общини изпращат за публикуване в информационния раздел на Националния концесионен регистър годишните отчети за изпълнението на включените в съответния план за действие проекти и на сключените от тях концесионни договори в срок до 30 дни след тяхното одобряване от Министерския съвет, съответно от общинския съвет. Отчетите се изпращат на електронен носител с писмо, подписано от министъра, съответно от кмета на община, или от оправомощено от него длъжностно лице.</w:t>
      </w:r>
    </w:p>
    <w:p w14:paraId="23A493EE" w14:textId="77777777" w:rsidR="00AC1AAE" w:rsidRPr="00663A06" w:rsidRDefault="002F40E7" w:rsidP="00AC1AAE">
      <w:pPr>
        <w:spacing w:after="120"/>
        <w:jc w:val="both"/>
        <w:rPr>
          <w:rFonts w:ascii="Times New Roman" w:hAnsi="Times New Roman"/>
          <w:sz w:val="24"/>
          <w:szCs w:val="24"/>
        </w:rPr>
      </w:pPr>
      <w:r w:rsidRPr="00663A06">
        <w:rPr>
          <w:rFonts w:ascii="Times New Roman" w:hAnsi="Times New Roman"/>
          <w:sz w:val="24"/>
          <w:szCs w:val="24"/>
        </w:rPr>
        <w:t>Специализираната дирекция от АМС изготвя ежегодно годишен доклад за състоянието на концесиите за предходната година на основата на събраната и обобщената информация</w:t>
      </w:r>
      <w:r w:rsidR="00C91623" w:rsidRPr="00663A06">
        <w:rPr>
          <w:rFonts w:ascii="Times New Roman" w:hAnsi="Times New Roman"/>
          <w:sz w:val="24"/>
          <w:szCs w:val="24"/>
        </w:rPr>
        <w:t xml:space="preserve"> и публикува в информационния раздел на Националния </w:t>
      </w:r>
      <w:r w:rsidR="00AC1AAE" w:rsidRPr="00663A06">
        <w:rPr>
          <w:rFonts w:ascii="Times New Roman" w:hAnsi="Times New Roman"/>
          <w:sz w:val="24"/>
          <w:szCs w:val="24"/>
        </w:rPr>
        <w:t>концесионен регистър информация за установените системни проблеми при прилагането на изискванията за възлагане на концесии за предходната година, от извършвания от дирекцията мониторинг и предварителен контрол, мониторинга - изпълняван от министрите и кметовете на общини за изпълнение на концесионните договори, сключени при условията и по реда на Закона за концесиите, и на концесионните договори за минерални води.</w:t>
      </w:r>
    </w:p>
    <w:p w14:paraId="386329D4" w14:textId="35234CAD" w:rsidR="00422C27" w:rsidRPr="00663A06" w:rsidRDefault="00422C27" w:rsidP="00594756">
      <w:pPr>
        <w:spacing w:after="120"/>
        <w:jc w:val="both"/>
        <w:rPr>
          <w:rFonts w:ascii="Times New Roman" w:hAnsi="Times New Roman"/>
          <w:sz w:val="24"/>
          <w:szCs w:val="24"/>
        </w:rPr>
      </w:pPr>
      <w:r w:rsidRPr="00663A06">
        <w:rPr>
          <w:rFonts w:ascii="Times New Roman" w:hAnsi="Times New Roman"/>
          <w:sz w:val="24"/>
          <w:szCs w:val="24"/>
        </w:rPr>
        <w:t>НАРЕДБА № 3 от 16.10.2000 г.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е твърде остаряла. От няколко години се водят дебати и се о</w:t>
      </w:r>
      <w:r w:rsidR="00952677" w:rsidRPr="00663A06">
        <w:rPr>
          <w:rFonts w:ascii="Times New Roman" w:hAnsi="Times New Roman"/>
          <w:sz w:val="24"/>
          <w:szCs w:val="24"/>
        </w:rPr>
        <w:t xml:space="preserve">чаква промяна на режима на СОЗ, вкл. на находищата на минерални води с </w:t>
      </w:r>
      <w:r w:rsidR="00474BB6" w:rsidRPr="00663A06">
        <w:rPr>
          <w:rFonts w:ascii="Times New Roman" w:hAnsi="Times New Roman"/>
          <w:sz w:val="24"/>
          <w:szCs w:val="24"/>
        </w:rPr>
        <w:lastRenderedPageBreak/>
        <w:t>евентуално</w:t>
      </w:r>
      <w:r w:rsidR="00952677" w:rsidRPr="00663A06">
        <w:rPr>
          <w:rFonts w:ascii="Times New Roman" w:hAnsi="Times New Roman"/>
          <w:sz w:val="24"/>
          <w:szCs w:val="24"/>
        </w:rPr>
        <w:t xml:space="preserve"> изменение на ЗВ</w:t>
      </w:r>
      <w:r w:rsidRPr="00663A06">
        <w:rPr>
          <w:rFonts w:ascii="Times New Roman" w:hAnsi="Times New Roman"/>
          <w:sz w:val="24"/>
          <w:szCs w:val="24"/>
        </w:rPr>
        <w:t>. Изготвен и дебатиран е проект на нова наредба за СОЗ, но засега си остава само проект, т.к. не се постига съгласие между всички заинтересовани страни.</w:t>
      </w:r>
    </w:p>
    <w:p w14:paraId="607690BE" w14:textId="77777777" w:rsidR="00952677" w:rsidRPr="00663A06" w:rsidRDefault="00952677" w:rsidP="00654589">
      <w:pPr>
        <w:widowControl w:val="0"/>
        <w:autoSpaceDE w:val="0"/>
        <w:autoSpaceDN w:val="0"/>
        <w:adjustRightInd w:val="0"/>
        <w:spacing w:after="120"/>
        <w:jc w:val="both"/>
        <w:rPr>
          <w:rFonts w:ascii="Times New Roman" w:hAnsi="Times New Roman"/>
          <w:bCs/>
          <w:sz w:val="24"/>
          <w:szCs w:val="24"/>
        </w:rPr>
      </w:pPr>
      <w:r w:rsidRPr="00663A06">
        <w:rPr>
          <w:rFonts w:ascii="Times New Roman" w:hAnsi="Times New Roman"/>
          <w:bCs/>
          <w:sz w:val="24"/>
          <w:szCs w:val="24"/>
        </w:rPr>
        <w:t>Изключенията в режима на концесиите</w:t>
      </w:r>
    </w:p>
    <w:p w14:paraId="3F9BC39B" w14:textId="6F7C7F84" w:rsidR="00952677" w:rsidRPr="00663A06" w:rsidRDefault="00952677" w:rsidP="00654589">
      <w:pPr>
        <w:spacing w:after="120"/>
        <w:jc w:val="both"/>
        <w:rPr>
          <w:rFonts w:ascii="Times New Roman" w:hAnsi="Times New Roman"/>
          <w:b/>
          <w:sz w:val="24"/>
          <w:szCs w:val="24"/>
        </w:rPr>
      </w:pPr>
      <w:r w:rsidRPr="00663A06">
        <w:rPr>
          <w:rFonts w:ascii="Times New Roman" w:hAnsi="Times New Roman"/>
          <w:bCs/>
          <w:sz w:val="24"/>
          <w:szCs w:val="24"/>
        </w:rPr>
        <w:t xml:space="preserve">По отношение на общинските концесии на минералните води и концесиите на ВиК системите се прилагат особените разпоредби на §. 9 от ПЗР на ЗК, като за минералните води важи и особената разпоредба на чл. 25, която изключва прилагането на ЗК и препраща към режима по Закона за водите. </w:t>
      </w:r>
      <w:r w:rsidR="00F70535" w:rsidRPr="00663A06">
        <w:rPr>
          <w:rFonts w:ascii="Times New Roman" w:hAnsi="Times New Roman"/>
          <w:bCs/>
          <w:sz w:val="24"/>
          <w:szCs w:val="24"/>
        </w:rPr>
        <w:t xml:space="preserve">Съгласно изискванията </w:t>
      </w:r>
      <w:r w:rsidRPr="00663A06">
        <w:rPr>
          <w:rFonts w:ascii="Times New Roman" w:hAnsi="Times New Roman"/>
          <w:bCs/>
          <w:sz w:val="24"/>
          <w:szCs w:val="24"/>
        </w:rPr>
        <w:t xml:space="preserve">на чл. 47 от ЗВ </w:t>
      </w:r>
      <w:r w:rsidR="0097152E" w:rsidRPr="00663A06">
        <w:rPr>
          <w:rFonts w:ascii="Times New Roman" w:hAnsi="Times New Roman"/>
          <w:bCs/>
          <w:sz w:val="24"/>
          <w:szCs w:val="24"/>
        </w:rPr>
        <w:t>Министерски съвет прие Наредба за концесиите за добив на минерална вода, в сила от 20.12.2019 г., приета с ПМС № 338 от 18.12.2019 г. С тази наредба се урежда редът за извършването на подготвителни действия, провеждането на процедура за предоставяне на концесия за добив на минерална вода и сключване на концесионен договор за добив на минерална вода, както и изпълнението, изменението и прекратяването на концесионните договори за добив на минерална вода</w:t>
      </w:r>
      <w:r w:rsidRPr="00663A06">
        <w:rPr>
          <w:rFonts w:ascii="Times New Roman" w:hAnsi="Times New Roman"/>
          <w:sz w:val="24"/>
          <w:szCs w:val="24"/>
        </w:rPr>
        <w:t>. Същият член 47 от ЗВ препраща обратно към Закона за концесиите за неуредените въпроси, свързани със стратегическото развитие и планиране на концесиите за добив на минерална вода, мониторинга, управлението и контрола, финансирането на дейността и Националния концесионен регистър</w:t>
      </w:r>
      <w:r w:rsidRPr="00663A06">
        <w:rPr>
          <w:rFonts w:ascii="Times New Roman" w:hAnsi="Times New Roman"/>
          <w:b/>
          <w:sz w:val="24"/>
          <w:szCs w:val="24"/>
        </w:rPr>
        <w:t>.</w:t>
      </w:r>
    </w:p>
    <w:p w14:paraId="55ABF171"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Новият правен режим на отделни „обособени участъци“ в находищата на минерални води по Приложение 2 от ЗВ урежда самостоятелно използване на части от находищата от всяка засегната община. Режимът е изключение от общия режим и е уреден с измененията на Приложение 2 към ЗВ и измененията на § 133 от ПЗР на ЗВ. </w:t>
      </w:r>
    </w:p>
    <w:p w14:paraId="405A579D"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С приетите изменения в ЗВ от м. юни 2018 г. е изменено  Приложение №2 от ЗВ, като освен че са направени промени в административното представяне на местоположението на някои находища, се обособяват участъци в находищата, разположени на територията на повече от една община. </w:t>
      </w:r>
    </w:p>
    <w:p w14:paraId="64DFFA86" w14:textId="6655AFE9"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С това се създаде възможност за предоставяне на общините и на обособени участъци от находища на минерални води.</w:t>
      </w:r>
    </w:p>
    <w:p w14:paraId="71D23DB7"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С влизането в сила на §133 от ПЗР към ЗИД на ЗВ, считано от 01.01.2011 г., се предвиди възможност министърът на околната среда и водите </w:t>
      </w:r>
      <w:r w:rsidRPr="00663A06">
        <w:rPr>
          <w:rFonts w:ascii="Times New Roman" w:hAnsi="Times New Roman"/>
          <w:i/>
          <w:sz w:val="24"/>
          <w:szCs w:val="24"/>
        </w:rPr>
        <w:t>да предоставя безвъзмездно за управление и ползване на съответните общини</w:t>
      </w:r>
      <w:r w:rsidRPr="00663A06">
        <w:rPr>
          <w:rFonts w:ascii="Times New Roman" w:hAnsi="Times New Roman"/>
          <w:sz w:val="24"/>
          <w:szCs w:val="24"/>
        </w:rPr>
        <w:t>, за срок от 25 години – максимално до 1.1.2036 г., минералните води от находищата по Приложение № 2 към чл. 14, т. 2 от ЗВ, от които не са предоставени:</w:t>
      </w:r>
    </w:p>
    <w:p w14:paraId="29968367" w14:textId="77777777" w:rsidR="00952677" w:rsidRPr="00663A06" w:rsidRDefault="00952677" w:rsidP="00654589">
      <w:pPr>
        <w:spacing w:after="0"/>
        <w:ind w:firstLine="567"/>
        <w:jc w:val="both"/>
        <w:rPr>
          <w:rFonts w:ascii="Times New Roman" w:hAnsi="Times New Roman"/>
          <w:sz w:val="24"/>
          <w:szCs w:val="24"/>
        </w:rPr>
      </w:pPr>
      <w:r w:rsidRPr="00663A06">
        <w:rPr>
          <w:rFonts w:ascii="Times New Roman" w:hAnsi="Times New Roman"/>
          <w:sz w:val="24"/>
          <w:szCs w:val="24"/>
        </w:rPr>
        <w:t>1. концесии за добив на минерална вода и не са подадени молби за предоставяне на концесии за минерални води;</w:t>
      </w:r>
    </w:p>
    <w:p w14:paraId="0E3BCBE1" w14:textId="77777777" w:rsidR="00952677" w:rsidRPr="00663A06" w:rsidRDefault="00952677" w:rsidP="00654589">
      <w:pPr>
        <w:spacing w:after="0"/>
        <w:ind w:firstLine="567"/>
        <w:jc w:val="both"/>
        <w:rPr>
          <w:rFonts w:ascii="Times New Roman" w:hAnsi="Times New Roman"/>
          <w:sz w:val="24"/>
          <w:szCs w:val="24"/>
        </w:rPr>
      </w:pPr>
      <w:r w:rsidRPr="00663A06">
        <w:rPr>
          <w:rFonts w:ascii="Times New Roman" w:hAnsi="Times New Roman"/>
          <w:sz w:val="24"/>
          <w:szCs w:val="24"/>
        </w:rPr>
        <w:t>2. разрешителни за водовземане за питейно-битово водоснабдяване на повече от една община;</w:t>
      </w:r>
    </w:p>
    <w:p w14:paraId="270938D4" w14:textId="77777777" w:rsidR="00952677" w:rsidRPr="00663A06" w:rsidRDefault="00952677" w:rsidP="00654589">
      <w:pPr>
        <w:spacing w:after="0"/>
        <w:ind w:firstLine="567"/>
        <w:jc w:val="both"/>
        <w:rPr>
          <w:rFonts w:ascii="Times New Roman" w:hAnsi="Times New Roman"/>
          <w:sz w:val="24"/>
          <w:szCs w:val="24"/>
        </w:rPr>
      </w:pPr>
      <w:r w:rsidRPr="00663A06">
        <w:rPr>
          <w:rFonts w:ascii="Times New Roman" w:hAnsi="Times New Roman"/>
          <w:sz w:val="24"/>
          <w:szCs w:val="24"/>
        </w:rPr>
        <w:lastRenderedPageBreak/>
        <w:t>3. разрешителни за ползване на повече от 51 на сто от утвърдените експлоатационни ресурси на находището на минерална вода.</w:t>
      </w:r>
    </w:p>
    <w:p w14:paraId="51DCF5BC" w14:textId="77777777" w:rsidR="00952677" w:rsidRPr="00663A06" w:rsidRDefault="00952677" w:rsidP="003E0548">
      <w:pPr>
        <w:shd w:val="clear" w:color="auto" w:fill="FEFEFE"/>
        <w:spacing w:before="240" w:after="120"/>
        <w:jc w:val="both"/>
        <w:rPr>
          <w:rFonts w:ascii="Times New Roman" w:hAnsi="Times New Roman"/>
          <w:color w:val="000000"/>
          <w:sz w:val="24"/>
          <w:szCs w:val="24"/>
        </w:rPr>
      </w:pPr>
      <w:r w:rsidRPr="00663A06">
        <w:rPr>
          <w:rFonts w:ascii="Times New Roman" w:hAnsi="Times New Roman"/>
          <w:color w:val="000000"/>
          <w:sz w:val="24"/>
          <w:szCs w:val="24"/>
        </w:rPr>
        <w:t>Списък на находищата ИДС, отдадени за ползване на общини, се публикува ежегодно до 31 декември на интернет страницата на Министерството на околната среда и водите.</w:t>
      </w:r>
    </w:p>
    <w:p w14:paraId="24CC1E37" w14:textId="77777777" w:rsidR="00952677" w:rsidRPr="00663A06" w:rsidRDefault="00952677" w:rsidP="00654589">
      <w:pPr>
        <w:shd w:val="clear" w:color="auto" w:fill="FEFEFE"/>
        <w:spacing w:after="120"/>
        <w:jc w:val="both"/>
        <w:rPr>
          <w:rFonts w:ascii="Times New Roman" w:hAnsi="Times New Roman"/>
          <w:color w:val="000000"/>
          <w:sz w:val="24"/>
          <w:szCs w:val="24"/>
        </w:rPr>
      </w:pPr>
      <w:r w:rsidRPr="00663A06">
        <w:rPr>
          <w:rFonts w:ascii="Times New Roman" w:hAnsi="Times New Roman"/>
          <w:color w:val="000000"/>
          <w:sz w:val="24"/>
          <w:szCs w:val="24"/>
        </w:rPr>
        <w:t>Предоставянето на минералните води се извършва не по-късно от 31 януари на следващата година след подадено писмено заявление от кмета на съответната община въз основа на решение на общинския съвет.</w:t>
      </w:r>
    </w:p>
    <w:p w14:paraId="45AFF38E" w14:textId="77777777" w:rsidR="00952677" w:rsidRPr="00663A06" w:rsidRDefault="00952677" w:rsidP="00654589">
      <w:pPr>
        <w:shd w:val="clear" w:color="auto" w:fill="FEFEFE"/>
        <w:spacing w:after="120"/>
        <w:jc w:val="both"/>
        <w:rPr>
          <w:rFonts w:ascii="Times New Roman" w:hAnsi="Times New Roman"/>
          <w:color w:val="000000"/>
          <w:sz w:val="24"/>
          <w:szCs w:val="24"/>
        </w:rPr>
      </w:pPr>
      <w:r w:rsidRPr="00663A06">
        <w:rPr>
          <w:rFonts w:ascii="Times New Roman" w:hAnsi="Times New Roman"/>
          <w:color w:val="000000"/>
          <w:sz w:val="24"/>
          <w:szCs w:val="24"/>
        </w:rPr>
        <w:t>Министърът на околната среда и водите в срок до 14 дни от подаване на заявлението по ал. 3 с решение предоставя находището на минерална вода на съответната община. Решението се публикува на интернет страницата на Министерството на околната среда и водите.</w:t>
      </w:r>
    </w:p>
    <w:p w14:paraId="0A1F64AF" w14:textId="77777777" w:rsidR="00952677" w:rsidRPr="00663A06" w:rsidRDefault="00952677" w:rsidP="00654589">
      <w:pPr>
        <w:shd w:val="clear" w:color="auto" w:fill="FEFEFE"/>
        <w:spacing w:after="120"/>
        <w:jc w:val="both"/>
        <w:rPr>
          <w:rFonts w:ascii="Times New Roman" w:hAnsi="Times New Roman"/>
          <w:color w:val="000000"/>
          <w:sz w:val="24"/>
          <w:szCs w:val="24"/>
        </w:rPr>
      </w:pPr>
      <w:r w:rsidRPr="00663A06">
        <w:rPr>
          <w:rFonts w:ascii="Times New Roman" w:hAnsi="Times New Roman"/>
          <w:color w:val="000000"/>
          <w:sz w:val="24"/>
          <w:szCs w:val="24"/>
        </w:rPr>
        <w:t>Общините имат право да ползват безвъзмездно наличната в Министерството на околната среда и водите информация за находищата на минерални води, предоставени на съответната община.</w:t>
      </w:r>
    </w:p>
    <w:p w14:paraId="716635BC" w14:textId="77777777" w:rsidR="00952677" w:rsidRPr="00663A06" w:rsidRDefault="00952677" w:rsidP="00654589">
      <w:pPr>
        <w:shd w:val="clear" w:color="auto" w:fill="FEFEFE"/>
        <w:spacing w:after="120"/>
        <w:jc w:val="both"/>
        <w:rPr>
          <w:rFonts w:ascii="Times New Roman" w:hAnsi="Times New Roman"/>
          <w:color w:val="000000"/>
          <w:sz w:val="24"/>
          <w:szCs w:val="24"/>
        </w:rPr>
      </w:pPr>
      <w:r w:rsidRPr="00663A06">
        <w:rPr>
          <w:rFonts w:ascii="Times New Roman" w:hAnsi="Times New Roman"/>
          <w:color w:val="000000"/>
          <w:sz w:val="24"/>
          <w:szCs w:val="24"/>
        </w:rPr>
        <w:t>Правото на управление и ползване на минералните води ИДС, отдадени за ползване, се погасява при неупражняването му за срок 5 години.</w:t>
      </w:r>
    </w:p>
    <w:p w14:paraId="792854EB" w14:textId="77777777" w:rsidR="00952677" w:rsidRPr="00663A06" w:rsidRDefault="00952677" w:rsidP="00654589">
      <w:pPr>
        <w:shd w:val="clear" w:color="auto" w:fill="FEFEFE"/>
        <w:spacing w:after="120"/>
        <w:jc w:val="both"/>
        <w:rPr>
          <w:rFonts w:ascii="Times New Roman" w:hAnsi="Times New Roman"/>
          <w:color w:val="000000"/>
          <w:sz w:val="24"/>
          <w:szCs w:val="24"/>
        </w:rPr>
      </w:pPr>
      <w:r w:rsidRPr="00663A06">
        <w:rPr>
          <w:rFonts w:ascii="Times New Roman" w:hAnsi="Times New Roman"/>
          <w:color w:val="000000"/>
          <w:sz w:val="24"/>
          <w:szCs w:val="24"/>
        </w:rPr>
        <w:t>За ползването на минералните води ИДС общинският съвет определя с решение:</w:t>
      </w:r>
    </w:p>
    <w:p w14:paraId="1B4EC3AB" w14:textId="77777777" w:rsidR="00952677" w:rsidRPr="00663A06" w:rsidRDefault="00952677" w:rsidP="00654589">
      <w:pPr>
        <w:shd w:val="clear" w:color="auto" w:fill="FEFEFE"/>
        <w:spacing w:after="120"/>
        <w:ind w:left="708"/>
        <w:jc w:val="both"/>
        <w:rPr>
          <w:rFonts w:ascii="Times New Roman" w:hAnsi="Times New Roman"/>
          <w:color w:val="000000"/>
          <w:sz w:val="24"/>
          <w:szCs w:val="24"/>
        </w:rPr>
      </w:pPr>
      <w:r w:rsidRPr="00663A06">
        <w:rPr>
          <w:rFonts w:ascii="Times New Roman" w:hAnsi="Times New Roman"/>
          <w:color w:val="000000"/>
          <w:sz w:val="24"/>
          <w:szCs w:val="24"/>
        </w:rPr>
        <w:t>а) общото водовземане на минерална вода от находищата за пиене и водоналиване от населението, когато минералната вода е със състав и качества, подходящи за използването и с такава цел.</w:t>
      </w:r>
    </w:p>
    <w:p w14:paraId="37B53A2F" w14:textId="77777777" w:rsidR="00952677" w:rsidRPr="00663A06" w:rsidRDefault="00952677" w:rsidP="00654589">
      <w:pPr>
        <w:shd w:val="clear" w:color="auto" w:fill="FEFEFE"/>
        <w:spacing w:after="120"/>
        <w:ind w:left="708"/>
        <w:jc w:val="both"/>
        <w:rPr>
          <w:rFonts w:ascii="Times New Roman" w:hAnsi="Times New Roman"/>
          <w:color w:val="000000"/>
          <w:sz w:val="24"/>
          <w:szCs w:val="24"/>
        </w:rPr>
      </w:pPr>
      <w:r w:rsidRPr="00663A06">
        <w:rPr>
          <w:rFonts w:ascii="Times New Roman" w:hAnsi="Times New Roman"/>
          <w:color w:val="000000"/>
          <w:sz w:val="24"/>
          <w:szCs w:val="24"/>
        </w:rPr>
        <w:t>б) дали искането за издаване на разрешително за ползване на минерална вода съответства на политиката и плана за развитие на общината и дали да бъде издадено разрешително за водовземане, или да бъде предоставена концесия за добив на минерална вода.</w:t>
      </w:r>
    </w:p>
    <w:p w14:paraId="3E85E65B" w14:textId="77777777" w:rsidR="00952677" w:rsidRPr="00663A06" w:rsidRDefault="00952677" w:rsidP="00654589">
      <w:pPr>
        <w:shd w:val="clear" w:color="auto" w:fill="FEFEFE"/>
        <w:spacing w:after="120"/>
        <w:ind w:left="708"/>
        <w:jc w:val="both"/>
        <w:rPr>
          <w:rFonts w:ascii="Times New Roman" w:hAnsi="Times New Roman"/>
          <w:color w:val="000000"/>
          <w:sz w:val="24"/>
          <w:szCs w:val="24"/>
        </w:rPr>
      </w:pPr>
      <w:r w:rsidRPr="00663A06">
        <w:rPr>
          <w:rFonts w:ascii="Times New Roman" w:hAnsi="Times New Roman"/>
          <w:color w:val="000000"/>
          <w:sz w:val="24"/>
          <w:szCs w:val="24"/>
        </w:rPr>
        <w:t>в) дали минералната вода от определено находище да бъде предоставяна за ползване безвъзмездно, или след заплащане на такса, определена с тарифа, приета от общинския съвет.</w:t>
      </w:r>
    </w:p>
    <w:p w14:paraId="31E2FD43" w14:textId="77777777" w:rsidR="00952677" w:rsidRPr="00663A06" w:rsidRDefault="00952677" w:rsidP="00654589">
      <w:pPr>
        <w:shd w:val="clear" w:color="auto" w:fill="FEFEFE"/>
        <w:spacing w:after="120"/>
        <w:jc w:val="both"/>
        <w:rPr>
          <w:rFonts w:ascii="Times New Roman" w:hAnsi="Times New Roman"/>
          <w:color w:val="000000"/>
          <w:sz w:val="24"/>
          <w:szCs w:val="24"/>
        </w:rPr>
      </w:pPr>
      <w:r w:rsidRPr="00663A06">
        <w:rPr>
          <w:rFonts w:ascii="Times New Roman" w:hAnsi="Times New Roman"/>
          <w:color w:val="000000"/>
          <w:sz w:val="24"/>
          <w:szCs w:val="24"/>
        </w:rPr>
        <w:t>Кметът на общината:</w:t>
      </w:r>
    </w:p>
    <w:p w14:paraId="6C1AC2C3" w14:textId="77777777" w:rsidR="00952677" w:rsidRPr="00663A06" w:rsidRDefault="00952677" w:rsidP="00654589">
      <w:pPr>
        <w:shd w:val="clear" w:color="auto" w:fill="FEFEFE"/>
        <w:spacing w:after="120"/>
        <w:ind w:left="708"/>
        <w:jc w:val="both"/>
        <w:rPr>
          <w:rFonts w:ascii="Times New Roman" w:hAnsi="Times New Roman"/>
          <w:color w:val="000000"/>
          <w:sz w:val="24"/>
          <w:szCs w:val="24"/>
        </w:rPr>
      </w:pPr>
      <w:r w:rsidRPr="00663A06">
        <w:rPr>
          <w:rFonts w:ascii="Times New Roman" w:hAnsi="Times New Roman"/>
          <w:color w:val="000000"/>
          <w:sz w:val="24"/>
          <w:szCs w:val="24"/>
        </w:rPr>
        <w:t xml:space="preserve">а) стопанисва и поддържа в изправност съоръженията </w:t>
      </w:r>
    </w:p>
    <w:p w14:paraId="59AEA15C" w14:textId="77777777" w:rsidR="00952677" w:rsidRPr="00663A06" w:rsidRDefault="00952677" w:rsidP="00654589">
      <w:pPr>
        <w:shd w:val="clear" w:color="auto" w:fill="FEFEFE"/>
        <w:spacing w:after="120"/>
        <w:ind w:left="708"/>
        <w:jc w:val="both"/>
        <w:rPr>
          <w:rFonts w:ascii="Times New Roman" w:hAnsi="Times New Roman"/>
          <w:color w:val="000000"/>
          <w:sz w:val="24"/>
          <w:szCs w:val="24"/>
        </w:rPr>
      </w:pPr>
      <w:r w:rsidRPr="00663A06">
        <w:rPr>
          <w:rFonts w:ascii="Times New Roman" w:hAnsi="Times New Roman"/>
          <w:color w:val="000000"/>
          <w:sz w:val="24"/>
          <w:szCs w:val="24"/>
        </w:rPr>
        <w:t>б) осигурява ползването на минералната вода, без да нарушава обществените интереси и в интерес на населението;</w:t>
      </w:r>
    </w:p>
    <w:p w14:paraId="1B711D44" w14:textId="77777777" w:rsidR="00952677" w:rsidRPr="00663A06" w:rsidRDefault="00952677" w:rsidP="00654589">
      <w:pPr>
        <w:shd w:val="clear" w:color="auto" w:fill="FEFEFE"/>
        <w:spacing w:after="120"/>
        <w:ind w:left="708"/>
        <w:jc w:val="both"/>
        <w:rPr>
          <w:rFonts w:ascii="Times New Roman" w:hAnsi="Times New Roman"/>
          <w:color w:val="000000"/>
          <w:sz w:val="24"/>
          <w:szCs w:val="24"/>
        </w:rPr>
      </w:pPr>
      <w:r w:rsidRPr="00663A06">
        <w:rPr>
          <w:rFonts w:ascii="Times New Roman" w:hAnsi="Times New Roman"/>
          <w:color w:val="000000"/>
          <w:sz w:val="24"/>
          <w:szCs w:val="24"/>
        </w:rPr>
        <w:t>в) издава разрешителните за водовземане;</w:t>
      </w:r>
    </w:p>
    <w:p w14:paraId="5D7C812F" w14:textId="77777777" w:rsidR="00952677" w:rsidRPr="00663A06" w:rsidRDefault="00952677" w:rsidP="00654589">
      <w:pPr>
        <w:shd w:val="clear" w:color="auto" w:fill="FEFEFE"/>
        <w:spacing w:after="120"/>
        <w:ind w:left="708"/>
        <w:jc w:val="both"/>
        <w:rPr>
          <w:rFonts w:ascii="Times New Roman" w:hAnsi="Times New Roman"/>
          <w:color w:val="000000"/>
          <w:sz w:val="24"/>
          <w:szCs w:val="24"/>
        </w:rPr>
      </w:pPr>
      <w:r w:rsidRPr="00663A06">
        <w:rPr>
          <w:rFonts w:ascii="Times New Roman" w:hAnsi="Times New Roman"/>
          <w:color w:val="000000"/>
          <w:sz w:val="24"/>
          <w:szCs w:val="24"/>
        </w:rPr>
        <w:t>г) изпраща копия на издадените разрешителни в Министерството на околната среда и водите и ги публикува на интернет страницата на съответната община;</w:t>
      </w:r>
    </w:p>
    <w:p w14:paraId="0C74CCDB" w14:textId="77777777" w:rsidR="00952677" w:rsidRPr="00663A06" w:rsidRDefault="00952677" w:rsidP="00654589">
      <w:pPr>
        <w:shd w:val="clear" w:color="auto" w:fill="FEFEFE"/>
        <w:spacing w:after="120"/>
        <w:ind w:left="708"/>
        <w:jc w:val="both"/>
        <w:rPr>
          <w:rFonts w:ascii="Times New Roman" w:hAnsi="Times New Roman"/>
          <w:color w:val="000000"/>
          <w:sz w:val="18"/>
          <w:szCs w:val="18"/>
        </w:rPr>
      </w:pPr>
      <w:r w:rsidRPr="00663A06">
        <w:rPr>
          <w:rFonts w:ascii="Times New Roman" w:hAnsi="Times New Roman"/>
          <w:color w:val="000000"/>
          <w:sz w:val="24"/>
          <w:szCs w:val="24"/>
        </w:rPr>
        <w:lastRenderedPageBreak/>
        <w:t>д) ежегодно до 31 март представя на министъра на околната среда и водите отчет за ползването на минералните води, включващ: данните от изпълнения мониторинг, баланс на ресурсите на всяко находище; баланс по водовземни съоръжения, посочващ утвърдения технически възможен дебит на всяко съоръжение, предоставения за ползване дебит от всяко съоръжение и свободния дебит от всяко съоръжение, както и списък на водоползвателите с данни за фактически използваните през годината обеми минерална вода.</w:t>
      </w:r>
    </w:p>
    <w:p w14:paraId="77E3ACCC"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За общините, на които се предоставят безвъзмездно за управление и ползване за срок до 25 години от влизане в сила на § 133 (до 1.01.2036 г.), находищата на минералните води ИДС, се поражда задължението за този срок на ползване на находището да поддържат водовземните съоръжения, да изграждат и поддържат СОЗ, извършват съответния мониторинг, както и други дейности, които басейновите дирекции са длъжни да осъществяват за находищата на минерални води и ИДС и съответните водовземни съоръжения. </w:t>
      </w:r>
    </w:p>
    <w:p w14:paraId="7468F3A2"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С приетите изменения на Закона за водите, се изменя и допълва § 133, с което:</w:t>
      </w:r>
    </w:p>
    <w:p w14:paraId="795792D9" w14:textId="77777777" w:rsidR="00952677" w:rsidRPr="00663A06" w:rsidRDefault="00952677" w:rsidP="00C552E8">
      <w:pPr>
        <w:pStyle w:val="ListParagraph"/>
        <w:numPr>
          <w:ilvl w:val="0"/>
          <w:numId w:val="170"/>
        </w:numPr>
        <w:spacing w:after="120"/>
        <w:jc w:val="both"/>
        <w:rPr>
          <w:rFonts w:ascii="Times New Roman" w:hAnsi="Times New Roman"/>
          <w:sz w:val="24"/>
          <w:szCs w:val="24"/>
        </w:rPr>
      </w:pPr>
      <w:r w:rsidRPr="00663A06">
        <w:rPr>
          <w:rFonts w:ascii="Times New Roman" w:hAnsi="Times New Roman"/>
          <w:sz w:val="24"/>
          <w:szCs w:val="24"/>
        </w:rPr>
        <w:t>се създава възможност за предоставяне на общините и на обособен участък от находище на минерална вода.</w:t>
      </w:r>
    </w:p>
    <w:p w14:paraId="2FA9788F" w14:textId="77777777" w:rsidR="00952677" w:rsidRPr="00663A06" w:rsidRDefault="00952677" w:rsidP="00C552E8">
      <w:pPr>
        <w:pStyle w:val="ListParagraph"/>
        <w:numPr>
          <w:ilvl w:val="0"/>
          <w:numId w:val="170"/>
        </w:numPr>
        <w:spacing w:after="120"/>
        <w:jc w:val="both"/>
        <w:rPr>
          <w:rFonts w:ascii="Times New Roman" w:hAnsi="Times New Roman"/>
          <w:sz w:val="24"/>
          <w:szCs w:val="24"/>
        </w:rPr>
      </w:pPr>
      <w:r w:rsidRPr="00663A06">
        <w:rPr>
          <w:rFonts w:ascii="Times New Roman" w:hAnsi="Times New Roman"/>
          <w:sz w:val="24"/>
          <w:szCs w:val="24"/>
        </w:rPr>
        <w:t>се регламентират условията за очертаване на обособените участъци в находищата:</w:t>
      </w:r>
    </w:p>
    <w:p w14:paraId="1382C4D1" w14:textId="77777777" w:rsidR="00952677" w:rsidRPr="00663A06" w:rsidRDefault="00952677" w:rsidP="00C671C7">
      <w:pPr>
        <w:pStyle w:val="ListParagraph"/>
        <w:numPr>
          <w:ilvl w:val="0"/>
          <w:numId w:val="50"/>
        </w:numPr>
        <w:spacing w:after="120"/>
        <w:jc w:val="both"/>
        <w:rPr>
          <w:rFonts w:ascii="Times New Roman" w:hAnsi="Times New Roman"/>
          <w:sz w:val="24"/>
          <w:szCs w:val="24"/>
        </w:rPr>
      </w:pPr>
      <w:r w:rsidRPr="00663A06">
        <w:rPr>
          <w:rFonts w:ascii="Times New Roman" w:hAnsi="Times New Roman"/>
          <w:sz w:val="24"/>
          <w:szCs w:val="24"/>
        </w:rPr>
        <w:t>границите се очертават по административните граници на съответната община;</w:t>
      </w:r>
    </w:p>
    <w:p w14:paraId="1AC5489D" w14:textId="77777777" w:rsidR="00952677" w:rsidRPr="00663A06" w:rsidRDefault="00952677" w:rsidP="00C671C7">
      <w:pPr>
        <w:pStyle w:val="ListParagraph"/>
        <w:numPr>
          <w:ilvl w:val="0"/>
          <w:numId w:val="50"/>
        </w:numPr>
        <w:spacing w:after="120"/>
        <w:jc w:val="both"/>
        <w:rPr>
          <w:rFonts w:ascii="Times New Roman" w:hAnsi="Times New Roman"/>
          <w:sz w:val="24"/>
          <w:szCs w:val="24"/>
        </w:rPr>
      </w:pPr>
      <w:r w:rsidRPr="00663A06">
        <w:rPr>
          <w:rFonts w:ascii="Times New Roman" w:hAnsi="Times New Roman"/>
          <w:sz w:val="24"/>
          <w:szCs w:val="24"/>
        </w:rPr>
        <w:t>определят се експлоатационните ресурси на минералните води в участъка от подземното водно тяло и техническия възможен дебит на водовземните съоръжения, като:</w:t>
      </w:r>
    </w:p>
    <w:p w14:paraId="1D7F7BD7" w14:textId="77777777" w:rsidR="00952677" w:rsidRPr="00663A06" w:rsidRDefault="00952677" w:rsidP="00C671C7">
      <w:pPr>
        <w:numPr>
          <w:ilvl w:val="0"/>
          <w:numId w:val="45"/>
        </w:numPr>
        <w:spacing w:after="120"/>
        <w:contextualSpacing/>
        <w:jc w:val="both"/>
        <w:rPr>
          <w:rFonts w:ascii="Times New Roman" w:hAnsi="Times New Roman"/>
          <w:sz w:val="24"/>
          <w:szCs w:val="24"/>
        </w:rPr>
      </w:pPr>
      <w:r w:rsidRPr="00663A06">
        <w:rPr>
          <w:rFonts w:ascii="Times New Roman" w:hAnsi="Times New Roman"/>
          <w:sz w:val="24"/>
          <w:szCs w:val="24"/>
        </w:rPr>
        <w:t>сумата от ресурсите в обособените участъци не може да надвишава ресурсите на находището на минерална вода;</w:t>
      </w:r>
    </w:p>
    <w:p w14:paraId="3EBEA18D" w14:textId="77777777" w:rsidR="00952677" w:rsidRPr="00663A06" w:rsidRDefault="00952677" w:rsidP="00C671C7">
      <w:pPr>
        <w:numPr>
          <w:ilvl w:val="0"/>
          <w:numId w:val="45"/>
        </w:numPr>
        <w:spacing w:after="120"/>
        <w:contextualSpacing/>
        <w:jc w:val="both"/>
        <w:rPr>
          <w:rFonts w:ascii="Times New Roman" w:hAnsi="Times New Roman"/>
          <w:sz w:val="24"/>
          <w:szCs w:val="24"/>
        </w:rPr>
      </w:pPr>
      <w:r w:rsidRPr="00663A06">
        <w:rPr>
          <w:rFonts w:ascii="Times New Roman" w:hAnsi="Times New Roman"/>
          <w:sz w:val="24"/>
          <w:szCs w:val="24"/>
        </w:rPr>
        <w:t>ресурсите и техническия възможен дебит на водовземните съоръжения се изчисляват при зададено понижение равно на нула по границите на съответния участък;</w:t>
      </w:r>
    </w:p>
    <w:p w14:paraId="32486BC6" w14:textId="77777777" w:rsidR="00952677" w:rsidRPr="00663A06" w:rsidRDefault="00952677" w:rsidP="00654589">
      <w:pPr>
        <w:spacing w:after="120"/>
        <w:ind w:left="708" w:hanging="282"/>
        <w:jc w:val="both"/>
        <w:rPr>
          <w:rFonts w:ascii="Times New Roman" w:hAnsi="Times New Roman"/>
          <w:sz w:val="24"/>
          <w:szCs w:val="24"/>
        </w:rPr>
      </w:pPr>
      <w:r w:rsidRPr="00663A06">
        <w:rPr>
          <w:rFonts w:ascii="Times New Roman" w:hAnsi="Times New Roman"/>
          <w:sz w:val="24"/>
          <w:szCs w:val="24"/>
        </w:rPr>
        <w:t>3. се мотивира и очертава буферна зона по протежението на административната граница на общината, в която не се допуска изграждането на нови водовземни съоръжения;</w:t>
      </w:r>
    </w:p>
    <w:p w14:paraId="1F5B64B2" w14:textId="54C5CA68" w:rsidR="00952677" w:rsidRPr="00663A06" w:rsidRDefault="00952677" w:rsidP="00C552E8">
      <w:pPr>
        <w:pStyle w:val="ListParagraph"/>
        <w:numPr>
          <w:ilvl w:val="0"/>
          <w:numId w:val="171"/>
        </w:numPr>
        <w:spacing w:after="120"/>
        <w:jc w:val="both"/>
        <w:rPr>
          <w:rFonts w:ascii="Times New Roman" w:hAnsi="Times New Roman"/>
          <w:sz w:val="24"/>
          <w:szCs w:val="24"/>
        </w:rPr>
      </w:pPr>
      <w:r w:rsidRPr="00663A06">
        <w:rPr>
          <w:rFonts w:ascii="Times New Roman" w:hAnsi="Times New Roman"/>
          <w:sz w:val="24"/>
          <w:szCs w:val="24"/>
        </w:rPr>
        <w:t>се определят специфични изискванията, които се включват в решението за пр</w:t>
      </w:r>
      <w:r w:rsidR="0072010E" w:rsidRPr="00663A06">
        <w:rPr>
          <w:rFonts w:ascii="Times New Roman" w:hAnsi="Times New Roman"/>
          <w:sz w:val="24"/>
          <w:szCs w:val="24"/>
        </w:rPr>
        <w:t>е</w:t>
      </w:r>
      <w:r w:rsidRPr="00663A06">
        <w:rPr>
          <w:rFonts w:ascii="Times New Roman" w:hAnsi="Times New Roman"/>
          <w:sz w:val="24"/>
          <w:szCs w:val="24"/>
        </w:rPr>
        <w:t>доставяне минералната вода за управление и ползване от общините, когато съответното находище е определено като водно тяло в плановете за управление на речните басейни, като:</w:t>
      </w:r>
    </w:p>
    <w:p w14:paraId="1032CB5F"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равенство между разполагаемите ресурси на подземното водно тяло и експлоатационните ресурси на находището на минерални води;</w:t>
      </w:r>
    </w:p>
    <w:p w14:paraId="07B0B2AA"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lastRenderedPageBreak/>
        <w:t>събиране, поддържане и предоставяне на съответната басейнова дирекция на необходимата за целите на Плановете за управление на речните басейни информация;</w:t>
      </w:r>
    </w:p>
    <w:p w14:paraId="20C2CB3F"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изпълнение на планирания мониторинг в определените пунктове за количествено и химично състояние на подземното водно тяло;</w:t>
      </w:r>
    </w:p>
    <w:p w14:paraId="6BFBFF29"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изпълнение на мерките за водното тяло, предвидени в ПУРБ;</w:t>
      </w:r>
    </w:p>
    <w:p w14:paraId="3D78A87A"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определяне на частта от естествените и разполагаемите ресурси на подземното водно тяло, която се предоставя на съответната община;</w:t>
      </w:r>
    </w:p>
    <w:p w14:paraId="58E42F67"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определяне на допустими понижения на водното ниво така, че да не се създава риск за понижение на водните нива:</w:t>
      </w:r>
    </w:p>
    <w:p w14:paraId="44FB6F83"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в участъци, разположени в съседни общини;</w:t>
      </w:r>
    </w:p>
    <w:p w14:paraId="7CF1E069"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и промяна на местоположението на границата между находището на минерална вода и съседни водни тела с води с температура по-ниска или равна на 20</w:t>
      </w:r>
      <w:r w:rsidRPr="00663A06">
        <w:rPr>
          <w:rFonts w:ascii="Times New Roman" w:hAnsi="Times New Roman"/>
          <w:sz w:val="24"/>
          <w:szCs w:val="24"/>
          <w:vertAlign w:val="superscript"/>
        </w:rPr>
        <w:t>о</w:t>
      </w:r>
      <w:r w:rsidRPr="00663A06">
        <w:rPr>
          <w:rFonts w:ascii="Times New Roman" w:hAnsi="Times New Roman"/>
          <w:sz w:val="24"/>
          <w:szCs w:val="24"/>
        </w:rPr>
        <w:t>С;</w:t>
      </w:r>
    </w:p>
    <w:p w14:paraId="663B0498"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ограниченията за изграждане на нови водовземни съоръжения, които може да възпрепятстват изпълнението на условията по протежение на  границата със съседните общини и със съседни подземни водни тела.</w:t>
      </w:r>
    </w:p>
    <w:p w14:paraId="012C1D27" w14:textId="77777777" w:rsidR="00952677" w:rsidRPr="00663A06" w:rsidRDefault="00952677" w:rsidP="00465CD3">
      <w:pPr>
        <w:pStyle w:val="ListParagraph"/>
        <w:numPr>
          <w:ilvl w:val="0"/>
          <w:numId w:val="171"/>
        </w:numPr>
        <w:spacing w:after="120"/>
        <w:jc w:val="both"/>
        <w:rPr>
          <w:rFonts w:ascii="Times New Roman" w:hAnsi="Times New Roman"/>
          <w:sz w:val="24"/>
          <w:szCs w:val="24"/>
        </w:rPr>
      </w:pPr>
      <w:r w:rsidRPr="00663A06">
        <w:rPr>
          <w:rFonts w:ascii="Times New Roman" w:hAnsi="Times New Roman"/>
          <w:sz w:val="24"/>
          <w:szCs w:val="24"/>
        </w:rPr>
        <w:t>дава се възможност на кмета на община да:</w:t>
      </w:r>
    </w:p>
    <w:p w14:paraId="14672428"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изменя, продължава, преиздава, прекратява или отнема разрешителни, издадени преди предоставяне на находището на минерална вода за управление и ползване от общината;</w:t>
      </w:r>
    </w:p>
    <w:p w14:paraId="53E2D4D8"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събира всички такси за водовземане от минерални води</w:t>
      </w:r>
    </w:p>
    <w:p w14:paraId="400C3E4B"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изменя служебно разрешителните, издадени преди предоставяне на находището на минерална вода за управление и ползване от общината в частта, определяща правилата и задълженията за заплащане на таксите за водовземане.</w:t>
      </w:r>
    </w:p>
    <w:p w14:paraId="30BEA0E8" w14:textId="77777777" w:rsidR="00952677" w:rsidRPr="00663A06" w:rsidRDefault="00952677" w:rsidP="00465CD3">
      <w:pPr>
        <w:pStyle w:val="ListParagraph"/>
        <w:numPr>
          <w:ilvl w:val="0"/>
          <w:numId w:val="171"/>
        </w:numPr>
        <w:spacing w:after="120"/>
        <w:jc w:val="both"/>
        <w:rPr>
          <w:rFonts w:ascii="Times New Roman" w:hAnsi="Times New Roman"/>
          <w:sz w:val="24"/>
          <w:szCs w:val="24"/>
        </w:rPr>
      </w:pPr>
      <w:r w:rsidRPr="00663A06">
        <w:rPr>
          <w:rFonts w:ascii="Times New Roman" w:hAnsi="Times New Roman"/>
          <w:sz w:val="24"/>
          <w:szCs w:val="24"/>
        </w:rPr>
        <w:t>се създава задължение на кмета на община да контролира:</w:t>
      </w:r>
    </w:p>
    <w:p w14:paraId="1C2FC012"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изпълнението на параметрите и условията в издадените разрешителни за водовземане от находището или участъка от находище на минерална вода;</w:t>
      </w:r>
    </w:p>
    <w:p w14:paraId="6EE83992"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поддържането и спазването на забраните в защитните пояси и изпълнение на мерките в границите на охранителните зони в находището или участъка от находище на минерална вода;“</w:t>
      </w:r>
    </w:p>
    <w:p w14:paraId="5DF5775F"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разходва събраните такси за водовземане от минерални води за:</w:t>
      </w:r>
    </w:p>
    <w:p w14:paraId="2CF14F8E"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опазване и ефективно използване на минералната вода;</w:t>
      </w:r>
    </w:p>
    <w:p w14:paraId="4085BE79"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lastRenderedPageBreak/>
        <w:t>изпълнение на планираните в ПУРБ мерки за постигане и поддържане на добро количествено и химично състояние на водното тяло на територията на общината - когато находището на минерална вода е определено като водно тяло в съответния план за управление на речните басейни.</w:t>
      </w:r>
    </w:p>
    <w:p w14:paraId="65E8F129" w14:textId="77777777" w:rsidR="00952677" w:rsidRPr="00663A06" w:rsidRDefault="00952677" w:rsidP="00C97D75">
      <w:pPr>
        <w:pStyle w:val="ListParagraph"/>
        <w:numPr>
          <w:ilvl w:val="0"/>
          <w:numId w:val="171"/>
        </w:numPr>
        <w:spacing w:after="120"/>
        <w:jc w:val="both"/>
        <w:rPr>
          <w:rFonts w:ascii="Times New Roman" w:hAnsi="Times New Roman"/>
          <w:sz w:val="24"/>
          <w:szCs w:val="24"/>
        </w:rPr>
      </w:pPr>
      <w:r w:rsidRPr="00663A06">
        <w:rPr>
          <w:rFonts w:ascii="Times New Roman" w:hAnsi="Times New Roman"/>
          <w:sz w:val="24"/>
          <w:szCs w:val="24"/>
        </w:rPr>
        <w:t>се регламентират се изискванията за определяне на размера на таксите за водовземане:</w:t>
      </w:r>
    </w:p>
    <w:p w14:paraId="34789D7E"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при прилагане на  принципа за възстановяване на разходите;</w:t>
      </w:r>
    </w:p>
    <w:p w14:paraId="123EBE52"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при съобразява с определеното целево ниво на възстановяване на разходите за съответната услуга в плановете за управление на речните басейни;</w:t>
      </w:r>
    </w:p>
    <w:p w14:paraId="0C181793"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при цели на водовземане, съответстващи на водните услугите, дефинирани в икономическия анализ на водоползването</w:t>
      </w:r>
    </w:p>
    <w:p w14:paraId="134D1655" w14:textId="77777777" w:rsidR="00952677" w:rsidRPr="00663A06" w:rsidRDefault="00952677" w:rsidP="00C671C7">
      <w:pPr>
        <w:numPr>
          <w:ilvl w:val="0"/>
          <w:numId w:val="45"/>
        </w:numPr>
        <w:spacing w:after="120"/>
        <w:jc w:val="both"/>
        <w:rPr>
          <w:rFonts w:ascii="Times New Roman" w:hAnsi="Times New Roman"/>
          <w:sz w:val="24"/>
          <w:szCs w:val="24"/>
        </w:rPr>
      </w:pPr>
      <w:r w:rsidRPr="00663A06">
        <w:rPr>
          <w:rFonts w:ascii="Times New Roman" w:hAnsi="Times New Roman"/>
          <w:sz w:val="24"/>
          <w:szCs w:val="24"/>
        </w:rPr>
        <w:t xml:space="preserve">за еднаквост на таксите в рамките на едно находище, в което са обособени участъци. </w:t>
      </w:r>
    </w:p>
    <w:p w14:paraId="0F5E69A3"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В случай, че общините не постигнат съгласие по отношение размера на таксите се прилага тарифата по чл.194, ал.6. </w:t>
      </w:r>
    </w:p>
    <w:p w14:paraId="340752E1"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С разглежданите промени се създава възможност общините, на които са предоставени за управение и ползване минерални води изключителна държавна собственост, да изграждат водовземни съоръжения.</w:t>
      </w:r>
    </w:p>
    <w:p w14:paraId="18035237"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Съгласно чл. 19, т. 3 от ЗВ минералните води, без включените в Приложение №2, към закона се актуват като </w:t>
      </w:r>
      <w:r w:rsidRPr="00663A06">
        <w:rPr>
          <w:rFonts w:ascii="Times New Roman" w:hAnsi="Times New Roman"/>
          <w:i/>
          <w:sz w:val="24"/>
          <w:szCs w:val="24"/>
        </w:rPr>
        <w:t>публична общинска собственост</w:t>
      </w:r>
      <w:r w:rsidRPr="00663A06">
        <w:rPr>
          <w:rFonts w:ascii="Times New Roman" w:hAnsi="Times New Roman"/>
          <w:sz w:val="24"/>
          <w:szCs w:val="24"/>
        </w:rPr>
        <w:t xml:space="preserve">, но само при наличие на издаден сертификат и/или комплексна балнеологична оценка от Министерството на здравеопазването и/или стопанска оценка от Министерството на околната среда и водите. </w:t>
      </w:r>
    </w:p>
    <w:p w14:paraId="5275BE9A"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Редът и начинът за издаване на сертификата и оценките се определят в Наредба №1 за проучване, ползване и опазване на подземните води, издадена от министъра на околната среда и водите, министъра на регионалното развитие и благоустройството, министъра на здравеопазването и министъра на икономиката и енергетиката. </w:t>
      </w:r>
    </w:p>
    <w:p w14:paraId="0A1E03BF" w14:textId="1DF25548" w:rsidR="00952677" w:rsidRPr="00663A06" w:rsidRDefault="00952677" w:rsidP="00654589">
      <w:pPr>
        <w:spacing w:after="120"/>
        <w:jc w:val="both"/>
        <w:rPr>
          <w:rFonts w:ascii="Times New Roman" w:hAnsi="Times New Roman"/>
          <w:color w:val="000000"/>
          <w:sz w:val="24"/>
          <w:szCs w:val="24"/>
          <w:lang w:eastAsia="bg-BG"/>
        </w:rPr>
      </w:pPr>
      <w:r w:rsidRPr="00663A06">
        <w:rPr>
          <w:rFonts w:ascii="Times New Roman" w:hAnsi="Times New Roman"/>
          <w:i/>
          <w:sz w:val="24"/>
          <w:szCs w:val="24"/>
          <w:lang w:eastAsia="bg-BG"/>
        </w:rPr>
        <w:t>Сертификатът и/или балнеологична оценка</w:t>
      </w:r>
      <w:r w:rsidR="002B6E59" w:rsidRPr="00663A06">
        <w:rPr>
          <w:rFonts w:ascii="Times New Roman" w:hAnsi="Times New Roman"/>
          <w:sz w:val="24"/>
          <w:szCs w:val="24"/>
          <w:lang w:eastAsia="bg-BG"/>
        </w:rPr>
        <w:t xml:space="preserve"> се издават на основание ч</w:t>
      </w:r>
      <w:r w:rsidRPr="00663A06">
        <w:rPr>
          <w:rFonts w:ascii="Times New Roman" w:hAnsi="Times New Roman"/>
          <w:sz w:val="24"/>
          <w:szCs w:val="24"/>
          <w:lang w:eastAsia="bg-BG"/>
        </w:rPr>
        <w:t>л. 21, ал. 2 от Закона за водите, чл. 8</w:t>
      </w:r>
      <w:r w:rsidR="00EA4942" w:rsidRPr="00663A06">
        <w:rPr>
          <w:rFonts w:ascii="Times New Roman" w:hAnsi="Times New Roman"/>
          <w:sz w:val="24"/>
          <w:szCs w:val="24"/>
          <w:lang w:eastAsia="bg-BG"/>
        </w:rPr>
        <w:t xml:space="preserve">6 </w:t>
      </w:r>
      <w:r w:rsidRPr="00663A06">
        <w:rPr>
          <w:rFonts w:ascii="Times New Roman" w:hAnsi="Times New Roman"/>
          <w:sz w:val="24"/>
          <w:szCs w:val="24"/>
          <w:lang w:eastAsia="bg-BG"/>
        </w:rPr>
        <w:t xml:space="preserve">от Наредба № 1 от 2007 г. за проучване, ползване и опазване на подземните води (обн., ДВ, бр. 87 от 2007 г.) и Заповед № РД 147 от 19.02.2014 г. и № РД 01-22 от 05.02.2014 г. на министъра на околната среда и водите и министъра на здравеопазването за определяне на ред и изисквания за вземане и доставка на водни проби и за издаване на сертификат или балнеологична оценка за </w:t>
      </w:r>
      <w:r w:rsidRPr="00663A06">
        <w:rPr>
          <w:rFonts w:ascii="Times New Roman" w:hAnsi="Times New Roman"/>
          <w:color w:val="000000"/>
          <w:sz w:val="24"/>
          <w:szCs w:val="24"/>
          <w:lang w:eastAsia="bg-BG"/>
        </w:rPr>
        <w:t>минерална вода.</w:t>
      </w:r>
    </w:p>
    <w:p w14:paraId="3C827C25" w14:textId="70E3AFE6" w:rsidR="00952677" w:rsidRPr="00663A06" w:rsidRDefault="00952677" w:rsidP="00654589">
      <w:pPr>
        <w:spacing w:after="120"/>
        <w:jc w:val="both"/>
        <w:rPr>
          <w:rFonts w:ascii="Times New Roman" w:hAnsi="Times New Roman"/>
          <w:color w:val="000000"/>
          <w:sz w:val="24"/>
          <w:szCs w:val="24"/>
          <w:lang w:eastAsia="bg-BG"/>
        </w:rPr>
      </w:pPr>
      <w:r w:rsidRPr="00663A06">
        <w:rPr>
          <w:rFonts w:ascii="Times New Roman" w:hAnsi="Times New Roman"/>
          <w:color w:val="000000"/>
          <w:sz w:val="24"/>
          <w:szCs w:val="24"/>
          <w:lang w:eastAsia="bg-BG"/>
        </w:rPr>
        <w:t>Сертификат или балнеологична оценка се издават за качеството на минералната вода от конкретно съоръжение, предназначено за водовземане. Сертификатът удостоверява качествата на минералната вода и пригодността за бутилиране за питейни цели. Балнеологичната оценка удостоверява качествата на минералната вода</w:t>
      </w:r>
      <w:r w:rsidR="00EA4942" w:rsidRPr="00663A06">
        <w:rPr>
          <w:rFonts w:ascii="Times New Roman" w:hAnsi="Times New Roman"/>
          <w:color w:val="000000"/>
          <w:sz w:val="24"/>
          <w:szCs w:val="24"/>
          <w:lang w:eastAsia="bg-BG"/>
        </w:rPr>
        <w:t>.</w:t>
      </w:r>
    </w:p>
    <w:p w14:paraId="74E17566" w14:textId="77777777" w:rsidR="00952677" w:rsidRPr="00663A06" w:rsidRDefault="00952677" w:rsidP="00654589">
      <w:pPr>
        <w:spacing w:after="120"/>
        <w:jc w:val="both"/>
        <w:rPr>
          <w:rFonts w:ascii="Times New Roman" w:hAnsi="Times New Roman"/>
          <w:color w:val="000000"/>
          <w:sz w:val="24"/>
          <w:szCs w:val="24"/>
          <w:lang w:eastAsia="bg-BG"/>
        </w:rPr>
      </w:pPr>
      <w:r w:rsidRPr="00663A06">
        <w:rPr>
          <w:rFonts w:ascii="Times New Roman" w:hAnsi="Times New Roman"/>
          <w:color w:val="000000"/>
          <w:sz w:val="24"/>
          <w:szCs w:val="24"/>
          <w:lang w:eastAsia="bg-BG"/>
        </w:rPr>
        <w:lastRenderedPageBreak/>
        <w:t>Издаването на сертификат или балнеологична оценка за качеството на минерални води се извършва при заявено искане за ползване на минералната вода:</w:t>
      </w:r>
    </w:p>
    <w:p w14:paraId="0861C1B8" w14:textId="77777777" w:rsidR="00952677" w:rsidRPr="00663A06" w:rsidRDefault="00952677" w:rsidP="00C671C7">
      <w:pPr>
        <w:numPr>
          <w:ilvl w:val="0"/>
          <w:numId w:val="39"/>
        </w:numPr>
        <w:shd w:val="clear" w:color="auto" w:fill="FFFFFF"/>
        <w:spacing w:after="120"/>
        <w:rPr>
          <w:rFonts w:ascii="Times New Roman" w:hAnsi="Times New Roman"/>
          <w:color w:val="000000"/>
          <w:sz w:val="24"/>
          <w:szCs w:val="24"/>
          <w:lang w:eastAsia="bg-BG"/>
        </w:rPr>
      </w:pPr>
      <w:r w:rsidRPr="00663A06">
        <w:rPr>
          <w:rFonts w:ascii="Times New Roman" w:hAnsi="Times New Roman"/>
          <w:color w:val="000000"/>
          <w:sz w:val="24"/>
          <w:szCs w:val="24"/>
          <w:lang w:eastAsia="bg-BG"/>
        </w:rPr>
        <w:t>по предложение на министъра на околната среда и водите – за минералните води – изключителна държавна собственост, съгласно Приложение №2 към чл. 14, т. 2 от Закона за водите;</w:t>
      </w:r>
    </w:p>
    <w:p w14:paraId="29516678" w14:textId="77777777" w:rsidR="00952677" w:rsidRPr="00663A06" w:rsidRDefault="00952677" w:rsidP="00C671C7">
      <w:pPr>
        <w:numPr>
          <w:ilvl w:val="0"/>
          <w:numId w:val="39"/>
        </w:numPr>
        <w:shd w:val="clear" w:color="auto" w:fill="FFFFFF"/>
        <w:spacing w:after="120"/>
        <w:rPr>
          <w:rFonts w:ascii="Times New Roman" w:hAnsi="Times New Roman"/>
          <w:color w:val="000000"/>
          <w:sz w:val="24"/>
          <w:szCs w:val="24"/>
          <w:lang w:eastAsia="bg-BG"/>
        </w:rPr>
      </w:pPr>
      <w:r w:rsidRPr="00663A06">
        <w:rPr>
          <w:rFonts w:ascii="Times New Roman" w:hAnsi="Times New Roman"/>
          <w:color w:val="000000"/>
          <w:sz w:val="24"/>
          <w:szCs w:val="24"/>
          <w:lang w:eastAsia="bg-BG"/>
        </w:rPr>
        <w:t>по заявление на кмета на общината за минералните води – публична общинска собственост.</w:t>
      </w:r>
    </w:p>
    <w:p w14:paraId="32D4CD08" w14:textId="77777777" w:rsidR="00952677" w:rsidRPr="00663A06" w:rsidRDefault="00952677" w:rsidP="00654589">
      <w:pPr>
        <w:spacing w:after="120"/>
        <w:jc w:val="both"/>
        <w:rPr>
          <w:rFonts w:ascii="Times New Roman" w:hAnsi="Times New Roman"/>
          <w:color w:val="000000"/>
          <w:sz w:val="24"/>
          <w:szCs w:val="24"/>
          <w:lang w:eastAsia="bg-BG"/>
        </w:rPr>
      </w:pPr>
      <w:r w:rsidRPr="00663A06">
        <w:rPr>
          <w:rFonts w:ascii="Times New Roman" w:hAnsi="Times New Roman"/>
          <w:color w:val="000000"/>
          <w:sz w:val="24"/>
          <w:szCs w:val="24"/>
          <w:lang w:eastAsia="bg-BG"/>
        </w:rPr>
        <w:t>Съгласно Тарифа за таксите, които се събират от органите на държавния здравен контрол и националните центрове по проблемите на общественото здраве за сертификат за минерална вода се събира такса в размер на 63 лв., а за издаване на балнеологична оценка такса не се събира.</w:t>
      </w:r>
    </w:p>
    <w:p w14:paraId="28CA71AB" w14:textId="77777777" w:rsidR="00952677" w:rsidRPr="00663A06" w:rsidRDefault="00952677"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 xml:space="preserve">Подробна информация е налична на сайта на Министерството на здравеопазването. </w:t>
      </w:r>
    </w:p>
    <w:p w14:paraId="797764B7"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Когато за известно находище на минерална вода всички съоръжения в миналото са ликвидирани  или в съществуващите съоръжения няма и не може да се осигури техническа възможност за извършване на измервания и изследвания:</w:t>
      </w:r>
    </w:p>
    <w:p w14:paraId="745FB823" w14:textId="77777777" w:rsidR="00952677" w:rsidRPr="00663A06" w:rsidRDefault="00952677" w:rsidP="00654589">
      <w:pPr>
        <w:spacing w:after="120"/>
        <w:ind w:left="708"/>
        <w:jc w:val="both"/>
        <w:rPr>
          <w:rFonts w:ascii="Times New Roman" w:hAnsi="Times New Roman"/>
          <w:sz w:val="24"/>
          <w:szCs w:val="24"/>
        </w:rPr>
      </w:pPr>
      <w:r w:rsidRPr="00663A06">
        <w:rPr>
          <w:rFonts w:ascii="Times New Roman" w:hAnsi="Times New Roman"/>
          <w:sz w:val="24"/>
          <w:szCs w:val="24"/>
        </w:rPr>
        <w:t>1. се издава първоначалната заповед за утвърждаване на експлоатационните ресурси на находището на минералната вода, като се представя хидрогеоложки доклад, съставен само на базата на архивни данни.</w:t>
      </w:r>
    </w:p>
    <w:p w14:paraId="17281A11" w14:textId="77777777" w:rsidR="00952677" w:rsidRPr="00663A06" w:rsidRDefault="00952677" w:rsidP="00654589">
      <w:pPr>
        <w:spacing w:after="120"/>
        <w:ind w:left="708"/>
        <w:jc w:val="both"/>
        <w:rPr>
          <w:rFonts w:ascii="Times New Roman" w:hAnsi="Times New Roman"/>
          <w:sz w:val="24"/>
          <w:szCs w:val="24"/>
        </w:rPr>
      </w:pPr>
      <w:r w:rsidRPr="00663A06">
        <w:rPr>
          <w:rFonts w:ascii="Times New Roman" w:hAnsi="Times New Roman"/>
          <w:sz w:val="24"/>
          <w:szCs w:val="24"/>
        </w:rPr>
        <w:t>2. се издава първоначална балнеологична оценка – също по архивни данни.</w:t>
      </w:r>
    </w:p>
    <w:p w14:paraId="787CC1AF"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На основата на тези документи: </w:t>
      </w:r>
    </w:p>
    <w:p w14:paraId="651F49AA" w14:textId="77777777" w:rsidR="00952677" w:rsidRPr="00663A06" w:rsidRDefault="00952677" w:rsidP="00D45C2D">
      <w:pPr>
        <w:pStyle w:val="ListParagraph"/>
        <w:numPr>
          <w:ilvl w:val="0"/>
          <w:numId w:val="172"/>
        </w:numPr>
        <w:spacing w:after="120"/>
        <w:jc w:val="both"/>
        <w:rPr>
          <w:rFonts w:ascii="Times New Roman" w:hAnsi="Times New Roman"/>
          <w:sz w:val="24"/>
          <w:szCs w:val="24"/>
        </w:rPr>
      </w:pPr>
      <w:r w:rsidRPr="00663A06">
        <w:rPr>
          <w:rFonts w:ascii="Times New Roman" w:hAnsi="Times New Roman"/>
          <w:sz w:val="24"/>
          <w:szCs w:val="24"/>
        </w:rPr>
        <w:t xml:space="preserve">находището на минерална вода се актува като публична общинска собственост; </w:t>
      </w:r>
    </w:p>
    <w:p w14:paraId="7C59D898" w14:textId="77777777" w:rsidR="00952677" w:rsidRPr="00663A06" w:rsidRDefault="00952677" w:rsidP="00D45C2D">
      <w:pPr>
        <w:pStyle w:val="ListParagraph"/>
        <w:numPr>
          <w:ilvl w:val="0"/>
          <w:numId w:val="172"/>
        </w:numPr>
        <w:spacing w:after="120"/>
        <w:jc w:val="both"/>
        <w:rPr>
          <w:rFonts w:ascii="Times New Roman" w:hAnsi="Times New Roman"/>
          <w:sz w:val="24"/>
          <w:szCs w:val="24"/>
        </w:rPr>
      </w:pPr>
      <w:r w:rsidRPr="00663A06">
        <w:rPr>
          <w:rFonts w:ascii="Times New Roman" w:hAnsi="Times New Roman"/>
          <w:sz w:val="24"/>
          <w:szCs w:val="24"/>
        </w:rPr>
        <w:t>Кметът на община издава разрешително за ползване на воден обект за изграждане на съоръжения за подземни води, предназначени за проучване и/или за водовземане от минерални води, чрез ново съоръжение.</w:t>
      </w:r>
    </w:p>
    <w:p w14:paraId="1DD73742"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С разглеждани изменения на Закона за водите в Закона за здравето се определя ред за издаване на балнеологичните оценки, респ. изискване за детайлно уреждане на правилата в специална наредба, издадена на основание Закона за здравето, като:</w:t>
      </w:r>
    </w:p>
    <w:p w14:paraId="646F9227" w14:textId="77777777" w:rsidR="00952677" w:rsidRPr="00663A06" w:rsidRDefault="00952677" w:rsidP="00654589">
      <w:pPr>
        <w:widowControl w:val="0"/>
        <w:shd w:val="clear" w:color="auto" w:fill="FFFFFF"/>
        <w:spacing w:after="120"/>
        <w:ind w:left="40" w:right="40" w:hanging="7"/>
        <w:jc w:val="both"/>
        <w:rPr>
          <w:rFonts w:ascii="Times New Roman" w:eastAsia="Times New Roman" w:hAnsi="Times New Roman"/>
          <w:color w:val="000000"/>
          <w:sz w:val="24"/>
          <w:szCs w:val="24"/>
        </w:rPr>
      </w:pPr>
      <w:r w:rsidRPr="00663A06">
        <w:rPr>
          <w:rFonts w:ascii="Times New Roman" w:eastAsia="Times New Roman" w:hAnsi="Times New Roman"/>
          <w:color w:val="000000"/>
          <w:sz w:val="24"/>
          <w:szCs w:val="24"/>
        </w:rPr>
        <w:t>Балнеологичната оценка ще се издава по предложение на директора на съответната басейнова дирекция или кмета на общината, управляващ/стопанисващ минералните води от съответното находище на минерална вода и ще е валидна за срок 10 години.  Към предложението се прилага изготвено резюме за конкретните хидрогеоложки условия и експлоатационни характеристики на водовземното съоръжение.</w:t>
      </w:r>
    </w:p>
    <w:p w14:paraId="2746BE55" w14:textId="322C85E4" w:rsidR="00952677" w:rsidRPr="00663A06" w:rsidRDefault="00952677" w:rsidP="00654589">
      <w:pPr>
        <w:widowControl w:val="0"/>
        <w:shd w:val="clear" w:color="auto" w:fill="FFFFFF"/>
        <w:spacing w:after="120"/>
        <w:ind w:left="40" w:right="40" w:hanging="7"/>
        <w:jc w:val="both"/>
        <w:rPr>
          <w:rFonts w:ascii="Times New Roman" w:eastAsia="Times New Roman" w:hAnsi="Times New Roman"/>
          <w:color w:val="000000"/>
          <w:sz w:val="24"/>
          <w:szCs w:val="24"/>
        </w:rPr>
      </w:pPr>
      <w:r w:rsidRPr="00663A06">
        <w:rPr>
          <w:rFonts w:ascii="Times New Roman" w:eastAsia="Times New Roman" w:hAnsi="Times New Roman"/>
          <w:color w:val="000000"/>
          <w:sz w:val="24"/>
          <w:szCs w:val="24"/>
        </w:rPr>
        <w:t>Балнеологичната оценка по ал. 3 се изготвя въз основа на анализи и заключения от проведени проучвания за:</w:t>
      </w:r>
    </w:p>
    <w:p w14:paraId="60008663" w14:textId="77777777" w:rsidR="00952677" w:rsidRPr="00663A06" w:rsidRDefault="00952677" w:rsidP="00654589">
      <w:pPr>
        <w:widowControl w:val="0"/>
        <w:shd w:val="clear" w:color="auto" w:fill="FFFFFF"/>
        <w:spacing w:after="120"/>
        <w:ind w:left="299" w:right="40" w:hanging="7"/>
        <w:jc w:val="both"/>
        <w:rPr>
          <w:rFonts w:ascii="Times New Roman" w:eastAsia="Times New Roman" w:hAnsi="Times New Roman"/>
          <w:color w:val="000000"/>
          <w:sz w:val="24"/>
          <w:szCs w:val="24"/>
        </w:rPr>
      </w:pPr>
      <w:r w:rsidRPr="00663A06">
        <w:rPr>
          <w:rFonts w:ascii="Times New Roman" w:eastAsia="Times New Roman" w:hAnsi="Times New Roman"/>
          <w:color w:val="000000"/>
          <w:sz w:val="24"/>
          <w:szCs w:val="24"/>
        </w:rPr>
        <w:lastRenderedPageBreak/>
        <w:t>1. хидрогеоложките условия и експлоатационните характеристики на находището на минералната вода;</w:t>
      </w:r>
    </w:p>
    <w:p w14:paraId="0F30770F" w14:textId="77777777" w:rsidR="00952677" w:rsidRPr="00663A06" w:rsidRDefault="00952677" w:rsidP="00654589">
      <w:pPr>
        <w:widowControl w:val="0"/>
        <w:shd w:val="clear" w:color="auto" w:fill="FFFFFF"/>
        <w:spacing w:after="120"/>
        <w:ind w:left="299" w:right="40" w:hanging="7"/>
        <w:jc w:val="both"/>
        <w:rPr>
          <w:rFonts w:ascii="Times New Roman" w:eastAsia="Times New Roman" w:hAnsi="Times New Roman"/>
          <w:color w:val="000000"/>
          <w:sz w:val="24"/>
          <w:szCs w:val="24"/>
        </w:rPr>
      </w:pPr>
      <w:r w:rsidRPr="00663A06">
        <w:rPr>
          <w:rFonts w:ascii="Times New Roman" w:eastAsia="Times New Roman" w:hAnsi="Times New Roman"/>
          <w:color w:val="000000"/>
          <w:sz w:val="24"/>
          <w:szCs w:val="24"/>
        </w:rPr>
        <w:t>2. физичните, физико-химичните, химичните, радиологичните и микробиологичните характеристики на минералната вода;</w:t>
      </w:r>
    </w:p>
    <w:p w14:paraId="51542DED" w14:textId="77777777" w:rsidR="00952677" w:rsidRPr="00663A06" w:rsidRDefault="00952677" w:rsidP="00654589">
      <w:pPr>
        <w:widowControl w:val="0"/>
        <w:shd w:val="clear" w:color="auto" w:fill="FFFFFF"/>
        <w:spacing w:after="120"/>
        <w:ind w:left="299" w:right="40" w:hanging="7"/>
        <w:jc w:val="both"/>
        <w:rPr>
          <w:rFonts w:ascii="Times New Roman" w:eastAsia="Times New Roman" w:hAnsi="Times New Roman"/>
          <w:color w:val="000000"/>
          <w:sz w:val="24"/>
          <w:szCs w:val="24"/>
        </w:rPr>
      </w:pPr>
      <w:r w:rsidRPr="00663A06">
        <w:rPr>
          <w:rFonts w:ascii="Times New Roman" w:eastAsia="Times New Roman" w:hAnsi="Times New Roman"/>
          <w:color w:val="000000"/>
          <w:sz w:val="24"/>
          <w:szCs w:val="24"/>
        </w:rPr>
        <w:t>3. фармакологичното, физиологичното и клиничното въздействие на минералната вода.</w:t>
      </w:r>
    </w:p>
    <w:p w14:paraId="1D57212D" w14:textId="77777777" w:rsidR="000476F5"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Съгласно Закона за водите съществуват </w:t>
      </w:r>
      <w:r w:rsidRPr="00663A06">
        <w:rPr>
          <w:rFonts w:ascii="Times New Roman" w:hAnsi="Times New Roman"/>
          <w:sz w:val="24"/>
          <w:szCs w:val="24"/>
          <w:u w:val="single"/>
        </w:rPr>
        <w:t>два варианта</w:t>
      </w:r>
      <w:r w:rsidRPr="00663A06">
        <w:rPr>
          <w:rFonts w:ascii="Times New Roman" w:hAnsi="Times New Roman"/>
          <w:sz w:val="24"/>
          <w:szCs w:val="24"/>
        </w:rPr>
        <w:t xml:space="preserve"> за предоставяне на право за водовземане от минерални води публична общинска собственост, както и от находища на минерални води изключителна държавна собственост, които са предоставени безвъзмездно за управление и ползване от общините за 25 години по реда на Закона за водите. </w:t>
      </w:r>
    </w:p>
    <w:p w14:paraId="2572AEC5" w14:textId="4657474D" w:rsidR="00952677" w:rsidRPr="000476F5" w:rsidRDefault="00952677" w:rsidP="00654589">
      <w:pPr>
        <w:spacing w:after="120"/>
        <w:jc w:val="both"/>
        <w:rPr>
          <w:rFonts w:ascii="Times New Roman" w:hAnsi="Times New Roman"/>
          <w:color w:val="4AB5C4" w:themeColor="accent5"/>
          <w:sz w:val="24"/>
          <w:szCs w:val="24"/>
          <w:u w:val="single"/>
        </w:rPr>
      </w:pPr>
      <w:r w:rsidRPr="000476F5">
        <w:rPr>
          <w:rFonts w:ascii="Times New Roman" w:hAnsi="Times New Roman"/>
          <w:b/>
          <w:color w:val="4AB5C4" w:themeColor="accent5"/>
          <w:sz w:val="24"/>
          <w:szCs w:val="24"/>
          <w:u w:val="single"/>
        </w:rPr>
        <w:t>Първият</w:t>
      </w:r>
      <w:r w:rsidRPr="000476F5">
        <w:rPr>
          <w:rFonts w:ascii="Times New Roman" w:hAnsi="Times New Roman"/>
          <w:color w:val="4AB5C4" w:themeColor="accent5"/>
          <w:sz w:val="24"/>
          <w:szCs w:val="24"/>
          <w:u w:val="single"/>
        </w:rPr>
        <w:t xml:space="preserve"> вариант е чрез предоставяне на </w:t>
      </w:r>
      <w:r w:rsidRPr="000476F5">
        <w:rPr>
          <w:rFonts w:ascii="Times New Roman" w:hAnsi="Times New Roman"/>
          <w:b/>
          <w:color w:val="4AB5C4" w:themeColor="accent5"/>
          <w:sz w:val="24"/>
          <w:szCs w:val="24"/>
          <w:u w:val="single"/>
        </w:rPr>
        <w:t>общинска концесия</w:t>
      </w:r>
      <w:r w:rsidRPr="000476F5">
        <w:rPr>
          <w:rFonts w:ascii="Times New Roman" w:hAnsi="Times New Roman"/>
          <w:color w:val="4AB5C4" w:themeColor="accent5"/>
          <w:sz w:val="24"/>
          <w:szCs w:val="24"/>
          <w:u w:val="single"/>
        </w:rPr>
        <w:t xml:space="preserve">. </w:t>
      </w:r>
    </w:p>
    <w:p w14:paraId="3BA794F5" w14:textId="661DF655"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Концесията за минерални води остава като особен вид концесия за добив съгласно Закона за водите и извън общия режим по новия Закон за концесиите. Изключението от общия режим е предвидено в чл. 25 от ЗК, а самия режим (предмет, концеденти, процедура, решение за концесията и сключването на концесионния договор) основно е уреден в чл. 47 и чл. 102 от ЗВ. Режимът </w:t>
      </w:r>
      <w:r w:rsidR="00033088" w:rsidRPr="00663A06">
        <w:rPr>
          <w:rFonts w:ascii="Times New Roman" w:hAnsi="Times New Roman"/>
          <w:sz w:val="24"/>
          <w:szCs w:val="24"/>
        </w:rPr>
        <w:t>е</w:t>
      </w:r>
      <w:r w:rsidRPr="00663A06">
        <w:rPr>
          <w:rFonts w:ascii="Times New Roman" w:hAnsi="Times New Roman"/>
          <w:sz w:val="24"/>
          <w:szCs w:val="24"/>
        </w:rPr>
        <w:t xml:space="preserve"> допълнително детайлизиран и с Наредбата на МС по чл. 47 от ЗВ. Мониторингът и контролът на тези концесии  се урежда по режима на ЗК.</w:t>
      </w:r>
    </w:p>
    <w:p w14:paraId="270A493B"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Концесия за добив на минерални води публична общинска собственост, се предоставя, само когато водовземането е предназначено за:</w:t>
      </w:r>
    </w:p>
    <w:p w14:paraId="50A8282F" w14:textId="77777777" w:rsidR="00952677" w:rsidRPr="00663A06" w:rsidRDefault="00952677" w:rsidP="00654589">
      <w:pPr>
        <w:spacing w:after="120"/>
        <w:ind w:left="708"/>
        <w:jc w:val="both"/>
        <w:rPr>
          <w:rFonts w:ascii="Times New Roman" w:hAnsi="Times New Roman"/>
          <w:sz w:val="24"/>
          <w:szCs w:val="24"/>
        </w:rPr>
      </w:pPr>
      <w:r w:rsidRPr="00663A06">
        <w:rPr>
          <w:rFonts w:ascii="Times New Roman" w:hAnsi="Times New Roman"/>
          <w:sz w:val="24"/>
          <w:szCs w:val="24"/>
        </w:rPr>
        <w:t>1. бутилиране на натурална минерална вода и/или газирани и други напитки, в състава на които се включва минерална вода;</w:t>
      </w:r>
    </w:p>
    <w:p w14:paraId="5E1A856A" w14:textId="77777777" w:rsidR="00952677" w:rsidRPr="00663A06" w:rsidRDefault="00952677" w:rsidP="00654589">
      <w:pPr>
        <w:spacing w:after="120"/>
        <w:ind w:left="708"/>
        <w:jc w:val="both"/>
        <w:rPr>
          <w:rFonts w:ascii="Times New Roman" w:hAnsi="Times New Roman"/>
          <w:sz w:val="24"/>
          <w:szCs w:val="24"/>
        </w:rPr>
      </w:pPr>
      <w:r w:rsidRPr="00663A06">
        <w:rPr>
          <w:rFonts w:ascii="Times New Roman" w:hAnsi="Times New Roman"/>
          <w:sz w:val="24"/>
          <w:szCs w:val="24"/>
        </w:rPr>
        <w:t>2. извличане на ценни вещества.</w:t>
      </w:r>
    </w:p>
    <w:p w14:paraId="3A7D1464"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Във всички останали случаи на ползване на минерални води публична общинска собственост (напр. за басейн, отопление на оранжерии, сгради и други) се издава разрешително по реда на Закона за водите.</w:t>
      </w:r>
    </w:p>
    <w:p w14:paraId="6B8414D8"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Концесията за добив на минерални води се предоставя след като се отчетат потребностите на лечебните заведения за болнична помощ и на общото водовземане от населението за пиене и водоналиване чрез обществени чешми.</w:t>
      </w:r>
    </w:p>
    <w:p w14:paraId="45209E7A"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В предмета на концесията се включват водовземното съоръжение и вътрешният пояс на санитарно-охранителната му зона/защитния пояс на водовземното съоръжение. </w:t>
      </w:r>
    </w:p>
    <w:p w14:paraId="0F6C797A"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При провеждане на процедурата за отдаване на концесия  и оценяване на офертите най-голяма относителна тежест имат следните критерии:  </w:t>
      </w:r>
    </w:p>
    <w:p w14:paraId="4F7CF7EA" w14:textId="77777777" w:rsidR="00952677" w:rsidRPr="00663A06" w:rsidRDefault="00952677" w:rsidP="00654589">
      <w:pPr>
        <w:spacing w:after="120"/>
        <w:ind w:left="708"/>
        <w:jc w:val="both"/>
        <w:rPr>
          <w:rFonts w:ascii="Times New Roman" w:hAnsi="Times New Roman"/>
          <w:sz w:val="24"/>
          <w:szCs w:val="24"/>
        </w:rPr>
      </w:pPr>
      <w:r w:rsidRPr="00663A06">
        <w:rPr>
          <w:rFonts w:ascii="Times New Roman" w:hAnsi="Times New Roman"/>
          <w:sz w:val="24"/>
          <w:szCs w:val="24"/>
        </w:rPr>
        <w:t>1. размер на концесионното плащане;</w:t>
      </w:r>
    </w:p>
    <w:p w14:paraId="083FA780" w14:textId="77777777" w:rsidR="00952677" w:rsidRPr="00663A06" w:rsidRDefault="00952677" w:rsidP="00654589">
      <w:pPr>
        <w:spacing w:after="120"/>
        <w:ind w:left="708"/>
        <w:jc w:val="both"/>
        <w:rPr>
          <w:rFonts w:ascii="Times New Roman" w:hAnsi="Times New Roman"/>
          <w:sz w:val="24"/>
          <w:szCs w:val="24"/>
        </w:rPr>
      </w:pPr>
      <w:r w:rsidRPr="00663A06">
        <w:rPr>
          <w:rFonts w:ascii="Times New Roman" w:hAnsi="Times New Roman"/>
          <w:sz w:val="24"/>
          <w:szCs w:val="24"/>
        </w:rPr>
        <w:t>2. срок на концесията;</w:t>
      </w:r>
    </w:p>
    <w:p w14:paraId="0D0984AA" w14:textId="77777777" w:rsidR="00952677" w:rsidRPr="00663A06" w:rsidRDefault="00952677" w:rsidP="00654589">
      <w:pPr>
        <w:spacing w:after="120"/>
        <w:ind w:left="708"/>
        <w:jc w:val="both"/>
        <w:rPr>
          <w:rFonts w:ascii="Times New Roman" w:hAnsi="Times New Roman"/>
          <w:sz w:val="24"/>
          <w:szCs w:val="24"/>
        </w:rPr>
      </w:pPr>
      <w:r w:rsidRPr="00663A06">
        <w:rPr>
          <w:rFonts w:ascii="Times New Roman" w:hAnsi="Times New Roman"/>
          <w:sz w:val="24"/>
          <w:szCs w:val="24"/>
        </w:rPr>
        <w:lastRenderedPageBreak/>
        <w:t>3. размер на предоставената гаранция;</w:t>
      </w:r>
    </w:p>
    <w:p w14:paraId="413312D9" w14:textId="77777777" w:rsidR="00952677" w:rsidRPr="00663A06" w:rsidRDefault="00952677" w:rsidP="00654589">
      <w:pPr>
        <w:spacing w:after="120"/>
        <w:ind w:left="708"/>
        <w:jc w:val="both"/>
        <w:rPr>
          <w:rFonts w:ascii="Times New Roman" w:hAnsi="Times New Roman"/>
          <w:sz w:val="24"/>
          <w:szCs w:val="24"/>
        </w:rPr>
      </w:pPr>
      <w:r w:rsidRPr="00663A06">
        <w:rPr>
          <w:rFonts w:ascii="Times New Roman" w:hAnsi="Times New Roman"/>
          <w:sz w:val="24"/>
          <w:szCs w:val="24"/>
        </w:rPr>
        <w:t xml:space="preserve">4. срока за пълното усвояване на предоставения ресурс. </w:t>
      </w:r>
    </w:p>
    <w:p w14:paraId="5F66E54C"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Общият годишен експлоатационен ресурс, който се определя в решението на общинския съвет, е в размер до 95 на сто от определения със заповедта за утвърждаване на експлоатационните ресурси на находището технически възможен дебит на водовземното съоръжение. В решението на общинския съвет, за откриване на процедура за предоставяне на концесия за добив на минерална вода, както и в концесионния договор се определят:</w:t>
      </w:r>
    </w:p>
    <w:p w14:paraId="097785FB" w14:textId="77777777" w:rsidR="00952677" w:rsidRPr="00663A06" w:rsidRDefault="00952677" w:rsidP="00C671C7">
      <w:pPr>
        <w:numPr>
          <w:ilvl w:val="0"/>
          <w:numId w:val="41"/>
        </w:numPr>
        <w:spacing w:after="120"/>
        <w:jc w:val="both"/>
        <w:rPr>
          <w:rFonts w:ascii="Times New Roman" w:hAnsi="Times New Roman"/>
          <w:sz w:val="24"/>
          <w:szCs w:val="24"/>
        </w:rPr>
      </w:pPr>
      <w:r w:rsidRPr="00663A06">
        <w:rPr>
          <w:rFonts w:ascii="Times New Roman" w:hAnsi="Times New Roman"/>
          <w:sz w:val="24"/>
          <w:szCs w:val="24"/>
        </w:rPr>
        <w:t xml:space="preserve">размерът на годишното концесионно плащане, дължимо на база реално ползваното количество минерална вода, но не по-малко от 80 на сто от предоставения ресурс; </w:t>
      </w:r>
    </w:p>
    <w:p w14:paraId="495B9AD7" w14:textId="77777777" w:rsidR="00952677" w:rsidRPr="00663A06" w:rsidRDefault="00952677" w:rsidP="00C671C7">
      <w:pPr>
        <w:numPr>
          <w:ilvl w:val="0"/>
          <w:numId w:val="41"/>
        </w:numPr>
        <w:spacing w:after="120"/>
        <w:jc w:val="both"/>
        <w:rPr>
          <w:rFonts w:ascii="Times New Roman" w:hAnsi="Times New Roman"/>
          <w:sz w:val="24"/>
          <w:szCs w:val="24"/>
        </w:rPr>
      </w:pPr>
      <w:r w:rsidRPr="00663A06">
        <w:rPr>
          <w:rFonts w:ascii="Times New Roman" w:hAnsi="Times New Roman"/>
          <w:sz w:val="24"/>
          <w:szCs w:val="24"/>
        </w:rPr>
        <w:t xml:space="preserve">механизмът за ежегодно актуализиране на концесионното плащане; </w:t>
      </w:r>
    </w:p>
    <w:p w14:paraId="5A500DD5" w14:textId="77777777" w:rsidR="00952677" w:rsidRPr="00663A06" w:rsidRDefault="00952677" w:rsidP="00C671C7">
      <w:pPr>
        <w:numPr>
          <w:ilvl w:val="0"/>
          <w:numId w:val="41"/>
        </w:numPr>
        <w:spacing w:after="120"/>
        <w:jc w:val="both"/>
        <w:rPr>
          <w:rFonts w:ascii="Times New Roman" w:hAnsi="Times New Roman"/>
          <w:sz w:val="24"/>
          <w:szCs w:val="24"/>
        </w:rPr>
      </w:pPr>
      <w:r w:rsidRPr="00663A06">
        <w:rPr>
          <w:rFonts w:ascii="Times New Roman" w:hAnsi="Times New Roman"/>
          <w:sz w:val="24"/>
          <w:szCs w:val="24"/>
        </w:rPr>
        <w:t>условията и графикът за поетапното усвояване на предоставения ресурс, срокът за което не може да бъде по-дълъг от 5 години от датата на влизане в сила на концесионния договор;</w:t>
      </w:r>
    </w:p>
    <w:p w14:paraId="4C2F9B84" w14:textId="77777777" w:rsidR="00952677" w:rsidRPr="00663A06" w:rsidRDefault="00952677" w:rsidP="00C671C7">
      <w:pPr>
        <w:numPr>
          <w:ilvl w:val="0"/>
          <w:numId w:val="41"/>
        </w:numPr>
        <w:spacing w:after="120"/>
        <w:contextualSpacing/>
        <w:jc w:val="both"/>
        <w:rPr>
          <w:rFonts w:ascii="Times New Roman" w:hAnsi="Times New Roman"/>
          <w:sz w:val="24"/>
          <w:szCs w:val="24"/>
        </w:rPr>
      </w:pPr>
      <w:r w:rsidRPr="00663A06">
        <w:rPr>
          <w:rFonts w:ascii="Times New Roman" w:hAnsi="Times New Roman"/>
          <w:sz w:val="24"/>
          <w:szCs w:val="24"/>
        </w:rPr>
        <w:t>задълженията на концесионера за изграждане и поддържане със свои средства на инфраструктура и съоръжения за обществено ползване на свободните ресурси минерална вода, невключени в концесионния договор.</w:t>
      </w:r>
    </w:p>
    <w:p w14:paraId="596DE973" w14:textId="77777777" w:rsidR="00952677" w:rsidRPr="00663A06" w:rsidRDefault="00952677" w:rsidP="002E1E8B">
      <w:pPr>
        <w:spacing w:before="240" w:after="120"/>
        <w:jc w:val="both"/>
        <w:rPr>
          <w:rFonts w:ascii="Times New Roman" w:hAnsi="Times New Roman"/>
          <w:sz w:val="24"/>
          <w:szCs w:val="24"/>
        </w:rPr>
      </w:pPr>
      <w:r w:rsidRPr="00663A06">
        <w:rPr>
          <w:rFonts w:ascii="Times New Roman" w:hAnsi="Times New Roman"/>
          <w:sz w:val="24"/>
          <w:szCs w:val="24"/>
        </w:rPr>
        <w:t>От едно находище на минерална вода се предоставя концесия за добив само на един концесионер, но от същото находище при наличен свободен ресурс може да се издаде разрешително за ползване на минерална вода.</w:t>
      </w:r>
    </w:p>
    <w:p w14:paraId="68A1BA17" w14:textId="77777777" w:rsidR="00952677" w:rsidRPr="00663A06" w:rsidRDefault="00952677" w:rsidP="00654589">
      <w:pPr>
        <w:spacing w:after="120"/>
        <w:jc w:val="both"/>
        <w:rPr>
          <w:rFonts w:ascii="Times New Roman" w:hAnsi="Times New Roman"/>
          <w:sz w:val="24"/>
          <w:szCs w:val="24"/>
        </w:rPr>
      </w:pPr>
      <w:r w:rsidRPr="000476F5">
        <w:rPr>
          <w:rFonts w:ascii="Times New Roman" w:hAnsi="Times New Roman"/>
          <w:b/>
          <w:color w:val="4AB5C4" w:themeColor="accent5"/>
          <w:sz w:val="24"/>
          <w:szCs w:val="24"/>
          <w:u w:val="single"/>
        </w:rPr>
        <w:t>Вторият вариант е чрез издаване на разрешително за водовземане</w:t>
      </w:r>
      <w:r w:rsidRPr="000476F5">
        <w:rPr>
          <w:rFonts w:ascii="Times New Roman" w:hAnsi="Times New Roman"/>
          <w:color w:val="4AB5C4" w:themeColor="accent5"/>
          <w:sz w:val="24"/>
          <w:szCs w:val="24"/>
        </w:rPr>
        <w:t xml:space="preserve"> </w:t>
      </w:r>
      <w:r w:rsidRPr="00663A06">
        <w:rPr>
          <w:rFonts w:ascii="Times New Roman" w:hAnsi="Times New Roman"/>
          <w:sz w:val="24"/>
          <w:szCs w:val="24"/>
        </w:rPr>
        <w:t xml:space="preserve">по реда на глава четвърта от Закона за водите и Наредба № 1 от 10.10.2007 г. за проучване, ползване и опазване на подземните води. </w:t>
      </w:r>
    </w:p>
    <w:p w14:paraId="1F6CF1FA" w14:textId="112AFDC8"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Максималният срок, за който се издава разрешителното за водовземане от находища на минерални води е до 20 години, по арг. от чл.</w:t>
      </w:r>
      <w:r w:rsidR="00F4576F" w:rsidRPr="00663A06">
        <w:rPr>
          <w:rFonts w:ascii="Times New Roman" w:hAnsi="Times New Roman"/>
          <w:sz w:val="24"/>
          <w:szCs w:val="24"/>
        </w:rPr>
        <w:t xml:space="preserve"> </w:t>
      </w:r>
      <w:r w:rsidRPr="00663A06">
        <w:rPr>
          <w:rFonts w:ascii="Times New Roman" w:hAnsi="Times New Roman"/>
          <w:sz w:val="24"/>
          <w:szCs w:val="24"/>
        </w:rPr>
        <w:t>57, ал.</w:t>
      </w:r>
      <w:r w:rsidR="00F4576F" w:rsidRPr="00663A06">
        <w:rPr>
          <w:rFonts w:ascii="Times New Roman" w:hAnsi="Times New Roman"/>
          <w:sz w:val="24"/>
          <w:szCs w:val="24"/>
        </w:rPr>
        <w:t xml:space="preserve"> </w:t>
      </w:r>
      <w:r w:rsidRPr="00663A06">
        <w:rPr>
          <w:rFonts w:ascii="Times New Roman" w:hAnsi="Times New Roman"/>
          <w:sz w:val="24"/>
          <w:szCs w:val="24"/>
        </w:rPr>
        <w:t>1, т.3 от ЗВ. В общия случай този срок обаче се определя от срока, за който има утвърдени експлоатационни ресурси на конкретното находище, по реда на Наредба №1/2007 г.</w:t>
      </w:r>
    </w:p>
    <w:p w14:paraId="318BD3B2"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Разрешително се издава от кмета на общината след решение на общинския съвет, като част от задължителното съдържание на разрешителното е включването на  задължение за заплащане на такса и индивидуални показатели за определяне на таксата за предоставеното право на използване на водите. </w:t>
      </w:r>
    </w:p>
    <w:p w14:paraId="5C451F44"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Размерът на дължимите такси се определя с одобрена от общинския съвет тарифа, която следва да е в съответствие с приетата от Министерски съвет Тарифа за таксите за водовземане, за ползване на воден обект и за замърсяване (Приета с ПМС № 383 от 29.12.2016 г., обн., ДВ, бр. 2 от 6.01.2017 г., в сила от 1.01.2017 г.) за случаите, в които вече е издадено разрешително за </w:t>
      </w:r>
      <w:r w:rsidRPr="00663A06">
        <w:rPr>
          <w:rFonts w:ascii="Times New Roman" w:hAnsi="Times New Roman"/>
          <w:sz w:val="24"/>
          <w:szCs w:val="24"/>
        </w:rPr>
        <w:lastRenderedPageBreak/>
        <w:t>аналогичен обект от Басейнова дирекция (МОСВ) и съответният собственик заплаща такса за водовземане в размер, определен с Тарифата на Министерски съвет.</w:t>
      </w:r>
    </w:p>
    <w:p w14:paraId="62CD581B"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С разглежданите изменения на § 133, с тарифата одобрена от общинския съвет ще бъдат определени всички такси за водовземане от находището, при спазване на посочените по-горе изисквания за определяне на рзмера на таксите.</w:t>
      </w:r>
    </w:p>
    <w:p w14:paraId="7AB9ECEE" w14:textId="77777777" w:rsidR="00952677" w:rsidRPr="00A64949" w:rsidRDefault="00952677" w:rsidP="003E6938">
      <w:pPr>
        <w:pStyle w:val="ListParagraph"/>
        <w:numPr>
          <w:ilvl w:val="3"/>
          <w:numId w:val="19"/>
        </w:numPr>
        <w:spacing w:before="240"/>
        <w:contextualSpacing w:val="0"/>
        <w:jc w:val="both"/>
        <w:rPr>
          <w:rFonts w:ascii="Times New Roman" w:hAnsi="Times New Roman"/>
          <w:b/>
          <w:color w:val="4AB5C4" w:themeColor="accent5"/>
          <w:sz w:val="24"/>
          <w:szCs w:val="24"/>
          <w:u w:val="single"/>
          <w:lang w:val="ru-RU"/>
        </w:rPr>
      </w:pPr>
      <w:r w:rsidRPr="00A64949">
        <w:rPr>
          <w:rFonts w:ascii="Times New Roman" w:hAnsi="Times New Roman"/>
          <w:b/>
          <w:color w:val="4AB5C4" w:themeColor="accent5"/>
          <w:sz w:val="24"/>
          <w:szCs w:val="24"/>
          <w:u w:val="single"/>
        </w:rPr>
        <w:t xml:space="preserve"> Такси за водовземане от минерални води</w:t>
      </w:r>
    </w:p>
    <w:p w14:paraId="49C36098" w14:textId="77777777" w:rsidR="00952677" w:rsidRPr="00663A06" w:rsidRDefault="00952677" w:rsidP="00654589">
      <w:pPr>
        <w:spacing w:after="120"/>
        <w:jc w:val="both"/>
        <w:rPr>
          <w:rFonts w:ascii="Times New Roman" w:hAnsi="Times New Roman"/>
        </w:rPr>
      </w:pPr>
      <w:r w:rsidRPr="00A64949">
        <w:rPr>
          <w:rFonts w:ascii="Times New Roman" w:hAnsi="Times New Roman"/>
          <w:b/>
          <w:color w:val="4AB5C4" w:themeColor="accent5"/>
          <w:sz w:val="24"/>
          <w:szCs w:val="24"/>
        </w:rPr>
        <w:t xml:space="preserve">Таксата за водовземане от минерални води </w:t>
      </w:r>
      <w:r w:rsidRPr="00663A06">
        <w:rPr>
          <w:rFonts w:ascii="Times New Roman" w:hAnsi="Times New Roman"/>
          <w:sz w:val="24"/>
          <w:szCs w:val="24"/>
        </w:rPr>
        <w:t>се определя съгласно Тарифата по чл.194 от Закона за водите се определя по следната формула:</w:t>
      </w:r>
    </w:p>
    <w:p w14:paraId="675D840E" w14:textId="77777777" w:rsidR="00952677" w:rsidRPr="00663A06" w:rsidRDefault="00952677" w:rsidP="00654589">
      <w:pPr>
        <w:widowControl w:val="0"/>
        <w:autoSpaceDE w:val="0"/>
        <w:autoSpaceDN w:val="0"/>
        <w:adjustRightInd w:val="0"/>
        <w:spacing w:after="120"/>
        <w:rPr>
          <w:rFonts w:ascii="Times New Roman" w:hAnsi="Times New Roman"/>
          <w:sz w:val="24"/>
          <w:szCs w:val="24"/>
        </w:rPr>
      </w:pPr>
      <w:r w:rsidRPr="00663A06">
        <w:rPr>
          <w:rFonts w:ascii="Times New Roman" w:hAnsi="Times New Roman"/>
          <w:sz w:val="24"/>
          <w:szCs w:val="24"/>
        </w:rPr>
        <w:t>Т = Е х W,</w:t>
      </w:r>
    </w:p>
    <w:p w14:paraId="099FE8F4" w14:textId="77777777" w:rsidR="00952677" w:rsidRPr="00663A06" w:rsidRDefault="00952677" w:rsidP="00654589">
      <w:pPr>
        <w:widowControl w:val="0"/>
        <w:autoSpaceDE w:val="0"/>
        <w:autoSpaceDN w:val="0"/>
        <w:adjustRightInd w:val="0"/>
        <w:spacing w:after="120"/>
        <w:rPr>
          <w:rFonts w:ascii="Times New Roman" w:hAnsi="Times New Roman"/>
          <w:sz w:val="24"/>
          <w:szCs w:val="24"/>
        </w:rPr>
      </w:pPr>
      <w:r w:rsidRPr="00663A06">
        <w:rPr>
          <w:rFonts w:ascii="Times New Roman" w:hAnsi="Times New Roman"/>
          <w:sz w:val="24"/>
          <w:szCs w:val="24"/>
        </w:rPr>
        <w:t>където:</w:t>
      </w:r>
    </w:p>
    <w:p w14:paraId="56B88047" w14:textId="77777777" w:rsidR="00952677" w:rsidRPr="00663A06" w:rsidRDefault="00952677" w:rsidP="00654589">
      <w:pPr>
        <w:widowControl w:val="0"/>
        <w:autoSpaceDE w:val="0"/>
        <w:autoSpaceDN w:val="0"/>
        <w:adjustRightInd w:val="0"/>
        <w:spacing w:after="120"/>
        <w:rPr>
          <w:rFonts w:ascii="Times New Roman" w:hAnsi="Times New Roman"/>
          <w:sz w:val="24"/>
          <w:szCs w:val="24"/>
        </w:rPr>
      </w:pPr>
      <w:r w:rsidRPr="00663A06">
        <w:rPr>
          <w:rFonts w:ascii="Times New Roman" w:hAnsi="Times New Roman"/>
          <w:sz w:val="24"/>
          <w:szCs w:val="24"/>
        </w:rPr>
        <w:t>Т е размерът на дължимата годишна такса – в лв.;</w:t>
      </w:r>
    </w:p>
    <w:p w14:paraId="7F1E0100" w14:textId="77777777" w:rsidR="00952677" w:rsidRPr="00663A06" w:rsidRDefault="00952677" w:rsidP="00654589">
      <w:pPr>
        <w:widowControl w:val="0"/>
        <w:autoSpaceDE w:val="0"/>
        <w:autoSpaceDN w:val="0"/>
        <w:adjustRightInd w:val="0"/>
        <w:spacing w:after="120"/>
        <w:rPr>
          <w:rFonts w:ascii="Times New Roman" w:hAnsi="Times New Roman"/>
          <w:sz w:val="24"/>
          <w:szCs w:val="24"/>
        </w:rPr>
      </w:pPr>
      <w:r w:rsidRPr="00663A06">
        <w:rPr>
          <w:rFonts w:ascii="Times New Roman" w:hAnsi="Times New Roman"/>
          <w:sz w:val="24"/>
          <w:szCs w:val="24"/>
        </w:rPr>
        <w:t>Е – единичният размер на таксата в зависимост от целта, за която ще бъде ползвана отнетата вода и температурата на минералната вода – в лв./куб. м;</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4536"/>
        <w:gridCol w:w="1275"/>
        <w:gridCol w:w="1418"/>
        <w:gridCol w:w="1417"/>
      </w:tblGrid>
      <w:tr w:rsidR="00952677" w:rsidRPr="00663A06" w14:paraId="46A8D373" w14:textId="77777777" w:rsidTr="00952677">
        <w:tc>
          <w:tcPr>
            <w:tcW w:w="421" w:type="dxa"/>
            <w:vMerge w:val="restart"/>
          </w:tcPr>
          <w:p w14:paraId="3D195BB4" w14:textId="77777777" w:rsidR="00952677" w:rsidRPr="00663A06" w:rsidRDefault="00952677" w:rsidP="00654589">
            <w:pPr>
              <w:widowControl w:val="0"/>
              <w:autoSpaceDE w:val="0"/>
              <w:autoSpaceDN w:val="0"/>
              <w:adjustRightInd w:val="0"/>
              <w:spacing w:after="120"/>
              <w:rPr>
                <w:rFonts w:ascii="Times New Roman" w:hAnsi="Times New Roman"/>
                <w:b/>
                <w:sz w:val="20"/>
                <w:szCs w:val="20"/>
              </w:rPr>
            </w:pPr>
            <w:r w:rsidRPr="00663A06">
              <w:rPr>
                <w:rFonts w:ascii="Times New Roman" w:hAnsi="Times New Roman"/>
                <w:b/>
                <w:sz w:val="20"/>
                <w:szCs w:val="20"/>
              </w:rPr>
              <w:t xml:space="preserve">№ </w:t>
            </w:r>
          </w:p>
        </w:tc>
        <w:tc>
          <w:tcPr>
            <w:tcW w:w="4536" w:type="dxa"/>
            <w:vMerge w:val="restart"/>
          </w:tcPr>
          <w:p w14:paraId="10DFE83A" w14:textId="77777777" w:rsidR="00952677" w:rsidRPr="00663A06" w:rsidRDefault="00952677" w:rsidP="00654589">
            <w:pPr>
              <w:widowControl w:val="0"/>
              <w:autoSpaceDE w:val="0"/>
              <w:autoSpaceDN w:val="0"/>
              <w:adjustRightInd w:val="0"/>
              <w:spacing w:after="120"/>
              <w:rPr>
                <w:rFonts w:ascii="Times New Roman" w:hAnsi="Times New Roman"/>
                <w:b/>
                <w:sz w:val="20"/>
                <w:szCs w:val="20"/>
              </w:rPr>
            </w:pPr>
            <w:r w:rsidRPr="00663A06">
              <w:rPr>
                <w:rFonts w:ascii="Times New Roman" w:hAnsi="Times New Roman"/>
                <w:b/>
                <w:sz w:val="20"/>
                <w:szCs w:val="20"/>
              </w:rPr>
              <w:t>Цел на използване на минералната вода</w:t>
            </w:r>
          </w:p>
        </w:tc>
        <w:tc>
          <w:tcPr>
            <w:tcW w:w="4110" w:type="dxa"/>
            <w:gridSpan w:val="3"/>
          </w:tcPr>
          <w:p w14:paraId="78DCB8C2" w14:textId="77777777" w:rsidR="00952677" w:rsidRPr="00663A06" w:rsidRDefault="00952677" w:rsidP="00654589">
            <w:pPr>
              <w:widowControl w:val="0"/>
              <w:autoSpaceDE w:val="0"/>
              <w:autoSpaceDN w:val="0"/>
              <w:adjustRightInd w:val="0"/>
              <w:spacing w:after="120"/>
              <w:jc w:val="center"/>
              <w:rPr>
                <w:rFonts w:ascii="Times New Roman" w:hAnsi="Times New Roman"/>
                <w:b/>
                <w:sz w:val="20"/>
                <w:szCs w:val="20"/>
              </w:rPr>
            </w:pPr>
            <w:r w:rsidRPr="00663A06">
              <w:rPr>
                <w:rFonts w:ascii="Times New Roman" w:hAnsi="Times New Roman"/>
                <w:b/>
                <w:sz w:val="20"/>
                <w:szCs w:val="20"/>
              </w:rPr>
              <w:t>Размер на таксата – Е (в лв./куб. м)</w:t>
            </w:r>
          </w:p>
        </w:tc>
      </w:tr>
      <w:tr w:rsidR="00952677" w:rsidRPr="00663A06" w14:paraId="10F15028" w14:textId="77777777" w:rsidTr="00952677">
        <w:tc>
          <w:tcPr>
            <w:tcW w:w="421" w:type="dxa"/>
            <w:vMerge/>
          </w:tcPr>
          <w:p w14:paraId="55C4CF0C" w14:textId="77777777" w:rsidR="00952677" w:rsidRPr="00663A06" w:rsidRDefault="00952677" w:rsidP="00654589">
            <w:pPr>
              <w:widowControl w:val="0"/>
              <w:autoSpaceDE w:val="0"/>
              <w:autoSpaceDN w:val="0"/>
              <w:adjustRightInd w:val="0"/>
              <w:spacing w:after="120"/>
              <w:rPr>
                <w:rFonts w:ascii="Times New Roman" w:hAnsi="Times New Roman"/>
                <w:b/>
                <w:sz w:val="20"/>
                <w:szCs w:val="20"/>
              </w:rPr>
            </w:pPr>
          </w:p>
        </w:tc>
        <w:tc>
          <w:tcPr>
            <w:tcW w:w="4536" w:type="dxa"/>
            <w:vMerge/>
          </w:tcPr>
          <w:p w14:paraId="7A47EB41" w14:textId="77777777" w:rsidR="00952677" w:rsidRPr="00663A06" w:rsidRDefault="00952677" w:rsidP="00654589">
            <w:pPr>
              <w:widowControl w:val="0"/>
              <w:autoSpaceDE w:val="0"/>
              <w:autoSpaceDN w:val="0"/>
              <w:adjustRightInd w:val="0"/>
              <w:spacing w:after="120"/>
              <w:rPr>
                <w:rFonts w:ascii="Times New Roman" w:hAnsi="Times New Roman"/>
                <w:b/>
                <w:sz w:val="20"/>
                <w:szCs w:val="20"/>
              </w:rPr>
            </w:pPr>
          </w:p>
        </w:tc>
        <w:tc>
          <w:tcPr>
            <w:tcW w:w="1275" w:type="dxa"/>
          </w:tcPr>
          <w:p w14:paraId="34190C08" w14:textId="77777777" w:rsidR="00952677" w:rsidRPr="00663A06" w:rsidRDefault="00952677" w:rsidP="00654589">
            <w:pPr>
              <w:widowControl w:val="0"/>
              <w:autoSpaceDE w:val="0"/>
              <w:autoSpaceDN w:val="0"/>
              <w:adjustRightInd w:val="0"/>
              <w:spacing w:after="120"/>
              <w:rPr>
                <w:rFonts w:ascii="Times New Roman" w:hAnsi="Times New Roman"/>
                <w:b/>
                <w:sz w:val="20"/>
                <w:szCs w:val="20"/>
              </w:rPr>
            </w:pPr>
            <w:r w:rsidRPr="00663A06">
              <w:rPr>
                <w:rFonts w:ascii="Times New Roman" w:hAnsi="Times New Roman"/>
                <w:b/>
                <w:sz w:val="20"/>
                <w:szCs w:val="20"/>
              </w:rPr>
              <w:t>t&lt;30 °С</w:t>
            </w:r>
          </w:p>
        </w:tc>
        <w:tc>
          <w:tcPr>
            <w:tcW w:w="1418" w:type="dxa"/>
          </w:tcPr>
          <w:p w14:paraId="3FEF6CA4" w14:textId="77777777" w:rsidR="00952677" w:rsidRPr="00663A06" w:rsidRDefault="00952677" w:rsidP="00654589">
            <w:pPr>
              <w:widowControl w:val="0"/>
              <w:autoSpaceDE w:val="0"/>
              <w:autoSpaceDN w:val="0"/>
              <w:adjustRightInd w:val="0"/>
              <w:spacing w:after="120"/>
              <w:rPr>
                <w:rFonts w:ascii="Times New Roman" w:hAnsi="Times New Roman"/>
                <w:b/>
                <w:sz w:val="20"/>
                <w:szCs w:val="20"/>
              </w:rPr>
            </w:pPr>
            <w:r w:rsidRPr="00663A06">
              <w:rPr>
                <w:rFonts w:ascii="Times New Roman" w:hAnsi="Times New Roman"/>
                <w:b/>
                <w:sz w:val="20"/>
                <w:szCs w:val="20"/>
              </w:rPr>
              <w:t>30°С&lt;t&lt;50°С</w:t>
            </w:r>
          </w:p>
        </w:tc>
        <w:tc>
          <w:tcPr>
            <w:tcW w:w="1417" w:type="dxa"/>
          </w:tcPr>
          <w:p w14:paraId="5F27B255" w14:textId="77777777" w:rsidR="00952677" w:rsidRPr="00663A06" w:rsidRDefault="00952677" w:rsidP="00654589">
            <w:pPr>
              <w:widowControl w:val="0"/>
              <w:autoSpaceDE w:val="0"/>
              <w:autoSpaceDN w:val="0"/>
              <w:adjustRightInd w:val="0"/>
              <w:spacing w:after="120"/>
              <w:rPr>
                <w:rFonts w:ascii="Times New Roman" w:hAnsi="Times New Roman"/>
                <w:b/>
                <w:sz w:val="20"/>
                <w:szCs w:val="20"/>
              </w:rPr>
            </w:pPr>
            <w:r w:rsidRPr="00663A06">
              <w:rPr>
                <w:rFonts w:ascii="Times New Roman" w:hAnsi="Times New Roman"/>
                <w:b/>
                <w:sz w:val="20"/>
                <w:szCs w:val="20"/>
              </w:rPr>
              <w:t>t&gt;50°С</w:t>
            </w:r>
          </w:p>
        </w:tc>
      </w:tr>
      <w:tr w:rsidR="00952677" w:rsidRPr="00663A06" w14:paraId="22427A09" w14:textId="77777777" w:rsidTr="00952677">
        <w:tc>
          <w:tcPr>
            <w:tcW w:w="421" w:type="dxa"/>
          </w:tcPr>
          <w:p w14:paraId="149CC9E1" w14:textId="77777777" w:rsidR="00952677" w:rsidRPr="00663A06" w:rsidRDefault="00952677" w:rsidP="00654589">
            <w:pPr>
              <w:widowControl w:val="0"/>
              <w:autoSpaceDE w:val="0"/>
              <w:autoSpaceDN w:val="0"/>
              <w:adjustRightInd w:val="0"/>
              <w:spacing w:after="120"/>
              <w:rPr>
                <w:rFonts w:ascii="Times New Roman" w:hAnsi="Times New Roman"/>
                <w:sz w:val="20"/>
                <w:szCs w:val="20"/>
              </w:rPr>
            </w:pPr>
            <w:r w:rsidRPr="00663A06">
              <w:rPr>
                <w:rFonts w:ascii="Times New Roman" w:hAnsi="Times New Roman"/>
                <w:sz w:val="20"/>
                <w:szCs w:val="20"/>
              </w:rPr>
              <w:t>1.</w:t>
            </w:r>
          </w:p>
        </w:tc>
        <w:tc>
          <w:tcPr>
            <w:tcW w:w="4536" w:type="dxa"/>
          </w:tcPr>
          <w:p w14:paraId="5DF96AD1" w14:textId="77777777" w:rsidR="00952677" w:rsidRPr="00663A06" w:rsidRDefault="00952677" w:rsidP="00654589">
            <w:pPr>
              <w:widowControl w:val="0"/>
              <w:autoSpaceDE w:val="0"/>
              <w:autoSpaceDN w:val="0"/>
              <w:adjustRightInd w:val="0"/>
              <w:spacing w:after="120"/>
              <w:rPr>
                <w:rFonts w:ascii="Times New Roman" w:hAnsi="Times New Roman"/>
                <w:sz w:val="20"/>
                <w:szCs w:val="20"/>
              </w:rPr>
            </w:pPr>
            <w:r w:rsidRPr="00663A06">
              <w:rPr>
                <w:rFonts w:ascii="Times New Roman" w:hAnsi="Times New Roman"/>
                <w:sz w:val="20"/>
                <w:szCs w:val="20"/>
              </w:rPr>
              <w:t>Питейно-битово водоснабдяване</w:t>
            </w:r>
          </w:p>
        </w:tc>
        <w:tc>
          <w:tcPr>
            <w:tcW w:w="1275" w:type="dxa"/>
          </w:tcPr>
          <w:p w14:paraId="4483C8F7" w14:textId="77777777" w:rsidR="00952677" w:rsidRPr="00663A06" w:rsidRDefault="00952677" w:rsidP="00654589">
            <w:pPr>
              <w:widowControl w:val="0"/>
              <w:autoSpaceDE w:val="0"/>
              <w:autoSpaceDN w:val="0"/>
              <w:adjustRightInd w:val="0"/>
              <w:spacing w:after="120"/>
              <w:ind w:left="60"/>
              <w:jc w:val="right"/>
              <w:rPr>
                <w:rFonts w:ascii="Times New Roman" w:hAnsi="Times New Roman"/>
                <w:sz w:val="20"/>
                <w:szCs w:val="20"/>
              </w:rPr>
            </w:pPr>
            <w:r w:rsidRPr="00663A06">
              <w:rPr>
                <w:rFonts w:ascii="Times New Roman" w:hAnsi="Times New Roman"/>
                <w:sz w:val="20"/>
                <w:szCs w:val="20"/>
              </w:rPr>
              <w:t>0,031</w:t>
            </w:r>
          </w:p>
        </w:tc>
        <w:tc>
          <w:tcPr>
            <w:tcW w:w="1418" w:type="dxa"/>
          </w:tcPr>
          <w:p w14:paraId="0EC17AEF" w14:textId="77777777" w:rsidR="00952677" w:rsidRPr="00663A06" w:rsidRDefault="00952677" w:rsidP="00654589">
            <w:pPr>
              <w:widowControl w:val="0"/>
              <w:autoSpaceDE w:val="0"/>
              <w:autoSpaceDN w:val="0"/>
              <w:adjustRightInd w:val="0"/>
              <w:spacing w:after="120"/>
              <w:ind w:left="60"/>
              <w:jc w:val="right"/>
              <w:rPr>
                <w:rFonts w:ascii="Times New Roman" w:hAnsi="Times New Roman"/>
                <w:sz w:val="20"/>
                <w:szCs w:val="20"/>
              </w:rPr>
            </w:pPr>
            <w:r w:rsidRPr="00663A06">
              <w:rPr>
                <w:rFonts w:ascii="Times New Roman" w:hAnsi="Times New Roman"/>
                <w:sz w:val="20"/>
                <w:szCs w:val="20"/>
              </w:rPr>
              <w:t>0,030</w:t>
            </w:r>
          </w:p>
        </w:tc>
        <w:tc>
          <w:tcPr>
            <w:tcW w:w="1417" w:type="dxa"/>
          </w:tcPr>
          <w:p w14:paraId="2F95D614" w14:textId="77777777" w:rsidR="00952677" w:rsidRPr="00663A06" w:rsidRDefault="00952677" w:rsidP="00654589">
            <w:pPr>
              <w:widowControl w:val="0"/>
              <w:autoSpaceDE w:val="0"/>
              <w:autoSpaceDN w:val="0"/>
              <w:adjustRightInd w:val="0"/>
              <w:spacing w:after="120"/>
              <w:ind w:left="60"/>
              <w:jc w:val="right"/>
              <w:rPr>
                <w:rFonts w:ascii="Times New Roman" w:hAnsi="Times New Roman"/>
                <w:sz w:val="20"/>
                <w:szCs w:val="20"/>
              </w:rPr>
            </w:pPr>
            <w:r w:rsidRPr="00663A06">
              <w:rPr>
                <w:rFonts w:ascii="Times New Roman" w:hAnsi="Times New Roman"/>
                <w:sz w:val="20"/>
                <w:szCs w:val="20"/>
              </w:rPr>
              <w:t>0,029</w:t>
            </w:r>
          </w:p>
        </w:tc>
      </w:tr>
      <w:tr w:rsidR="00952677" w:rsidRPr="00663A06" w14:paraId="1BF9CE29" w14:textId="77777777" w:rsidTr="00952677">
        <w:tc>
          <w:tcPr>
            <w:tcW w:w="421" w:type="dxa"/>
          </w:tcPr>
          <w:p w14:paraId="6B506AA8" w14:textId="77777777" w:rsidR="00952677" w:rsidRPr="00663A06" w:rsidRDefault="00952677" w:rsidP="00654589">
            <w:pPr>
              <w:widowControl w:val="0"/>
              <w:autoSpaceDE w:val="0"/>
              <w:autoSpaceDN w:val="0"/>
              <w:adjustRightInd w:val="0"/>
              <w:spacing w:after="120"/>
              <w:rPr>
                <w:rFonts w:ascii="Times New Roman" w:hAnsi="Times New Roman"/>
                <w:sz w:val="20"/>
                <w:szCs w:val="20"/>
              </w:rPr>
            </w:pPr>
            <w:r w:rsidRPr="00663A06">
              <w:rPr>
                <w:rFonts w:ascii="Times New Roman" w:hAnsi="Times New Roman"/>
                <w:sz w:val="20"/>
                <w:szCs w:val="20"/>
              </w:rPr>
              <w:t>2.</w:t>
            </w:r>
          </w:p>
        </w:tc>
        <w:tc>
          <w:tcPr>
            <w:tcW w:w="4536" w:type="dxa"/>
          </w:tcPr>
          <w:p w14:paraId="0718A280" w14:textId="77777777" w:rsidR="00952677" w:rsidRPr="00663A06" w:rsidRDefault="00952677" w:rsidP="00654589">
            <w:pPr>
              <w:widowControl w:val="0"/>
              <w:autoSpaceDE w:val="0"/>
              <w:autoSpaceDN w:val="0"/>
              <w:adjustRightInd w:val="0"/>
              <w:spacing w:after="120"/>
              <w:rPr>
                <w:rFonts w:ascii="Times New Roman" w:hAnsi="Times New Roman"/>
                <w:sz w:val="20"/>
                <w:szCs w:val="20"/>
              </w:rPr>
            </w:pPr>
            <w:r w:rsidRPr="00663A06">
              <w:rPr>
                <w:rFonts w:ascii="Times New Roman" w:hAnsi="Times New Roman"/>
                <w:sz w:val="20"/>
                <w:szCs w:val="20"/>
              </w:rPr>
              <w:t>Лечебни   цели   в   специализирани   болници   за лечение и рехабилитация</w:t>
            </w:r>
          </w:p>
        </w:tc>
        <w:tc>
          <w:tcPr>
            <w:tcW w:w="1275" w:type="dxa"/>
          </w:tcPr>
          <w:p w14:paraId="571EB887" w14:textId="77777777" w:rsidR="00952677" w:rsidRPr="00663A06" w:rsidRDefault="00952677" w:rsidP="00654589">
            <w:pPr>
              <w:widowControl w:val="0"/>
              <w:autoSpaceDE w:val="0"/>
              <w:autoSpaceDN w:val="0"/>
              <w:adjustRightInd w:val="0"/>
              <w:spacing w:after="120"/>
              <w:ind w:left="60"/>
              <w:jc w:val="right"/>
              <w:rPr>
                <w:rFonts w:ascii="Times New Roman" w:hAnsi="Times New Roman"/>
                <w:sz w:val="20"/>
                <w:szCs w:val="20"/>
              </w:rPr>
            </w:pPr>
            <w:r w:rsidRPr="00663A06">
              <w:rPr>
                <w:rFonts w:ascii="Times New Roman" w:hAnsi="Times New Roman"/>
                <w:sz w:val="20"/>
                <w:szCs w:val="20"/>
              </w:rPr>
              <w:t>0,04</w:t>
            </w:r>
          </w:p>
        </w:tc>
        <w:tc>
          <w:tcPr>
            <w:tcW w:w="1418" w:type="dxa"/>
          </w:tcPr>
          <w:p w14:paraId="5099FD71" w14:textId="77777777" w:rsidR="00952677" w:rsidRPr="00663A06" w:rsidRDefault="00952677" w:rsidP="00654589">
            <w:pPr>
              <w:widowControl w:val="0"/>
              <w:autoSpaceDE w:val="0"/>
              <w:autoSpaceDN w:val="0"/>
              <w:adjustRightInd w:val="0"/>
              <w:spacing w:after="120"/>
              <w:ind w:left="60"/>
              <w:jc w:val="right"/>
              <w:rPr>
                <w:rFonts w:ascii="Times New Roman" w:hAnsi="Times New Roman"/>
                <w:sz w:val="20"/>
                <w:szCs w:val="20"/>
              </w:rPr>
            </w:pPr>
            <w:r w:rsidRPr="00663A06">
              <w:rPr>
                <w:rFonts w:ascii="Times New Roman" w:hAnsi="Times New Roman"/>
                <w:sz w:val="20"/>
                <w:szCs w:val="20"/>
              </w:rPr>
              <w:t>0,045</w:t>
            </w:r>
          </w:p>
        </w:tc>
        <w:tc>
          <w:tcPr>
            <w:tcW w:w="1417" w:type="dxa"/>
          </w:tcPr>
          <w:p w14:paraId="3E9CAF31" w14:textId="77777777" w:rsidR="00952677" w:rsidRPr="00663A06" w:rsidRDefault="00952677" w:rsidP="00654589">
            <w:pPr>
              <w:widowControl w:val="0"/>
              <w:autoSpaceDE w:val="0"/>
              <w:autoSpaceDN w:val="0"/>
              <w:adjustRightInd w:val="0"/>
              <w:spacing w:after="120"/>
              <w:ind w:left="60"/>
              <w:jc w:val="right"/>
              <w:rPr>
                <w:rFonts w:ascii="Times New Roman" w:hAnsi="Times New Roman"/>
                <w:sz w:val="20"/>
                <w:szCs w:val="20"/>
              </w:rPr>
            </w:pPr>
            <w:r w:rsidRPr="00663A06">
              <w:rPr>
                <w:rFonts w:ascii="Times New Roman" w:hAnsi="Times New Roman"/>
                <w:sz w:val="20"/>
                <w:szCs w:val="20"/>
              </w:rPr>
              <w:t>0,05</w:t>
            </w:r>
          </w:p>
        </w:tc>
      </w:tr>
      <w:tr w:rsidR="00952677" w:rsidRPr="00663A06" w14:paraId="3F7BCFE1" w14:textId="77777777" w:rsidTr="00952677">
        <w:tc>
          <w:tcPr>
            <w:tcW w:w="421" w:type="dxa"/>
          </w:tcPr>
          <w:p w14:paraId="5966A8D3" w14:textId="77777777" w:rsidR="00952677" w:rsidRPr="00663A06" w:rsidRDefault="00952677" w:rsidP="00654589">
            <w:pPr>
              <w:widowControl w:val="0"/>
              <w:autoSpaceDE w:val="0"/>
              <w:autoSpaceDN w:val="0"/>
              <w:adjustRightInd w:val="0"/>
              <w:spacing w:after="120"/>
              <w:rPr>
                <w:rFonts w:ascii="Times New Roman" w:hAnsi="Times New Roman"/>
                <w:sz w:val="20"/>
                <w:szCs w:val="20"/>
              </w:rPr>
            </w:pPr>
            <w:r w:rsidRPr="00663A06">
              <w:rPr>
                <w:rFonts w:ascii="Times New Roman" w:hAnsi="Times New Roman"/>
                <w:sz w:val="20"/>
                <w:szCs w:val="20"/>
              </w:rPr>
              <w:t>3.</w:t>
            </w:r>
          </w:p>
        </w:tc>
        <w:tc>
          <w:tcPr>
            <w:tcW w:w="4536" w:type="dxa"/>
          </w:tcPr>
          <w:p w14:paraId="52678DC1" w14:textId="77777777" w:rsidR="00952677" w:rsidRPr="00663A06" w:rsidRDefault="00952677" w:rsidP="00654589">
            <w:pPr>
              <w:widowControl w:val="0"/>
              <w:autoSpaceDE w:val="0"/>
              <w:autoSpaceDN w:val="0"/>
              <w:adjustRightInd w:val="0"/>
              <w:spacing w:after="120"/>
              <w:rPr>
                <w:rFonts w:ascii="Times New Roman" w:hAnsi="Times New Roman"/>
                <w:sz w:val="20"/>
                <w:szCs w:val="20"/>
              </w:rPr>
            </w:pPr>
            <w:r w:rsidRPr="00663A06">
              <w:rPr>
                <w:rFonts w:ascii="Times New Roman" w:hAnsi="Times New Roman"/>
                <w:sz w:val="20"/>
                <w:szCs w:val="20"/>
              </w:rPr>
              <w:t>Всички други цели</w:t>
            </w:r>
          </w:p>
        </w:tc>
        <w:tc>
          <w:tcPr>
            <w:tcW w:w="1275" w:type="dxa"/>
          </w:tcPr>
          <w:p w14:paraId="69B5FC8D" w14:textId="77777777" w:rsidR="00952677" w:rsidRPr="00663A06" w:rsidRDefault="00952677" w:rsidP="00654589">
            <w:pPr>
              <w:widowControl w:val="0"/>
              <w:autoSpaceDE w:val="0"/>
              <w:autoSpaceDN w:val="0"/>
              <w:adjustRightInd w:val="0"/>
              <w:spacing w:after="120"/>
              <w:ind w:left="60"/>
              <w:jc w:val="right"/>
              <w:rPr>
                <w:rFonts w:ascii="Times New Roman" w:hAnsi="Times New Roman"/>
                <w:sz w:val="20"/>
                <w:szCs w:val="20"/>
              </w:rPr>
            </w:pPr>
            <w:r w:rsidRPr="00663A06">
              <w:rPr>
                <w:rFonts w:ascii="Times New Roman" w:hAnsi="Times New Roman"/>
                <w:sz w:val="20"/>
                <w:szCs w:val="20"/>
              </w:rPr>
              <w:t>0,15</w:t>
            </w:r>
          </w:p>
        </w:tc>
        <w:tc>
          <w:tcPr>
            <w:tcW w:w="1418" w:type="dxa"/>
          </w:tcPr>
          <w:p w14:paraId="05A6AC74" w14:textId="77777777" w:rsidR="00952677" w:rsidRPr="00663A06" w:rsidRDefault="00952677" w:rsidP="00654589">
            <w:pPr>
              <w:widowControl w:val="0"/>
              <w:autoSpaceDE w:val="0"/>
              <w:autoSpaceDN w:val="0"/>
              <w:adjustRightInd w:val="0"/>
              <w:spacing w:after="120"/>
              <w:ind w:left="60"/>
              <w:jc w:val="right"/>
              <w:rPr>
                <w:rFonts w:ascii="Times New Roman" w:hAnsi="Times New Roman"/>
                <w:sz w:val="20"/>
                <w:szCs w:val="20"/>
              </w:rPr>
            </w:pPr>
            <w:r w:rsidRPr="00663A06">
              <w:rPr>
                <w:rFonts w:ascii="Times New Roman" w:hAnsi="Times New Roman"/>
                <w:sz w:val="20"/>
                <w:szCs w:val="20"/>
              </w:rPr>
              <w:t>0,35</w:t>
            </w:r>
          </w:p>
        </w:tc>
        <w:tc>
          <w:tcPr>
            <w:tcW w:w="1417" w:type="dxa"/>
          </w:tcPr>
          <w:p w14:paraId="6632A1F3" w14:textId="77777777" w:rsidR="00952677" w:rsidRPr="00663A06" w:rsidRDefault="00952677" w:rsidP="00654589">
            <w:pPr>
              <w:widowControl w:val="0"/>
              <w:autoSpaceDE w:val="0"/>
              <w:autoSpaceDN w:val="0"/>
              <w:adjustRightInd w:val="0"/>
              <w:spacing w:after="120"/>
              <w:ind w:left="60"/>
              <w:jc w:val="right"/>
              <w:rPr>
                <w:rFonts w:ascii="Times New Roman" w:hAnsi="Times New Roman"/>
                <w:sz w:val="20"/>
                <w:szCs w:val="20"/>
              </w:rPr>
            </w:pPr>
            <w:r w:rsidRPr="00663A06">
              <w:rPr>
                <w:rFonts w:ascii="Times New Roman" w:hAnsi="Times New Roman"/>
                <w:sz w:val="20"/>
                <w:szCs w:val="20"/>
              </w:rPr>
              <w:t>0,50</w:t>
            </w:r>
          </w:p>
        </w:tc>
      </w:tr>
    </w:tbl>
    <w:p w14:paraId="0BE2B419" w14:textId="77777777" w:rsidR="00952677" w:rsidRPr="00663A06" w:rsidRDefault="00952677" w:rsidP="00654589">
      <w:pPr>
        <w:widowControl w:val="0"/>
        <w:autoSpaceDE w:val="0"/>
        <w:autoSpaceDN w:val="0"/>
        <w:adjustRightInd w:val="0"/>
        <w:spacing w:after="120"/>
        <w:rPr>
          <w:rFonts w:ascii="Times New Roman" w:hAnsi="Times New Roman"/>
          <w:sz w:val="24"/>
          <w:szCs w:val="24"/>
        </w:rPr>
      </w:pPr>
    </w:p>
    <w:p w14:paraId="1323CFE4" w14:textId="77777777" w:rsidR="00952677" w:rsidRPr="00663A06" w:rsidRDefault="00952677" w:rsidP="00654589">
      <w:pPr>
        <w:widowControl w:val="0"/>
        <w:autoSpaceDE w:val="0"/>
        <w:autoSpaceDN w:val="0"/>
        <w:adjustRightInd w:val="0"/>
        <w:spacing w:after="120"/>
        <w:rPr>
          <w:rFonts w:ascii="Times New Roman" w:hAnsi="Times New Roman"/>
          <w:sz w:val="24"/>
          <w:szCs w:val="24"/>
        </w:rPr>
      </w:pPr>
      <w:r w:rsidRPr="00663A06">
        <w:rPr>
          <w:rFonts w:ascii="Times New Roman" w:hAnsi="Times New Roman"/>
          <w:sz w:val="24"/>
          <w:szCs w:val="24"/>
        </w:rPr>
        <w:t>W – размерът на разрешения годишен воден обем, в куб. м.</w:t>
      </w:r>
    </w:p>
    <w:p w14:paraId="5FEB2921"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Във всички останали случаи общинският съвет има правомощия да определя размер на таксата за водовземане на минерална вода според политиката на съответната община, в т.ч. и безвъзмездно предоставяне на правото на водовземане на минерална вода. За издаването на разрешителни за водовземане от  минерални води нормативната уредба изисква заплащането на еднократна административна такса.</w:t>
      </w:r>
    </w:p>
    <w:p w14:paraId="5B95C5E1"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Законът за местните данъци и такси предвижда за услуги, за които не е предвидена такса, общинските съвети да определят цена на съответната услуга. Тъй като за услугите за водопренос на минерална вода не е предвидено заплащане на такса, общинските съвети следва да определят цена за съответните услуги.</w:t>
      </w:r>
    </w:p>
    <w:p w14:paraId="1BD54259" w14:textId="2F9AFEE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Министърът на околната среда и водите издава </w:t>
      </w:r>
      <w:r w:rsidRPr="00663A06">
        <w:rPr>
          <w:rFonts w:ascii="Times New Roman" w:hAnsi="Times New Roman"/>
          <w:b/>
          <w:sz w:val="24"/>
          <w:szCs w:val="24"/>
        </w:rPr>
        <w:t>заповеди</w:t>
      </w:r>
      <w:r w:rsidRPr="00663A06">
        <w:rPr>
          <w:rFonts w:ascii="Times New Roman" w:hAnsi="Times New Roman"/>
          <w:sz w:val="24"/>
          <w:szCs w:val="24"/>
        </w:rPr>
        <w:t xml:space="preserve"> за утвърждаване на експлоатационните ресурси на находищата, техническия</w:t>
      </w:r>
      <w:r w:rsidR="00EB45D7" w:rsidRPr="00663A06">
        <w:rPr>
          <w:rFonts w:ascii="Times New Roman" w:hAnsi="Times New Roman"/>
          <w:sz w:val="24"/>
          <w:szCs w:val="24"/>
        </w:rPr>
        <w:t>-</w:t>
      </w:r>
      <w:r w:rsidRPr="00663A06">
        <w:rPr>
          <w:rFonts w:ascii="Times New Roman" w:hAnsi="Times New Roman"/>
          <w:sz w:val="24"/>
          <w:szCs w:val="24"/>
        </w:rPr>
        <w:t xml:space="preserve">възможния дебит на водовземните </w:t>
      </w:r>
      <w:r w:rsidRPr="00663A06">
        <w:rPr>
          <w:rFonts w:ascii="Times New Roman" w:hAnsi="Times New Roman"/>
          <w:sz w:val="24"/>
          <w:szCs w:val="24"/>
        </w:rPr>
        <w:lastRenderedPageBreak/>
        <w:t xml:space="preserve">съоръжения, както и начина на експлоатация (напр. помпи с допустима смукателна височина, </w:t>
      </w:r>
      <w:r w:rsidRPr="00A64949">
        <w:rPr>
          <w:rFonts w:ascii="Times New Roman" w:hAnsi="Times New Roman"/>
          <w:b/>
          <w:color w:val="4AB5C4" w:themeColor="accent5"/>
          <w:sz w:val="24"/>
          <w:szCs w:val="24"/>
        </w:rPr>
        <w:t>изисквания на мониторинг на дебита и пониженията на всяко едно от водовземните съоръжения</w:t>
      </w:r>
      <w:r w:rsidRPr="00663A06">
        <w:rPr>
          <w:rFonts w:ascii="Times New Roman" w:hAnsi="Times New Roman"/>
          <w:sz w:val="24"/>
          <w:szCs w:val="24"/>
        </w:rPr>
        <w:t>, изисквания за преоценка на ресурсите и техническите възможни дебити.</w:t>
      </w:r>
    </w:p>
    <w:p w14:paraId="5F5F229A"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Експлоатационните ресурси на находищата на минерални води се оценяват въз основа на проведени хидрогеоложки проучвания, възложени от: </w:t>
      </w:r>
    </w:p>
    <w:p w14:paraId="5FBF58B7" w14:textId="77777777" w:rsidR="00952677" w:rsidRPr="00663A06" w:rsidRDefault="00952677" w:rsidP="00C671C7">
      <w:pPr>
        <w:numPr>
          <w:ilvl w:val="0"/>
          <w:numId w:val="40"/>
        </w:numPr>
        <w:spacing w:after="120"/>
        <w:contextualSpacing/>
        <w:jc w:val="both"/>
        <w:rPr>
          <w:rFonts w:ascii="Times New Roman" w:hAnsi="Times New Roman"/>
          <w:sz w:val="24"/>
          <w:szCs w:val="24"/>
        </w:rPr>
      </w:pPr>
      <w:r w:rsidRPr="00663A06">
        <w:rPr>
          <w:rFonts w:ascii="Times New Roman" w:hAnsi="Times New Roman"/>
          <w:sz w:val="24"/>
          <w:szCs w:val="24"/>
        </w:rPr>
        <w:t xml:space="preserve">директора на басейнова дирекция - за находищата на минерални води, изключителна държавна собственост, по Приложение №2 към чл. 14, т. 2 от Закона за водите; </w:t>
      </w:r>
    </w:p>
    <w:p w14:paraId="4ABB5E77" w14:textId="77777777" w:rsidR="00952677" w:rsidRPr="00663A06" w:rsidRDefault="00952677" w:rsidP="00C671C7">
      <w:pPr>
        <w:numPr>
          <w:ilvl w:val="0"/>
          <w:numId w:val="40"/>
        </w:numPr>
        <w:spacing w:after="120"/>
        <w:contextualSpacing/>
        <w:jc w:val="both"/>
        <w:rPr>
          <w:rFonts w:ascii="Times New Roman" w:hAnsi="Times New Roman"/>
          <w:sz w:val="24"/>
          <w:szCs w:val="24"/>
        </w:rPr>
      </w:pPr>
      <w:r w:rsidRPr="00663A06">
        <w:rPr>
          <w:rFonts w:ascii="Times New Roman" w:hAnsi="Times New Roman"/>
          <w:sz w:val="24"/>
          <w:szCs w:val="24"/>
        </w:rPr>
        <w:t xml:space="preserve">кмета на съответната община - за находищата на минерални води, публична общинска собственост, и за находищата на минерална вода, изключителна държавна собственост, предоставени за управление и ползване на съответната община; </w:t>
      </w:r>
    </w:p>
    <w:p w14:paraId="1123C9FC" w14:textId="77777777" w:rsidR="00952677" w:rsidRPr="00663A06" w:rsidRDefault="00952677" w:rsidP="00C671C7">
      <w:pPr>
        <w:numPr>
          <w:ilvl w:val="0"/>
          <w:numId w:val="40"/>
        </w:numPr>
        <w:spacing w:after="120"/>
        <w:contextualSpacing/>
        <w:jc w:val="both"/>
        <w:rPr>
          <w:rFonts w:ascii="Times New Roman" w:hAnsi="Times New Roman"/>
          <w:sz w:val="24"/>
          <w:szCs w:val="24"/>
        </w:rPr>
      </w:pPr>
      <w:r w:rsidRPr="00663A06">
        <w:rPr>
          <w:rFonts w:ascii="Times New Roman" w:hAnsi="Times New Roman"/>
          <w:sz w:val="24"/>
          <w:szCs w:val="24"/>
        </w:rPr>
        <w:t>за сметка на лицата, кандидати за предоставяне на право на водовземане от минерална вода по реда на Закона за водите или концесия за добив на минерална вода по реда на Закона за концесиите.</w:t>
      </w:r>
    </w:p>
    <w:p w14:paraId="2508785A"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Експлоатационните ресурси на находищата на минерални води се утвърждават със заповед на министъра на околната среда и водите със срок до 12 години, до годината на извършване на характеризирането на районите за басейново управление в следващите 2 цикъла на разработване на Плановете за управление на речните басейни.</w:t>
      </w:r>
    </w:p>
    <w:p w14:paraId="50FDEA30" w14:textId="7460A924"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Министърът на околната среда и водите издава заповеди за утвърждаване на експлоатационните ресурси на находищата, техническия</w:t>
      </w:r>
      <w:r w:rsidR="00EC4249" w:rsidRPr="00663A06">
        <w:rPr>
          <w:rFonts w:ascii="Times New Roman" w:hAnsi="Times New Roman"/>
          <w:sz w:val="24"/>
          <w:szCs w:val="24"/>
        </w:rPr>
        <w:t>-</w:t>
      </w:r>
      <w:r w:rsidRPr="00663A06">
        <w:rPr>
          <w:rFonts w:ascii="Times New Roman" w:hAnsi="Times New Roman"/>
          <w:sz w:val="24"/>
          <w:szCs w:val="24"/>
        </w:rPr>
        <w:t>възможния дебит на водовземните съоръжения, както и начина на експлоатация:</w:t>
      </w:r>
    </w:p>
    <w:p w14:paraId="380E16F1" w14:textId="77777777" w:rsidR="00952677" w:rsidRPr="00663A06" w:rsidRDefault="00952677" w:rsidP="00C671C7">
      <w:pPr>
        <w:numPr>
          <w:ilvl w:val="0"/>
          <w:numId w:val="43"/>
        </w:numPr>
        <w:spacing w:after="120"/>
        <w:jc w:val="both"/>
        <w:rPr>
          <w:rFonts w:ascii="Times New Roman" w:hAnsi="Times New Roman"/>
          <w:sz w:val="24"/>
          <w:szCs w:val="24"/>
        </w:rPr>
      </w:pPr>
      <w:r w:rsidRPr="00663A06">
        <w:rPr>
          <w:rFonts w:ascii="Times New Roman" w:hAnsi="Times New Roman"/>
          <w:sz w:val="24"/>
          <w:szCs w:val="24"/>
        </w:rPr>
        <w:t>На самоизлив, при определена кота на самоизлив;</w:t>
      </w:r>
    </w:p>
    <w:p w14:paraId="0F92FDC9" w14:textId="77777777" w:rsidR="00952677" w:rsidRPr="00663A06" w:rsidRDefault="00952677" w:rsidP="00C671C7">
      <w:pPr>
        <w:numPr>
          <w:ilvl w:val="0"/>
          <w:numId w:val="43"/>
        </w:numPr>
        <w:spacing w:after="120"/>
        <w:jc w:val="both"/>
        <w:rPr>
          <w:rFonts w:ascii="Times New Roman" w:hAnsi="Times New Roman"/>
          <w:sz w:val="24"/>
          <w:szCs w:val="24"/>
        </w:rPr>
      </w:pPr>
      <w:r w:rsidRPr="00663A06">
        <w:rPr>
          <w:rFonts w:ascii="Times New Roman" w:hAnsi="Times New Roman"/>
          <w:sz w:val="24"/>
          <w:szCs w:val="24"/>
        </w:rPr>
        <w:t>С помпа, при определено понижение на водното ниво.</w:t>
      </w:r>
    </w:p>
    <w:p w14:paraId="151EC085"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Срокът на действие на заповедта е до 12 години и е съобразен с цикъла на разработване на ПУРБ.</w:t>
      </w:r>
    </w:p>
    <w:p w14:paraId="57CC6025" w14:textId="77777777" w:rsidR="00952677" w:rsidRPr="00A64949" w:rsidRDefault="00952677" w:rsidP="00654589">
      <w:pPr>
        <w:spacing w:after="120"/>
        <w:jc w:val="both"/>
        <w:rPr>
          <w:rFonts w:ascii="Times New Roman" w:hAnsi="Times New Roman"/>
          <w:color w:val="4AB5C4" w:themeColor="accent5"/>
          <w:sz w:val="24"/>
          <w:szCs w:val="24"/>
          <w:u w:val="single"/>
        </w:rPr>
      </w:pPr>
      <w:r w:rsidRPr="00A64949">
        <w:rPr>
          <w:rFonts w:ascii="Times New Roman" w:hAnsi="Times New Roman"/>
          <w:b/>
          <w:bCs/>
          <w:color w:val="4AB5C4" w:themeColor="accent5"/>
          <w:sz w:val="24"/>
          <w:szCs w:val="24"/>
          <w:u w:val="single"/>
        </w:rPr>
        <w:t>Разрешава се водовземане само в рамките на технически възможните дебити на съоръженията</w:t>
      </w:r>
      <w:r w:rsidRPr="00A64949">
        <w:rPr>
          <w:rFonts w:ascii="Times New Roman" w:hAnsi="Times New Roman"/>
          <w:color w:val="4AB5C4" w:themeColor="accent5"/>
          <w:sz w:val="24"/>
          <w:szCs w:val="24"/>
          <w:u w:val="single"/>
        </w:rPr>
        <w:t>.</w:t>
      </w:r>
    </w:p>
    <w:p w14:paraId="56913D43"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Със заповедта министърът може да определи изискванията към документите за извършване на  преоценка на ресурсите и техническите възможни дебити.</w:t>
      </w:r>
    </w:p>
    <w:p w14:paraId="1CE81AAB"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Експлоатационните ресурси и технически възможните дебити се преоценяват:</w:t>
      </w:r>
    </w:p>
    <w:p w14:paraId="0F53D81B" w14:textId="77777777" w:rsidR="00952677" w:rsidRPr="00663A06" w:rsidRDefault="00952677" w:rsidP="00654589">
      <w:pPr>
        <w:spacing w:after="120"/>
        <w:ind w:left="567"/>
        <w:jc w:val="both"/>
        <w:rPr>
          <w:rFonts w:ascii="Times New Roman" w:hAnsi="Times New Roman"/>
          <w:sz w:val="24"/>
          <w:szCs w:val="24"/>
        </w:rPr>
      </w:pPr>
      <w:r w:rsidRPr="00663A06">
        <w:rPr>
          <w:rFonts w:ascii="Times New Roman" w:hAnsi="Times New Roman"/>
          <w:sz w:val="24"/>
          <w:szCs w:val="24"/>
        </w:rPr>
        <w:t xml:space="preserve">1. на всеки 12 години след това при характеризиране на районите за басейново управление по данните от извършвания мониторинг на дебита и пониженията на водното ниво. В тези случаи </w:t>
      </w:r>
      <w:r w:rsidRPr="00A64949">
        <w:rPr>
          <w:rFonts w:ascii="Times New Roman" w:hAnsi="Times New Roman"/>
          <w:b/>
          <w:bCs/>
          <w:color w:val="4AB5C4" w:themeColor="accent5"/>
          <w:sz w:val="24"/>
          <w:szCs w:val="24"/>
        </w:rPr>
        <w:t xml:space="preserve">не се изисква </w:t>
      </w:r>
      <w:r w:rsidRPr="00663A06">
        <w:rPr>
          <w:rFonts w:ascii="Times New Roman" w:hAnsi="Times New Roman"/>
          <w:sz w:val="24"/>
          <w:szCs w:val="24"/>
        </w:rPr>
        <w:t>доклада за оценка на ресурсите по чл. 29 от наредбата.</w:t>
      </w:r>
    </w:p>
    <w:p w14:paraId="1E965050" w14:textId="77777777" w:rsidR="00952677" w:rsidRPr="00663A06" w:rsidRDefault="00952677" w:rsidP="00654589">
      <w:pPr>
        <w:spacing w:after="120"/>
        <w:ind w:left="567"/>
        <w:jc w:val="both"/>
        <w:rPr>
          <w:rFonts w:ascii="Times New Roman" w:hAnsi="Times New Roman"/>
          <w:sz w:val="24"/>
          <w:szCs w:val="24"/>
        </w:rPr>
      </w:pPr>
      <w:r w:rsidRPr="00663A06">
        <w:rPr>
          <w:rFonts w:ascii="Times New Roman" w:hAnsi="Times New Roman"/>
          <w:sz w:val="24"/>
          <w:szCs w:val="24"/>
        </w:rPr>
        <w:t xml:space="preserve">2. до 6 месеца след датата на последното от извършени в най-малко три последователни сезона измервания, с които е установено намаляване на дебита или увеличаване на </w:t>
      </w:r>
      <w:r w:rsidRPr="00663A06">
        <w:rPr>
          <w:rFonts w:ascii="Times New Roman" w:hAnsi="Times New Roman"/>
          <w:sz w:val="24"/>
          <w:szCs w:val="24"/>
        </w:rPr>
        <w:lastRenderedPageBreak/>
        <w:t xml:space="preserve">дълбочината на водното ниво, определени със заповедта за утвърждаване на ресурсите. Като такова може да се приеме и невъзстановима невъзможност за извършване на измервания. В тези случаи </w:t>
      </w:r>
      <w:r w:rsidRPr="00A64949">
        <w:rPr>
          <w:rFonts w:ascii="Times New Roman" w:hAnsi="Times New Roman"/>
          <w:b/>
          <w:bCs/>
          <w:color w:val="4AB5C4" w:themeColor="accent5"/>
          <w:sz w:val="24"/>
          <w:szCs w:val="24"/>
        </w:rPr>
        <w:t xml:space="preserve">не се изисква </w:t>
      </w:r>
      <w:r w:rsidRPr="00663A06">
        <w:rPr>
          <w:rFonts w:ascii="Times New Roman" w:hAnsi="Times New Roman"/>
          <w:sz w:val="24"/>
          <w:szCs w:val="24"/>
        </w:rPr>
        <w:t>доклада за оценка на ресурсите по чл.29 от наредбата.</w:t>
      </w:r>
    </w:p>
    <w:p w14:paraId="0793D200" w14:textId="77777777" w:rsidR="00952677" w:rsidRPr="00663A06" w:rsidRDefault="00952677" w:rsidP="00654589">
      <w:pPr>
        <w:spacing w:after="120"/>
        <w:ind w:left="567"/>
        <w:jc w:val="both"/>
        <w:rPr>
          <w:rFonts w:ascii="Times New Roman" w:hAnsi="Times New Roman"/>
          <w:sz w:val="24"/>
          <w:szCs w:val="24"/>
        </w:rPr>
      </w:pPr>
      <w:r w:rsidRPr="00663A06">
        <w:rPr>
          <w:rFonts w:ascii="Times New Roman" w:hAnsi="Times New Roman"/>
          <w:sz w:val="24"/>
          <w:szCs w:val="24"/>
        </w:rPr>
        <w:t xml:space="preserve">3. до 2 месеца преди въвеждане в експлоатация на новоизградени водовземни съоръжения или при реконструкция на съществуващи съоръжения, променяща параметрите, при които са определени ресурсите на находището или технически възможните дебити на съоръженията. В тези случаи </w:t>
      </w:r>
      <w:r w:rsidRPr="00A64949">
        <w:rPr>
          <w:rFonts w:ascii="Times New Roman" w:hAnsi="Times New Roman"/>
          <w:b/>
          <w:bCs/>
          <w:color w:val="4AB5C4" w:themeColor="accent5"/>
          <w:sz w:val="24"/>
          <w:szCs w:val="24"/>
        </w:rPr>
        <w:t xml:space="preserve">се изисква </w:t>
      </w:r>
      <w:r w:rsidRPr="00663A06">
        <w:rPr>
          <w:rFonts w:ascii="Times New Roman" w:hAnsi="Times New Roman"/>
          <w:sz w:val="24"/>
          <w:szCs w:val="24"/>
        </w:rPr>
        <w:t>доклада за оценка на ресурсите по чл.29 от наредбата.</w:t>
      </w:r>
    </w:p>
    <w:p w14:paraId="4CEC01AC"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 xml:space="preserve">Съгласно чл. 119 от ЗВ опазването на минералните води се осъществява чрез определяне на санитарно-охранителни зони около водовземните съоръжения за минерални води, използвани за лечение, профилактика, питейно-битови цели, бутилиране, хигиенни цели, спорт и отдих. </w:t>
      </w:r>
    </w:p>
    <w:p w14:paraId="1508FBC1" w14:textId="77777777" w:rsidR="00952677" w:rsidRPr="00663A06" w:rsidRDefault="00952677" w:rsidP="00654589">
      <w:pPr>
        <w:widowControl w:val="0"/>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СОЗ се проектират на етапа на изготвяне на доклада за оценка на експлоатационните ресурси на водоизточника и на проекта за добив на минерални води. </w:t>
      </w:r>
    </w:p>
    <w:p w14:paraId="14AECD8B" w14:textId="77777777" w:rsidR="00952677" w:rsidRPr="00663A06" w:rsidRDefault="00952677" w:rsidP="00654589">
      <w:pPr>
        <w:widowControl w:val="0"/>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За учредяване на СОЗ собственикът или ползвателят на съоръжение подава заявление, към което се прилага проект за СОЗ. Заявлението се подава до министъра на околната среда и водите, който изпраща проекта за СОЗ на директорите на съответните басейнови дирекции. Директорите на басейнови дирекции уведомяват кметовете на общините, на територията на които се разполага СОЗ, за времето и мястото за запознаване на лицата, чиито имоти попадат в границите на проектираната СОЗ с охранителните режими в пояс II и III, и за срока за представяне на писмени становища и възражения. СОЗ се утвърждават от министъра на околната среда и водите. </w:t>
      </w:r>
    </w:p>
    <w:p w14:paraId="11100A57" w14:textId="77777777" w:rsidR="00952677" w:rsidRPr="00A64949" w:rsidRDefault="00952677" w:rsidP="00654589">
      <w:pPr>
        <w:spacing w:after="120"/>
        <w:jc w:val="both"/>
        <w:rPr>
          <w:rFonts w:ascii="Times New Roman" w:hAnsi="Times New Roman"/>
          <w:color w:val="4AB5C4" w:themeColor="accent5"/>
          <w:sz w:val="24"/>
          <w:szCs w:val="24"/>
          <w:u w:val="single"/>
        </w:rPr>
      </w:pPr>
      <w:r w:rsidRPr="00A64949">
        <w:rPr>
          <w:rFonts w:ascii="Times New Roman" w:hAnsi="Times New Roman"/>
          <w:b/>
          <w:color w:val="4AB5C4" w:themeColor="accent5"/>
          <w:sz w:val="24"/>
          <w:szCs w:val="24"/>
          <w:u w:val="single"/>
        </w:rPr>
        <w:t>Разглежданите промени</w:t>
      </w:r>
      <w:r w:rsidRPr="00A64949">
        <w:rPr>
          <w:rFonts w:ascii="Times New Roman" w:hAnsi="Times New Roman"/>
          <w:color w:val="4AB5C4" w:themeColor="accent5"/>
          <w:sz w:val="24"/>
          <w:szCs w:val="24"/>
          <w:u w:val="single"/>
        </w:rPr>
        <w:t xml:space="preserve"> включват: </w:t>
      </w:r>
    </w:p>
    <w:p w14:paraId="2F6971F7" w14:textId="77777777" w:rsidR="00952677" w:rsidRPr="00663A06" w:rsidRDefault="00952677" w:rsidP="00C671C7">
      <w:pPr>
        <w:numPr>
          <w:ilvl w:val="0"/>
          <w:numId w:val="48"/>
        </w:numPr>
        <w:spacing w:after="120"/>
        <w:jc w:val="both"/>
        <w:rPr>
          <w:rFonts w:ascii="Times New Roman" w:hAnsi="Times New Roman"/>
          <w:sz w:val="24"/>
          <w:szCs w:val="24"/>
        </w:rPr>
      </w:pPr>
      <w:r w:rsidRPr="00663A06">
        <w:rPr>
          <w:rFonts w:ascii="Times New Roman" w:hAnsi="Times New Roman"/>
          <w:sz w:val="24"/>
          <w:szCs w:val="24"/>
        </w:rPr>
        <w:t>Промяна на режима на опазване на водите, предназначени за питейно-битово водоснабдяване и на минералните води:</w:t>
      </w:r>
    </w:p>
    <w:p w14:paraId="7B45D9B5" w14:textId="77777777" w:rsidR="00952677" w:rsidRPr="00663A06" w:rsidRDefault="00952677" w:rsidP="00C671C7">
      <w:pPr>
        <w:numPr>
          <w:ilvl w:val="0"/>
          <w:numId w:val="49"/>
        </w:numPr>
        <w:spacing w:after="120"/>
        <w:jc w:val="both"/>
        <w:rPr>
          <w:rFonts w:ascii="Times New Roman" w:hAnsi="Times New Roman"/>
          <w:sz w:val="24"/>
          <w:szCs w:val="24"/>
        </w:rPr>
      </w:pPr>
      <w:r w:rsidRPr="00663A06">
        <w:rPr>
          <w:rFonts w:ascii="Times New Roman" w:hAnsi="Times New Roman"/>
          <w:sz w:val="24"/>
          <w:szCs w:val="24"/>
        </w:rPr>
        <w:t>отпадане на изискването за определяне на санитарно-охранителни зони около определени водовземни съоръжения;</w:t>
      </w:r>
    </w:p>
    <w:p w14:paraId="41BDF1CF" w14:textId="77777777" w:rsidR="00952677" w:rsidRPr="00663A06" w:rsidRDefault="00952677" w:rsidP="00C671C7">
      <w:pPr>
        <w:numPr>
          <w:ilvl w:val="0"/>
          <w:numId w:val="49"/>
        </w:numPr>
        <w:spacing w:after="120"/>
        <w:jc w:val="both"/>
        <w:rPr>
          <w:rFonts w:ascii="Times New Roman" w:hAnsi="Times New Roman"/>
          <w:sz w:val="24"/>
          <w:szCs w:val="24"/>
        </w:rPr>
      </w:pPr>
      <w:r w:rsidRPr="00663A06">
        <w:rPr>
          <w:rFonts w:ascii="Times New Roman" w:hAnsi="Times New Roman"/>
          <w:sz w:val="24"/>
          <w:szCs w:val="24"/>
        </w:rPr>
        <w:t>определяне на защитен пояс около отделни водовземни съоръжения;</w:t>
      </w:r>
    </w:p>
    <w:p w14:paraId="2EF2722F" w14:textId="77777777" w:rsidR="00952677" w:rsidRPr="00663A06" w:rsidRDefault="00952677" w:rsidP="00C671C7">
      <w:pPr>
        <w:numPr>
          <w:ilvl w:val="0"/>
          <w:numId w:val="49"/>
        </w:numPr>
        <w:spacing w:after="120"/>
        <w:jc w:val="both"/>
        <w:rPr>
          <w:rFonts w:ascii="Times New Roman" w:hAnsi="Times New Roman"/>
          <w:sz w:val="24"/>
          <w:szCs w:val="24"/>
        </w:rPr>
      </w:pPr>
      <w:r w:rsidRPr="00663A06">
        <w:rPr>
          <w:rFonts w:ascii="Times New Roman" w:hAnsi="Times New Roman"/>
          <w:sz w:val="24"/>
          <w:szCs w:val="24"/>
        </w:rPr>
        <w:t xml:space="preserve">определяне на охранителни зони, с прилагането на риск базиран подход, в части от водните тела и находищата на минерални води (в които са разположени водовземни съоръжения, предназначени за питейно-битово водоснабдяване и за водоснабдяване за производство на бутилирани води, за лечебни цели, за профилактика, за отдих и спорт,), в които съществува риск за влошаване на количеството и качеството  на водите. </w:t>
      </w:r>
    </w:p>
    <w:p w14:paraId="261342B4" w14:textId="77777777" w:rsidR="00952677" w:rsidRPr="00663A06" w:rsidRDefault="00952677" w:rsidP="00C671C7">
      <w:pPr>
        <w:numPr>
          <w:ilvl w:val="0"/>
          <w:numId w:val="49"/>
        </w:numPr>
        <w:spacing w:after="120"/>
        <w:jc w:val="both"/>
        <w:rPr>
          <w:rFonts w:ascii="Times New Roman" w:hAnsi="Times New Roman"/>
          <w:sz w:val="24"/>
          <w:szCs w:val="24"/>
        </w:rPr>
      </w:pPr>
      <w:r w:rsidRPr="00663A06">
        <w:rPr>
          <w:rFonts w:ascii="Times New Roman" w:hAnsi="Times New Roman"/>
          <w:sz w:val="24"/>
          <w:szCs w:val="24"/>
        </w:rPr>
        <w:lastRenderedPageBreak/>
        <w:t>издаване на наредбата за определяне на зоните за защита на водите, предназначени за питейно-битово водоснабдяване и на минералните води и отмяна на Наредба №3 за СОЗ.</w:t>
      </w:r>
    </w:p>
    <w:p w14:paraId="4BF2ADC2" w14:textId="77777777" w:rsidR="00952677" w:rsidRPr="00663A06" w:rsidRDefault="00952677" w:rsidP="00C671C7">
      <w:pPr>
        <w:numPr>
          <w:ilvl w:val="0"/>
          <w:numId w:val="48"/>
        </w:numPr>
        <w:spacing w:after="120"/>
        <w:jc w:val="both"/>
        <w:rPr>
          <w:rFonts w:ascii="Times New Roman" w:hAnsi="Times New Roman"/>
          <w:sz w:val="24"/>
          <w:szCs w:val="24"/>
        </w:rPr>
      </w:pPr>
      <w:r w:rsidRPr="00663A06">
        <w:rPr>
          <w:rFonts w:ascii="Times New Roman" w:hAnsi="Times New Roman"/>
          <w:sz w:val="24"/>
          <w:szCs w:val="24"/>
        </w:rPr>
        <w:t>Регламентиране на задължения на кмета на община за управление на минералните води общинска собственост:</w:t>
      </w:r>
    </w:p>
    <w:p w14:paraId="3800D86C" w14:textId="77777777" w:rsidR="00952677" w:rsidRPr="00663A06" w:rsidRDefault="00952677" w:rsidP="00C671C7">
      <w:pPr>
        <w:numPr>
          <w:ilvl w:val="0"/>
          <w:numId w:val="49"/>
        </w:numPr>
        <w:spacing w:after="120"/>
        <w:jc w:val="both"/>
        <w:rPr>
          <w:rFonts w:ascii="Times New Roman" w:hAnsi="Times New Roman"/>
          <w:sz w:val="24"/>
          <w:szCs w:val="24"/>
        </w:rPr>
      </w:pPr>
      <w:r w:rsidRPr="00663A06">
        <w:rPr>
          <w:rFonts w:ascii="Times New Roman" w:hAnsi="Times New Roman"/>
          <w:sz w:val="24"/>
          <w:szCs w:val="24"/>
        </w:rPr>
        <w:t>да определя със заповед границите на защитния пояс около водовземните съоръжения за минерални води, публична общинска собственост;</w:t>
      </w:r>
    </w:p>
    <w:p w14:paraId="137B851F" w14:textId="04DC23D0" w:rsidR="00952677" w:rsidRPr="00663A06" w:rsidRDefault="006E2FAD" w:rsidP="00C671C7">
      <w:pPr>
        <w:numPr>
          <w:ilvl w:val="0"/>
          <w:numId w:val="49"/>
        </w:numPr>
        <w:spacing w:after="120"/>
        <w:jc w:val="both"/>
        <w:rPr>
          <w:rFonts w:ascii="Times New Roman" w:hAnsi="Times New Roman"/>
          <w:sz w:val="24"/>
          <w:szCs w:val="24"/>
        </w:rPr>
      </w:pPr>
      <w:r w:rsidRPr="00663A06">
        <w:rPr>
          <w:rFonts w:ascii="Times New Roman" w:hAnsi="Times New Roman"/>
          <w:sz w:val="24"/>
          <w:szCs w:val="24"/>
        </w:rPr>
        <w:t>д</w:t>
      </w:r>
      <w:r w:rsidR="00952677" w:rsidRPr="00663A06">
        <w:rPr>
          <w:rFonts w:ascii="Times New Roman" w:hAnsi="Times New Roman"/>
          <w:sz w:val="24"/>
          <w:szCs w:val="24"/>
        </w:rPr>
        <w:t xml:space="preserve">а контролира поддържането и спазването на забраните в защитните пояси и изпълнение на мерките в границите на охранителните зони на минералните води, публична общинска собственост. </w:t>
      </w:r>
    </w:p>
    <w:p w14:paraId="04AEC098" w14:textId="77777777" w:rsidR="00952677" w:rsidRPr="00A64949" w:rsidRDefault="00952677" w:rsidP="00654589">
      <w:pPr>
        <w:spacing w:after="120"/>
        <w:jc w:val="both"/>
        <w:rPr>
          <w:rFonts w:ascii="Times New Roman" w:hAnsi="Times New Roman"/>
          <w:b/>
          <w:color w:val="4AB5C4" w:themeColor="accent5"/>
          <w:sz w:val="24"/>
          <w:szCs w:val="24"/>
          <w:u w:val="single"/>
        </w:rPr>
      </w:pPr>
      <w:r w:rsidRPr="00A64949">
        <w:rPr>
          <w:rFonts w:ascii="Times New Roman" w:hAnsi="Times New Roman"/>
          <w:b/>
          <w:color w:val="4AB5C4" w:themeColor="accent5"/>
          <w:sz w:val="24"/>
          <w:szCs w:val="24"/>
          <w:u w:val="single"/>
        </w:rPr>
        <w:t xml:space="preserve">Публичност и отчетност </w:t>
      </w:r>
    </w:p>
    <w:p w14:paraId="3F1F41E3" w14:textId="77777777" w:rsidR="00952677" w:rsidRPr="00663A06" w:rsidRDefault="00952677" w:rsidP="00654589">
      <w:pPr>
        <w:spacing w:after="120"/>
        <w:jc w:val="both"/>
        <w:rPr>
          <w:rFonts w:ascii="Times New Roman" w:hAnsi="Times New Roman"/>
          <w:sz w:val="24"/>
          <w:szCs w:val="24"/>
        </w:rPr>
      </w:pPr>
      <w:r w:rsidRPr="00663A06">
        <w:rPr>
          <w:rFonts w:ascii="Times New Roman" w:hAnsi="Times New Roman"/>
          <w:sz w:val="24"/>
          <w:szCs w:val="24"/>
        </w:rPr>
        <w:t>По отношение на минералните води се водят следните регистри</w:t>
      </w:r>
    </w:p>
    <w:p w14:paraId="2D2F83EC" w14:textId="77777777" w:rsidR="00952677" w:rsidRPr="00663A06" w:rsidRDefault="00952677" w:rsidP="00C671C7">
      <w:pPr>
        <w:numPr>
          <w:ilvl w:val="0"/>
          <w:numId w:val="42"/>
        </w:numPr>
        <w:spacing w:after="120"/>
        <w:contextualSpacing/>
        <w:jc w:val="both"/>
        <w:rPr>
          <w:rFonts w:ascii="Times New Roman" w:hAnsi="Times New Roman"/>
          <w:sz w:val="24"/>
          <w:szCs w:val="24"/>
        </w:rPr>
      </w:pPr>
      <w:r w:rsidRPr="00663A06">
        <w:rPr>
          <w:rFonts w:ascii="Times New Roman" w:hAnsi="Times New Roman"/>
          <w:sz w:val="24"/>
          <w:szCs w:val="24"/>
        </w:rPr>
        <w:t>Регистър на ресурсите на минералните води - изключителна държавна собственост по находища и водовземни съоръжения</w:t>
      </w:r>
    </w:p>
    <w:p w14:paraId="12E4C223" w14:textId="77777777" w:rsidR="00952677" w:rsidRPr="00663A06" w:rsidRDefault="00952677" w:rsidP="00C671C7">
      <w:pPr>
        <w:numPr>
          <w:ilvl w:val="0"/>
          <w:numId w:val="42"/>
        </w:numPr>
        <w:spacing w:after="120"/>
        <w:contextualSpacing/>
        <w:jc w:val="both"/>
        <w:rPr>
          <w:rFonts w:ascii="Times New Roman" w:hAnsi="Times New Roman"/>
          <w:sz w:val="24"/>
          <w:szCs w:val="24"/>
        </w:rPr>
      </w:pPr>
      <w:r w:rsidRPr="00663A06">
        <w:rPr>
          <w:rFonts w:ascii="Times New Roman" w:hAnsi="Times New Roman"/>
          <w:sz w:val="24"/>
          <w:szCs w:val="24"/>
        </w:rPr>
        <w:t xml:space="preserve">Регистър на </w:t>
      </w:r>
      <w:r w:rsidRPr="00663A06">
        <w:rPr>
          <w:rFonts w:ascii="Times New Roman" w:hAnsi="Times New Roman"/>
          <w:b/>
          <w:sz w:val="24"/>
          <w:szCs w:val="24"/>
        </w:rPr>
        <w:t>ресурсите на минералните води - публична общинска собственост</w:t>
      </w:r>
      <w:r w:rsidRPr="00663A06">
        <w:rPr>
          <w:rFonts w:ascii="Times New Roman" w:hAnsi="Times New Roman"/>
          <w:sz w:val="24"/>
          <w:szCs w:val="24"/>
        </w:rPr>
        <w:t xml:space="preserve"> по находища и водовземни съоръжения</w:t>
      </w:r>
    </w:p>
    <w:p w14:paraId="6CF8848A" w14:textId="77777777" w:rsidR="00952677" w:rsidRPr="00663A06" w:rsidRDefault="00952677" w:rsidP="00C671C7">
      <w:pPr>
        <w:numPr>
          <w:ilvl w:val="0"/>
          <w:numId w:val="42"/>
        </w:numPr>
        <w:spacing w:after="120"/>
        <w:contextualSpacing/>
        <w:jc w:val="both"/>
        <w:rPr>
          <w:rFonts w:ascii="Times New Roman" w:hAnsi="Times New Roman"/>
          <w:sz w:val="24"/>
          <w:szCs w:val="24"/>
        </w:rPr>
      </w:pPr>
      <w:r w:rsidRPr="00663A06">
        <w:rPr>
          <w:rFonts w:ascii="Times New Roman" w:hAnsi="Times New Roman"/>
          <w:sz w:val="24"/>
          <w:szCs w:val="24"/>
        </w:rPr>
        <w:t xml:space="preserve">Регистър на съоръженията за минерална вода от находища - изключителна държавна собственост на територията на всеки район за басейново управление на водите. </w:t>
      </w:r>
    </w:p>
    <w:p w14:paraId="15019B72" w14:textId="77777777" w:rsidR="00952677" w:rsidRPr="00663A06" w:rsidRDefault="00952677" w:rsidP="00C671C7">
      <w:pPr>
        <w:numPr>
          <w:ilvl w:val="0"/>
          <w:numId w:val="42"/>
        </w:numPr>
        <w:spacing w:after="120"/>
        <w:contextualSpacing/>
        <w:jc w:val="both"/>
        <w:rPr>
          <w:rFonts w:ascii="Times New Roman" w:hAnsi="Times New Roman"/>
          <w:sz w:val="24"/>
          <w:szCs w:val="24"/>
        </w:rPr>
      </w:pPr>
      <w:r w:rsidRPr="00663A06">
        <w:rPr>
          <w:rFonts w:ascii="Times New Roman" w:hAnsi="Times New Roman"/>
          <w:sz w:val="24"/>
          <w:szCs w:val="24"/>
        </w:rPr>
        <w:t>Регистър на заповедите за СОЗ</w:t>
      </w:r>
    </w:p>
    <w:p w14:paraId="79B51AE2" w14:textId="77777777" w:rsidR="00952677" w:rsidRPr="00663A06" w:rsidRDefault="00952677" w:rsidP="00C671C7">
      <w:pPr>
        <w:numPr>
          <w:ilvl w:val="0"/>
          <w:numId w:val="42"/>
        </w:numPr>
        <w:spacing w:after="120"/>
        <w:contextualSpacing/>
        <w:jc w:val="both"/>
        <w:rPr>
          <w:rFonts w:ascii="Times New Roman" w:hAnsi="Times New Roman"/>
          <w:sz w:val="24"/>
          <w:szCs w:val="24"/>
        </w:rPr>
      </w:pPr>
      <w:r w:rsidRPr="00663A06">
        <w:rPr>
          <w:rFonts w:ascii="Times New Roman" w:hAnsi="Times New Roman"/>
          <w:sz w:val="24"/>
          <w:szCs w:val="24"/>
        </w:rPr>
        <w:t>Регистър на разрешителни за водовземане на минерални води, издавани от директорите на Басейнови дирекции</w:t>
      </w:r>
    </w:p>
    <w:p w14:paraId="33D55254" w14:textId="77777777" w:rsidR="00952677" w:rsidRPr="00663A06" w:rsidRDefault="00952677" w:rsidP="00C671C7">
      <w:pPr>
        <w:numPr>
          <w:ilvl w:val="0"/>
          <w:numId w:val="42"/>
        </w:numPr>
        <w:spacing w:after="120"/>
        <w:contextualSpacing/>
        <w:jc w:val="both"/>
        <w:rPr>
          <w:rFonts w:ascii="Times New Roman" w:hAnsi="Times New Roman"/>
          <w:sz w:val="24"/>
          <w:szCs w:val="24"/>
        </w:rPr>
      </w:pPr>
      <w:r w:rsidRPr="00663A06">
        <w:rPr>
          <w:rFonts w:ascii="Times New Roman" w:hAnsi="Times New Roman"/>
          <w:sz w:val="24"/>
          <w:szCs w:val="24"/>
        </w:rPr>
        <w:t xml:space="preserve">Регистри на разрешителни за водовземане на минерални води, издавани от </w:t>
      </w:r>
      <w:r w:rsidRPr="00663A06">
        <w:rPr>
          <w:rFonts w:ascii="Times New Roman" w:hAnsi="Times New Roman"/>
          <w:b/>
          <w:sz w:val="24"/>
          <w:szCs w:val="24"/>
        </w:rPr>
        <w:t>общините</w:t>
      </w:r>
    </w:p>
    <w:p w14:paraId="163F1AE8" w14:textId="77777777" w:rsidR="00952677" w:rsidRPr="00663A06" w:rsidRDefault="00952677" w:rsidP="00B37CF8">
      <w:pPr>
        <w:spacing w:before="240" w:after="120"/>
        <w:jc w:val="both"/>
        <w:rPr>
          <w:rFonts w:ascii="Times New Roman" w:hAnsi="Times New Roman"/>
          <w:sz w:val="24"/>
          <w:szCs w:val="24"/>
        </w:rPr>
      </w:pPr>
      <w:r w:rsidRPr="00663A06">
        <w:rPr>
          <w:rFonts w:ascii="Times New Roman" w:hAnsi="Times New Roman"/>
          <w:sz w:val="24"/>
          <w:szCs w:val="24"/>
        </w:rPr>
        <w:t>Съгласно Закона за водите следва да бъдат създадени и водени и специализирани карти, регистри и информационна система за водностопанските системи и съоръжения</w:t>
      </w:r>
      <w:r w:rsidRPr="00663A06">
        <w:rPr>
          <w:rFonts w:ascii="Times New Roman" w:hAnsi="Times New Roman"/>
          <w:i/>
          <w:sz w:val="24"/>
          <w:szCs w:val="24"/>
        </w:rPr>
        <w:t>,</w:t>
      </w:r>
      <w:r w:rsidRPr="00663A06">
        <w:rPr>
          <w:rFonts w:ascii="Times New Roman" w:hAnsi="Times New Roman"/>
          <w:sz w:val="24"/>
          <w:szCs w:val="24"/>
        </w:rPr>
        <w:t xml:space="preserve"> които да съдържат данни за техния вид, собственост, предоставени права за стопанисване, поддържане и експлоатация, технически параметри и други. Директорите на басейновите дирекции водят регистри на водовземните съоръжения за минерални води от находищата по приложение № 2 към чл. 14, т. 2 от Закона за водите, а кметовете на общини - за водовземните съоръжения публична общинска собственост. Вписването в тези регистри се извършва при условия и по ред, определени в Наредба № 1 от 10.10.2007 г. за проучване, ползване и опазване на подземните води. По отношение на водопроводите за минерални води няма изрично изискване за създаване на регистър. От систематичното тълкуване на нормативната уредба обаче такива би следвало да бъдат създадени и поддържани. По специално чл. 32 от Закона за кадастъра и имотния регистър въвежда задължението на ведомствата и общините, съобразно характера на своите функции, да организират набирането, поддържането в актуално състояние и </w:t>
      </w:r>
      <w:r w:rsidRPr="00663A06">
        <w:rPr>
          <w:rFonts w:ascii="Times New Roman" w:hAnsi="Times New Roman"/>
          <w:sz w:val="24"/>
          <w:szCs w:val="24"/>
        </w:rPr>
        <w:lastRenderedPageBreak/>
        <w:t xml:space="preserve">предоставянето на органите, които създават и поддържат кадастъра и имотния регистър, на специализирани данни, за надземните и подземните проводи, каквито несъмнено са водопроводните мрежи за минерални води. </w:t>
      </w:r>
    </w:p>
    <w:p w14:paraId="0DF80662" w14:textId="7069B526" w:rsidR="00952677" w:rsidRDefault="00952677" w:rsidP="00654589">
      <w:pPr>
        <w:spacing w:after="120"/>
        <w:jc w:val="both"/>
        <w:rPr>
          <w:rFonts w:ascii="Times New Roman" w:hAnsi="Times New Roman"/>
          <w:sz w:val="24"/>
          <w:szCs w:val="24"/>
        </w:rPr>
      </w:pPr>
      <w:r w:rsidRPr="00663A06">
        <w:rPr>
          <w:rFonts w:ascii="Times New Roman" w:hAnsi="Times New Roman"/>
          <w:sz w:val="24"/>
          <w:szCs w:val="24"/>
        </w:rPr>
        <w:t>Съгласно Закона за водите</w:t>
      </w:r>
      <w:r w:rsidR="008B4514" w:rsidRPr="00663A06">
        <w:rPr>
          <w:rFonts w:ascii="Times New Roman" w:hAnsi="Times New Roman"/>
          <w:sz w:val="24"/>
          <w:szCs w:val="24"/>
        </w:rPr>
        <w:t>,  М</w:t>
      </w:r>
      <w:r w:rsidRPr="00663A06">
        <w:rPr>
          <w:rFonts w:ascii="Times New Roman" w:hAnsi="Times New Roman"/>
          <w:sz w:val="24"/>
          <w:szCs w:val="24"/>
        </w:rPr>
        <w:t>инистърът на регионалното развитие и благоустройството води специализираните карти, регистрите и информационните системи, свързани с водностопанските системи и съоръжения. Този регистър все още не е създаден от Министерство на регионалното развитие и благоустройството.</w:t>
      </w:r>
    </w:p>
    <w:p w14:paraId="22576932" w14:textId="77777777" w:rsidR="00A64949" w:rsidRPr="00663A06" w:rsidRDefault="00A64949" w:rsidP="00654589">
      <w:pPr>
        <w:spacing w:after="120"/>
        <w:jc w:val="both"/>
        <w:rPr>
          <w:rFonts w:ascii="Times New Roman" w:hAnsi="Times New Roman"/>
          <w:sz w:val="24"/>
          <w:szCs w:val="24"/>
        </w:rPr>
      </w:pPr>
    </w:p>
    <w:p w14:paraId="13DF526E" w14:textId="7A051E20" w:rsidR="00952677" w:rsidRPr="00A64949" w:rsidRDefault="00952677" w:rsidP="00A64949">
      <w:pPr>
        <w:shd w:val="clear" w:color="auto" w:fill="B6E1E7" w:themeFill="accent5" w:themeFillTint="66"/>
        <w:spacing w:after="0"/>
        <w:jc w:val="both"/>
        <w:rPr>
          <w:rFonts w:ascii="Times New Roman" w:hAnsi="Times New Roman"/>
          <w:b/>
          <w:sz w:val="28"/>
          <w:szCs w:val="28"/>
        </w:rPr>
      </w:pPr>
      <w:r w:rsidRPr="00A64949">
        <w:rPr>
          <w:rFonts w:ascii="Times New Roman" w:hAnsi="Times New Roman"/>
          <w:b/>
          <w:sz w:val="28"/>
          <w:szCs w:val="28"/>
        </w:rPr>
        <w:t>1.2. Издаване на общински разрешителни за ползване на водни обекти</w:t>
      </w:r>
    </w:p>
    <w:p w14:paraId="796A09EB" w14:textId="77777777" w:rsidR="00952677" w:rsidRPr="00663A06" w:rsidRDefault="00952677" w:rsidP="00654589">
      <w:pPr>
        <w:spacing w:before="240" w:after="120"/>
        <w:jc w:val="both"/>
        <w:rPr>
          <w:rFonts w:ascii="Times New Roman" w:hAnsi="Times New Roman"/>
          <w:sz w:val="24"/>
          <w:szCs w:val="24"/>
        </w:rPr>
      </w:pPr>
      <w:r w:rsidRPr="00663A06">
        <w:rPr>
          <w:rFonts w:ascii="Times New Roman" w:hAnsi="Times New Roman"/>
          <w:sz w:val="24"/>
          <w:szCs w:val="24"/>
        </w:rPr>
        <w:t>Целта на тази тема е да Ви запознае със същността и процедурите за прилагане правомощията по ЗВ от общините относно разрешителните режими, таксите за издаване на разрешителните, изискванията за контрол и ангажиментите на общините в тази връзка.</w:t>
      </w:r>
    </w:p>
    <w:p w14:paraId="740B72E8" w14:textId="77777777" w:rsidR="00952677" w:rsidRPr="00A64949" w:rsidRDefault="00952677" w:rsidP="00654589">
      <w:pPr>
        <w:suppressAutoHyphens/>
        <w:spacing w:before="240" w:after="120"/>
        <w:jc w:val="both"/>
        <w:rPr>
          <w:rFonts w:ascii="Times New Roman" w:hAnsi="Times New Roman"/>
          <w:b/>
          <w:color w:val="4AB5C4" w:themeColor="accent5"/>
          <w:sz w:val="28"/>
          <w:szCs w:val="28"/>
          <w:u w:val="single"/>
          <w:lang w:eastAsia="ar-SA"/>
        </w:rPr>
      </w:pPr>
      <w:r w:rsidRPr="00A64949">
        <w:rPr>
          <w:rFonts w:ascii="Times New Roman" w:hAnsi="Times New Roman"/>
          <w:b/>
          <w:color w:val="4AB5C4" w:themeColor="accent5"/>
          <w:sz w:val="28"/>
          <w:szCs w:val="28"/>
          <w:u w:val="single"/>
          <w:lang w:eastAsia="ar-SA"/>
        </w:rPr>
        <w:t>1.2.1.</w:t>
      </w:r>
      <w:r w:rsidRPr="00A64949">
        <w:rPr>
          <w:rFonts w:ascii="Times New Roman" w:hAnsi="Times New Roman"/>
          <w:b/>
          <w:bCs/>
          <w:color w:val="4AB5C4" w:themeColor="accent5"/>
          <w:sz w:val="28"/>
          <w:szCs w:val="28"/>
          <w:u w:val="single"/>
          <w:lang w:eastAsia="ar-SA"/>
        </w:rPr>
        <w:t xml:space="preserve"> Води и водни обекти, за които общините имат права и </w:t>
      </w:r>
      <w:r w:rsidRPr="00A64949">
        <w:rPr>
          <w:rFonts w:ascii="Times New Roman" w:hAnsi="Times New Roman"/>
          <w:b/>
          <w:color w:val="4AB5C4" w:themeColor="accent5"/>
          <w:sz w:val="28"/>
          <w:szCs w:val="28"/>
          <w:u w:val="single"/>
          <w:lang w:eastAsia="ar-SA"/>
        </w:rPr>
        <w:t>задължения да издават разрешителни</w:t>
      </w:r>
    </w:p>
    <w:p w14:paraId="764415E7"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Целта на разрешителните режими за ползване на водите и на водните обекти е да се регулира тяхното ползване като стратегически национален природен ресурс, да се опазят природните водни местообитания, флора и фауна. Разрешителните режими по ЗВ са основен инструмент, чрез който да се предотврати влошаването на количественото и качественото състояние на повърхностните и подземните води, които са в добро състояние и да се подобрява състоянието там, където те са в лошо състояние.</w:t>
      </w:r>
    </w:p>
    <w:p w14:paraId="2D094737" w14:textId="4483313F"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Нормативно основание за издаване на разрешителните е ЗВ – „Разрешителен режим“. Разрешителните са разграничени в две групи:</w:t>
      </w:r>
    </w:p>
    <w:p w14:paraId="57FDCC0A" w14:textId="77777777" w:rsidR="00952677" w:rsidRPr="00663A06" w:rsidRDefault="00952677" w:rsidP="00654589">
      <w:pPr>
        <w:numPr>
          <w:ilvl w:val="0"/>
          <w:numId w:val="21"/>
        </w:num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Разрешителни за водовземане и</w:t>
      </w:r>
    </w:p>
    <w:p w14:paraId="3E898B47" w14:textId="77777777" w:rsidR="00952677" w:rsidRPr="00663A06" w:rsidRDefault="00952677" w:rsidP="00654589">
      <w:pPr>
        <w:numPr>
          <w:ilvl w:val="0"/>
          <w:numId w:val="21"/>
        </w:numPr>
        <w:suppressAutoHyphens/>
        <w:spacing w:after="120"/>
        <w:jc w:val="both"/>
        <w:rPr>
          <w:rFonts w:ascii="Times New Roman" w:hAnsi="Times New Roman"/>
          <w:sz w:val="24"/>
          <w:szCs w:val="24"/>
        </w:rPr>
      </w:pPr>
      <w:r w:rsidRPr="00663A06">
        <w:rPr>
          <w:rFonts w:ascii="Times New Roman" w:hAnsi="Times New Roman"/>
          <w:bCs/>
          <w:sz w:val="24"/>
          <w:szCs w:val="24"/>
          <w:lang w:eastAsia="ar-SA"/>
        </w:rPr>
        <w:t>Разрешителни за ползване на воден обект.</w:t>
      </w:r>
    </w:p>
    <w:p w14:paraId="3DB0EEFF" w14:textId="32F20208" w:rsidR="00952677" w:rsidRPr="00663A06" w:rsidRDefault="003144DE" w:rsidP="00654589">
      <w:pPr>
        <w:shd w:val="clear" w:color="auto" w:fill="FEFEFE"/>
        <w:spacing w:after="0"/>
        <w:jc w:val="both"/>
        <w:rPr>
          <w:rFonts w:ascii="Times New Roman" w:eastAsia="Times New Roman" w:hAnsi="Times New Roman"/>
          <w:color w:val="000000"/>
          <w:sz w:val="24"/>
          <w:szCs w:val="24"/>
          <w:lang w:eastAsia="en-GB"/>
        </w:rPr>
      </w:pPr>
      <w:r w:rsidRPr="00663A06">
        <w:rPr>
          <w:rFonts w:ascii="Times New Roman" w:eastAsia="Times New Roman" w:hAnsi="Times New Roman"/>
          <w:bCs/>
          <w:color w:val="000000"/>
          <w:sz w:val="24"/>
          <w:szCs w:val="24"/>
          <w:lang w:eastAsia="en-GB"/>
        </w:rPr>
        <w:t>Съгласно ч</w:t>
      </w:r>
      <w:r w:rsidR="00952677" w:rsidRPr="00663A06">
        <w:rPr>
          <w:rFonts w:ascii="Times New Roman" w:eastAsia="Times New Roman" w:hAnsi="Times New Roman"/>
          <w:bCs/>
          <w:color w:val="000000"/>
          <w:sz w:val="24"/>
          <w:szCs w:val="24"/>
          <w:lang w:eastAsia="en-GB"/>
        </w:rPr>
        <w:t>л. 52.</w:t>
      </w:r>
      <w:r w:rsidR="00952677" w:rsidRPr="00663A06">
        <w:rPr>
          <w:rFonts w:ascii="Times New Roman" w:eastAsia="Times New Roman" w:hAnsi="Times New Roman"/>
          <w:color w:val="000000"/>
          <w:sz w:val="24"/>
          <w:szCs w:val="24"/>
          <w:lang w:eastAsia="en-GB"/>
        </w:rPr>
        <w:t> ал.1 от ЗВ, разрешителни се издават</w:t>
      </w:r>
      <w:r w:rsidR="00952677" w:rsidRPr="00663A06">
        <w:rPr>
          <w:rFonts w:ascii="Times New Roman" w:eastAsia="Times New Roman" w:hAnsi="Times New Roman"/>
          <w:color w:val="000000"/>
          <w:sz w:val="24"/>
          <w:szCs w:val="24"/>
          <w:lang w:val="ru-RU" w:eastAsia="en-GB"/>
        </w:rPr>
        <w:t>:</w:t>
      </w:r>
      <w:r w:rsidR="00952677" w:rsidRPr="00663A06">
        <w:rPr>
          <w:rFonts w:ascii="Times New Roman" w:eastAsia="Times New Roman" w:hAnsi="Times New Roman"/>
          <w:color w:val="000000"/>
          <w:sz w:val="24"/>
          <w:szCs w:val="24"/>
          <w:lang w:eastAsia="en-GB"/>
        </w:rPr>
        <w:t xml:space="preserve"> </w:t>
      </w:r>
    </w:p>
    <w:p w14:paraId="47CD7C10" w14:textId="77777777" w:rsidR="00952677" w:rsidRPr="00663A06" w:rsidRDefault="00952677" w:rsidP="00DB1741">
      <w:pPr>
        <w:pStyle w:val="ListParagraph"/>
        <w:numPr>
          <w:ilvl w:val="0"/>
          <w:numId w:val="20"/>
        </w:numPr>
        <w:shd w:val="clear" w:color="auto" w:fill="FEFEFE"/>
        <w:spacing w:after="0"/>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 xml:space="preserve">от министъра на околната среда и водите или оправомощено от него длъжностно лице за: </w:t>
      </w:r>
    </w:p>
    <w:p w14:paraId="311D39F8" w14:textId="77777777" w:rsidR="00952677" w:rsidRPr="00663A06" w:rsidRDefault="00952677" w:rsidP="00654589">
      <w:pPr>
        <w:numPr>
          <w:ilvl w:val="0"/>
          <w:numId w:val="25"/>
        </w:numPr>
        <w:shd w:val="clear" w:color="auto" w:fill="FEFEFE"/>
        <w:spacing w:after="0"/>
        <w:contextualSpacing/>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водовземане от язовирите по приложение № 1;</w:t>
      </w:r>
    </w:p>
    <w:p w14:paraId="4945B5DC" w14:textId="77777777" w:rsidR="00952677" w:rsidRPr="00663A06" w:rsidRDefault="00952677" w:rsidP="00654589">
      <w:pPr>
        <w:numPr>
          <w:ilvl w:val="0"/>
          <w:numId w:val="25"/>
        </w:numPr>
        <w:shd w:val="clear" w:color="auto" w:fill="FEFEFE"/>
        <w:spacing w:after="0"/>
        <w:contextualSpacing/>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прехвърляне на води между различни райони за басейново управление;</w:t>
      </w:r>
    </w:p>
    <w:p w14:paraId="125E9FCD" w14:textId="77777777" w:rsidR="00952677" w:rsidRPr="00663A06" w:rsidRDefault="00952677" w:rsidP="00654589">
      <w:pPr>
        <w:numPr>
          <w:ilvl w:val="0"/>
          <w:numId w:val="25"/>
        </w:numPr>
        <w:shd w:val="clear" w:color="auto" w:fill="FEFEFE"/>
        <w:spacing w:after="0"/>
        <w:contextualSpacing/>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ползване на воден обект:</w:t>
      </w:r>
    </w:p>
    <w:p w14:paraId="53253E02" w14:textId="77777777" w:rsidR="00952677" w:rsidRPr="00663A06" w:rsidRDefault="00952677" w:rsidP="00654589">
      <w:pPr>
        <w:numPr>
          <w:ilvl w:val="0"/>
          <w:numId w:val="25"/>
        </w:numPr>
        <w:shd w:val="clear" w:color="auto" w:fill="FEFEFE"/>
        <w:spacing w:after="0"/>
        <w:contextualSpacing/>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язовирите по приложение № 1, включително за заустване на отпадъчни води;</w:t>
      </w:r>
    </w:p>
    <w:p w14:paraId="56C8B7F4" w14:textId="77777777" w:rsidR="00952677" w:rsidRPr="00663A06" w:rsidRDefault="00952677" w:rsidP="00654589">
      <w:pPr>
        <w:numPr>
          <w:ilvl w:val="0"/>
          <w:numId w:val="25"/>
        </w:numPr>
        <w:shd w:val="clear" w:color="auto" w:fill="FEFEFE"/>
        <w:spacing w:after="0"/>
        <w:contextualSpacing/>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отвеждане на замърсители в подземни води в случаите по чл. 118а, ал. 2;</w:t>
      </w:r>
    </w:p>
    <w:p w14:paraId="6D45F4B0" w14:textId="77777777" w:rsidR="00952677" w:rsidRPr="00663A06" w:rsidRDefault="00952677" w:rsidP="00654589">
      <w:pPr>
        <w:numPr>
          <w:ilvl w:val="0"/>
          <w:numId w:val="25"/>
        </w:numPr>
        <w:shd w:val="clear" w:color="auto" w:fill="FEFEFE"/>
        <w:spacing w:after="0"/>
        <w:contextualSpacing/>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lastRenderedPageBreak/>
        <w:t>инжектиране на въглероден двуокис, природен газ или втечнен нефтен газ в подземни водни обекти;</w:t>
      </w:r>
    </w:p>
    <w:p w14:paraId="2FC8F71B" w14:textId="77777777" w:rsidR="00952677" w:rsidRPr="00663A06" w:rsidRDefault="00952677" w:rsidP="00654589">
      <w:pPr>
        <w:numPr>
          <w:ilvl w:val="0"/>
          <w:numId w:val="25"/>
        </w:numPr>
        <w:shd w:val="clear" w:color="auto" w:fill="FEFEFE"/>
        <w:spacing w:after="0"/>
        <w:contextualSpacing/>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целите на отбраната и националната сигурност;</w:t>
      </w:r>
    </w:p>
    <w:p w14:paraId="4BBC8154" w14:textId="77777777" w:rsidR="00952677" w:rsidRPr="00663A06" w:rsidRDefault="00952677" w:rsidP="00DB1741">
      <w:pPr>
        <w:pStyle w:val="ListParagraph"/>
        <w:numPr>
          <w:ilvl w:val="0"/>
          <w:numId w:val="20"/>
        </w:numPr>
        <w:shd w:val="clear" w:color="auto" w:fill="FEFEFE"/>
        <w:spacing w:after="0"/>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от изпълнителния директор на Агенцията за проучване и поддържане на река Дунав за:</w:t>
      </w:r>
    </w:p>
    <w:p w14:paraId="19BA480A" w14:textId="77777777" w:rsidR="00952677" w:rsidRPr="00663A06" w:rsidRDefault="00952677" w:rsidP="00654589">
      <w:pPr>
        <w:numPr>
          <w:ilvl w:val="0"/>
          <w:numId w:val="26"/>
        </w:numPr>
        <w:shd w:val="clear" w:color="auto" w:fill="FEFEFE"/>
        <w:spacing w:after="0"/>
        <w:contextualSpacing/>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ползване на воден обект за изземване на наносни отложения от река Дунав;</w:t>
      </w:r>
    </w:p>
    <w:p w14:paraId="1A6A56EA" w14:textId="77777777" w:rsidR="00952677" w:rsidRPr="00663A06" w:rsidRDefault="00952677" w:rsidP="00DB1741">
      <w:pPr>
        <w:pStyle w:val="ListParagraph"/>
        <w:numPr>
          <w:ilvl w:val="0"/>
          <w:numId w:val="20"/>
        </w:numPr>
        <w:shd w:val="clear" w:color="auto" w:fill="FEFEFE"/>
        <w:spacing w:after="0"/>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от кмета на общината след решение на общинския съвет за:</w:t>
      </w:r>
    </w:p>
    <w:p w14:paraId="7C951A15" w14:textId="77777777" w:rsidR="00952677" w:rsidRPr="00663A06" w:rsidRDefault="00952677" w:rsidP="00654589">
      <w:pPr>
        <w:numPr>
          <w:ilvl w:val="0"/>
          <w:numId w:val="26"/>
        </w:numPr>
        <w:shd w:val="clear" w:color="auto" w:fill="FEFEFE"/>
        <w:spacing w:after="0"/>
        <w:contextualSpacing/>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водовземане от води, включително от язовири и минерални води - публична общинска собственост, както и от находища на минерални води - изключителна държавна собственост, които са предоставени безвъзмездно за управление и ползване от общините;</w:t>
      </w:r>
    </w:p>
    <w:p w14:paraId="7F1697FA" w14:textId="77777777" w:rsidR="00952677" w:rsidRPr="00663A06" w:rsidRDefault="00952677" w:rsidP="00654589">
      <w:pPr>
        <w:numPr>
          <w:ilvl w:val="0"/>
          <w:numId w:val="26"/>
        </w:numPr>
        <w:shd w:val="clear" w:color="auto" w:fill="FEFEFE"/>
        <w:spacing w:after="0"/>
        <w:contextualSpacing/>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ползване на водни обекти - публична общинска собственост, с изключение на разрешителните по чл. 46, ал. 1, т. 3;</w:t>
      </w:r>
    </w:p>
    <w:p w14:paraId="20D157DF" w14:textId="77777777" w:rsidR="00952677" w:rsidRPr="00663A06" w:rsidRDefault="00952677" w:rsidP="00DB1741">
      <w:pPr>
        <w:pStyle w:val="ListParagraph"/>
        <w:numPr>
          <w:ilvl w:val="0"/>
          <w:numId w:val="20"/>
        </w:numPr>
        <w:shd w:val="clear" w:color="auto" w:fill="FEFEFE"/>
        <w:spacing w:after="0"/>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 xml:space="preserve">от директора на басейновата дирекция </w:t>
      </w:r>
    </w:p>
    <w:p w14:paraId="1A24B7D7" w14:textId="77777777" w:rsidR="00952677" w:rsidRPr="00663A06" w:rsidRDefault="00952677" w:rsidP="00654589">
      <w:pPr>
        <w:numPr>
          <w:ilvl w:val="0"/>
          <w:numId w:val="27"/>
        </w:numPr>
        <w:shd w:val="clear" w:color="auto" w:fill="FEFEFE"/>
        <w:spacing w:after="0"/>
        <w:contextualSpacing/>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във всички останали случаи на водовземане и на ползване на водни обекти.</w:t>
      </w:r>
    </w:p>
    <w:p w14:paraId="0DAD84EE" w14:textId="0B202360" w:rsidR="00952677" w:rsidRPr="00663A06" w:rsidRDefault="00952677" w:rsidP="00696F7E">
      <w:pPr>
        <w:shd w:val="clear" w:color="auto" w:fill="FEFEFE"/>
        <w:spacing w:before="240" w:after="0"/>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Според ал.</w:t>
      </w:r>
      <w:r w:rsidR="00402F91" w:rsidRPr="00663A06">
        <w:rPr>
          <w:rFonts w:ascii="Times New Roman" w:eastAsia="Times New Roman" w:hAnsi="Times New Roman"/>
          <w:color w:val="000000"/>
          <w:sz w:val="24"/>
          <w:szCs w:val="24"/>
          <w:lang w:eastAsia="en-GB"/>
        </w:rPr>
        <w:t xml:space="preserve"> </w:t>
      </w:r>
      <w:r w:rsidRPr="00663A06">
        <w:rPr>
          <w:rFonts w:ascii="Times New Roman" w:eastAsia="Times New Roman" w:hAnsi="Times New Roman"/>
          <w:color w:val="000000"/>
          <w:sz w:val="24"/>
          <w:szCs w:val="24"/>
          <w:lang w:eastAsia="en-GB"/>
        </w:rPr>
        <w:t>2 Разрешителни за ползване на водни обекти - части от река Дунав, вътрешните морски води или териториалното море, се издават от директора на съответната басейнова дирекция след съгласие на министъра на отбраната и на министъра на транспорта, информационните технологии и съобщенията.</w:t>
      </w:r>
    </w:p>
    <w:p w14:paraId="54D15F6C" w14:textId="047B253E" w:rsidR="00952677" w:rsidRPr="00663A06" w:rsidRDefault="00952677" w:rsidP="00654589">
      <w:pPr>
        <w:shd w:val="clear" w:color="auto" w:fill="FEFEFE"/>
        <w:jc w:val="both"/>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Алинея 3 регламентира издаването на Разрешителни за водовземане от находищата на минерални води - изключителна държавна собственост, предоставени безвъзмездно за управление и ползване от общините, се издава от кмета на общината след съгласуване с</w:t>
      </w:r>
      <w:r w:rsidRPr="00663A06">
        <w:rPr>
          <w:rFonts w:ascii="Times New Roman" w:eastAsia="Times New Roman" w:hAnsi="Times New Roman"/>
          <w:color w:val="000000"/>
          <w:sz w:val="18"/>
          <w:szCs w:val="18"/>
          <w:lang w:val="ru-RU" w:eastAsia="en-GB"/>
        </w:rPr>
        <w:t xml:space="preserve"> </w:t>
      </w:r>
      <w:r w:rsidRPr="00663A06">
        <w:rPr>
          <w:rFonts w:ascii="Times New Roman" w:eastAsia="Times New Roman" w:hAnsi="Times New Roman"/>
          <w:color w:val="000000"/>
          <w:sz w:val="24"/>
          <w:szCs w:val="24"/>
          <w:lang w:eastAsia="en-GB"/>
        </w:rPr>
        <w:t>директора на съответната басейнова дирекция по отношение на параметрите на водовземането. Съгласуването се извършва преди подготовката на съобщението за откриване на процедурата за издаване на разрешителното, според текста на ал.</w:t>
      </w:r>
      <w:r w:rsidR="00402F91" w:rsidRPr="00663A06">
        <w:rPr>
          <w:rFonts w:ascii="Times New Roman" w:eastAsia="Times New Roman" w:hAnsi="Times New Roman"/>
          <w:color w:val="000000"/>
          <w:sz w:val="24"/>
          <w:szCs w:val="24"/>
          <w:lang w:eastAsia="en-GB"/>
        </w:rPr>
        <w:t xml:space="preserve"> </w:t>
      </w:r>
      <w:r w:rsidRPr="00663A06">
        <w:rPr>
          <w:rFonts w:ascii="Times New Roman" w:eastAsia="Times New Roman" w:hAnsi="Times New Roman"/>
          <w:color w:val="000000"/>
          <w:sz w:val="24"/>
          <w:szCs w:val="24"/>
          <w:lang w:eastAsia="en-GB"/>
        </w:rPr>
        <w:t>4, копие от разрешителните по ал. 1, т. 3 се изпраща на директора на съответната басейнова дирекция.</w:t>
      </w:r>
    </w:p>
    <w:p w14:paraId="7F469E94" w14:textId="39D3BA83" w:rsidR="00952677" w:rsidRPr="00663A06" w:rsidRDefault="001E5F71"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Ч</w:t>
      </w:r>
      <w:r w:rsidR="00952677" w:rsidRPr="00663A06">
        <w:rPr>
          <w:rFonts w:ascii="Times New Roman" w:hAnsi="Times New Roman"/>
          <w:bCs/>
          <w:sz w:val="24"/>
          <w:szCs w:val="24"/>
          <w:lang w:eastAsia="ar-SA"/>
        </w:rPr>
        <w:t>аст от процеса на управление на водите и издаване на разрешителни от общините е идентифициране, съставяне и поддържане на регистър на водите и водните обекти – публична общинска собственост.</w:t>
      </w:r>
    </w:p>
    <w:p w14:paraId="533E86A1" w14:textId="1A4FBE15" w:rsidR="00952677" w:rsidRPr="00663A06" w:rsidRDefault="00952677" w:rsidP="00654589">
      <w:pPr>
        <w:shd w:val="clear" w:color="auto" w:fill="FEFEFE"/>
        <w:spacing w:before="240"/>
        <w:jc w:val="both"/>
        <w:rPr>
          <w:rFonts w:ascii="Times New Roman" w:eastAsia="Times New Roman" w:hAnsi="Times New Roman"/>
          <w:color w:val="000000"/>
          <w:sz w:val="24"/>
          <w:szCs w:val="24"/>
          <w:lang w:eastAsia="bg-BG"/>
        </w:rPr>
      </w:pPr>
      <w:r w:rsidRPr="00663A06">
        <w:rPr>
          <w:rFonts w:ascii="Times New Roman" w:eastAsia="Times New Roman" w:hAnsi="Times New Roman"/>
          <w:bCs/>
          <w:color w:val="000000"/>
          <w:sz w:val="24"/>
          <w:szCs w:val="24"/>
          <w:lang w:eastAsia="bg-BG"/>
        </w:rPr>
        <w:t>Съгласно чл.</w:t>
      </w:r>
      <w:r w:rsidR="00BB1497" w:rsidRPr="00663A06">
        <w:rPr>
          <w:rFonts w:ascii="Times New Roman" w:eastAsia="Times New Roman" w:hAnsi="Times New Roman"/>
          <w:bCs/>
          <w:color w:val="000000"/>
          <w:sz w:val="24"/>
          <w:szCs w:val="24"/>
          <w:lang w:eastAsia="bg-BG"/>
        </w:rPr>
        <w:t xml:space="preserve"> </w:t>
      </w:r>
      <w:r w:rsidRPr="00663A06">
        <w:rPr>
          <w:rFonts w:ascii="Times New Roman" w:eastAsia="Times New Roman" w:hAnsi="Times New Roman"/>
          <w:bCs/>
          <w:color w:val="000000"/>
          <w:sz w:val="24"/>
          <w:szCs w:val="24"/>
          <w:lang w:eastAsia="bg-BG"/>
        </w:rPr>
        <w:t>18., ал.</w:t>
      </w:r>
      <w:r w:rsidR="00BB1497" w:rsidRPr="00663A06">
        <w:rPr>
          <w:rFonts w:ascii="Times New Roman" w:eastAsia="Times New Roman" w:hAnsi="Times New Roman"/>
          <w:bCs/>
          <w:color w:val="000000"/>
          <w:sz w:val="24"/>
          <w:szCs w:val="24"/>
          <w:lang w:eastAsia="bg-BG"/>
        </w:rPr>
        <w:t xml:space="preserve"> </w:t>
      </w:r>
      <w:r w:rsidRPr="00663A06">
        <w:rPr>
          <w:rFonts w:ascii="Times New Roman" w:eastAsia="Times New Roman" w:hAnsi="Times New Roman"/>
          <w:bCs/>
          <w:color w:val="000000"/>
          <w:sz w:val="24"/>
          <w:szCs w:val="24"/>
          <w:lang w:eastAsia="bg-BG"/>
        </w:rPr>
        <w:t>1 с</w:t>
      </w:r>
      <w:r w:rsidRPr="00663A06">
        <w:rPr>
          <w:rFonts w:ascii="Times New Roman" w:eastAsia="Times New Roman" w:hAnsi="Times New Roman"/>
          <w:color w:val="000000"/>
          <w:sz w:val="24"/>
          <w:szCs w:val="24"/>
          <w:lang w:eastAsia="bg-BG"/>
        </w:rPr>
        <w:t>обствеността на общината върху водите, водните обекти, водностопанските системи и съоръжения е публична и частна общинска собственост, а ал.</w:t>
      </w:r>
      <w:r w:rsidR="00BB1497" w:rsidRPr="00663A06">
        <w:rPr>
          <w:rFonts w:ascii="Times New Roman" w:eastAsia="Times New Roman" w:hAnsi="Times New Roman"/>
          <w:color w:val="000000"/>
          <w:sz w:val="24"/>
          <w:szCs w:val="24"/>
          <w:lang w:eastAsia="bg-BG"/>
        </w:rPr>
        <w:t xml:space="preserve"> </w:t>
      </w:r>
      <w:r w:rsidRPr="00663A06">
        <w:rPr>
          <w:rFonts w:ascii="Times New Roman" w:eastAsia="Times New Roman" w:hAnsi="Times New Roman"/>
          <w:color w:val="000000"/>
          <w:sz w:val="24"/>
          <w:szCs w:val="24"/>
          <w:lang w:eastAsia="bg-BG"/>
        </w:rPr>
        <w:t>2 определя, че публичната общинска собственост върху води не може да бъде обявявана за частна общинска собственост.</w:t>
      </w:r>
    </w:p>
    <w:p w14:paraId="20BFB9DD" w14:textId="16D33A81"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 xml:space="preserve">Кои са води и водни обекти – публична общинска собственост? Публична общинска собственост, според </w:t>
      </w:r>
      <w:r w:rsidRPr="00663A06">
        <w:rPr>
          <w:rFonts w:ascii="Times New Roman" w:eastAsia="Times New Roman" w:hAnsi="Times New Roman"/>
          <w:bCs/>
          <w:color w:val="000000"/>
          <w:sz w:val="24"/>
          <w:szCs w:val="24"/>
          <w:lang w:eastAsia="bg-BG"/>
        </w:rPr>
        <w:t>чл.</w:t>
      </w:r>
      <w:r w:rsidR="002E08AB" w:rsidRPr="00663A06">
        <w:rPr>
          <w:rFonts w:ascii="Times New Roman" w:eastAsia="Times New Roman" w:hAnsi="Times New Roman"/>
          <w:bCs/>
          <w:color w:val="000000"/>
          <w:sz w:val="24"/>
          <w:szCs w:val="24"/>
          <w:lang w:eastAsia="bg-BG"/>
        </w:rPr>
        <w:t xml:space="preserve"> </w:t>
      </w:r>
      <w:r w:rsidRPr="00663A06">
        <w:rPr>
          <w:rFonts w:ascii="Times New Roman" w:eastAsia="Times New Roman" w:hAnsi="Times New Roman"/>
          <w:bCs/>
          <w:color w:val="000000"/>
          <w:sz w:val="24"/>
          <w:szCs w:val="24"/>
          <w:lang w:eastAsia="bg-BG"/>
        </w:rPr>
        <w:t xml:space="preserve">18 от </w:t>
      </w:r>
      <w:r w:rsidRPr="00663A06">
        <w:rPr>
          <w:rFonts w:ascii="Times New Roman" w:hAnsi="Times New Roman"/>
          <w:bCs/>
          <w:sz w:val="24"/>
          <w:szCs w:val="24"/>
          <w:lang w:eastAsia="ar-SA"/>
        </w:rPr>
        <w:t>ЗВ са:</w:t>
      </w:r>
    </w:p>
    <w:p w14:paraId="764A11EC" w14:textId="77777777" w:rsidR="00952677" w:rsidRPr="00663A06" w:rsidRDefault="00952677" w:rsidP="00654589">
      <w:pPr>
        <w:numPr>
          <w:ilvl w:val="0"/>
          <w:numId w:val="28"/>
        </w:numPr>
        <w:suppressAutoHyphens/>
        <w:spacing w:after="120"/>
        <w:contextualSpacing/>
        <w:jc w:val="both"/>
        <w:rPr>
          <w:rFonts w:ascii="Times New Roman" w:hAnsi="Times New Roman"/>
          <w:bCs/>
          <w:sz w:val="24"/>
          <w:szCs w:val="24"/>
          <w:lang w:eastAsia="ar-SA"/>
        </w:rPr>
      </w:pPr>
      <w:r w:rsidRPr="00663A06">
        <w:rPr>
          <w:rFonts w:ascii="Times New Roman" w:hAnsi="Times New Roman"/>
          <w:bCs/>
          <w:sz w:val="24"/>
          <w:szCs w:val="24"/>
          <w:lang w:eastAsia="ar-SA"/>
        </w:rPr>
        <w:lastRenderedPageBreak/>
        <w:t>водите и водните обекти, в това число естествени извори, езера и блата, когато са разположени на земи - общинска собственост, и не са води и водни обекти по чл. 11;</w:t>
      </w:r>
    </w:p>
    <w:p w14:paraId="129E853F" w14:textId="77777777" w:rsidR="00952677" w:rsidRPr="00663A06" w:rsidRDefault="00952677" w:rsidP="00654589">
      <w:pPr>
        <w:numPr>
          <w:ilvl w:val="0"/>
          <w:numId w:val="28"/>
        </w:numPr>
        <w:suppressAutoHyphens/>
        <w:spacing w:after="120"/>
        <w:contextualSpacing/>
        <w:jc w:val="both"/>
        <w:rPr>
          <w:rFonts w:ascii="Times New Roman" w:hAnsi="Times New Roman"/>
          <w:bCs/>
          <w:sz w:val="24"/>
          <w:szCs w:val="24"/>
          <w:lang w:eastAsia="ar-SA"/>
        </w:rPr>
      </w:pPr>
      <w:r w:rsidRPr="00663A06">
        <w:rPr>
          <w:rFonts w:ascii="Times New Roman" w:hAnsi="Times New Roman"/>
          <w:bCs/>
          <w:sz w:val="24"/>
          <w:szCs w:val="24"/>
          <w:lang w:eastAsia="ar-SA"/>
        </w:rPr>
        <w:t>водите, в т.ч. отпадъчните, които изтичат от имоти, публична или частна собственост, и се вливат във води - публична общинска собственост;</w:t>
      </w:r>
    </w:p>
    <w:p w14:paraId="666A74C3" w14:textId="77777777" w:rsidR="00952677" w:rsidRPr="00663A06" w:rsidRDefault="00952677" w:rsidP="00654589">
      <w:pPr>
        <w:numPr>
          <w:ilvl w:val="0"/>
          <w:numId w:val="28"/>
        </w:numPr>
        <w:suppressAutoHyphens/>
        <w:spacing w:after="120"/>
        <w:contextualSpacing/>
        <w:jc w:val="both"/>
        <w:rPr>
          <w:rFonts w:ascii="Times New Roman" w:hAnsi="Times New Roman"/>
          <w:bCs/>
          <w:sz w:val="24"/>
          <w:szCs w:val="24"/>
          <w:lang w:eastAsia="ar-SA"/>
        </w:rPr>
      </w:pPr>
      <w:r w:rsidRPr="00663A06">
        <w:rPr>
          <w:rFonts w:ascii="Times New Roman" w:hAnsi="Times New Roman"/>
          <w:bCs/>
          <w:sz w:val="24"/>
          <w:szCs w:val="24"/>
          <w:lang w:eastAsia="ar-SA"/>
        </w:rPr>
        <w:t>минералните води, без тези по чл. 14, т. 2;</w:t>
      </w:r>
    </w:p>
    <w:p w14:paraId="1D0E437E" w14:textId="77777777" w:rsidR="00952677" w:rsidRPr="00663A06" w:rsidRDefault="00952677" w:rsidP="00654589">
      <w:pPr>
        <w:numPr>
          <w:ilvl w:val="0"/>
          <w:numId w:val="28"/>
        </w:numPr>
        <w:suppressAutoHyphens/>
        <w:spacing w:after="120"/>
        <w:contextualSpacing/>
        <w:jc w:val="both"/>
        <w:rPr>
          <w:rFonts w:ascii="Times New Roman" w:hAnsi="Times New Roman"/>
          <w:bCs/>
          <w:sz w:val="24"/>
          <w:szCs w:val="24"/>
          <w:lang w:eastAsia="ar-SA"/>
        </w:rPr>
      </w:pPr>
      <w:r w:rsidRPr="00663A06">
        <w:rPr>
          <w:rFonts w:ascii="Times New Roman" w:hAnsi="Times New Roman"/>
          <w:bCs/>
          <w:sz w:val="24"/>
          <w:szCs w:val="24"/>
          <w:lang w:eastAsia="ar-SA"/>
        </w:rPr>
        <w:t>водностопанските системи и съоръжения на територията на общината с изключение на тези, които са включени в имуществото на търговски дружества различни от ВиК операторите с държавно и/или общинско участие в капитала или на сдружения за напояване и които се изграждат със средства или с кредити на търговските дружества или на сдруженията за напояване:</w:t>
      </w:r>
    </w:p>
    <w:p w14:paraId="47400CC5" w14:textId="77777777" w:rsidR="00952677" w:rsidRPr="00663A06" w:rsidRDefault="00952677" w:rsidP="00654589">
      <w:pPr>
        <w:numPr>
          <w:ilvl w:val="0"/>
          <w:numId w:val="29"/>
        </w:numPr>
        <w:suppressAutoHyphens/>
        <w:spacing w:after="120"/>
        <w:contextualSpacing/>
        <w:jc w:val="both"/>
        <w:rPr>
          <w:rFonts w:ascii="Times New Roman" w:hAnsi="Times New Roman"/>
          <w:bCs/>
          <w:sz w:val="24"/>
          <w:szCs w:val="24"/>
          <w:lang w:eastAsia="ar-SA"/>
        </w:rPr>
      </w:pPr>
      <w:r w:rsidRPr="00663A06">
        <w:rPr>
          <w:rFonts w:ascii="Times New Roman" w:hAnsi="Times New Roman"/>
          <w:bCs/>
          <w:sz w:val="24"/>
          <w:szCs w:val="24"/>
          <w:lang w:eastAsia="ar-SA"/>
        </w:rPr>
        <w:t>водоснабдителните системи или части от тях, включващи мрежи и съоръжения за отнемане, пречистване, обеззаразяване, съхраняване и транспортиране на водите, чрез които се доставя вода за потребителите на територията на общината, с изключение на тези по чл. 13, ал. 1, т. 5 и 6, както и уличните разпределителни водоснабдителни мрежи в урбанизираните територии и водопроводните отклонения до измервателните уреди в имотите на потребителите;</w:t>
      </w:r>
    </w:p>
    <w:p w14:paraId="7F36ACCA" w14:textId="77777777" w:rsidR="00952677" w:rsidRPr="00663A06" w:rsidRDefault="00952677" w:rsidP="00654589">
      <w:pPr>
        <w:numPr>
          <w:ilvl w:val="0"/>
          <w:numId w:val="29"/>
        </w:numPr>
        <w:suppressAutoHyphens/>
        <w:spacing w:after="120"/>
        <w:contextualSpacing/>
        <w:jc w:val="both"/>
        <w:rPr>
          <w:rFonts w:ascii="Times New Roman" w:hAnsi="Times New Roman"/>
          <w:bCs/>
          <w:sz w:val="24"/>
          <w:szCs w:val="24"/>
          <w:lang w:eastAsia="ar-SA"/>
        </w:rPr>
      </w:pPr>
      <w:r w:rsidRPr="00663A06">
        <w:rPr>
          <w:rFonts w:ascii="Times New Roman" w:hAnsi="Times New Roman"/>
          <w:bCs/>
          <w:sz w:val="24"/>
          <w:szCs w:val="24"/>
          <w:lang w:eastAsia="ar-SA"/>
        </w:rPr>
        <w:t>уличните канализационни мрежи и дъждоприемните шахти в урбанизираните територии и отвеждащите канализационни колектори с прилежащите им съоръжения и пречиствателните станции и съоръженията за отпадъчни води, които обслужват потребителите на територията на общината, с изключение на тези по чл. 13, ал. 1, т. 7;</w:t>
      </w:r>
    </w:p>
    <w:p w14:paraId="6F8FCFAB" w14:textId="77777777" w:rsidR="00952677" w:rsidRPr="00663A06" w:rsidRDefault="00952677" w:rsidP="00654589">
      <w:pPr>
        <w:numPr>
          <w:ilvl w:val="0"/>
          <w:numId w:val="29"/>
        </w:numPr>
        <w:suppressAutoHyphens/>
        <w:spacing w:after="120"/>
        <w:contextualSpacing/>
        <w:jc w:val="both"/>
        <w:rPr>
          <w:rFonts w:ascii="Times New Roman" w:hAnsi="Times New Roman"/>
          <w:bCs/>
          <w:sz w:val="24"/>
          <w:szCs w:val="24"/>
          <w:lang w:eastAsia="ar-SA"/>
        </w:rPr>
      </w:pPr>
      <w:r w:rsidRPr="00663A06">
        <w:rPr>
          <w:rFonts w:ascii="Times New Roman" w:hAnsi="Times New Roman"/>
          <w:bCs/>
          <w:sz w:val="24"/>
          <w:szCs w:val="24"/>
          <w:lang w:eastAsia="ar-SA"/>
        </w:rPr>
        <w:t>язовирите, включително намиращите се в процес на изграждане, с изключение на тези по чл. 13, ал. 1, т. 1 и включените в имуществото на търговски дружества, различни от ВиК операторите с държавно и/или общинско участие, както и водохранилищата им до най-високо водно ниво, а също и прилежащите им съоръжения и събирателните им деривации;</w:t>
      </w:r>
    </w:p>
    <w:p w14:paraId="7B1ED0EC" w14:textId="77777777" w:rsidR="00952677" w:rsidRPr="00663A06" w:rsidRDefault="00952677" w:rsidP="00654589">
      <w:pPr>
        <w:numPr>
          <w:ilvl w:val="0"/>
          <w:numId w:val="29"/>
        </w:numPr>
        <w:suppressAutoHyphens/>
        <w:spacing w:after="120"/>
        <w:contextualSpacing/>
        <w:jc w:val="both"/>
        <w:rPr>
          <w:rFonts w:ascii="Times New Roman" w:hAnsi="Times New Roman"/>
          <w:bCs/>
          <w:sz w:val="24"/>
          <w:szCs w:val="24"/>
          <w:lang w:eastAsia="ar-SA"/>
        </w:rPr>
      </w:pPr>
      <w:r w:rsidRPr="00663A06">
        <w:rPr>
          <w:rFonts w:ascii="Times New Roman" w:hAnsi="Times New Roman"/>
          <w:bCs/>
          <w:sz w:val="24"/>
          <w:szCs w:val="24"/>
          <w:lang w:eastAsia="ar-SA"/>
        </w:rPr>
        <w:t>защитните диги и съоръженията и системите за укрепване на речните легла в границите на населените места;</w:t>
      </w:r>
    </w:p>
    <w:p w14:paraId="6841ED09" w14:textId="77777777" w:rsidR="00952677" w:rsidRPr="00663A06" w:rsidRDefault="00952677" w:rsidP="00654589">
      <w:pPr>
        <w:numPr>
          <w:ilvl w:val="0"/>
          <w:numId w:val="29"/>
        </w:numPr>
        <w:suppressAutoHyphens/>
        <w:spacing w:after="120"/>
        <w:contextualSpacing/>
        <w:jc w:val="both"/>
        <w:rPr>
          <w:rFonts w:ascii="Times New Roman" w:hAnsi="Times New Roman"/>
          <w:bCs/>
          <w:sz w:val="24"/>
          <w:szCs w:val="24"/>
          <w:lang w:eastAsia="ar-SA"/>
        </w:rPr>
      </w:pPr>
      <w:r w:rsidRPr="00663A06">
        <w:rPr>
          <w:rFonts w:ascii="Times New Roman" w:hAnsi="Times New Roman"/>
          <w:bCs/>
          <w:sz w:val="24"/>
          <w:szCs w:val="24"/>
          <w:lang w:eastAsia="ar-SA"/>
        </w:rPr>
        <w:t>водопреносните и водоразпределителните мрежи за минерални води;</w:t>
      </w:r>
    </w:p>
    <w:p w14:paraId="442F637C" w14:textId="77777777" w:rsidR="00952677" w:rsidRPr="00663A06" w:rsidRDefault="00952677" w:rsidP="00696F7E">
      <w:pPr>
        <w:suppressAutoHyphens/>
        <w:spacing w:before="240" w:after="120"/>
        <w:jc w:val="both"/>
        <w:rPr>
          <w:rFonts w:ascii="Times New Roman" w:hAnsi="Times New Roman"/>
          <w:bCs/>
          <w:sz w:val="24"/>
          <w:szCs w:val="24"/>
          <w:lang w:eastAsia="ar-SA"/>
        </w:rPr>
      </w:pPr>
      <w:r w:rsidRPr="00663A06">
        <w:rPr>
          <w:rFonts w:ascii="Times New Roman" w:hAnsi="Times New Roman"/>
          <w:bCs/>
          <w:sz w:val="24"/>
          <w:szCs w:val="24"/>
          <w:lang w:eastAsia="ar-SA"/>
        </w:rPr>
        <w:t>Всички реки и подземни води са публична държавна собственост, т.е. те са извън компетенциите за издаване на разрешителни за водовземане от общините.</w:t>
      </w:r>
    </w:p>
    <w:p w14:paraId="6908777E" w14:textId="77777777" w:rsidR="00952677" w:rsidRPr="00663A06" w:rsidRDefault="00952677" w:rsidP="00654589">
      <w:pPr>
        <w:autoSpaceDE w:val="0"/>
        <w:autoSpaceDN w:val="0"/>
        <w:adjustRightInd w:val="0"/>
        <w:spacing w:after="120"/>
        <w:jc w:val="both"/>
        <w:rPr>
          <w:rFonts w:ascii="Times New Roman" w:hAnsi="Times New Roman"/>
          <w:bCs/>
          <w:sz w:val="24"/>
          <w:szCs w:val="24"/>
          <w:lang w:eastAsia="ar-SA"/>
        </w:rPr>
      </w:pPr>
      <w:r w:rsidRPr="00663A06">
        <w:rPr>
          <w:rFonts w:ascii="Times New Roman" w:hAnsi="Times New Roman"/>
          <w:sz w:val="24"/>
          <w:szCs w:val="24"/>
        </w:rPr>
        <w:t>Съгласно ЗВ „подземни води“ са всички води, намиращи се под повърхността на земята във водонаситената зона, в пряк контакт със земните пластове.</w:t>
      </w:r>
    </w:p>
    <w:p w14:paraId="04DD08C0" w14:textId="77777777" w:rsidR="00952677" w:rsidRPr="00A64949" w:rsidRDefault="00952677" w:rsidP="00696F7E">
      <w:pPr>
        <w:suppressAutoHyphens/>
        <w:spacing w:before="240" w:after="120"/>
        <w:jc w:val="both"/>
        <w:rPr>
          <w:rFonts w:ascii="Times New Roman" w:hAnsi="Times New Roman"/>
          <w:b/>
          <w:color w:val="4AB5C4" w:themeColor="accent5"/>
          <w:sz w:val="28"/>
          <w:szCs w:val="28"/>
          <w:u w:val="single"/>
          <w:lang w:eastAsia="ar-SA"/>
        </w:rPr>
      </w:pPr>
      <w:r w:rsidRPr="00A64949">
        <w:rPr>
          <w:rFonts w:ascii="Times New Roman" w:hAnsi="Times New Roman"/>
          <w:b/>
          <w:color w:val="4AB5C4" w:themeColor="accent5"/>
          <w:sz w:val="28"/>
          <w:szCs w:val="28"/>
          <w:u w:val="single"/>
          <w:lang w:eastAsia="ar-SA"/>
        </w:rPr>
        <w:t xml:space="preserve">1.2.2. Разрешителни за водовземане </w:t>
      </w:r>
    </w:p>
    <w:p w14:paraId="2EA55769" w14:textId="77777777" w:rsidR="00952677" w:rsidRPr="00663A06" w:rsidRDefault="00952677" w:rsidP="00654589">
      <w:pPr>
        <w:suppressAutoHyphens/>
        <w:spacing w:after="120"/>
        <w:jc w:val="both"/>
        <w:rPr>
          <w:rFonts w:ascii="Times New Roman" w:hAnsi="Times New Roman"/>
          <w:sz w:val="24"/>
          <w:szCs w:val="24"/>
        </w:rPr>
      </w:pPr>
      <w:r w:rsidRPr="00663A06">
        <w:rPr>
          <w:rFonts w:ascii="Times New Roman" w:hAnsi="Times New Roman"/>
          <w:sz w:val="24"/>
          <w:szCs w:val="24"/>
        </w:rPr>
        <w:t xml:space="preserve">Водовземането включва </w:t>
      </w:r>
      <w:r w:rsidRPr="00663A06">
        <w:rPr>
          <w:rFonts w:ascii="Times New Roman" w:hAnsi="Times New Roman"/>
          <w:i/>
          <w:sz w:val="24"/>
          <w:szCs w:val="24"/>
        </w:rPr>
        <w:t>отнемането на води от водните обекти и/или отклоняването им от тях, както и използването на енергията на водата</w:t>
      </w:r>
      <w:r w:rsidRPr="00663A06">
        <w:rPr>
          <w:rFonts w:ascii="Times New Roman" w:hAnsi="Times New Roman"/>
          <w:sz w:val="24"/>
          <w:szCs w:val="24"/>
        </w:rPr>
        <w:t>. Разрешително за водовземане се изисква във всички случаи, освен в следните случаи:</w:t>
      </w:r>
    </w:p>
    <w:p w14:paraId="181730B0"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lastRenderedPageBreak/>
        <w:t xml:space="preserve">1. при използване на вода от физически лица – </w:t>
      </w:r>
      <w:r w:rsidRPr="00663A06">
        <w:rPr>
          <w:rFonts w:ascii="Times New Roman" w:hAnsi="Times New Roman"/>
          <w:color w:val="000000"/>
          <w:sz w:val="24"/>
          <w:szCs w:val="24"/>
          <w:shd w:val="clear" w:color="auto" w:fill="FEFEFE"/>
        </w:rPr>
        <w:t>собственици или ползватели на недвижим имот, разположен в границите на населените места и селищните образувания, имат право на безвъзмездно водовземане до 10 куб.м на денонощие за собствени потребности от намиращите се в него повърхностни и подземни води, както и в случаите на ползване на индивидуални системи за отопление и/или охлаждане с обща инсталирана мощност до 50 kW, използващи като първичен енергиен източник енергията на сухите зони в земните недра и на подземните води с температура до 20 °С, с изключение на минералните води.</w:t>
      </w:r>
    </w:p>
    <w:p w14:paraId="4CB385BC"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2. за дейностите по защита на населението при въведен план за защита при бедствия по реда на Закона за защита при бедствия;</w:t>
      </w:r>
    </w:p>
    <w:p w14:paraId="1E1E672C"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3. за преобразуване на енергията на водата без отклоняването й от водните течения в електрическа енергия чрез турбини с мощност до 20 киловата.</w:t>
      </w:r>
    </w:p>
    <w:p w14:paraId="0F68CFB7"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Изграждането на кладенец за индивидуално безплатно водовземане на подземни води става без да е необходимо разрешително, но след като собственикът уведоми директора на съответната басейнова дирекция.</w:t>
      </w:r>
    </w:p>
    <w:p w14:paraId="42F552F5"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При издаването на разрешителни за водовземане от компетентните органи, в т.ч. от кмета на общината, ЗВ изисква да се спазва следният приоритетен ред на удовлетворяване на исканията:</w:t>
      </w:r>
    </w:p>
    <w:p w14:paraId="587C52AD"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1. за питейно-битови цели;</w:t>
      </w:r>
    </w:p>
    <w:p w14:paraId="347C903D"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2. лечение и профилактика – само за минерални води;</w:t>
      </w:r>
    </w:p>
    <w:p w14:paraId="29B64263"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3. за земеделски цели;</w:t>
      </w:r>
    </w:p>
    <w:p w14:paraId="501D9BB7"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4. други цели, включително промишлени цели, отдих и хидроенергетика.</w:t>
      </w:r>
    </w:p>
    <w:p w14:paraId="1AEBADD3"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Посочените приоритети следва да се прилагат при спазване на изискванията за опазване на околната среда.</w:t>
      </w:r>
    </w:p>
    <w:p w14:paraId="5E78322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Разрешително за водовземане и/или за ползване на воден обект може да се издава:</w:t>
      </w:r>
    </w:p>
    <w:p w14:paraId="44299681" w14:textId="77777777" w:rsidR="00952677" w:rsidRPr="00663A06" w:rsidRDefault="00952677" w:rsidP="00654589">
      <w:pPr>
        <w:numPr>
          <w:ilvl w:val="0"/>
          <w:numId w:val="23"/>
        </w:numPr>
        <w:autoSpaceDE w:val="0"/>
        <w:autoSpaceDN w:val="0"/>
        <w:adjustRightInd w:val="0"/>
        <w:spacing w:after="120"/>
        <w:ind w:left="714" w:hanging="357"/>
        <w:jc w:val="both"/>
        <w:rPr>
          <w:rFonts w:ascii="Times New Roman" w:hAnsi="Times New Roman"/>
          <w:sz w:val="24"/>
          <w:szCs w:val="24"/>
        </w:rPr>
      </w:pPr>
      <w:r w:rsidRPr="00663A06">
        <w:rPr>
          <w:rFonts w:ascii="Times New Roman" w:hAnsi="Times New Roman"/>
          <w:sz w:val="24"/>
          <w:szCs w:val="24"/>
        </w:rPr>
        <w:t>на юридически лица и на еднолични търговци;</w:t>
      </w:r>
    </w:p>
    <w:p w14:paraId="0A7FA883" w14:textId="77777777" w:rsidR="00952677" w:rsidRPr="00663A06" w:rsidRDefault="00952677" w:rsidP="00654589">
      <w:pPr>
        <w:numPr>
          <w:ilvl w:val="0"/>
          <w:numId w:val="23"/>
        </w:num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на физически лица – само когато искането е за земеделски цели от регистриран по съответния ред земеделски стопанин; за заустване на отпадъчни води по чл. 46, ал. 1, т. 3; минерални води - изключителна държавна собственост, които са предоставени за управление и ползване на общини.</w:t>
      </w:r>
    </w:p>
    <w:p w14:paraId="5E704E4E" w14:textId="77777777" w:rsidR="00952677" w:rsidRPr="00A64949" w:rsidRDefault="00952677" w:rsidP="00654589">
      <w:pPr>
        <w:suppressAutoHyphens/>
        <w:spacing w:before="240" w:after="120"/>
        <w:jc w:val="both"/>
        <w:rPr>
          <w:rFonts w:ascii="Times New Roman" w:hAnsi="Times New Roman"/>
          <w:b/>
          <w:color w:val="4AB5C4" w:themeColor="accent5"/>
          <w:sz w:val="28"/>
          <w:szCs w:val="28"/>
          <w:u w:val="single"/>
          <w:lang w:eastAsia="ar-SA"/>
        </w:rPr>
      </w:pPr>
      <w:r w:rsidRPr="00A64949">
        <w:rPr>
          <w:rFonts w:ascii="Times New Roman" w:hAnsi="Times New Roman"/>
          <w:b/>
          <w:color w:val="4AB5C4" w:themeColor="accent5"/>
          <w:sz w:val="28"/>
          <w:szCs w:val="28"/>
          <w:u w:val="single"/>
          <w:lang w:eastAsia="ar-SA"/>
        </w:rPr>
        <w:t>1.2.3. Разрешителни за ползване на воден обект</w:t>
      </w:r>
    </w:p>
    <w:p w14:paraId="1578E054"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ЗВ дава следното определение за воден обект: „воден обект“ е постоянно или временно съсредоточаване на води със съответни граници, обем и воден режим в земните недра и в естествено или изкуствено създадени форми на релефа заедно с принадлежащите към тях земи. </w:t>
      </w:r>
    </w:p>
    <w:p w14:paraId="5942AFC2"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lastRenderedPageBreak/>
        <w:t>Съгласно чл. 46., ал.1 от ЗВ, разрешително за ползване на воден обект се издава за:</w:t>
      </w:r>
    </w:p>
    <w:p w14:paraId="6E5D9CFC"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1. изграждане на нови, реконструкция или модернизация на съществуващи системи и съоръжения за:</w:t>
      </w:r>
    </w:p>
    <w:p w14:paraId="185C64E3"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а) регулиране на оттока;</w:t>
      </w:r>
    </w:p>
    <w:p w14:paraId="2B971D53"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б) линейна инфраструктура, пресичаща водни обекти - аквадукти, мостове, преносни мрежи и проводи;</w:t>
      </w:r>
    </w:p>
    <w:p w14:paraId="5F4CD038"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в) хидрогеоложки проучвания във връзка с дейностите по буква "з";</w:t>
      </w:r>
    </w:p>
    <w:p w14:paraId="20DCD0BC"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г) защита от вредното въздействие на водите;</w:t>
      </w:r>
    </w:p>
    <w:p w14:paraId="52406E59"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д) хидротехнически пристанищни съоръжения;</w:t>
      </w:r>
    </w:p>
    <w:p w14:paraId="0CD63310"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е) плаващи съоръжения в язовири;</w:t>
      </w:r>
    </w:p>
    <w:p w14:paraId="1071A16A"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ж) водовземане от повърхностни или от подземни води;</w:t>
      </w:r>
    </w:p>
    <w:p w14:paraId="724A269D"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з) реинжектиране и за инжектиране на води, за изкуствено подхранване на подземните води и за отвеждане на замърсители в подземните води - в случаите по чл. 118а, ал. 2;</w:t>
      </w:r>
    </w:p>
    <w:p w14:paraId="21B83D56"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2. аквакултури и свързаните с тях дейности (съгласно Закона за рибарството и аквакултурите, „Аквакултури“ са дейности, свързани с развъждането и отглеждането на риби и други водни организми, както и получената по съответните технологии продукция от тях);</w:t>
      </w:r>
    </w:p>
    <w:p w14:paraId="3415E017"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3. заустване на отпадъчни води в повърхностни води за:</w:t>
      </w:r>
    </w:p>
    <w:p w14:paraId="46428FA6"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а) проектиране на обекти, в т.ч. канализационни системи на населени места, селищни и курортни образувания;</w:t>
      </w:r>
    </w:p>
    <w:p w14:paraId="028D9D1D"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б) експлоатация на съществуващи обекти, в т.ч. канализационни системи на населени места, селищни и курортни образувания;</w:t>
      </w:r>
    </w:p>
    <w:p w14:paraId="0DD111CB"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4. изземване на наносни отложения от повърхностни водни обекти;</w:t>
      </w:r>
    </w:p>
    <w:p w14:paraId="28A44B54"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5. реинжектиране или инжектиране на води в подземни водни обекти;</w:t>
      </w:r>
    </w:p>
    <w:p w14:paraId="41EA90EF"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6. изкуствено подхранване на подземни води;</w:t>
      </w:r>
    </w:p>
    <w:p w14:paraId="5EC6FC3C"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7. отвеждане на замърсители в подземни води в случаите по чл. 118а, ал. 2;</w:t>
      </w:r>
    </w:p>
    <w:p w14:paraId="12C77AB8" w14:textId="77777777" w:rsidR="00952677" w:rsidRPr="00663A06"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8. инжектиране на природен газ или втечнен нефтен газ в подземни водни обекти;</w:t>
      </w:r>
    </w:p>
    <w:p w14:paraId="09BB8E0F" w14:textId="2663C28A" w:rsidR="00952677" w:rsidRDefault="00952677" w:rsidP="00654589">
      <w:pPr>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9. поддържане проводимостта на некоригирани речни легла с цел почистване от храсти, дървесна растителност и отпадъци в зоните по чл. 119а, ал. 1, т. 5.</w:t>
      </w:r>
    </w:p>
    <w:p w14:paraId="5C2B015F" w14:textId="785B57CB" w:rsidR="00A64949" w:rsidRDefault="00A64949" w:rsidP="00654589">
      <w:pPr>
        <w:suppressAutoHyphens/>
        <w:spacing w:after="120"/>
        <w:jc w:val="both"/>
        <w:rPr>
          <w:rFonts w:ascii="Times New Roman" w:hAnsi="Times New Roman"/>
          <w:bCs/>
          <w:sz w:val="24"/>
          <w:szCs w:val="24"/>
          <w:lang w:eastAsia="ar-SA"/>
        </w:rPr>
      </w:pPr>
    </w:p>
    <w:p w14:paraId="63440D77" w14:textId="77777777" w:rsidR="00A64949" w:rsidRPr="00663A06" w:rsidRDefault="00A64949" w:rsidP="00654589">
      <w:pPr>
        <w:suppressAutoHyphens/>
        <w:spacing w:after="120"/>
        <w:jc w:val="both"/>
        <w:rPr>
          <w:rFonts w:ascii="Times New Roman" w:hAnsi="Times New Roman"/>
          <w:bCs/>
          <w:sz w:val="24"/>
          <w:szCs w:val="24"/>
          <w:lang w:eastAsia="ar-SA"/>
        </w:rPr>
      </w:pPr>
    </w:p>
    <w:p w14:paraId="7B45852D" w14:textId="77777777" w:rsidR="00952677" w:rsidRPr="00A64949" w:rsidRDefault="00952677" w:rsidP="00654589">
      <w:pPr>
        <w:suppressAutoHyphens/>
        <w:spacing w:before="240" w:after="120"/>
        <w:jc w:val="both"/>
        <w:rPr>
          <w:rFonts w:ascii="Times New Roman" w:hAnsi="Times New Roman"/>
          <w:b/>
          <w:bCs/>
          <w:color w:val="4AB5C4" w:themeColor="accent5"/>
          <w:sz w:val="28"/>
          <w:szCs w:val="28"/>
          <w:u w:val="single"/>
          <w:lang w:eastAsia="ar-SA"/>
        </w:rPr>
      </w:pPr>
      <w:r w:rsidRPr="00A64949">
        <w:rPr>
          <w:rFonts w:ascii="Times New Roman" w:hAnsi="Times New Roman"/>
          <w:b/>
          <w:bCs/>
          <w:color w:val="4AB5C4" w:themeColor="accent5"/>
          <w:sz w:val="28"/>
          <w:szCs w:val="28"/>
          <w:u w:val="single"/>
          <w:lang w:eastAsia="ar-SA"/>
        </w:rPr>
        <w:lastRenderedPageBreak/>
        <w:t>1.2.4. Уведомителен режим</w:t>
      </w:r>
    </w:p>
    <w:p w14:paraId="3513043D"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Разрешително за водовземане и за ползване на воден обект не се изисква, а е необходимо само 30-дневно предварително писмено уведомяване на съответната басейнова дирекция за извършване на следните дейности:</w:t>
      </w:r>
    </w:p>
    <w:p w14:paraId="3596596C"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1. развитие, модернизиране или технологично обновяване на съществуващи инсталации и технологични процеси, за които е издадено разрешително за водовземане и/или за ползване на воден обект, при което не се променя въздействието, разрешено с издаденото разрешително;</w:t>
      </w:r>
    </w:p>
    <w:p w14:paraId="63F16617"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2. ползване на повърхностни води чрез поставяне на временни отбивни съоръжения, необходими за изграждането на даден строителен обект, когато отнеманото водно количество е по-малко от 10 литра на секунда и полученият отток след използването не влияе върху качеството на водите;</w:t>
      </w:r>
    </w:p>
    <w:p w14:paraId="3EE662BD"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3. въздушно преминаване на съоръжения над водния обект;</w:t>
      </w:r>
    </w:p>
    <w:p w14:paraId="2766B318"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4. поддържане проводимостта на некоригирани речни легла извън границите на населените места с цел почистване от храсти, дървесна растителност, битови и строителни отпадъци, когато не се нарушава естественото състояние на бреговете и дъното на реката и когато не попада в зони по чл. 119а, ал. 1, т. 5;</w:t>
      </w:r>
    </w:p>
    <w:p w14:paraId="29F16FAB"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5. изграждане на съоръжения за мониторинг на подземните и повърхностните води съгласно одобрената от компетентния орган програма за мониторинг;</w:t>
      </w:r>
    </w:p>
    <w:p w14:paraId="2E55C5B2"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6. хидрогеоложки проучвания, извън посочените в чл. 46, ал. 1, т. 1, буква "в";</w:t>
      </w:r>
    </w:p>
    <w:p w14:paraId="2B8DF796"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7. подземно преминаване през повърхностен воден обект без нарушаване на естественото състояние на дъното и бреговете;</w:t>
      </w:r>
    </w:p>
    <w:p w14:paraId="005FF8A2"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8. ремонт на плаващи съоръжения в язовири и ремонт на водовземни съоръжения от повърхностни води;</w:t>
      </w:r>
    </w:p>
    <w:p w14:paraId="7CD208BC"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9. осигуряване на проводимост на речното легло до 500 метра след язовирната стена.</w:t>
      </w:r>
    </w:p>
    <w:p w14:paraId="20A602BF"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В случаите по-горе, при които се изисква уведомление, кандидатът трябва да представи справка за планираните от него дейности, която включва:</w:t>
      </w:r>
    </w:p>
    <w:p w14:paraId="1BC41136" w14:textId="77777777" w:rsidR="00952677" w:rsidRPr="00663A06" w:rsidRDefault="00952677" w:rsidP="00654589">
      <w:pPr>
        <w:numPr>
          <w:ilvl w:val="0"/>
          <w:numId w:val="24"/>
        </w:num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местоположение;</w:t>
      </w:r>
    </w:p>
    <w:p w14:paraId="4BD50475" w14:textId="77777777" w:rsidR="00952677" w:rsidRPr="00663A06" w:rsidRDefault="00952677" w:rsidP="00654589">
      <w:pPr>
        <w:numPr>
          <w:ilvl w:val="0"/>
          <w:numId w:val="24"/>
        </w:num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обем и характер на дейността;</w:t>
      </w:r>
    </w:p>
    <w:p w14:paraId="4618CD0D" w14:textId="77777777" w:rsidR="00952677" w:rsidRPr="00663A06" w:rsidRDefault="00952677" w:rsidP="00654589">
      <w:pPr>
        <w:numPr>
          <w:ilvl w:val="0"/>
          <w:numId w:val="24"/>
        </w:num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мерки, които се предвиждат за опазването на водите и водния обект;</w:t>
      </w:r>
    </w:p>
    <w:p w14:paraId="407F4FAD" w14:textId="77777777" w:rsidR="00952677" w:rsidRPr="00663A06" w:rsidRDefault="00952677" w:rsidP="00654589">
      <w:pPr>
        <w:numPr>
          <w:ilvl w:val="0"/>
          <w:numId w:val="24"/>
        </w:numPr>
        <w:autoSpaceDE w:val="0"/>
        <w:autoSpaceDN w:val="0"/>
        <w:adjustRightInd w:val="0"/>
        <w:spacing w:after="0"/>
        <w:jc w:val="both"/>
        <w:rPr>
          <w:rFonts w:ascii="Times New Roman" w:hAnsi="Times New Roman"/>
          <w:sz w:val="24"/>
          <w:szCs w:val="24"/>
        </w:rPr>
      </w:pPr>
      <w:r w:rsidRPr="00663A06">
        <w:rPr>
          <w:rFonts w:ascii="Times New Roman" w:hAnsi="Times New Roman"/>
          <w:sz w:val="24"/>
          <w:szCs w:val="24"/>
        </w:rPr>
        <w:t>срок за изпълнение на дейността.</w:t>
      </w:r>
    </w:p>
    <w:p w14:paraId="6F208586" w14:textId="77777777" w:rsidR="00952677" w:rsidRPr="00663A06" w:rsidRDefault="00952677" w:rsidP="00654589">
      <w:pPr>
        <w:autoSpaceDE w:val="0"/>
        <w:autoSpaceDN w:val="0"/>
        <w:adjustRightInd w:val="0"/>
        <w:spacing w:after="0"/>
        <w:ind w:left="1428"/>
        <w:jc w:val="both"/>
        <w:rPr>
          <w:rFonts w:ascii="Times New Roman" w:hAnsi="Times New Roman"/>
          <w:sz w:val="24"/>
          <w:szCs w:val="24"/>
        </w:rPr>
      </w:pPr>
    </w:p>
    <w:p w14:paraId="4DAF522D"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lastRenderedPageBreak/>
        <w:t>След получаване на уведомлението директорът на БД може да предписва условия и/или ограничения, при които да се осъществява дейността, във връзка с изпълнение на изискванията за опазване на водите.</w:t>
      </w:r>
    </w:p>
    <w:p w14:paraId="59F062C9" w14:textId="77777777" w:rsidR="00952677" w:rsidRPr="00A64949" w:rsidRDefault="00952677" w:rsidP="00654589">
      <w:pPr>
        <w:autoSpaceDE w:val="0"/>
        <w:autoSpaceDN w:val="0"/>
        <w:adjustRightInd w:val="0"/>
        <w:spacing w:before="240" w:after="120"/>
        <w:jc w:val="both"/>
        <w:rPr>
          <w:rFonts w:ascii="Times New Roman" w:hAnsi="Times New Roman"/>
          <w:b/>
          <w:color w:val="4AB5C4" w:themeColor="accent5"/>
          <w:sz w:val="28"/>
          <w:szCs w:val="28"/>
          <w:u w:val="single"/>
        </w:rPr>
      </w:pPr>
      <w:r w:rsidRPr="00A64949">
        <w:rPr>
          <w:rFonts w:ascii="Times New Roman" w:hAnsi="Times New Roman"/>
          <w:b/>
          <w:color w:val="4AB5C4" w:themeColor="accent5"/>
          <w:sz w:val="28"/>
          <w:szCs w:val="28"/>
          <w:u w:val="single"/>
        </w:rPr>
        <w:t>1.2.5. Общи изисквания към разрешителните</w:t>
      </w:r>
    </w:p>
    <w:p w14:paraId="760A9C12"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При издаване на разрешително компетентните органи, в т.ч. и кметовете на общини трябва да отчитат:</w:t>
      </w:r>
    </w:p>
    <w:p w14:paraId="101263B1" w14:textId="77777777" w:rsidR="00952677" w:rsidRPr="00663A06" w:rsidRDefault="00952677" w:rsidP="00654589">
      <w:pPr>
        <w:autoSpaceDE w:val="0"/>
        <w:autoSpaceDN w:val="0"/>
        <w:adjustRightInd w:val="0"/>
        <w:spacing w:after="0"/>
        <w:ind w:firstLine="708"/>
        <w:jc w:val="both"/>
        <w:rPr>
          <w:rFonts w:ascii="Times New Roman" w:hAnsi="Times New Roman"/>
          <w:sz w:val="24"/>
          <w:szCs w:val="24"/>
        </w:rPr>
      </w:pPr>
      <w:r w:rsidRPr="00663A06">
        <w:rPr>
          <w:rFonts w:ascii="Times New Roman" w:hAnsi="Times New Roman"/>
          <w:sz w:val="24"/>
          <w:szCs w:val="24"/>
        </w:rPr>
        <w:t>1. наличните водни ресурси;</w:t>
      </w:r>
    </w:p>
    <w:p w14:paraId="2C87283C" w14:textId="77777777" w:rsidR="00952677" w:rsidRPr="00663A06" w:rsidRDefault="00952677" w:rsidP="00654589">
      <w:pPr>
        <w:autoSpaceDE w:val="0"/>
        <w:autoSpaceDN w:val="0"/>
        <w:adjustRightInd w:val="0"/>
        <w:spacing w:after="0"/>
        <w:ind w:firstLine="708"/>
        <w:jc w:val="both"/>
        <w:rPr>
          <w:rFonts w:ascii="Times New Roman" w:hAnsi="Times New Roman"/>
          <w:sz w:val="24"/>
          <w:szCs w:val="24"/>
        </w:rPr>
      </w:pPr>
      <w:r w:rsidRPr="00663A06">
        <w:rPr>
          <w:rFonts w:ascii="Times New Roman" w:hAnsi="Times New Roman"/>
          <w:sz w:val="24"/>
          <w:szCs w:val="24"/>
        </w:rPr>
        <w:t>2. потребностите на кандидата за водоползвател, съответно ползвател на воден обект;</w:t>
      </w:r>
    </w:p>
    <w:p w14:paraId="581F62B5" w14:textId="77777777" w:rsidR="00952677" w:rsidRPr="00663A06" w:rsidRDefault="00952677" w:rsidP="00654589">
      <w:pPr>
        <w:autoSpaceDE w:val="0"/>
        <w:autoSpaceDN w:val="0"/>
        <w:adjustRightInd w:val="0"/>
        <w:spacing w:after="0"/>
        <w:ind w:firstLine="708"/>
        <w:jc w:val="both"/>
        <w:rPr>
          <w:rFonts w:ascii="Times New Roman" w:hAnsi="Times New Roman"/>
          <w:sz w:val="24"/>
          <w:szCs w:val="24"/>
        </w:rPr>
      </w:pPr>
      <w:r w:rsidRPr="00663A06">
        <w:rPr>
          <w:rFonts w:ascii="Times New Roman" w:hAnsi="Times New Roman"/>
          <w:sz w:val="24"/>
          <w:szCs w:val="24"/>
        </w:rPr>
        <w:t>3. състоянието на водното тяло, целите за опазване на околната среда, определени за съответното водно тяло, и мерките за постигане на тези цели, определени в плановете за управление на речните басейни;</w:t>
      </w:r>
    </w:p>
    <w:p w14:paraId="471A9C96" w14:textId="77777777" w:rsidR="00952677" w:rsidRPr="00663A06" w:rsidRDefault="00952677" w:rsidP="00654589">
      <w:pPr>
        <w:autoSpaceDE w:val="0"/>
        <w:autoSpaceDN w:val="0"/>
        <w:adjustRightInd w:val="0"/>
        <w:spacing w:after="0"/>
        <w:ind w:firstLine="708"/>
        <w:jc w:val="both"/>
        <w:rPr>
          <w:rFonts w:ascii="Times New Roman" w:hAnsi="Times New Roman"/>
          <w:sz w:val="24"/>
          <w:szCs w:val="24"/>
        </w:rPr>
      </w:pPr>
      <w:r w:rsidRPr="00663A06">
        <w:rPr>
          <w:rFonts w:ascii="Times New Roman" w:hAnsi="Times New Roman"/>
          <w:sz w:val="24"/>
          <w:szCs w:val="24"/>
        </w:rPr>
        <w:t>4. придобитите права (издадените вече разрешителни).</w:t>
      </w:r>
    </w:p>
    <w:p w14:paraId="62F5F05F" w14:textId="77777777" w:rsidR="00952677" w:rsidRPr="00663A06" w:rsidRDefault="00952677" w:rsidP="00654589">
      <w:pPr>
        <w:autoSpaceDE w:val="0"/>
        <w:autoSpaceDN w:val="0"/>
        <w:adjustRightInd w:val="0"/>
        <w:spacing w:after="0"/>
        <w:ind w:firstLine="708"/>
        <w:jc w:val="both"/>
        <w:rPr>
          <w:rFonts w:ascii="Times New Roman" w:hAnsi="Times New Roman"/>
          <w:sz w:val="24"/>
          <w:szCs w:val="24"/>
        </w:rPr>
      </w:pPr>
      <w:r w:rsidRPr="00663A06">
        <w:rPr>
          <w:rFonts w:ascii="Times New Roman" w:hAnsi="Times New Roman"/>
          <w:sz w:val="24"/>
          <w:szCs w:val="24"/>
        </w:rPr>
        <w:t>Издадени разрешителни не могат да се прехвърлят на трети лица.</w:t>
      </w:r>
    </w:p>
    <w:p w14:paraId="4F0E75E6" w14:textId="77777777" w:rsidR="00952677" w:rsidRPr="00A64949" w:rsidRDefault="00952677" w:rsidP="00696F7E">
      <w:pPr>
        <w:autoSpaceDE w:val="0"/>
        <w:autoSpaceDN w:val="0"/>
        <w:adjustRightInd w:val="0"/>
        <w:spacing w:before="240" w:after="120"/>
        <w:jc w:val="both"/>
        <w:rPr>
          <w:rFonts w:ascii="Times New Roman" w:hAnsi="Times New Roman"/>
          <w:b/>
          <w:color w:val="4AB5C4" w:themeColor="accent5"/>
          <w:sz w:val="28"/>
          <w:szCs w:val="28"/>
          <w:u w:val="single"/>
        </w:rPr>
      </w:pPr>
      <w:r w:rsidRPr="00A64949">
        <w:rPr>
          <w:rFonts w:ascii="Times New Roman" w:hAnsi="Times New Roman"/>
          <w:b/>
          <w:color w:val="4AB5C4" w:themeColor="accent5"/>
          <w:sz w:val="28"/>
          <w:szCs w:val="28"/>
          <w:u w:val="single"/>
        </w:rPr>
        <w:t>1.2.6. Срокове на разрешителните</w:t>
      </w:r>
    </w:p>
    <w:p w14:paraId="78CDEA11"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Разрешителното се издава за срок:</w:t>
      </w:r>
    </w:p>
    <w:p w14:paraId="0E999580"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до 35 години - за завиряване на и за водовземане от комплексни язовири за хидроенергийни и хидромелиоративни цели;</w:t>
      </w:r>
    </w:p>
    <w:p w14:paraId="350904C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до 25 години - за водовземане с цел питейно-битово водоснабдяване;</w:t>
      </w:r>
    </w:p>
    <w:p w14:paraId="3608FF64"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3. до 20 години - в останалите случаи.</w:t>
      </w:r>
    </w:p>
    <w:p w14:paraId="123A628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Разрешителните за ползване на воден обект за изземване на наносни отложения се издават за срок не по-дълъг от срока на действащия към датата на издаване на разрешителното план за управление на речния басейн. В случаите по чл. 140 разрешителното се издава на лицето, избрано за изпълнител на тези дейности, за срока на изпълнение на договора, сключен между него и областния управител.</w:t>
      </w:r>
    </w:p>
    <w:p w14:paraId="64E31F59" w14:textId="1B35E0AA" w:rsidR="00952677"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Разрешителните за ползване на воден обект за заустване на отпадъчни води по чл. 46, ал. 1, т. 3, буква "а" се издават за срок до въвеждането в експлоатация на обекта/канализационната система.</w:t>
      </w:r>
    </w:p>
    <w:p w14:paraId="7CF8A9B4" w14:textId="2C76AAA9" w:rsidR="00A64949" w:rsidRDefault="00A64949" w:rsidP="00654589">
      <w:pPr>
        <w:autoSpaceDE w:val="0"/>
        <w:autoSpaceDN w:val="0"/>
        <w:adjustRightInd w:val="0"/>
        <w:spacing w:after="120"/>
        <w:jc w:val="both"/>
        <w:rPr>
          <w:rFonts w:ascii="Times New Roman" w:hAnsi="Times New Roman"/>
          <w:sz w:val="24"/>
          <w:szCs w:val="24"/>
        </w:rPr>
      </w:pPr>
    </w:p>
    <w:p w14:paraId="5F7DEF4F" w14:textId="5801169B" w:rsidR="00A64949" w:rsidRDefault="00A64949" w:rsidP="00654589">
      <w:pPr>
        <w:autoSpaceDE w:val="0"/>
        <w:autoSpaceDN w:val="0"/>
        <w:adjustRightInd w:val="0"/>
        <w:spacing w:after="120"/>
        <w:jc w:val="both"/>
        <w:rPr>
          <w:rFonts w:ascii="Times New Roman" w:hAnsi="Times New Roman"/>
          <w:sz w:val="24"/>
          <w:szCs w:val="24"/>
        </w:rPr>
      </w:pPr>
    </w:p>
    <w:p w14:paraId="3CCD0A95" w14:textId="3403EAC4" w:rsidR="00A64949" w:rsidRDefault="00A64949" w:rsidP="00654589">
      <w:pPr>
        <w:autoSpaceDE w:val="0"/>
        <w:autoSpaceDN w:val="0"/>
        <w:adjustRightInd w:val="0"/>
        <w:spacing w:after="120"/>
        <w:jc w:val="both"/>
        <w:rPr>
          <w:rFonts w:ascii="Times New Roman" w:hAnsi="Times New Roman"/>
          <w:sz w:val="24"/>
          <w:szCs w:val="24"/>
        </w:rPr>
      </w:pPr>
    </w:p>
    <w:p w14:paraId="15521DF9" w14:textId="77777777" w:rsidR="00A64949" w:rsidRPr="00663A06" w:rsidRDefault="00A64949" w:rsidP="00654589">
      <w:pPr>
        <w:autoSpaceDE w:val="0"/>
        <w:autoSpaceDN w:val="0"/>
        <w:adjustRightInd w:val="0"/>
        <w:spacing w:after="120"/>
        <w:jc w:val="both"/>
        <w:rPr>
          <w:rFonts w:ascii="Times New Roman" w:hAnsi="Times New Roman"/>
          <w:sz w:val="24"/>
          <w:szCs w:val="24"/>
        </w:rPr>
      </w:pPr>
    </w:p>
    <w:p w14:paraId="783683A7" w14:textId="77777777" w:rsidR="00952677" w:rsidRPr="00A64949" w:rsidRDefault="00952677" w:rsidP="006D036A">
      <w:pPr>
        <w:autoSpaceDE w:val="0"/>
        <w:autoSpaceDN w:val="0"/>
        <w:adjustRightInd w:val="0"/>
        <w:spacing w:before="240" w:after="120"/>
        <w:jc w:val="both"/>
        <w:rPr>
          <w:rFonts w:ascii="Times New Roman" w:hAnsi="Times New Roman"/>
          <w:b/>
          <w:color w:val="4AB5C4" w:themeColor="accent5"/>
          <w:sz w:val="28"/>
          <w:szCs w:val="28"/>
          <w:u w:val="single"/>
        </w:rPr>
      </w:pPr>
      <w:r w:rsidRPr="00A64949">
        <w:rPr>
          <w:rFonts w:ascii="Times New Roman" w:hAnsi="Times New Roman"/>
          <w:b/>
          <w:color w:val="4AB5C4" w:themeColor="accent5"/>
          <w:sz w:val="28"/>
          <w:szCs w:val="28"/>
          <w:u w:val="single"/>
        </w:rPr>
        <w:lastRenderedPageBreak/>
        <w:t>1.2.7. Регистър на разрешителните</w:t>
      </w:r>
    </w:p>
    <w:p w14:paraId="5E659434"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Кметът на общината води регистър на издадените разрешителни за водовземане и за ползване на воден обект.</w:t>
      </w:r>
    </w:p>
    <w:p w14:paraId="79F37683"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Регистрите на общините за разрешителните за използване на повърхностни води и водни обекти са публични и достъпът до тях се осигурява чрез интернет страниците. Тези регистри се свързват с националния регистър на разрешителните на МОСВ. </w:t>
      </w:r>
    </w:p>
    <w:p w14:paraId="0C1687D0"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Регистрите са в електронен вид и съдържат данни за:</w:t>
      </w:r>
    </w:p>
    <w:p w14:paraId="5764F2B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титуляря на разрешителното;</w:t>
      </w:r>
    </w:p>
    <w:p w14:paraId="56C0C44D"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номера и датата на издаване на разрешителното;</w:t>
      </w:r>
    </w:p>
    <w:p w14:paraId="3C37AC0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3. водния обект;</w:t>
      </w:r>
    </w:p>
    <w:p w14:paraId="3ECFF551"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4. кода на водното тяло;</w:t>
      </w:r>
    </w:p>
    <w:p w14:paraId="4B02FDAA"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5. поречието;</w:t>
      </w:r>
    </w:p>
    <w:p w14:paraId="4CCA4969"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6. населеното място, в чието землище (регулационни граници) попада мястото на използване;</w:t>
      </w:r>
    </w:p>
    <w:p w14:paraId="076F1525"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7. целта на използването;</w:t>
      </w:r>
    </w:p>
    <w:p w14:paraId="4B8AD14E"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8. максималното разрешено водно количество в m3/s или l/s;</w:t>
      </w:r>
    </w:p>
    <w:p w14:paraId="278C8543"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9. площта на ползването, в дка;</w:t>
      </w:r>
    </w:p>
    <w:p w14:paraId="54E132B5"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10. разрешения годишен лимит, в хил. m3/годишно;</w:t>
      </w:r>
    </w:p>
    <w:p w14:paraId="5E631BA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11. разпределението на разрешения годишен лимит за различните цели на използване;</w:t>
      </w:r>
    </w:p>
    <w:p w14:paraId="1B289D9A"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12. режима на използване;</w:t>
      </w:r>
    </w:p>
    <w:p w14:paraId="0032DED0"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13. крайния срок на действие на разрешителното;</w:t>
      </w:r>
    </w:p>
    <w:p w14:paraId="3A9A7814"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14. срока за завършване на строителството;</w:t>
      </w:r>
    </w:p>
    <w:p w14:paraId="52FD58AE"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15. началния срок за упражняване правото на ползване;</w:t>
      </w:r>
    </w:p>
    <w:p w14:paraId="5C3FE307"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16. измененията на обстоятелствата, подлежащи на регистрация:</w:t>
      </w:r>
    </w:p>
    <w:p w14:paraId="19F558E4"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а) номера и датата на изменение на разрешителното;</w:t>
      </w:r>
    </w:p>
    <w:p w14:paraId="745FD208"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б) номера и датата на продължаване на разрешителното;</w:t>
      </w:r>
    </w:p>
    <w:p w14:paraId="1B096762"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в) номера и датата на преразглеждане на разрешителното за изземване на наносни отложения от повърхностен воден обект;</w:t>
      </w:r>
    </w:p>
    <w:p w14:paraId="52CFD26C"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г) номера и датата на прекратяване на разрешителното;</w:t>
      </w:r>
    </w:p>
    <w:p w14:paraId="09C85F71"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д) номера и датата на отнемане на разрешителното;</w:t>
      </w:r>
    </w:p>
    <w:p w14:paraId="67021C3C"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lastRenderedPageBreak/>
        <w:t>17. номера на заповедта за определяне на СОЗ – при разрешителни за водовземане за питейно-битово водоснабдяване.</w:t>
      </w:r>
    </w:p>
    <w:p w14:paraId="04D6646E" w14:textId="77777777" w:rsidR="00952677" w:rsidRPr="00A64949" w:rsidRDefault="00952677" w:rsidP="006D036A">
      <w:pPr>
        <w:suppressAutoHyphens/>
        <w:spacing w:before="240" w:after="120"/>
        <w:jc w:val="both"/>
        <w:rPr>
          <w:rFonts w:ascii="Times New Roman" w:hAnsi="Times New Roman"/>
          <w:color w:val="4AB5C4" w:themeColor="accent5"/>
          <w:sz w:val="28"/>
          <w:szCs w:val="28"/>
          <w:u w:val="single"/>
        </w:rPr>
      </w:pPr>
      <w:r w:rsidRPr="00A64949">
        <w:rPr>
          <w:rFonts w:ascii="Times New Roman" w:hAnsi="Times New Roman"/>
          <w:b/>
          <w:bCs/>
          <w:color w:val="4AB5C4" w:themeColor="accent5"/>
          <w:sz w:val="28"/>
          <w:szCs w:val="28"/>
          <w:u w:val="single"/>
        </w:rPr>
        <w:t>1.2.8. Процедура за издаване на разрешително</w:t>
      </w:r>
    </w:p>
    <w:p w14:paraId="2FD79618" w14:textId="77777777" w:rsidR="00952677" w:rsidRPr="00A64949" w:rsidRDefault="00952677" w:rsidP="00654589">
      <w:pPr>
        <w:autoSpaceDE w:val="0"/>
        <w:autoSpaceDN w:val="0"/>
        <w:adjustRightInd w:val="0"/>
        <w:spacing w:after="120"/>
        <w:jc w:val="both"/>
        <w:rPr>
          <w:rFonts w:ascii="Times New Roman" w:hAnsi="Times New Roman"/>
          <w:b/>
          <w:i/>
          <w:sz w:val="24"/>
          <w:szCs w:val="24"/>
          <w:u w:val="single"/>
        </w:rPr>
      </w:pPr>
      <w:r w:rsidRPr="00A64949">
        <w:rPr>
          <w:rFonts w:ascii="Times New Roman" w:hAnsi="Times New Roman"/>
          <w:b/>
          <w:i/>
          <w:sz w:val="24"/>
          <w:szCs w:val="24"/>
          <w:u w:val="single"/>
        </w:rPr>
        <w:t>Заявление</w:t>
      </w:r>
    </w:p>
    <w:p w14:paraId="7CA5F127"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Съгласно чл. 60., ал.1, за откриване на процедура за издаване на разрешително кандидатите подават заявление по образец, одобрен от Министъра на околната среда и водите, в което се посочват:</w:t>
      </w:r>
    </w:p>
    <w:p w14:paraId="05216E97" w14:textId="77777777" w:rsidR="00952677" w:rsidRPr="00663A06" w:rsidRDefault="00952677" w:rsidP="00654589">
      <w:pPr>
        <w:suppressAutoHyphens/>
        <w:spacing w:after="120"/>
        <w:jc w:val="both"/>
        <w:rPr>
          <w:rFonts w:ascii="Times New Roman" w:hAnsi="Times New Roman"/>
          <w:sz w:val="24"/>
          <w:szCs w:val="24"/>
        </w:rPr>
      </w:pPr>
      <w:r w:rsidRPr="00663A06">
        <w:rPr>
          <w:rFonts w:ascii="Times New Roman" w:hAnsi="Times New Roman"/>
          <w:sz w:val="24"/>
          <w:szCs w:val="24"/>
        </w:rPr>
        <w:t>1. данните по чл. 56, ал. 1, т. 4 - 9;</w:t>
      </w:r>
    </w:p>
    <w:p w14:paraId="6E9C4F6C" w14:textId="77777777" w:rsidR="00952677" w:rsidRPr="00663A06" w:rsidRDefault="00952677" w:rsidP="00654589">
      <w:pPr>
        <w:suppressAutoHyphens/>
        <w:spacing w:after="120"/>
        <w:jc w:val="both"/>
        <w:rPr>
          <w:rFonts w:ascii="Times New Roman" w:hAnsi="Times New Roman"/>
          <w:sz w:val="24"/>
          <w:szCs w:val="24"/>
        </w:rPr>
      </w:pPr>
      <w:r w:rsidRPr="00663A06">
        <w:rPr>
          <w:rFonts w:ascii="Times New Roman" w:hAnsi="Times New Roman"/>
          <w:sz w:val="24"/>
          <w:szCs w:val="24"/>
        </w:rPr>
        <w:t>2. адрес за кореспонденция, включително електронен адрес - при наличие на такъв;</w:t>
      </w:r>
    </w:p>
    <w:p w14:paraId="7D9FE7C1" w14:textId="77777777" w:rsidR="00952677" w:rsidRPr="00663A06" w:rsidRDefault="00952677" w:rsidP="00654589">
      <w:pPr>
        <w:suppressAutoHyphens/>
        <w:spacing w:after="120"/>
        <w:jc w:val="both"/>
        <w:rPr>
          <w:rFonts w:ascii="Times New Roman" w:hAnsi="Times New Roman"/>
          <w:sz w:val="24"/>
          <w:szCs w:val="24"/>
        </w:rPr>
      </w:pPr>
      <w:r w:rsidRPr="00663A06">
        <w:rPr>
          <w:rFonts w:ascii="Times New Roman" w:hAnsi="Times New Roman"/>
          <w:sz w:val="24"/>
          <w:szCs w:val="24"/>
        </w:rPr>
        <w:t>3. телефон и факс за връзка с физическото лице или с лицето, което управлява и представлява дружеството по чл. 56, ал. 1, т. 4;</w:t>
      </w:r>
    </w:p>
    <w:p w14:paraId="7A8ACB53" w14:textId="77777777" w:rsidR="00952677" w:rsidRPr="00663A06" w:rsidRDefault="00952677" w:rsidP="00654589">
      <w:pPr>
        <w:suppressAutoHyphens/>
        <w:spacing w:after="120"/>
        <w:jc w:val="both"/>
        <w:rPr>
          <w:rFonts w:ascii="Times New Roman" w:hAnsi="Times New Roman"/>
          <w:sz w:val="24"/>
          <w:szCs w:val="24"/>
        </w:rPr>
      </w:pPr>
      <w:r w:rsidRPr="00663A06">
        <w:rPr>
          <w:rFonts w:ascii="Times New Roman" w:hAnsi="Times New Roman"/>
          <w:sz w:val="24"/>
          <w:szCs w:val="24"/>
        </w:rPr>
        <w:t>4. параметрите на исканото използване;</w:t>
      </w:r>
    </w:p>
    <w:p w14:paraId="39A724DE" w14:textId="77777777" w:rsidR="00952677" w:rsidRPr="00663A06" w:rsidRDefault="00952677" w:rsidP="00654589">
      <w:pPr>
        <w:suppressAutoHyphens/>
        <w:spacing w:after="120"/>
        <w:jc w:val="both"/>
        <w:rPr>
          <w:rFonts w:ascii="Times New Roman" w:hAnsi="Times New Roman"/>
          <w:sz w:val="24"/>
          <w:szCs w:val="24"/>
        </w:rPr>
      </w:pPr>
      <w:r w:rsidRPr="00663A06">
        <w:rPr>
          <w:rFonts w:ascii="Times New Roman" w:hAnsi="Times New Roman"/>
          <w:sz w:val="24"/>
          <w:szCs w:val="24"/>
        </w:rPr>
        <w:t>5. номерът на решението на министъра на околната среда и водите или на директора на съответната регионална инспекция по околната среда и водите по оценка на въздействието върху околната среда или за преценка, че не е необходимо извършването на оценка на въздействието върху околната среда, или за оценка за съвместимост, когато такива се изискват съгласно Закона за опазване на околната среда и Закона за биологичното разнообразие;</w:t>
      </w:r>
    </w:p>
    <w:p w14:paraId="5C3E19E9" w14:textId="77777777" w:rsidR="00952677" w:rsidRPr="00663A06" w:rsidRDefault="00952677" w:rsidP="00654589">
      <w:pPr>
        <w:suppressAutoHyphens/>
        <w:spacing w:after="120"/>
        <w:jc w:val="both"/>
        <w:rPr>
          <w:rFonts w:ascii="Times New Roman" w:hAnsi="Times New Roman"/>
          <w:sz w:val="24"/>
          <w:szCs w:val="24"/>
        </w:rPr>
      </w:pPr>
      <w:r w:rsidRPr="00663A06">
        <w:rPr>
          <w:rFonts w:ascii="Times New Roman" w:hAnsi="Times New Roman"/>
          <w:sz w:val="24"/>
          <w:szCs w:val="24"/>
        </w:rPr>
        <w:t>6. номер на регистрационна карта за земеделските стопани, когато е приложимо.</w:t>
      </w:r>
    </w:p>
    <w:p w14:paraId="5574E180" w14:textId="77777777" w:rsidR="00952677" w:rsidRPr="00A64949" w:rsidRDefault="00952677" w:rsidP="00654589">
      <w:pPr>
        <w:suppressAutoHyphens/>
        <w:spacing w:after="120"/>
        <w:jc w:val="both"/>
        <w:rPr>
          <w:rFonts w:ascii="Times New Roman" w:hAnsi="Times New Roman"/>
          <w:b/>
          <w:i/>
          <w:sz w:val="24"/>
          <w:szCs w:val="24"/>
          <w:u w:val="single"/>
        </w:rPr>
      </w:pPr>
      <w:r w:rsidRPr="00A64949">
        <w:rPr>
          <w:rFonts w:ascii="Times New Roman" w:hAnsi="Times New Roman"/>
          <w:b/>
          <w:i/>
          <w:sz w:val="24"/>
          <w:szCs w:val="24"/>
          <w:u w:val="single"/>
        </w:rPr>
        <w:t xml:space="preserve">Документи, които се прилагат към заявлението </w:t>
      </w:r>
    </w:p>
    <w:p w14:paraId="7FFBCDE1" w14:textId="77777777" w:rsidR="00952677" w:rsidRPr="00663A06" w:rsidRDefault="00952677" w:rsidP="00654589">
      <w:pPr>
        <w:suppressAutoHyphens/>
        <w:spacing w:after="120"/>
        <w:jc w:val="both"/>
        <w:rPr>
          <w:rFonts w:ascii="Times New Roman" w:hAnsi="Times New Roman"/>
          <w:sz w:val="24"/>
          <w:szCs w:val="24"/>
        </w:rPr>
      </w:pPr>
      <w:r w:rsidRPr="00663A06">
        <w:rPr>
          <w:rFonts w:ascii="Times New Roman" w:hAnsi="Times New Roman"/>
          <w:sz w:val="24"/>
          <w:szCs w:val="24"/>
        </w:rPr>
        <w:t>1. заверен документ за платена такса за издаване на разрешителното, когато плащането не е извършено по електронен път;</w:t>
      </w:r>
    </w:p>
    <w:p w14:paraId="7A161D88" w14:textId="77777777" w:rsidR="00952677" w:rsidRPr="00663A06" w:rsidRDefault="00952677" w:rsidP="00654589">
      <w:pPr>
        <w:suppressAutoHyphens/>
        <w:spacing w:after="120"/>
        <w:jc w:val="both"/>
        <w:rPr>
          <w:rFonts w:ascii="Times New Roman" w:hAnsi="Times New Roman"/>
          <w:sz w:val="24"/>
          <w:szCs w:val="24"/>
        </w:rPr>
      </w:pPr>
      <w:r w:rsidRPr="00663A06">
        <w:rPr>
          <w:rFonts w:ascii="Times New Roman" w:hAnsi="Times New Roman"/>
          <w:sz w:val="24"/>
          <w:szCs w:val="24"/>
        </w:rPr>
        <w:t>2. актуална скица или карта за имотите, в които ще се извършва дейността, заверена от съответния компетентен орган или справка с индивидуализиращите данни на имотите и административния орган на издаване, въз основа на които да може служебно да се събере информация;</w:t>
      </w:r>
    </w:p>
    <w:p w14:paraId="3D77E0B8" w14:textId="77777777" w:rsidR="00952677" w:rsidRPr="00663A06" w:rsidRDefault="00952677" w:rsidP="00654589">
      <w:pPr>
        <w:suppressAutoHyphens/>
        <w:spacing w:after="120"/>
        <w:jc w:val="both"/>
        <w:rPr>
          <w:rFonts w:ascii="Times New Roman" w:hAnsi="Times New Roman"/>
          <w:sz w:val="24"/>
          <w:szCs w:val="24"/>
        </w:rPr>
      </w:pPr>
      <w:r w:rsidRPr="00663A06">
        <w:rPr>
          <w:rFonts w:ascii="Times New Roman" w:hAnsi="Times New Roman"/>
          <w:sz w:val="24"/>
          <w:szCs w:val="24"/>
        </w:rPr>
        <w:t>3. документ, удостоверяващ съгласието на собственика на съоръженията - при ползване на съществуващи съоръжения, с изключение на случаите по ал. 13, т. 3;</w:t>
      </w:r>
    </w:p>
    <w:p w14:paraId="3AF4C57E" w14:textId="77777777" w:rsidR="00952677" w:rsidRPr="00663A06" w:rsidRDefault="00952677" w:rsidP="00654589">
      <w:pPr>
        <w:suppressAutoHyphens/>
        <w:spacing w:after="120"/>
        <w:jc w:val="both"/>
        <w:rPr>
          <w:rFonts w:ascii="Times New Roman" w:hAnsi="Times New Roman"/>
          <w:sz w:val="24"/>
          <w:szCs w:val="24"/>
        </w:rPr>
      </w:pPr>
      <w:r w:rsidRPr="00663A06">
        <w:rPr>
          <w:rFonts w:ascii="Times New Roman" w:hAnsi="Times New Roman"/>
          <w:sz w:val="24"/>
          <w:szCs w:val="24"/>
        </w:rPr>
        <w:t>4. документ, удостоверяващ техническа невъзможност за достъп до напоителна система, когато заявителят е земеделски стопанин.</w:t>
      </w:r>
    </w:p>
    <w:p w14:paraId="5B4933A9"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Когато заявлението е за издаване на разрешително </w:t>
      </w:r>
      <w:r w:rsidRPr="00663A06">
        <w:rPr>
          <w:rFonts w:ascii="Times New Roman" w:hAnsi="Times New Roman"/>
          <w:i/>
          <w:sz w:val="24"/>
          <w:szCs w:val="24"/>
        </w:rPr>
        <w:t>за водовземане от повърхностни води</w:t>
      </w:r>
      <w:r w:rsidRPr="00663A06">
        <w:rPr>
          <w:rFonts w:ascii="Times New Roman" w:hAnsi="Times New Roman"/>
          <w:sz w:val="24"/>
          <w:szCs w:val="24"/>
        </w:rPr>
        <w:t>, към заявлението се прилагат допълнително и:</w:t>
      </w:r>
    </w:p>
    <w:p w14:paraId="224FBFC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lastRenderedPageBreak/>
        <w:t>1. прединвестиционно проучване или съответната разработена фаза на инвестиционния проект съгласно изискванията на Закона за устройство на територията, съдържащи хидроложка част и водностопански изследвания, доказващи наличието на исканото водно количество във водния обект или доказващи необходимостта от прехвърляне на води - когато искането е за прехвърляне на води между речни басейни, или проект за завиряване - когато искането е за завиряване на новоизградени водни обекти;</w:t>
      </w:r>
    </w:p>
    <w:p w14:paraId="687CDF8D"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обосновка на заявеното водно количество съгласно нормите за водопотребление, определени с наредбата по чл. 117а, ал. 2;</w:t>
      </w:r>
    </w:p>
    <w:p w14:paraId="19990F2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3. проект за санитарно-охранителна зона - когато искането е за питейно-битово водоснабдяване;</w:t>
      </w:r>
    </w:p>
    <w:p w14:paraId="1FE6E000"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4. документи, удостоверяващи съгласието на собствениците на имоти, които ще бъдат засегнати от завиряването и строителството на съоръженията, когато съоръженията не са изградени;</w:t>
      </w:r>
    </w:p>
    <w:p w14:paraId="772C2681"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5. съгласувателни становища на компетентните органи, свързани със засягане на изградена инфраструктура и с възможността за промяна на предназначението на земеделските земи и на горските територии, които ще бъдат засегнати;</w:t>
      </w:r>
    </w:p>
    <w:p w14:paraId="73CE2024"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6. сравнителна оценка на енергийните ползи и на вредите за околната среда, при използване на енергията на водата.</w:t>
      </w:r>
    </w:p>
    <w:p w14:paraId="45B3F9E4"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Когато искането е за издаване на разрешително </w:t>
      </w:r>
      <w:r w:rsidRPr="00663A06">
        <w:rPr>
          <w:rFonts w:ascii="Times New Roman" w:hAnsi="Times New Roman"/>
          <w:i/>
          <w:sz w:val="24"/>
          <w:szCs w:val="24"/>
        </w:rPr>
        <w:t>за ползване на повърхностен воден обект</w:t>
      </w:r>
      <w:r w:rsidRPr="00663A06">
        <w:rPr>
          <w:rFonts w:ascii="Times New Roman" w:hAnsi="Times New Roman"/>
          <w:sz w:val="24"/>
          <w:szCs w:val="24"/>
        </w:rPr>
        <w:t>, с изключение на заустването на отпадъчни води, към заявлението се прилагат и:</w:t>
      </w:r>
    </w:p>
    <w:p w14:paraId="24868090"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за изграждане на нови системи и съоръжения - инвестиционен проект съгласно изискванията на Закона за устройство на територията;</w:t>
      </w:r>
    </w:p>
    <w:p w14:paraId="56FEDAE5"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за изземване на наносни отложения от река Дунав:</w:t>
      </w:r>
    </w:p>
    <w:p w14:paraId="0A206115"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а) схема на заявения участък, посочваща местоположението на участъка с географски координати на границите на участъка;</w:t>
      </w:r>
    </w:p>
    <w:p w14:paraId="17390699"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б) предпроектни проучвания, доказващи, че няма да има негативни влияния върху корабоплавателния път, бреговете, островите и хидротехническите съоръжения;</w:t>
      </w:r>
    </w:p>
    <w:p w14:paraId="01BED641"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3. за изземване на наносни отложения от принадлежащите земи на водохранилищата - технически проект за изземването;</w:t>
      </w:r>
    </w:p>
    <w:p w14:paraId="112E37B5"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4. за аквакултури и свързаните с тях дейности:</w:t>
      </w:r>
    </w:p>
    <w:p w14:paraId="351BE828"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а) проект за дейността;</w:t>
      </w:r>
    </w:p>
    <w:p w14:paraId="0AA6295E"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б) одобрен от общинския експертен технически съвет проект за промяна на предназначението на язовира;</w:t>
      </w:r>
    </w:p>
    <w:p w14:paraId="238D9EA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lastRenderedPageBreak/>
        <w:t>6. за плаващи съоръжения в язовири:</w:t>
      </w:r>
    </w:p>
    <w:p w14:paraId="0B0CBD59"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а) проект за изграждане на съоръжението и за дейността му;</w:t>
      </w:r>
    </w:p>
    <w:p w14:paraId="02C8ADC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б) документ за регистрация и годност на плавателното съоръжение от Изпълнителна агенция "Морска администрация";</w:t>
      </w:r>
    </w:p>
    <w:p w14:paraId="67BFE989"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в) предварителен договор за транспортиране на отпадъчните води и битовите отпадъци или проект за пречистване на отпадъчните води - в случаите, когато такива се формират от извършваната дейност на плавателното съоръжение;</w:t>
      </w:r>
    </w:p>
    <w:p w14:paraId="486F0DB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г) договор с водолазна фирма за годишно обслужване на закотвящите съоръжения.</w:t>
      </w:r>
    </w:p>
    <w:p w14:paraId="676E8B0F"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При провеждането на процедурите по издаване на разрешителни по чл. 44 и чл. 46, ал. 1, т. 2 и 3 и преди изготвянето на съобщението по чл. 62а, ал. 1 органът по чл. 52, ал. 1 изисква служебно:</w:t>
      </w:r>
    </w:p>
    <w:p w14:paraId="16D9AD45"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за аквакултури и свързаните с тях дейности:</w:t>
      </w:r>
    </w:p>
    <w:p w14:paraId="37D8FC58"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а) съгласувателно становище от Изпълнителната агенция по рибарство и аквакултури относно зоните за аквакултури в големи язовири - когато язовирът не е зониран.</w:t>
      </w:r>
    </w:p>
    <w:p w14:paraId="1A55925D"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Заявлението и приложените към него документи се подават в два екземпляра – единият екземпляр в качеството му на оригинал се представя върху книжен носител, а вторият – като негов пълен цифров аналог – върху електронен носител.</w:t>
      </w:r>
    </w:p>
    <w:p w14:paraId="5FDCBDD2" w14:textId="77777777" w:rsidR="00952677" w:rsidRPr="00A64949" w:rsidRDefault="00952677" w:rsidP="00654589">
      <w:pPr>
        <w:autoSpaceDE w:val="0"/>
        <w:autoSpaceDN w:val="0"/>
        <w:adjustRightInd w:val="0"/>
        <w:spacing w:after="120"/>
        <w:jc w:val="both"/>
        <w:rPr>
          <w:rFonts w:ascii="Times New Roman" w:hAnsi="Times New Roman"/>
          <w:b/>
          <w:i/>
          <w:sz w:val="24"/>
          <w:szCs w:val="24"/>
          <w:u w:val="single"/>
        </w:rPr>
      </w:pPr>
      <w:r w:rsidRPr="00A64949">
        <w:rPr>
          <w:rFonts w:ascii="Times New Roman" w:hAnsi="Times New Roman"/>
          <w:b/>
          <w:i/>
          <w:sz w:val="24"/>
          <w:szCs w:val="24"/>
          <w:u w:val="single"/>
        </w:rPr>
        <w:t>Проверка от общината за пълнота на заявлението и преценка за издаване на разрешително</w:t>
      </w:r>
    </w:p>
    <w:p w14:paraId="326AF86F"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Заявлението за издаване на разрешително се подава до компетентния орган по чл. 52, ал.1. от ЗВ. В 20-дневен срок от подаване на заявлението,</w:t>
      </w:r>
      <w:r w:rsidRPr="00663A06">
        <w:rPr>
          <w:rFonts w:ascii="Times New Roman" w:hAnsi="Times New Roman"/>
          <w:lang w:val="ru-RU"/>
        </w:rPr>
        <w:t xml:space="preserve"> </w:t>
      </w:r>
      <w:r w:rsidRPr="00663A06">
        <w:rPr>
          <w:rFonts w:ascii="Times New Roman" w:hAnsi="Times New Roman"/>
          <w:sz w:val="24"/>
          <w:szCs w:val="24"/>
        </w:rPr>
        <w:t>а при заявител земеделски стопанин в 10-дневен срок, издателят на разрешителното (общината):</w:t>
      </w:r>
    </w:p>
    <w:p w14:paraId="4CC97751"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проверява дали:</w:t>
      </w:r>
    </w:p>
    <w:p w14:paraId="67F332B8"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а) заявлението съдържа изискващите се информация и приложения съгласно обявения образец;</w:t>
      </w:r>
    </w:p>
    <w:p w14:paraId="77EDA3F1" w14:textId="77777777" w:rsidR="00952677" w:rsidRPr="00663A06" w:rsidRDefault="00952677" w:rsidP="00654589">
      <w:pPr>
        <w:autoSpaceDE w:val="0"/>
        <w:autoSpaceDN w:val="0"/>
        <w:adjustRightInd w:val="0"/>
        <w:spacing w:after="120"/>
        <w:ind w:firstLine="708"/>
        <w:jc w:val="both"/>
        <w:rPr>
          <w:rFonts w:ascii="Times New Roman" w:hAnsi="Times New Roman"/>
          <w:sz w:val="24"/>
          <w:szCs w:val="24"/>
        </w:rPr>
      </w:pPr>
      <w:r w:rsidRPr="00663A06">
        <w:rPr>
          <w:rFonts w:ascii="Times New Roman" w:hAnsi="Times New Roman"/>
          <w:sz w:val="24"/>
          <w:szCs w:val="24"/>
        </w:rPr>
        <w:t>б) съдържанието на приложените документи отговаря на изискванията по чл. 60 на ЗВ;</w:t>
      </w:r>
    </w:p>
    <w:p w14:paraId="72B7525A"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извършва преценката относно издаване на разрешителното.</w:t>
      </w:r>
    </w:p>
    <w:p w14:paraId="7DDF45FF"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Когато не са изпълнени изискванията по чл. 60 от ЗВ, общината следва да уведоми заявителя да отстрани несъответствията в срок до два месеца. При неотстраняване от заявителя на несъответствията в двумесечния срок документите не се разглеждат и не се открива процедура, за което заявителят се уведомява писмено</w:t>
      </w:r>
      <w:r w:rsidRPr="00663A06">
        <w:rPr>
          <w:rFonts w:ascii="Times New Roman" w:hAnsi="Times New Roman"/>
          <w:lang w:val="ru-RU"/>
        </w:rPr>
        <w:t xml:space="preserve"> </w:t>
      </w:r>
      <w:r w:rsidRPr="00663A06">
        <w:rPr>
          <w:rFonts w:ascii="Times New Roman" w:hAnsi="Times New Roman"/>
          <w:sz w:val="24"/>
          <w:szCs w:val="24"/>
        </w:rPr>
        <w:t>в срок до три дни.</w:t>
      </w:r>
    </w:p>
    <w:p w14:paraId="798D38DA"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lastRenderedPageBreak/>
        <w:t xml:space="preserve"> Ако при преценката по чл. 62, ал. 1, извършена в срока по ал. 2, се установи, че искането не съответства на изискванията на чл. 62, ал. 1 и са налице условията по чл. 68, органът (общината) по чл. 52, ал. 1 издава решение с мотивиран отказ за издаване на разрешително. В този случай, ако несъответствията в приложените документи по чл. 60 не влияят върху преценката по чл. 62, органът издава решението за отказ, без да изисква отстраняване на несъответствията по ал. 3.</w:t>
      </w:r>
    </w:p>
    <w:p w14:paraId="39CAEEB8"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Съгласно изискванията на чл.62 от ЗВ, Общината преценява искането за издаване на разрешително, като съобразява:</w:t>
      </w:r>
    </w:p>
    <w:p w14:paraId="3934D57F"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предвижданията на влезлите в сила планове за управление на речните басейни;</w:t>
      </w:r>
    </w:p>
    <w:p w14:paraId="3AEF3C02"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съвместимостта с обществените интереси и придобити права, в това число нуждите на населението от района на водовземането;</w:t>
      </w:r>
    </w:p>
    <w:p w14:paraId="06DDEE8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3. съответствието с изискванията за опазване на околната среда, регламентирани от международни договори и вътрешното законодателство;</w:t>
      </w:r>
    </w:p>
    <w:p w14:paraId="0B143D5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4. възможността за съвместно използване на съществуващите и предвижданите за изграждане съоръжения за исканото водовземане и/или ползване;</w:t>
      </w:r>
    </w:p>
    <w:p w14:paraId="2281B7A1"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5. наличните водни ресурси по количество и качество;</w:t>
      </w:r>
    </w:p>
    <w:p w14:paraId="656E557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6. съответствието на заявеното водно количество с целите на водовземането;</w:t>
      </w:r>
    </w:p>
    <w:p w14:paraId="54D2402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7. наличието на други възможности за задоволяване на искането за водовземане и/или ползване.</w:t>
      </w:r>
    </w:p>
    <w:p w14:paraId="20F3E44C"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Преценката е писмена и е неразделна част от документацията, въз основа на която се издава разрешителното или отказът за издаване на разрешително.</w:t>
      </w:r>
    </w:p>
    <w:p w14:paraId="478A0011"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 xml:space="preserve">По смисъла на ЗВ </w:t>
      </w:r>
      <w:r w:rsidRPr="00663A06">
        <w:rPr>
          <w:rFonts w:ascii="Times New Roman" w:hAnsi="Times New Roman"/>
          <w:i/>
          <w:sz w:val="24"/>
          <w:szCs w:val="24"/>
        </w:rPr>
        <w:t>обществени интереси</w:t>
      </w:r>
      <w:r w:rsidRPr="00663A06">
        <w:rPr>
          <w:rFonts w:ascii="Times New Roman" w:hAnsi="Times New Roman"/>
          <w:sz w:val="24"/>
          <w:szCs w:val="24"/>
        </w:rPr>
        <w:t xml:space="preserve"> се нарушават, когато в резултат на водовземане или ползване се създава опасност от:</w:t>
      </w:r>
    </w:p>
    <w:p w14:paraId="14315875"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ограничаване на общото водовземане или ползване;</w:t>
      </w:r>
    </w:p>
    <w:p w14:paraId="441B3088"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застрашаване на отбраната и сигурността на страната;</w:t>
      </w:r>
    </w:p>
    <w:p w14:paraId="6221BBCD"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3. нарушаване условията на плановете за управление на речния басейн;</w:t>
      </w:r>
    </w:p>
    <w:p w14:paraId="432EA4FA"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4. негативни въздействия върху бреговете, върху съоръженията, върху качеството на водите и върху защитени територии или при разхищението на води.</w:t>
      </w:r>
    </w:p>
    <w:p w14:paraId="6F7BEE2C"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Преценката на общината е писмена и е неразделна част от документацията, въз основа на която се издава разрешителното или отказът за издаване на разрешително. </w:t>
      </w:r>
    </w:p>
    <w:p w14:paraId="72DE5E37" w14:textId="77777777" w:rsidR="00A64949" w:rsidRDefault="00A64949" w:rsidP="00654589">
      <w:pPr>
        <w:autoSpaceDE w:val="0"/>
        <w:autoSpaceDN w:val="0"/>
        <w:adjustRightInd w:val="0"/>
        <w:spacing w:after="120"/>
        <w:jc w:val="both"/>
        <w:rPr>
          <w:rFonts w:ascii="Times New Roman" w:hAnsi="Times New Roman"/>
          <w:i/>
          <w:sz w:val="24"/>
          <w:szCs w:val="24"/>
        </w:rPr>
      </w:pPr>
    </w:p>
    <w:p w14:paraId="71F162C0" w14:textId="4C9107A0" w:rsidR="00952677" w:rsidRPr="00A64949" w:rsidRDefault="00952677" w:rsidP="00654589">
      <w:pPr>
        <w:autoSpaceDE w:val="0"/>
        <w:autoSpaceDN w:val="0"/>
        <w:adjustRightInd w:val="0"/>
        <w:spacing w:after="120"/>
        <w:jc w:val="both"/>
        <w:rPr>
          <w:rFonts w:ascii="Times New Roman" w:hAnsi="Times New Roman"/>
          <w:b/>
          <w:i/>
          <w:sz w:val="24"/>
          <w:szCs w:val="24"/>
          <w:u w:val="single"/>
        </w:rPr>
      </w:pPr>
      <w:r w:rsidRPr="00A64949">
        <w:rPr>
          <w:rFonts w:ascii="Times New Roman" w:hAnsi="Times New Roman"/>
          <w:b/>
          <w:i/>
          <w:sz w:val="24"/>
          <w:szCs w:val="24"/>
          <w:u w:val="single"/>
        </w:rPr>
        <w:lastRenderedPageBreak/>
        <w:t>Отказ за издаване на разрешително:</w:t>
      </w:r>
    </w:p>
    <w:p w14:paraId="5466648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Ако при преценката, се установи, че искането не съответства на посочените по-горе 7 изисквания и съображения и са налице условията, посочени по-долу за отказ за издаване на разрешителното, кметът на общината или упълномощеното от него лице за издаване на разрешителните, издава решение с мотивиран отказ за издаване на разрешително.</w:t>
      </w:r>
    </w:p>
    <w:p w14:paraId="772B48F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Условия за отказ за издаване на разрешително, посочени в ЗВ са, когато:</w:t>
      </w:r>
    </w:p>
    <w:p w14:paraId="529AEEDE"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се засягат придобити права за водовземане и ползване на воден обект, включително за задоволяване на собствените потребности на гражданите;</w:t>
      </w:r>
    </w:p>
    <w:p w14:paraId="1CCA8AE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върху водовземането и/или ползването на съответния воден обект са наложени ограничения, с които целта на искането е несъвместима;</w:t>
      </w:r>
    </w:p>
    <w:p w14:paraId="213F61A3" w14:textId="77777777" w:rsidR="00952677" w:rsidRPr="00663A06" w:rsidRDefault="00952677" w:rsidP="00654589">
      <w:pPr>
        <w:suppressAutoHyphens/>
        <w:spacing w:after="120"/>
        <w:jc w:val="both"/>
        <w:rPr>
          <w:rFonts w:ascii="Times New Roman" w:hAnsi="Times New Roman"/>
          <w:sz w:val="24"/>
          <w:szCs w:val="24"/>
        </w:rPr>
      </w:pPr>
      <w:r w:rsidRPr="00663A06">
        <w:rPr>
          <w:rFonts w:ascii="Times New Roman" w:hAnsi="Times New Roman"/>
          <w:sz w:val="24"/>
          <w:szCs w:val="24"/>
        </w:rPr>
        <w:t>4. не са спазени изискванията, посочени в закона;</w:t>
      </w:r>
    </w:p>
    <w:p w14:paraId="17917A04"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5.не са проведени процедурите по глава шеста от Закона за опазване на околната среда и/или по чл. 31 от Закона за биологичното разнообразие, когато такива се изискват.</w:t>
      </w:r>
    </w:p>
    <w:p w14:paraId="4302B016" w14:textId="77777777" w:rsidR="00952677" w:rsidRPr="00663A06" w:rsidRDefault="00952677" w:rsidP="00654589">
      <w:pPr>
        <w:overflowPunct w:val="0"/>
        <w:autoSpaceDE w:val="0"/>
        <w:autoSpaceDN w:val="0"/>
        <w:adjustRightInd w:val="0"/>
        <w:spacing w:after="0"/>
        <w:contextualSpacing/>
        <w:jc w:val="both"/>
        <w:textAlignment w:val="baseline"/>
        <w:rPr>
          <w:rFonts w:ascii="Times New Roman" w:hAnsi="Times New Roman"/>
          <w:sz w:val="24"/>
          <w:szCs w:val="24"/>
          <w:lang w:eastAsia="bg-BG"/>
        </w:rPr>
      </w:pPr>
      <w:r w:rsidRPr="00663A06">
        <w:rPr>
          <w:rFonts w:ascii="Times New Roman" w:hAnsi="Times New Roman"/>
          <w:sz w:val="24"/>
          <w:szCs w:val="24"/>
        </w:rPr>
        <w:t>6.</w:t>
      </w:r>
      <w:r w:rsidRPr="00663A06">
        <w:rPr>
          <w:rFonts w:ascii="Times New Roman" w:hAnsi="Times New Roman"/>
          <w:bCs/>
          <w:sz w:val="24"/>
          <w:szCs w:val="24"/>
          <w:lang w:eastAsia="bg-BG"/>
        </w:rPr>
        <w:t xml:space="preserve"> </w:t>
      </w:r>
      <w:r w:rsidRPr="00663A06">
        <w:rPr>
          <w:rFonts w:ascii="Times New Roman" w:hAnsi="Times New Roman"/>
          <w:sz w:val="24"/>
          <w:szCs w:val="24"/>
          <w:lang w:eastAsia="bg-BG"/>
        </w:rPr>
        <w:t>заявителят има:</w:t>
      </w:r>
    </w:p>
    <w:p w14:paraId="592A2484" w14:textId="77777777" w:rsidR="00952677" w:rsidRPr="00663A06" w:rsidRDefault="00952677" w:rsidP="00654589">
      <w:pPr>
        <w:overflowPunct w:val="0"/>
        <w:autoSpaceDE w:val="0"/>
        <w:autoSpaceDN w:val="0"/>
        <w:adjustRightInd w:val="0"/>
        <w:spacing w:after="0"/>
        <w:contextualSpacing/>
        <w:jc w:val="both"/>
        <w:textAlignment w:val="baseline"/>
        <w:rPr>
          <w:rFonts w:ascii="Times New Roman" w:hAnsi="Times New Roman"/>
          <w:sz w:val="24"/>
          <w:szCs w:val="24"/>
          <w:lang w:eastAsia="bg-BG"/>
        </w:rPr>
      </w:pPr>
      <w:r w:rsidRPr="00663A06">
        <w:rPr>
          <w:rFonts w:ascii="Times New Roman" w:hAnsi="Times New Roman"/>
          <w:sz w:val="24"/>
          <w:szCs w:val="24"/>
          <w:lang w:eastAsia="bg-BG"/>
        </w:rPr>
        <w:t>а) задължения за публични вземания, с изключение на задължения по невлезли в сила актове, както и разсрочени, отсрочени или обезпечени задължения;</w:t>
      </w:r>
    </w:p>
    <w:p w14:paraId="40C7C4B4" w14:textId="77777777" w:rsidR="00952677" w:rsidRPr="00663A06" w:rsidRDefault="00952677" w:rsidP="00654589">
      <w:pPr>
        <w:overflowPunct w:val="0"/>
        <w:autoSpaceDE w:val="0"/>
        <w:autoSpaceDN w:val="0"/>
        <w:adjustRightInd w:val="0"/>
        <w:spacing w:after="0"/>
        <w:contextualSpacing/>
        <w:jc w:val="both"/>
        <w:textAlignment w:val="baseline"/>
        <w:rPr>
          <w:rFonts w:ascii="Times New Roman" w:hAnsi="Times New Roman"/>
          <w:sz w:val="24"/>
          <w:szCs w:val="24"/>
          <w:lang w:eastAsia="bg-BG"/>
        </w:rPr>
      </w:pPr>
      <w:r w:rsidRPr="00663A06">
        <w:rPr>
          <w:rFonts w:ascii="Times New Roman" w:hAnsi="Times New Roman"/>
          <w:sz w:val="24"/>
          <w:szCs w:val="24"/>
          <w:lang w:eastAsia="bg-BG"/>
        </w:rPr>
        <w:t>б) задължения към Предприятието за управление на дейностите по опазване на околната среда, определени със специалните закони в областта на околната среда, които не са разсрочени, отсрочени или обезпечени.</w:t>
      </w:r>
    </w:p>
    <w:p w14:paraId="760A7880" w14:textId="77777777" w:rsidR="00952677" w:rsidRPr="00A64949" w:rsidRDefault="00952677" w:rsidP="00AD298F">
      <w:pPr>
        <w:autoSpaceDE w:val="0"/>
        <w:autoSpaceDN w:val="0"/>
        <w:adjustRightInd w:val="0"/>
        <w:spacing w:before="240" w:after="120"/>
        <w:jc w:val="both"/>
        <w:rPr>
          <w:rFonts w:ascii="Times New Roman" w:hAnsi="Times New Roman"/>
          <w:b/>
          <w:i/>
          <w:sz w:val="24"/>
          <w:szCs w:val="24"/>
          <w:u w:val="single"/>
        </w:rPr>
      </w:pPr>
      <w:r w:rsidRPr="00A64949">
        <w:rPr>
          <w:rFonts w:ascii="Times New Roman" w:hAnsi="Times New Roman"/>
          <w:b/>
          <w:i/>
          <w:sz w:val="24"/>
          <w:szCs w:val="24"/>
          <w:u w:val="single"/>
        </w:rPr>
        <w:t>Оповестяване</w:t>
      </w:r>
    </w:p>
    <w:p w14:paraId="0ABDB8E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В 20-дневен срок след изтичане на срока по чл. 61, ал. 2</w:t>
      </w:r>
      <w:r w:rsidRPr="00663A06">
        <w:rPr>
          <w:rFonts w:ascii="Times New Roman" w:hAnsi="Times New Roman"/>
          <w:sz w:val="24"/>
          <w:szCs w:val="24"/>
          <w:lang w:val="ru-RU"/>
        </w:rPr>
        <w:t xml:space="preserve"> (срок след подаване на заявление за</w:t>
      </w:r>
      <w:r w:rsidRPr="00663A06">
        <w:rPr>
          <w:rFonts w:ascii="Times New Roman" w:hAnsi="Times New Roman"/>
          <w:sz w:val="24"/>
          <w:szCs w:val="24"/>
        </w:rPr>
        <w:t xml:space="preserve"> издаване на </w:t>
      </w:r>
      <w:r w:rsidRPr="00663A06">
        <w:rPr>
          <w:rFonts w:ascii="Times New Roman" w:hAnsi="Times New Roman"/>
          <w:sz w:val="24"/>
          <w:szCs w:val="24"/>
          <w:lang w:val="ru-RU"/>
        </w:rPr>
        <w:t>разрешително</w:t>
      </w:r>
      <w:r w:rsidRPr="00663A06">
        <w:rPr>
          <w:rFonts w:ascii="Times New Roman" w:hAnsi="Times New Roman"/>
          <w:sz w:val="24"/>
          <w:szCs w:val="24"/>
        </w:rPr>
        <w:t>)</w:t>
      </w:r>
      <w:r w:rsidRPr="00663A06">
        <w:rPr>
          <w:rFonts w:ascii="Times New Roman" w:hAnsi="Times New Roman"/>
          <w:sz w:val="24"/>
          <w:szCs w:val="24"/>
          <w:lang w:val="ru-RU"/>
        </w:rPr>
        <w:t>,</w:t>
      </w:r>
      <w:r w:rsidRPr="00663A06">
        <w:rPr>
          <w:rFonts w:ascii="Times New Roman" w:hAnsi="Times New Roman"/>
          <w:sz w:val="24"/>
          <w:szCs w:val="24"/>
        </w:rPr>
        <w:t xml:space="preserve"> а за земеделските стопани в 10-дневен срок и ако не са налице основания за отказ, органът по чл.61, ал.1 (кметът на общината) или оправомощено от него лице изготвя съобщение, което съдържа посочените изисквания в чл.62а от ЗВ и го поставя публично на определените за целта места. </w:t>
      </w:r>
    </w:p>
    <w:p w14:paraId="2B6BD0EF"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Съобщението по ал. 1 се изпраща на кмета на съответната община за публично обявяване и се поставя на интернет страницата на органа по чл. 52, ал. 1.</w:t>
      </w:r>
    </w:p>
    <w:p w14:paraId="623B3830"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В тридневен срок от получаване на съобщението кметът по ал. 2 е длъжен да:</w:t>
      </w:r>
    </w:p>
    <w:p w14:paraId="14E781B3"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направи публичното обявяване, като постави съобщението на определените за това места;</w:t>
      </w:r>
    </w:p>
    <w:p w14:paraId="106777F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уведоми писмено органа по чл. 61, ал. 1 за точната дата на обявяването.</w:t>
      </w:r>
    </w:p>
    <w:p w14:paraId="6C71DA3A"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Съобщението по ал. 1 се изпраща и на титулярите на вече издадени разрешителни, за които при преценката по чл. 62 е установено, че ще бъдат променени някои от параметрите на </w:t>
      </w:r>
      <w:r w:rsidRPr="00663A06">
        <w:rPr>
          <w:rFonts w:ascii="Times New Roman" w:hAnsi="Times New Roman"/>
          <w:sz w:val="24"/>
          <w:szCs w:val="24"/>
        </w:rPr>
        <w:lastRenderedPageBreak/>
        <w:t>разрешеното използване, както и на собствениците на съоръженията, когато искането е за използване на комплексните и значимите язовири по приложение № 1.</w:t>
      </w:r>
    </w:p>
    <w:p w14:paraId="66CDD64F"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В случаите по чл. 46, ал. 1, т. 5, 7 и 8 съобщението по ал. 1 се изпраща и на заявителя, който в срока по чл. 64 да декларира възможността си да изпълни предвидените условия.</w:t>
      </w:r>
    </w:p>
    <w:p w14:paraId="01A37CA1"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В 14-дневен срок от обявяването на съобщението заинтересуваните лица могат да възразят срещу издаването на разрешителното и да предложат условия, при които да бъде издадено разрешителното с оглед гарантиране на лични или обществени интереси. Възраженията и предложенията се изпращат на мястото, посочено в съобщението. Кметът може да назначи комисия за разглеждане на постъпилите възражения или предложения, която да се произнесе по тях.</w:t>
      </w:r>
    </w:p>
    <w:p w14:paraId="6E6DFCAB" w14:textId="77777777" w:rsidR="00952677" w:rsidRPr="00A64949" w:rsidRDefault="00952677" w:rsidP="001A245C">
      <w:pPr>
        <w:autoSpaceDE w:val="0"/>
        <w:autoSpaceDN w:val="0"/>
        <w:adjustRightInd w:val="0"/>
        <w:spacing w:before="240" w:after="120"/>
        <w:jc w:val="both"/>
        <w:rPr>
          <w:rFonts w:ascii="Times New Roman" w:hAnsi="Times New Roman"/>
          <w:b/>
          <w:i/>
          <w:sz w:val="24"/>
          <w:szCs w:val="24"/>
          <w:u w:val="single"/>
        </w:rPr>
      </w:pPr>
      <w:r w:rsidRPr="00A64949">
        <w:rPr>
          <w:rFonts w:ascii="Times New Roman" w:hAnsi="Times New Roman"/>
          <w:b/>
          <w:i/>
          <w:sz w:val="24"/>
          <w:szCs w:val="24"/>
          <w:u w:val="single"/>
        </w:rPr>
        <w:t>Издаване на разрешителното</w:t>
      </w:r>
    </w:p>
    <w:p w14:paraId="0C832608"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В 14-дневен срок от изтичането на срока за публично обявяване на съобщението кметът издава разрешително, когато са спазени предвидените в ЗВ изисквания. В случай на назначаване на комисия за разглеждане на предложенията и възраженията, срокът за произнасяне се удължава с един месец.</w:t>
      </w:r>
    </w:p>
    <w:p w14:paraId="1E56C8C4"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Разрешителното за водовземане и разрешителното за ползване на воден обект </w:t>
      </w:r>
      <w:r w:rsidRPr="00663A06">
        <w:rPr>
          <w:rFonts w:ascii="Times New Roman" w:hAnsi="Times New Roman"/>
          <w:b/>
          <w:sz w:val="24"/>
          <w:szCs w:val="24"/>
        </w:rPr>
        <w:t>съдържа</w:t>
      </w:r>
      <w:r w:rsidRPr="00663A06">
        <w:rPr>
          <w:rFonts w:ascii="Times New Roman" w:hAnsi="Times New Roman"/>
          <w:sz w:val="24"/>
          <w:szCs w:val="24"/>
        </w:rPr>
        <w:t>:</w:t>
      </w:r>
    </w:p>
    <w:p w14:paraId="0260C21A"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наименование на органа, който ги издава;</w:t>
      </w:r>
    </w:p>
    <w:p w14:paraId="55030A14"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номер и дата на издаване на акта;</w:t>
      </w:r>
    </w:p>
    <w:p w14:paraId="70A688A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3. правни и фактически основания за издаване на акта;</w:t>
      </w:r>
    </w:p>
    <w:p w14:paraId="3FD5EC13"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4. трите имена и постоянен адрес на титуляря на разрешителното – за физическите лица, съответно фирма и седалище – за юридическите лица и за едноличните търговци, регистрирани по Търговския закон;</w:t>
      </w:r>
    </w:p>
    <w:p w14:paraId="0CCE7ABC"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5. единен граждански номер за физическите лица или единен идентификационен код за юридическите лица и едноличните търговци;</w:t>
      </w:r>
    </w:p>
    <w:p w14:paraId="68472C00"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6. цел на използването;</w:t>
      </w:r>
    </w:p>
    <w:p w14:paraId="0D6FF490"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7.воден обект и водно тяло – предмет на използването; </w:t>
      </w:r>
    </w:p>
    <w:p w14:paraId="1B05F5C2"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8. места на използването, потребление и заустване, включително надморска височина и координати на съоръженията или площта за използване;</w:t>
      </w:r>
    </w:p>
    <w:p w14:paraId="4EB1C4D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9. местност, административно-териториална и териториална единица, код по единния класификатор на административно-териториалните и териториалните единици – за всяко място на използване;</w:t>
      </w:r>
    </w:p>
    <w:p w14:paraId="14D9D3F0"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10. параметри на разрешеното използване;</w:t>
      </w:r>
    </w:p>
    <w:p w14:paraId="03A45184"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lastRenderedPageBreak/>
        <w:t>11. съоръжения за използване на водите, технически параметри и оборудване на съоръженията;</w:t>
      </w:r>
    </w:p>
    <w:p w14:paraId="51D7F8B0"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12. срок на действие на разрешителното;</w:t>
      </w:r>
    </w:p>
    <w:p w14:paraId="656C5991"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13. задължение за заплащане на такса и индивидуални показатели за определяне на таксата за предоставеното право на използване на водите;</w:t>
      </w:r>
    </w:p>
    <w:p w14:paraId="6F75C45C" w14:textId="77777777" w:rsidR="000508B2" w:rsidRPr="00663A06" w:rsidRDefault="000508B2" w:rsidP="00654589">
      <w:pPr>
        <w:autoSpaceDE w:val="0"/>
        <w:autoSpaceDN w:val="0"/>
        <w:adjustRightInd w:val="0"/>
        <w:spacing w:after="120"/>
        <w:jc w:val="both"/>
        <w:rPr>
          <w:rFonts w:ascii="Times New Roman" w:hAnsi="Times New Roman"/>
          <w:sz w:val="24"/>
          <w:szCs w:val="24"/>
        </w:rPr>
      </w:pPr>
    </w:p>
    <w:p w14:paraId="08B50385" w14:textId="5A32F1DE"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местата за мониторинг и програмата за мониторинг;</w:t>
      </w:r>
    </w:p>
    <w:p w14:paraId="2354B1C0"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15. условия, при които се предоставя правото за използването на водите;</w:t>
      </w:r>
    </w:p>
    <w:p w14:paraId="0333E194"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16. контролиращ орган.</w:t>
      </w:r>
    </w:p>
    <w:p w14:paraId="547EFC82" w14:textId="77777777" w:rsidR="00952677" w:rsidRPr="00663A06" w:rsidRDefault="00952677" w:rsidP="001A245C">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Към Разрешителното се прилага приложение</w:t>
      </w:r>
      <w:r w:rsidRPr="00663A06">
        <w:rPr>
          <w:rFonts w:ascii="Times New Roman" w:hAnsi="Times New Roman"/>
          <w:b/>
          <w:sz w:val="24"/>
          <w:szCs w:val="24"/>
        </w:rPr>
        <w:t xml:space="preserve">, </w:t>
      </w:r>
      <w:r w:rsidRPr="00A64949">
        <w:rPr>
          <w:rFonts w:ascii="Times New Roman" w:hAnsi="Times New Roman"/>
          <w:b/>
          <w:color w:val="4AB5C4" w:themeColor="accent5"/>
          <w:sz w:val="24"/>
          <w:szCs w:val="24"/>
        </w:rPr>
        <w:t>в което се поставят условия на издаване на разрешителното</w:t>
      </w:r>
      <w:r w:rsidRPr="00663A06">
        <w:rPr>
          <w:rFonts w:ascii="Times New Roman" w:hAnsi="Times New Roman"/>
          <w:b/>
          <w:sz w:val="24"/>
          <w:szCs w:val="24"/>
        </w:rPr>
        <w:t xml:space="preserve">, </w:t>
      </w:r>
      <w:r w:rsidRPr="00663A06">
        <w:rPr>
          <w:rFonts w:ascii="Times New Roman" w:hAnsi="Times New Roman"/>
          <w:sz w:val="24"/>
          <w:szCs w:val="24"/>
        </w:rPr>
        <w:t>които титулярят трябва да спазва.</w:t>
      </w:r>
    </w:p>
    <w:p w14:paraId="56C1D71E" w14:textId="3E25AB0B" w:rsidR="006B2948" w:rsidRPr="00663A06" w:rsidRDefault="00952677" w:rsidP="006B2948">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Наредбата за ползване на повърхностните води детайлизира ЗВ по отношение на разрешителните, в т.ч. относно условията, които трябва да се поставят в издаваните разрешителни.</w:t>
      </w:r>
      <w:r w:rsidR="00901E01" w:rsidRPr="00663A06">
        <w:rPr>
          <w:rFonts w:ascii="Times New Roman" w:hAnsi="Times New Roman"/>
          <w:sz w:val="24"/>
          <w:szCs w:val="24"/>
          <w:lang w:eastAsia="ar-SA"/>
        </w:rPr>
        <w:t xml:space="preserve"> </w:t>
      </w:r>
      <w:r w:rsidR="006B2948" w:rsidRPr="00663A06">
        <w:rPr>
          <w:rFonts w:ascii="Times New Roman" w:hAnsi="Times New Roman"/>
          <w:sz w:val="24"/>
          <w:szCs w:val="24"/>
          <w:lang w:eastAsia="ar-SA"/>
        </w:rPr>
        <w:t>С постановление № 100 от 23 март 2021 г. е приета от Министерският съвет нова Наредба за ползването на повърхностните води (ДВ, бр.</w:t>
      </w:r>
      <w:r w:rsidR="008125BD" w:rsidRPr="00663A06">
        <w:rPr>
          <w:rFonts w:ascii="Times New Roman" w:hAnsi="Times New Roman"/>
          <w:sz w:val="24"/>
          <w:szCs w:val="24"/>
          <w:lang w:eastAsia="ar-SA"/>
        </w:rPr>
        <w:t xml:space="preserve"> </w:t>
      </w:r>
      <w:r w:rsidR="006B2948" w:rsidRPr="00663A06">
        <w:rPr>
          <w:rFonts w:ascii="Times New Roman" w:hAnsi="Times New Roman"/>
          <w:sz w:val="24"/>
          <w:szCs w:val="24"/>
          <w:lang w:eastAsia="ar-SA"/>
        </w:rPr>
        <w:t>25 от 26.03.2021</w:t>
      </w:r>
      <w:r w:rsidR="008125BD" w:rsidRPr="00663A06">
        <w:rPr>
          <w:rFonts w:ascii="Times New Roman" w:hAnsi="Times New Roman"/>
          <w:sz w:val="24"/>
          <w:szCs w:val="24"/>
          <w:lang w:eastAsia="ar-SA"/>
        </w:rPr>
        <w:t xml:space="preserve"> </w:t>
      </w:r>
      <w:r w:rsidR="006B2948" w:rsidRPr="00663A06">
        <w:rPr>
          <w:rFonts w:ascii="Times New Roman" w:hAnsi="Times New Roman"/>
          <w:sz w:val="24"/>
          <w:szCs w:val="24"/>
          <w:lang w:eastAsia="ar-SA"/>
        </w:rPr>
        <w:t>г.)</w:t>
      </w:r>
      <w:r w:rsidR="008125BD" w:rsidRPr="00663A06">
        <w:rPr>
          <w:rFonts w:ascii="Times New Roman" w:hAnsi="Times New Roman"/>
          <w:sz w:val="24"/>
          <w:szCs w:val="24"/>
          <w:lang w:eastAsia="ar-SA"/>
        </w:rPr>
        <w:t xml:space="preserve"> като отменя досега </w:t>
      </w:r>
      <w:r w:rsidR="00BB11D8" w:rsidRPr="00663A06">
        <w:rPr>
          <w:rFonts w:ascii="Times New Roman" w:hAnsi="Times New Roman"/>
          <w:sz w:val="24"/>
          <w:szCs w:val="24"/>
          <w:lang w:eastAsia="ar-SA"/>
        </w:rPr>
        <w:t>действащата.</w:t>
      </w:r>
    </w:p>
    <w:p w14:paraId="2F2342F9" w14:textId="6CB5A375" w:rsidR="00BB11D8" w:rsidRPr="00663A06" w:rsidRDefault="00BB11D8" w:rsidP="00BB11D8">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С наредбата за ползване на повърхностните води се уреждат:</w:t>
      </w:r>
    </w:p>
    <w:p w14:paraId="76CD07D2" w14:textId="77777777" w:rsidR="00BB11D8" w:rsidRPr="00663A06" w:rsidRDefault="00BB11D8" w:rsidP="00BB11D8">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1. използването на повърхностните води и повърхностните водни обекти в съответствие с изискванията на Закона за водите (ЗВ);</w:t>
      </w:r>
    </w:p>
    <w:p w14:paraId="32B1FA6D" w14:textId="77777777" w:rsidR="00BB11D8" w:rsidRPr="00663A06" w:rsidRDefault="00BB11D8" w:rsidP="00BB11D8">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2. ред и условия за издаване на разрешителни за използване на повърхностните води и повърхностните водни обекти по чл. 44, 46 и чл. 140, ал. 7 от ЗВ;</w:t>
      </w:r>
    </w:p>
    <w:p w14:paraId="70E0FA3E" w14:textId="77777777" w:rsidR="00BB11D8" w:rsidRPr="00663A06" w:rsidRDefault="00BB11D8" w:rsidP="00BB11D8">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3. изисквания към документите за издаване на разрешителни за използване на повърхностни води и повърхностни водни обекти;</w:t>
      </w:r>
    </w:p>
    <w:p w14:paraId="01ED03C7" w14:textId="77777777" w:rsidR="00BB11D8" w:rsidRPr="00663A06" w:rsidRDefault="00BB11D8" w:rsidP="00BB11D8">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4. изискванията към съдържанието на издаваните от директорите на басейнови дирекции становища по чл. 155, ал. 1, т. 23 от ЗВ за допустимост на инвестиционни предложения, които са предмет на процедура по глава шеста от Закона за опазване на околната среда (ЗООС) и/или по чл. 31 от Закона за биологичното разнообразие (ЗБР), за съответствието им с Плана за управление на речния басейн (ПУРБ) и/или с Плана за управление на риска от наводнения (ПУРН);</w:t>
      </w:r>
    </w:p>
    <w:p w14:paraId="7CB6A874" w14:textId="77777777" w:rsidR="00BB11D8" w:rsidRPr="00663A06" w:rsidRDefault="00BB11D8" w:rsidP="00BB11D8">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5. редът и начинът за стопанисване и използване на бентовете и праговете в некоригираните участъци на реките извън границите на населените места и селищните образувания, както и на съоръженията, изгубили първоначалното си предназначение;</w:t>
      </w:r>
    </w:p>
    <w:p w14:paraId="06696F12" w14:textId="77777777" w:rsidR="00BB11D8" w:rsidRPr="00663A06" w:rsidRDefault="00BB11D8" w:rsidP="00BB11D8">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lastRenderedPageBreak/>
        <w:t>6. контролът по издадени разрешителни за използване на повърхностните води и повърхностните водни обекти;</w:t>
      </w:r>
    </w:p>
    <w:p w14:paraId="15D6B293" w14:textId="77777777" w:rsidR="00BB11D8" w:rsidRPr="00663A06" w:rsidRDefault="00BB11D8" w:rsidP="00BB11D8">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7. съдържанието на регистрите по чл. 182, ал. 1, т. 1, букви „а“ и „ж“, т. 3, 4 и 5 и чл. 183, т. 1 от ЗВ за:</w:t>
      </w:r>
    </w:p>
    <w:p w14:paraId="688D6B3F" w14:textId="77777777" w:rsidR="00BB11D8" w:rsidRPr="00663A06" w:rsidRDefault="00BB11D8" w:rsidP="00BB11D8">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а) издадените от министъра на околната среда и водите, директорите на басейнови дирекции, кметовете на общините и изпълнителния директор на Изпълнителна агенция „Проучване и поддържане на р. Дунав“ разрешителни за използване на повърхностни води и повърхностни водни обекти;</w:t>
      </w:r>
    </w:p>
    <w:p w14:paraId="1458326C" w14:textId="77777777" w:rsidR="00BB11D8" w:rsidRPr="00663A06" w:rsidRDefault="00BB11D8" w:rsidP="00BB11D8">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б) съгласуваните уведомления за извършване на всяка от дейностите по чл. 58, ал. 1 и по чл. 44, ал. 3 от ЗВ, предписаните условия и ограничения;</w:t>
      </w:r>
    </w:p>
    <w:p w14:paraId="1693073E" w14:textId="77777777" w:rsidR="00BB11D8" w:rsidRPr="00663A06" w:rsidRDefault="00BB11D8" w:rsidP="00BB11D8">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в) изискванията, условията или забраната за определен вид общо водовземане или ползване;</w:t>
      </w:r>
    </w:p>
    <w:p w14:paraId="21899D3B" w14:textId="77777777" w:rsidR="00BB11D8" w:rsidRPr="00663A06" w:rsidRDefault="00BB11D8" w:rsidP="00BB11D8">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г) пунктовете и станциите за мониторинг на количеството на повърхностните води.</w:t>
      </w:r>
    </w:p>
    <w:p w14:paraId="461F8D27" w14:textId="0AC5F5FF" w:rsidR="00BB11D8" w:rsidRPr="00663A06" w:rsidRDefault="00BB11D8" w:rsidP="00BB11D8">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С наредбата не се урежда ползването на повърхностни водни обекти за заустване на отпадъчни води.</w:t>
      </w:r>
    </w:p>
    <w:p w14:paraId="677AF261" w14:textId="7FEFD1D4" w:rsidR="005F66D4" w:rsidRPr="00663A06" w:rsidRDefault="005F66D4" w:rsidP="00BB11D8">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С наредбата в отделни раздели са разписани подробно</w:t>
      </w:r>
      <w:r w:rsidR="008C3579" w:rsidRPr="00663A06">
        <w:rPr>
          <w:rFonts w:ascii="Times New Roman" w:hAnsi="Times New Roman"/>
          <w:sz w:val="24"/>
          <w:szCs w:val="24"/>
          <w:lang w:eastAsia="ar-SA"/>
        </w:rPr>
        <w:t xml:space="preserve"> освен общите положения и</w:t>
      </w:r>
      <w:r w:rsidRPr="00663A06">
        <w:rPr>
          <w:rFonts w:ascii="Times New Roman" w:hAnsi="Times New Roman"/>
          <w:sz w:val="24"/>
          <w:szCs w:val="24"/>
          <w:lang w:eastAsia="ar-SA"/>
        </w:rPr>
        <w:t xml:space="preserve"> правилата относно</w:t>
      </w:r>
      <w:r w:rsidR="00615327" w:rsidRPr="00663A06">
        <w:rPr>
          <w:rFonts w:ascii="Times New Roman" w:hAnsi="Times New Roman"/>
          <w:sz w:val="24"/>
          <w:szCs w:val="24"/>
          <w:lang w:eastAsia="ar-SA"/>
        </w:rPr>
        <w:t xml:space="preserve">: </w:t>
      </w:r>
      <w:r w:rsidR="003F1BBD" w:rsidRPr="00663A06">
        <w:rPr>
          <w:rFonts w:ascii="Times New Roman" w:hAnsi="Times New Roman"/>
          <w:sz w:val="24"/>
          <w:szCs w:val="24"/>
          <w:lang w:eastAsia="ar-SA"/>
        </w:rPr>
        <w:t>В</w:t>
      </w:r>
      <w:r w:rsidR="00615327" w:rsidRPr="00663A06">
        <w:rPr>
          <w:rFonts w:ascii="Times New Roman" w:hAnsi="Times New Roman"/>
          <w:sz w:val="24"/>
          <w:szCs w:val="24"/>
          <w:lang w:eastAsia="ar-SA"/>
        </w:rPr>
        <w:t xml:space="preserve">одовземане от повърхностни води и ползване на повърхностни водни обекти, </w:t>
      </w:r>
      <w:r w:rsidR="003F1BBD" w:rsidRPr="00663A06">
        <w:rPr>
          <w:rFonts w:ascii="Times New Roman" w:hAnsi="Times New Roman"/>
          <w:sz w:val="24"/>
          <w:szCs w:val="24"/>
          <w:lang w:eastAsia="ar-SA"/>
        </w:rPr>
        <w:t>Г</w:t>
      </w:r>
      <w:r w:rsidR="00615327" w:rsidRPr="00663A06">
        <w:rPr>
          <w:rFonts w:ascii="Times New Roman" w:hAnsi="Times New Roman"/>
          <w:sz w:val="24"/>
          <w:szCs w:val="24"/>
          <w:lang w:eastAsia="ar-SA"/>
        </w:rPr>
        <w:t xml:space="preserve">одишен </w:t>
      </w:r>
      <w:r w:rsidR="008C3579" w:rsidRPr="00663A06">
        <w:rPr>
          <w:rFonts w:ascii="Times New Roman" w:hAnsi="Times New Roman"/>
          <w:sz w:val="24"/>
          <w:szCs w:val="24"/>
          <w:lang w:eastAsia="ar-SA"/>
        </w:rPr>
        <w:t>и месечни режимни графици за използването на водите на комплексните и значими язовири по приложение № 1 към чл. 13, т. 1 от ЗВ</w:t>
      </w:r>
      <w:r w:rsidR="00615327" w:rsidRPr="00663A06">
        <w:rPr>
          <w:rFonts w:ascii="Times New Roman" w:hAnsi="Times New Roman"/>
          <w:sz w:val="24"/>
          <w:szCs w:val="24"/>
          <w:lang w:eastAsia="ar-SA"/>
        </w:rPr>
        <w:t xml:space="preserve">, Разрешителни за водовземане от повърхностни води и изисквания към съдържанието на документите, Разрешителни за ползване на повърхностни водни обекти и изисквания към съдържанието на документите, </w:t>
      </w:r>
      <w:r w:rsidR="00A0492D" w:rsidRPr="00663A06">
        <w:rPr>
          <w:rFonts w:ascii="Times New Roman" w:hAnsi="Times New Roman"/>
          <w:sz w:val="24"/>
          <w:szCs w:val="24"/>
          <w:lang w:eastAsia="ar-SA"/>
        </w:rPr>
        <w:t>И</w:t>
      </w:r>
      <w:r w:rsidR="00615327" w:rsidRPr="00663A06">
        <w:rPr>
          <w:rFonts w:ascii="Times New Roman" w:hAnsi="Times New Roman"/>
          <w:sz w:val="24"/>
          <w:szCs w:val="24"/>
          <w:lang w:eastAsia="ar-SA"/>
        </w:rPr>
        <w:t xml:space="preserve">зменение, продължаване, прекратяване и отнемане на разрешително за използване на повърхностни води и повърхностни водни обекти, </w:t>
      </w:r>
      <w:r w:rsidR="00A0492D" w:rsidRPr="00663A06">
        <w:rPr>
          <w:rFonts w:ascii="Times New Roman" w:hAnsi="Times New Roman"/>
          <w:sz w:val="24"/>
          <w:szCs w:val="24"/>
          <w:lang w:eastAsia="ar-SA"/>
        </w:rPr>
        <w:t>Р</w:t>
      </w:r>
      <w:r w:rsidR="00615327" w:rsidRPr="00663A06">
        <w:rPr>
          <w:rFonts w:ascii="Times New Roman" w:hAnsi="Times New Roman"/>
          <w:sz w:val="24"/>
          <w:szCs w:val="24"/>
          <w:lang w:eastAsia="ar-SA"/>
        </w:rPr>
        <w:t xml:space="preserve">егистри и становища за допустимост, </w:t>
      </w:r>
      <w:r w:rsidR="00A0492D" w:rsidRPr="00663A06">
        <w:rPr>
          <w:rFonts w:ascii="Times New Roman" w:hAnsi="Times New Roman"/>
          <w:sz w:val="24"/>
          <w:szCs w:val="24"/>
          <w:lang w:eastAsia="ar-SA"/>
        </w:rPr>
        <w:t>К</w:t>
      </w:r>
      <w:r w:rsidR="00615327" w:rsidRPr="00663A06">
        <w:rPr>
          <w:rFonts w:ascii="Times New Roman" w:hAnsi="Times New Roman"/>
          <w:sz w:val="24"/>
          <w:szCs w:val="24"/>
          <w:lang w:eastAsia="ar-SA"/>
        </w:rPr>
        <w:t xml:space="preserve">онтрол, </w:t>
      </w:r>
      <w:r w:rsidR="00A0492D" w:rsidRPr="00663A06">
        <w:rPr>
          <w:rFonts w:ascii="Times New Roman" w:hAnsi="Times New Roman"/>
          <w:sz w:val="24"/>
          <w:szCs w:val="24"/>
          <w:lang w:eastAsia="ar-SA"/>
        </w:rPr>
        <w:t>С</w:t>
      </w:r>
      <w:r w:rsidR="00615327" w:rsidRPr="00663A06">
        <w:rPr>
          <w:rFonts w:ascii="Times New Roman" w:hAnsi="Times New Roman"/>
          <w:sz w:val="24"/>
          <w:szCs w:val="24"/>
          <w:lang w:eastAsia="ar-SA"/>
        </w:rPr>
        <w:t>топанисване и използване на бентовете и праговете в некоригираните участъци на реките извън границите на населените места и селищните образувания, както и на съоръжения, изгубили първоначалното си предназначение</w:t>
      </w:r>
      <w:r w:rsidR="009A0FB1" w:rsidRPr="00663A06">
        <w:rPr>
          <w:rFonts w:ascii="Times New Roman" w:hAnsi="Times New Roman"/>
          <w:sz w:val="24"/>
          <w:szCs w:val="24"/>
          <w:lang w:eastAsia="ar-SA"/>
        </w:rPr>
        <w:t>.</w:t>
      </w:r>
      <w:r w:rsidR="00615327" w:rsidRPr="00663A06">
        <w:rPr>
          <w:rFonts w:ascii="Times New Roman" w:hAnsi="Times New Roman"/>
          <w:sz w:val="24"/>
          <w:szCs w:val="24"/>
          <w:lang w:eastAsia="ar-SA"/>
        </w:rPr>
        <w:t xml:space="preserve"> </w:t>
      </w:r>
    </w:p>
    <w:p w14:paraId="5D62E3E6"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 xml:space="preserve">Условията, при които се предоставя разрешителното </w:t>
      </w:r>
      <w:r w:rsidRPr="00A64949">
        <w:rPr>
          <w:rFonts w:ascii="Times New Roman" w:hAnsi="Times New Roman"/>
          <w:b/>
          <w:color w:val="4AB5C4" w:themeColor="accent5"/>
          <w:sz w:val="24"/>
          <w:szCs w:val="24"/>
          <w:u w:val="single"/>
          <w:lang w:eastAsia="ar-SA"/>
        </w:rPr>
        <w:t>за водовземане</w:t>
      </w:r>
      <w:r w:rsidRPr="00A64949">
        <w:rPr>
          <w:rFonts w:ascii="Times New Roman" w:hAnsi="Times New Roman"/>
          <w:color w:val="4AB5C4" w:themeColor="accent5"/>
          <w:sz w:val="24"/>
          <w:szCs w:val="24"/>
          <w:lang w:eastAsia="ar-SA"/>
        </w:rPr>
        <w:t xml:space="preserve"> </w:t>
      </w:r>
      <w:r w:rsidRPr="00663A06">
        <w:rPr>
          <w:rFonts w:ascii="Times New Roman" w:hAnsi="Times New Roman"/>
          <w:sz w:val="24"/>
          <w:szCs w:val="24"/>
          <w:lang w:eastAsia="ar-SA"/>
        </w:rPr>
        <w:t xml:space="preserve">от повърхностен воден обект, се оформят </w:t>
      </w:r>
      <w:r w:rsidRPr="00A64949">
        <w:rPr>
          <w:rFonts w:ascii="Times New Roman" w:hAnsi="Times New Roman"/>
          <w:b/>
          <w:color w:val="4AB5C4" w:themeColor="accent5"/>
          <w:sz w:val="24"/>
          <w:szCs w:val="24"/>
          <w:u w:val="single"/>
          <w:lang w:eastAsia="ar-SA"/>
        </w:rPr>
        <w:t>като приложение към разрешителното</w:t>
      </w:r>
      <w:r w:rsidRPr="00663A06">
        <w:rPr>
          <w:rFonts w:ascii="Times New Roman" w:hAnsi="Times New Roman"/>
          <w:sz w:val="24"/>
          <w:szCs w:val="24"/>
          <w:lang w:eastAsia="ar-SA"/>
        </w:rPr>
        <w:t>, което е неразделна част от разрешителното, и включват изисквания към титуляря на разрешителното за:</w:t>
      </w:r>
    </w:p>
    <w:p w14:paraId="35CDDBE0"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1. използване на водите и водните обекти в съответствие с целите, параметрите и условията на тяхното предоставяне;</w:t>
      </w:r>
    </w:p>
    <w:p w14:paraId="3578FABD"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2. осигуряване на целогодишно подаване на минимално водно количество, необходимо за нормалното функциониране на екосистемите в реката;</w:t>
      </w:r>
    </w:p>
    <w:p w14:paraId="7D3800BE"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3. монтиране на измервателни устройства за измерване на ползваните за различни цели водни обеми в определения в разрешителното срок;</w:t>
      </w:r>
    </w:p>
    <w:p w14:paraId="6881824A"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lastRenderedPageBreak/>
        <w:t>4. недопускане нарушаване на обществени интереси и на придобити права, упражнявани по отношение на водните обекти и водностопанските системи и съоръжения;</w:t>
      </w:r>
    </w:p>
    <w:p w14:paraId="4B704818"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5. уведомяване на контролиращия орган за датата на монтиране на средство за измерване;</w:t>
      </w:r>
    </w:p>
    <w:p w14:paraId="2D8A9A2F"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6. уведомяване на контролиращия орган за неизправност на монтираното средство за измерване в определения в разрешителното срок;</w:t>
      </w:r>
    </w:p>
    <w:p w14:paraId="3949D245"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7. действия при повреда на измервателните устройства;</w:t>
      </w:r>
    </w:p>
    <w:p w14:paraId="601468B2"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8. предоставяне на директора на басейновата дирекция на доклад за изпълнението на условията, посочени в разрешителното, в срок до 31 март на следващата отчетна година;</w:t>
      </w:r>
    </w:p>
    <w:p w14:paraId="0A016762"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9. предоставяне на информация от собствения мониторинг;</w:t>
      </w:r>
    </w:p>
    <w:p w14:paraId="72E7D199"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10. осигуряване на достъп при осъществяване на контрол на разрешителното и предоставяне на необходимите документи, данни, сведения, справки и обяснения, свързани с разрешеното водовземане и с предмета на проверката;</w:t>
      </w:r>
    </w:p>
    <w:p w14:paraId="4260C0DC"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11. спазване на реда за удовлетворяване на исканията по смисъла на чл. 50, ал. 4 и 5 ЗВ;</w:t>
      </w:r>
    </w:p>
    <w:p w14:paraId="14D38F84"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12. спазване на други изисквания, съобразени със спецификата на водовземането;</w:t>
      </w:r>
    </w:p>
    <w:p w14:paraId="13357B65"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13. поддръжка на водовземното съоръжение и почистване на натрупани наносни отложения в разрешения участък над изградени съоръжения за водовземане.</w:t>
      </w:r>
    </w:p>
    <w:p w14:paraId="05CB8D43"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В приложението към разрешителното се вписват и условия за контрол, включително условия за изменение, продължаване, прекратяване и отнемане на разрешителното.</w:t>
      </w:r>
    </w:p>
    <w:p w14:paraId="6CF70653"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Условията, при които се предоставя разрешително за </w:t>
      </w:r>
      <w:r w:rsidRPr="00663A06">
        <w:rPr>
          <w:rFonts w:ascii="Times New Roman" w:hAnsi="Times New Roman"/>
          <w:b/>
          <w:sz w:val="24"/>
          <w:szCs w:val="24"/>
        </w:rPr>
        <w:t>ползване на</w:t>
      </w:r>
      <w:r w:rsidRPr="00663A06">
        <w:rPr>
          <w:rFonts w:ascii="Times New Roman" w:hAnsi="Times New Roman"/>
          <w:sz w:val="24"/>
          <w:szCs w:val="24"/>
        </w:rPr>
        <w:t xml:space="preserve"> повърхностен воден обект, се оформят също като приложение към разрешително и включва общи изисквания към титуляря за:</w:t>
      </w:r>
    </w:p>
    <w:p w14:paraId="5BBA86D3"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уведомяване на контролиращия орган;</w:t>
      </w:r>
    </w:p>
    <w:p w14:paraId="1DD3436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опазване на водите и околната среда в съответствие с приложимото законодателство и целите на Плана за управление на речния басейн (ПУРБ) и Плана за управление на риска от наводнения (ПУРН);</w:t>
      </w:r>
    </w:p>
    <w:p w14:paraId="4CCE0F8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3. предоставяне на информация за изпълнени дейности;</w:t>
      </w:r>
    </w:p>
    <w:p w14:paraId="1836759A"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4. изпълнението на разрешените дейности;</w:t>
      </w:r>
    </w:p>
    <w:p w14:paraId="7C4A5A53"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5. спазване на специфични условия на разрешената дейност;</w:t>
      </w:r>
    </w:p>
    <w:p w14:paraId="4B7829FF"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6. предоставяне на информация от собствения мониторинг;</w:t>
      </w:r>
    </w:p>
    <w:p w14:paraId="5BF0019D"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7. осигуряване на достъп при осъществяване на контрол на разрешителното и за предоставяне на необходимите документи, данни, сведения, справки и обяснения, свързани с разрешеното ползване и с предмета на проверката.</w:t>
      </w:r>
    </w:p>
    <w:p w14:paraId="217AC60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lastRenderedPageBreak/>
        <w:t>В приложението се вписват и условия за продължаване или отнемане на разрешителното съгласно чл. 78 и 79а от ЗВ.</w:t>
      </w:r>
    </w:p>
    <w:p w14:paraId="7E0C5DF2"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В Наредбата за ползване на повърхностните води са посочени документи и специфики, които се изискват за издаване на разрешителни за ползване на воден обект или водовземане, което е свързано с изграждане на нови системи и съоръжения по чл. 46, ал. 1, т. 1 ЗВ, както и в случаите на съществуващи системи и съоръжения, в т.ч:</w:t>
      </w:r>
    </w:p>
    <w:p w14:paraId="3B7D17D5" w14:textId="77777777" w:rsidR="00952677" w:rsidRPr="00663A06" w:rsidRDefault="00952677" w:rsidP="00654589">
      <w:pPr>
        <w:numPr>
          <w:ilvl w:val="0"/>
          <w:numId w:val="22"/>
        </w:num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когато за реализиране на водовземането от повърхностни води е необходимо изграждане на системи и съоръжения по чл. 46, ал. 1, т. 1 ЗВ, за осъществяване на заявената цел се издава едно разрешително при условията на наредбата</w:t>
      </w:r>
    </w:p>
    <w:p w14:paraId="4908173A" w14:textId="77777777" w:rsidR="00952677" w:rsidRPr="00663A06" w:rsidRDefault="00952677" w:rsidP="00654589">
      <w:pPr>
        <w:numPr>
          <w:ilvl w:val="0"/>
          <w:numId w:val="22"/>
        </w:num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Когато е необходимо изграждане на хидротехническо съоръжение, в предпроектното проучване или в инвестиционния проект се разглеждат необходимостта и възможността за изграждане на съоръжение за осигуряване на миграция на рибите и на другите водни организми (рибен проход).</w:t>
      </w:r>
    </w:p>
    <w:p w14:paraId="566FE589" w14:textId="77777777" w:rsidR="00952677" w:rsidRPr="00663A06" w:rsidRDefault="00952677" w:rsidP="00654589">
      <w:pPr>
        <w:numPr>
          <w:ilvl w:val="0"/>
          <w:numId w:val="22"/>
        </w:num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Когато заявлението е за издаване на разрешително за водовземане с цел напояване, противопожарни нужди, отглеждане на аквакултури, изземване на наносни отложения,  за плаващи съоръжения в язовири и др., са посочени също необходимите документи при подаване на заявлението за разрешително. </w:t>
      </w:r>
    </w:p>
    <w:p w14:paraId="3EE4045D" w14:textId="2C3B7972" w:rsidR="00952677" w:rsidRPr="00663A06" w:rsidRDefault="00952677" w:rsidP="00A32207">
      <w:pPr>
        <w:autoSpaceDE w:val="0"/>
        <w:autoSpaceDN w:val="0"/>
        <w:adjustRightInd w:val="0"/>
        <w:spacing w:after="120"/>
        <w:jc w:val="both"/>
        <w:rPr>
          <w:rFonts w:ascii="Times New Roman" w:hAnsi="Times New Roman"/>
          <w:sz w:val="24"/>
          <w:szCs w:val="24"/>
          <w:lang w:eastAsia="ar-SA"/>
        </w:rPr>
      </w:pPr>
      <w:r w:rsidRPr="00663A06">
        <w:rPr>
          <w:rFonts w:ascii="Times New Roman" w:hAnsi="Times New Roman"/>
          <w:sz w:val="24"/>
          <w:szCs w:val="24"/>
          <w:lang w:eastAsia="ar-SA"/>
        </w:rPr>
        <w:t>При разрешителното за ползване на повърхностен воден обект за аквакултури и свързаните с тях дейности в условията, при които се предоставя правото за ползване</w:t>
      </w:r>
      <w:r w:rsidR="00A32207" w:rsidRPr="00663A06">
        <w:rPr>
          <w:rFonts w:ascii="Times New Roman" w:hAnsi="Times New Roman"/>
          <w:sz w:val="24"/>
          <w:szCs w:val="24"/>
          <w:lang w:eastAsia="ar-SA"/>
        </w:rPr>
        <w:t xml:space="preserve"> се спазват изискванията на чл. 30 от</w:t>
      </w:r>
      <w:r w:rsidRPr="00663A06">
        <w:rPr>
          <w:rFonts w:ascii="Times New Roman" w:hAnsi="Times New Roman"/>
          <w:sz w:val="24"/>
          <w:szCs w:val="24"/>
          <w:lang w:eastAsia="ar-SA"/>
        </w:rPr>
        <w:t xml:space="preserve"> Наредбата за ползване на повърхностни води</w:t>
      </w:r>
      <w:r w:rsidR="00A32207" w:rsidRPr="00663A06">
        <w:rPr>
          <w:rFonts w:ascii="Times New Roman" w:hAnsi="Times New Roman"/>
          <w:sz w:val="24"/>
          <w:szCs w:val="24"/>
          <w:lang w:eastAsia="ar-SA"/>
        </w:rPr>
        <w:t xml:space="preserve">. </w:t>
      </w:r>
    </w:p>
    <w:p w14:paraId="5F9776F8" w14:textId="6FDBE941" w:rsidR="00952677" w:rsidRPr="00663A06" w:rsidRDefault="00952677" w:rsidP="00654589">
      <w:pPr>
        <w:autoSpaceDE w:val="0"/>
        <w:autoSpaceDN w:val="0"/>
        <w:adjustRightInd w:val="0"/>
        <w:spacing w:after="120"/>
        <w:rPr>
          <w:rFonts w:ascii="Times New Roman" w:hAnsi="Times New Roman"/>
          <w:b/>
          <w:sz w:val="24"/>
          <w:szCs w:val="24"/>
        </w:rPr>
      </w:pPr>
      <w:r w:rsidRPr="00663A06">
        <w:rPr>
          <w:rFonts w:ascii="Times New Roman" w:hAnsi="Times New Roman"/>
          <w:sz w:val="24"/>
          <w:szCs w:val="24"/>
        </w:rPr>
        <w:t xml:space="preserve">Разрешителните се издават от  кмета на общината </w:t>
      </w:r>
      <w:r w:rsidRPr="00663A06">
        <w:rPr>
          <w:rFonts w:ascii="Times New Roman" w:hAnsi="Times New Roman"/>
          <w:i/>
          <w:sz w:val="24"/>
          <w:szCs w:val="24"/>
        </w:rPr>
        <w:t>след решение на общинския съвет</w:t>
      </w:r>
      <w:r w:rsidR="00A32207" w:rsidRPr="00663A06">
        <w:rPr>
          <w:rFonts w:ascii="Times New Roman" w:hAnsi="Times New Roman"/>
          <w:i/>
          <w:sz w:val="24"/>
          <w:szCs w:val="24"/>
        </w:rPr>
        <w:t>.</w:t>
      </w:r>
    </w:p>
    <w:p w14:paraId="551C055F" w14:textId="77777777" w:rsidR="00952677" w:rsidRPr="00A64949" w:rsidRDefault="00952677" w:rsidP="00466496">
      <w:pPr>
        <w:autoSpaceDE w:val="0"/>
        <w:autoSpaceDN w:val="0"/>
        <w:adjustRightInd w:val="0"/>
        <w:spacing w:before="240" w:after="120"/>
        <w:rPr>
          <w:rFonts w:ascii="Times New Roman" w:hAnsi="Times New Roman"/>
          <w:b/>
          <w:color w:val="4AB5C4" w:themeColor="accent5"/>
          <w:sz w:val="24"/>
          <w:szCs w:val="24"/>
          <w:u w:val="single"/>
        </w:rPr>
      </w:pPr>
      <w:r w:rsidRPr="00A64949">
        <w:rPr>
          <w:rFonts w:ascii="Times New Roman" w:hAnsi="Times New Roman"/>
          <w:b/>
          <w:color w:val="4AB5C4" w:themeColor="accent5"/>
          <w:sz w:val="24"/>
          <w:szCs w:val="24"/>
          <w:u w:val="single"/>
        </w:rPr>
        <w:t>Преразглеждане на разрешителните</w:t>
      </w:r>
    </w:p>
    <w:p w14:paraId="2F06F271"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Разрешителните се преразглеждат относно съответствието с целите за опазване на околната среда посочени в ЗВ (чл. 156а), когато:</w:t>
      </w:r>
    </w:p>
    <w:p w14:paraId="388FA63A"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1. данните от мониторинга или друга информация и оценки показват, че целите за опазване на околната среда, установени за водно тяло, не се постигат или съществува риск от влошаване на състоянието на водно тяло или потенциала </w:t>
      </w:r>
      <w:r w:rsidRPr="00663A06">
        <w:rPr>
          <w:rFonts w:ascii="Times New Roman" w:hAnsi="Times New Roman"/>
          <w:i/>
          <w:sz w:val="24"/>
          <w:szCs w:val="24"/>
        </w:rPr>
        <w:t>на изкуствено</w:t>
      </w:r>
      <w:r w:rsidRPr="00663A06">
        <w:rPr>
          <w:rFonts w:ascii="Times New Roman" w:hAnsi="Times New Roman"/>
          <w:sz w:val="24"/>
          <w:szCs w:val="24"/>
        </w:rPr>
        <w:t xml:space="preserve"> или силно модифицирано водно тяло;</w:t>
      </w:r>
    </w:p>
    <w:p w14:paraId="79E8DC5A"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са констатирани несъответствия между хидроморфологичните условия и екологичното състояние на водно тяло или добрия екологичен потенциал на изкуствено или силно модифицирано водно тяло;</w:t>
      </w:r>
    </w:p>
    <w:p w14:paraId="755A6E5D"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3. за водното тяло са обосновани изключения по ЗВ (чл. 156б – 156ж), изискващи изпълнение на определени условия.</w:t>
      </w:r>
    </w:p>
    <w:p w14:paraId="2948E7CA" w14:textId="1158F4C0" w:rsidR="00952677" w:rsidRPr="00663A06" w:rsidRDefault="00952677" w:rsidP="00BC1EF6">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lastRenderedPageBreak/>
        <w:t>Разрешителните се преразглеждат при необходимост при всяка актуализация на</w:t>
      </w:r>
      <w:r w:rsidR="00BC1EF6" w:rsidRPr="00663A06">
        <w:rPr>
          <w:rFonts w:ascii="Times New Roman" w:hAnsi="Times New Roman"/>
          <w:sz w:val="24"/>
          <w:szCs w:val="24"/>
        </w:rPr>
        <w:t xml:space="preserve"> </w:t>
      </w:r>
      <w:r w:rsidRPr="00663A06">
        <w:rPr>
          <w:rFonts w:ascii="Times New Roman" w:hAnsi="Times New Roman"/>
          <w:sz w:val="24"/>
          <w:szCs w:val="24"/>
        </w:rPr>
        <w:t>характеризирането на района за басейново управление на водите.</w:t>
      </w:r>
    </w:p>
    <w:p w14:paraId="713CB6C3" w14:textId="77777777" w:rsidR="00952677" w:rsidRPr="00A64949" w:rsidRDefault="00952677" w:rsidP="00466496">
      <w:pPr>
        <w:suppressAutoHyphens/>
        <w:spacing w:before="240" w:after="120"/>
        <w:jc w:val="both"/>
        <w:rPr>
          <w:rFonts w:ascii="Times New Roman" w:hAnsi="Times New Roman"/>
          <w:b/>
          <w:bCs/>
          <w:color w:val="4AB5C4" w:themeColor="accent5"/>
          <w:sz w:val="24"/>
          <w:szCs w:val="24"/>
          <w:u w:val="single"/>
        </w:rPr>
      </w:pPr>
      <w:r w:rsidRPr="00A64949">
        <w:rPr>
          <w:rFonts w:ascii="Times New Roman" w:hAnsi="Times New Roman"/>
          <w:b/>
          <w:bCs/>
          <w:color w:val="4AB5C4" w:themeColor="accent5"/>
          <w:sz w:val="24"/>
          <w:szCs w:val="24"/>
          <w:u w:val="single"/>
        </w:rPr>
        <w:t>Изменение и продължаване на разрешителното</w:t>
      </w:r>
    </w:p>
    <w:p w14:paraId="413C5073"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Молба за продължаване срока на действие на издадено разрешително трябва да се подаде до общината не по-късно от срока на изтичането му.</w:t>
      </w:r>
    </w:p>
    <w:p w14:paraId="41E71E20"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Общината продължава срока на действие на разрешителното, когато:</w:t>
      </w:r>
    </w:p>
    <w:p w14:paraId="5A7B7D00"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молбата е подадена преди изтичането на срока на разрешителното;</w:t>
      </w:r>
    </w:p>
    <w:p w14:paraId="4E775EDD"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не се нарушават нормативни разпоредби, планови предвиждания или обществени интереси, и</w:t>
      </w:r>
    </w:p>
    <w:p w14:paraId="547F1369"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3. са изпълнени условията на издаденото разрешително.</w:t>
      </w:r>
    </w:p>
    <w:p w14:paraId="2A1875C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Посочените разпоредби се прилагат и когато се иска едновременно изменение и продължаване срока на действие на разрешително.</w:t>
      </w:r>
    </w:p>
    <w:p w14:paraId="076BADA3" w14:textId="77777777" w:rsidR="00952677" w:rsidRPr="00663A06" w:rsidRDefault="00952677" w:rsidP="00996604">
      <w:pPr>
        <w:suppressAutoHyphens/>
        <w:spacing w:after="120"/>
        <w:jc w:val="both"/>
        <w:rPr>
          <w:rFonts w:ascii="Times New Roman" w:hAnsi="Times New Roman"/>
          <w:bCs/>
          <w:i/>
          <w:sz w:val="24"/>
          <w:szCs w:val="24"/>
          <w:lang w:eastAsia="ar-SA"/>
        </w:rPr>
      </w:pPr>
      <w:r w:rsidRPr="00663A06">
        <w:rPr>
          <w:rFonts w:ascii="Times New Roman" w:hAnsi="Times New Roman"/>
          <w:sz w:val="24"/>
          <w:szCs w:val="24"/>
        </w:rPr>
        <w:t xml:space="preserve">Копие от разрешително и следващи негови изменения/продължения, издадено от кмета на общината, </w:t>
      </w:r>
      <w:r w:rsidRPr="00663A06">
        <w:rPr>
          <w:rFonts w:ascii="Times New Roman" w:hAnsi="Times New Roman"/>
          <w:i/>
          <w:sz w:val="24"/>
          <w:szCs w:val="24"/>
        </w:rPr>
        <w:t>се изпраща на директора на съответната басейнова дирекция.</w:t>
      </w:r>
    </w:p>
    <w:p w14:paraId="48F1053B" w14:textId="77777777" w:rsidR="00952677" w:rsidRPr="00A64949" w:rsidRDefault="00952677" w:rsidP="004B2049">
      <w:pPr>
        <w:autoSpaceDE w:val="0"/>
        <w:autoSpaceDN w:val="0"/>
        <w:adjustRightInd w:val="0"/>
        <w:spacing w:before="240" w:after="120"/>
        <w:jc w:val="both"/>
        <w:rPr>
          <w:rFonts w:ascii="Times New Roman" w:hAnsi="Times New Roman"/>
          <w:b/>
          <w:bCs/>
          <w:color w:val="4AB5C4" w:themeColor="accent5"/>
          <w:sz w:val="28"/>
          <w:szCs w:val="28"/>
          <w:u w:val="single"/>
        </w:rPr>
      </w:pPr>
      <w:r w:rsidRPr="00A64949">
        <w:rPr>
          <w:rFonts w:ascii="Times New Roman" w:hAnsi="Times New Roman"/>
          <w:b/>
          <w:bCs/>
          <w:color w:val="4AB5C4" w:themeColor="accent5"/>
          <w:sz w:val="28"/>
          <w:szCs w:val="28"/>
          <w:u w:val="single"/>
        </w:rPr>
        <w:t>1.2.9. Прекратяване на действието на разрешителното</w:t>
      </w:r>
    </w:p>
    <w:p w14:paraId="6162790E"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Действието на издаденото разрешително се прекратява при изтичането на срока му или по решение на общината при:</w:t>
      </w:r>
    </w:p>
    <w:p w14:paraId="19CAF903"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прекратяване на правото на водоползвателя на собственост или ползване върху недвижимия имот, където се осъществява дейността или се намира водовземното съоръжение, както и при изрично заявен отказ от право на използване на съответния воден обект;</w:t>
      </w:r>
    </w:p>
    <w:p w14:paraId="1ABFA349"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смърт на физическото лице, съответно прекратяване на юридическото лице или заличаване на едноличния търговец;</w:t>
      </w:r>
    </w:p>
    <w:p w14:paraId="44E7EE07"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3. естествено или изкуствено изчезване на водния обект;</w:t>
      </w:r>
    </w:p>
    <w:p w14:paraId="10A35977"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4. настъпили трайни изменения на техническите параметри на водовземното съоръжение, правещи невъзможно използването му;</w:t>
      </w:r>
    </w:p>
    <w:p w14:paraId="65ABD251"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5. когато упражняването на правата по разрешително представлява натиск върху състоянието на водите, допринасящ за влошаване на състоянието или непостигане на целите за опазване на околната среда, считано от датата на приемане на плана за управление на речните басейни.</w:t>
      </w:r>
    </w:p>
    <w:p w14:paraId="0BB04E1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В случаите по т. 1 и 2 по-горе, лицата, придобили правата на собственост или ползване на недвижимия имот, съответно правоприемниците на лицата по т. 2, в срок до три месеца </w:t>
      </w:r>
      <w:r w:rsidRPr="00663A06">
        <w:rPr>
          <w:rFonts w:ascii="Times New Roman" w:hAnsi="Times New Roman"/>
          <w:sz w:val="24"/>
          <w:szCs w:val="24"/>
        </w:rPr>
        <w:lastRenderedPageBreak/>
        <w:t>уведомяват писмено общината дали желаят да се ползват от правата по издаденото разрешително.</w:t>
      </w:r>
    </w:p>
    <w:p w14:paraId="05B0619C"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Ако молителите отговарят на условията за издаване на разрешителното и е спазен тримесечния срок, общината в 20-дневен срок прекратява разрешителното и преиздава разрешително на тяхно име.</w:t>
      </w:r>
    </w:p>
    <w:p w14:paraId="5A9D5950"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Ако молителите не отговарят на условията за издаване на разрешителното, общината отказва преиздаване на разрешителното на тяхно име. Когато лицата са се възползвали от правото за използване на водите в срока до получаване на решението, те заплащат дължимите за това такси по чл. 194 от ЗВ.</w:t>
      </w:r>
    </w:p>
    <w:p w14:paraId="61784261"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При неспазване на тримесечния срок за уведомяване разрешителното се смята за прекратено от датата на възникване на обстоятелствата и се издава ново разрешително по общия ред.</w:t>
      </w:r>
    </w:p>
    <w:p w14:paraId="1475A772" w14:textId="77777777" w:rsidR="00952677" w:rsidRPr="00A64949" w:rsidRDefault="00952677" w:rsidP="00470327">
      <w:pPr>
        <w:autoSpaceDE w:val="0"/>
        <w:autoSpaceDN w:val="0"/>
        <w:adjustRightInd w:val="0"/>
        <w:spacing w:before="240" w:after="120"/>
        <w:jc w:val="both"/>
        <w:rPr>
          <w:rFonts w:ascii="Times New Roman" w:hAnsi="Times New Roman"/>
          <w:b/>
          <w:color w:val="4AB5C4" w:themeColor="accent5"/>
          <w:sz w:val="24"/>
          <w:szCs w:val="24"/>
          <w:u w:val="single"/>
        </w:rPr>
      </w:pPr>
      <w:r w:rsidRPr="00A64949">
        <w:rPr>
          <w:rFonts w:ascii="Times New Roman" w:hAnsi="Times New Roman"/>
          <w:b/>
          <w:color w:val="4AB5C4" w:themeColor="accent5"/>
          <w:sz w:val="24"/>
          <w:szCs w:val="24"/>
          <w:u w:val="single"/>
        </w:rPr>
        <w:t>Отнемане на разрешително</w:t>
      </w:r>
    </w:p>
    <w:p w14:paraId="00A58BF2"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Общината  може да постанови отнемане на разрешителното за водовземане или ползване на водния обект при наличието на поне едно от следните условия:</w:t>
      </w:r>
    </w:p>
    <w:p w14:paraId="69F679FC"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неизползване на изградена водностопанска система за срок една година;</w:t>
      </w:r>
    </w:p>
    <w:p w14:paraId="2FB2A5C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2.осъществяване на водовземане и/или ползване извън целите, посочени в разрешителното;</w:t>
      </w:r>
    </w:p>
    <w:p w14:paraId="738F3B9A"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3. нарушаване условията на разрешителното;</w:t>
      </w:r>
    </w:p>
    <w:p w14:paraId="58EE817F"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4. неупражняване на права, предоставени с разрешителното, в определения в него срок;</w:t>
      </w:r>
    </w:p>
    <w:p w14:paraId="50EADD65"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5. неупражняване на права в определените в разрешителното параметри на използването;</w:t>
      </w:r>
    </w:p>
    <w:p w14:paraId="5D3C59FC"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Отнемането може да се отнася до част от водовземането и/или ползването, в който случай общината определя тази част.</w:t>
      </w:r>
    </w:p>
    <w:p w14:paraId="6F5500C5"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В случай на отнемане или прекратяване на разрешителното общината може да определи срок на титуляря на разрешителното да отстрани съоръженията си и да възстанови състоянието на водния обект. В срок 7 дни решението се изпраща на съответния областен управител. След изтичане на 7-дневния срок областният управител може да нареди извършването на предписаните действия за сметка на водоползвателя.</w:t>
      </w:r>
    </w:p>
    <w:p w14:paraId="2B0B78CF"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В случай на прекратяване на правото на водовземане и/или ползване съответните сервитутни права се прекратяват.</w:t>
      </w:r>
    </w:p>
    <w:p w14:paraId="72265EC2" w14:textId="5C72BF3E" w:rsidR="00952677"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Решението на общината  за отнемане на правото на водовземане и/или ползване подлежи на обжалване по реда на Административнопроцесуалния кодекс. </w:t>
      </w:r>
    </w:p>
    <w:p w14:paraId="391F9EBE" w14:textId="1645AB96" w:rsidR="00A64949" w:rsidRDefault="00A64949" w:rsidP="00654589">
      <w:pPr>
        <w:autoSpaceDE w:val="0"/>
        <w:autoSpaceDN w:val="0"/>
        <w:adjustRightInd w:val="0"/>
        <w:spacing w:after="120"/>
        <w:jc w:val="both"/>
        <w:rPr>
          <w:rFonts w:ascii="Times New Roman" w:hAnsi="Times New Roman"/>
          <w:sz w:val="24"/>
          <w:szCs w:val="24"/>
        </w:rPr>
      </w:pPr>
    </w:p>
    <w:p w14:paraId="09D46938" w14:textId="77777777" w:rsidR="00A64949" w:rsidRPr="00663A06" w:rsidRDefault="00A64949" w:rsidP="00654589">
      <w:pPr>
        <w:autoSpaceDE w:val="0"/>
        <w:autoSpaceDN w:val="0"/>
        <w:adjustRightInd w:val="0"/>
        <w:spacing w:after="120"/>
        <w:jc w:val="both"/>
        <w:rPr>
          <w:rFonts w:ascii="Times New Roman" w:hAnsi="Times New Roman"/>
          <w:sz w:val="24"/>
          <w:szCs w:val="24"/>
        </w:rPr>
      </w:pPr>
    </w:p>
    <w:p w14:paraId="4D42614D" w14:textId="77777777" w:rsidR="00952677" w:rsidRPr="00A64949" w:rsidRDefault="00952677" w:rsidP="00470327">
      <w:pPr>
        <w:suppressAutoHyphens/>
        <w:spacing w:before="240" w:after="120"/>
        <w:jc w:val="both"/>
        <w:rPr>
          <w:rFonts w:ascii="Times New Roman" w:hAnsi="Times New Roman"/>
          <w:b/>
          <w:color w:val="4AB5C4" w:themeColor="accent5"/>
          <w:sz w:val="24"/>
          <w:szCs w:val="24"/>
          <w:u w:val="single"/>
        </w:rPr>
      </w:pPr>
      <w:r w:rsidRPr="00A64949">
        <w:rPr>
          <w:rFonts w:ascii="Times New Roman" w:hAnsi="Times New Roman"/>
          <w:b/>
          <w:color w:val="4AB5C4" w:themeColor="accent5"/>
          <w:sz w:val="24"/>
          <w:szCs w:val="24"/>
          <w:u w:val="single"/>
        </w:rPr>
        <w:lastRenderedPageBreak/>
        <w:t>Обжалване</w:t>
      </w:r>
    </w:p>
    <w:p w14:paraId="069B9CD8"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rPr>
        <w:t>Решенията на кмета на общината или на упълномощеното от него лице за издаване, изменение, продължаване, прекратяване и отнемане на разрешителни за използване на повърхностни води и водни обекти подлежат на обжалване по реда на Административно-процесуалния кодекс.</w:t>
      </w:r>
    </w:p>
    <w:p w14:paraId="225B73FC" w14:textId="77777777" w:rsidR="00952677" w:rsidRPr="00A64949" w:rsidRDefault="00952677" w:rsidP="00470327">
      <w:pPr>
        <w:autoSpaceDE w:val="0"/>
        <w:autoSpaceDN w:val="0"/>
        <w:adjustRightInd w:val="0"/>
        <w:spacing w:before="240" w:after="120"/>
        <w:jc w:val="both"/>
        <w:rPr>
          <w:rFonts w:ascii="Times New Roman" w:hAnsi="Times New Roman"/>
          <w:b/>
          <w:color w:val="4AB5C4" w:themeColor="accent5"/>
          <w:sz w:val="24"/>
          <w:szCs w:val="24"/>
          <w:u w:val="single"/>
        </w:rPr>
      </w:pPr>
      <w:r w:rsidRPr="00A64949">
        <w:rPr>
          <w:rFonts w:ascii="Times New Roman" w:hAnsi="Times New Roman"/>
          <w:b/>
          <w:color w:val="4AB5C4" w:themeColor="accent5"/>
          <w:sz w:val="24"/>
          <w:szCs w:val="24"/>
          <w:u w:val="single"/>
        </w:rPr>
        <w:t>Ограничаване на правата, произтичащи от разрешителното</w:t>
      </w:r>
    </w:p>
    <w:p w14:paraId="297D44EB"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Правата на водовземане, произтичащи от разрешителното, могат да бъдат допълнително ограничени след издаването на разрешителното. Ограничаването се допуска за опазване на живота и здравето на населението, отбраната и сигурността на страната и културно-историческото наследство.</w:t>
      </w:r>
    </w:p>
    <w:p w14:paraId="45C9B1F4"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Ограничаването на водовземането се извършва с решение на органа, в случая – кмета на общината, издал разрешителното. Решението изменя лимити за водовземане за определен период от време. Лимитите са пределно допустими обеми за отнемане на вода, които се определят за един или повече водоползватели. Срокът за ограничаването не може да надвишава времетраенето на причините, налагащи ограничаването.</w:t>
      </w:r>
    </w:p>
    <w:p w14:paraId="65BCBB86"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При определянето на лимитите се отчита състоянието на водния обект, приоритетът на питейно-битовото водоснабдяване, заявените потребности от води и условията в съответните разрешителни.</w:t>
      </w:r>
    </w:p>
    <w:p w14:paraId="1472F460"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В случаите по този раздел засегнатите водоползватели и техните абонати не могат да търсят отговорност от държавата за причинените вреди.</w:t>
      </w:r>
    </w:p>
    <w:p w14:paraId="72AED3F3" w14:textId="77777777" w:rsidR="00952677" w:rsidRPr="00A64949" w:rsidRDefault="00952677" w:rsidP="008C3008">
      <w:pPr>
        <w:autoSpaceDE w:val="0"/>
        <w:autoSpaceDN w:val="0"/>
        <w:adjustRightInd w:val="0"/>
        <w:spacing w:before="240" w:after="120"/>
        <w:rPr>
          <w:rFonts w:ascii="Times New Roman" w:hAnsi="Times New Roman"/>
          <w:b/>
          <w:color w:val="4AB5C4" w:themeColor="accent5"/>
          <w:sz w:val="24"/>
          <w:szCs w:val="24"/>
          <w:u w:val="single"/>
        </w:rPr>
      </w:pPr>
      <w:r w:rsidRPr="00A64949">
        <w:rPr>
          <w:rFonts w:ascii="Times New Roman" w:hAnsi="Times New Roman"/>
          <w:b/>
          <w:color w:val="4AB5C4" w:themeColor="accent5"/>
          <w:sz w:val="24"/>
          <w:szCs w:val="24"/>
          <w:u w:val="single"/>
        </w:rPr>
        <w:t>Изисквания, свързани с общо водовземане и ползване</w:t>
      </w:r>
    </w:p>
    <w:p w14:paraId="3806050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Общото водовземане и ползване на водните обекти е правото на гражданите да ползват водите и/или водните обекти – публична държавна или общинска собственост, за лични нужди, отдих и водни спортове, водопой на животни и къпане. Условията и редът за общо използване на водите и водните обекти се определят за публична общинска собственост – от общинския съвет, в съответствие с издадените разрешителни за водовземане и ползване на водните обекти и по начина, който гарантира опазването на живота и здравето на населението и на околната среда. В тази връзка кметът на общината е длъжен да обяви:</w:t>
      </w:r>
    </w:p>
    <w:p w14:paraId="59FC42E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водните обекти, предоставени за общо водовземане и ползване с определяне на местата за тази цел;</w:t>
      </w:r>
    </w:p>
    <w:p w14:paraId="3D9F4B78"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изискванията, условията или забраната за определен вид общо водовземане или ползване;</w:t>
      </w:r>
    </w:p>
    <w:p w14:paraId="231F133C" w14:textId="21BE25BA" w:rsidR="00952677" w:rsidRPr="00663A06" w:rsidRDefault="0008617A"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3. заварените разрешителни за ползване, както и правата на </w:t>
      </w:r>
      <w:r w:rsidR="00952677" w:rsidRPr="00663A06">
        <w:rPr>
          <w:rFonts w:ascii="Times New Roman" w:hAnsi="Times New Roman"/>
          <w:sz w:val="24"/>
          <w:szCs w:val="24"/>
        </w:rPr>
        <w:t>ползване, които предстои да се предоставят;</w:t>
      </w:r>
    </w:p>
    <w:p w14:paraId="7A31BA10" w14:textId="34221E50"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lastRenderedPageBreak/>
        <w:t>4. обхвата и предназначението на принадлежащите земи към водните обекти с оглед осъществяване на определени видове общо водовземане или ползване, съответно ограничен</w:t>
      </w:r>
      <w:r w:rsidR="00D612DA" w:rsidRPr="00663A06">
        <w:rPr>
          <w:rFonts w:ascii="Times New Roman" w:hAnsi="Times New Roman"/>
          <w:sz w:val="24"/>
          <w:szCs w:val="24"/>
        </w:rPr>
        <w:t xml:space="preserve">ие или забрани на други видове </w:t>
      </w:r>
      <w:r w:rsidRPr="00663A06">
        <w:rPr>
          <w:rFonts w:ascii="Times New Roman" w:hAnsi="Times New Roman"/>
          <w:sz w:val="24"/>
          <w:szCs w:val="24"/>
        </w:rPr>
        <w:t>ползване, както и изисквания към обекти и дейности, съвместими с общото водовземане и ползване;</w:t>
      </w:r>
    </w:p>
    <w:p w14:paraId="60BBECC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5. местата за преминаване през имоти – частна собственост, в случаите, когато за общото водовземане и/или ползване достъпът до водния обект се осъществява през такива имоти след предварително съгласуване със собственика на имота; при липса на съгласие се прилагат разпоредбите на Закона за устройство на територията.</w:t>
      </w:r>
    </w:p>
    <w:p w14:paraId="2477569A"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Обявяването по т. 1, 2 и 5, посочени по-горе, се извършва задължително и чрез поставянето на табели на определените места, а по т. 3 и 4 – чрез публичен регистър.</w:t>
      </w:r>
    </w:p>
    <w:p w14:paraId="1142104A" w14:textId="77777777" w:rsidR="001E154E"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Собственикът на воден обект, водата в който е публична собственост, както и собственикът на частен воден обект, е длъжен да обяви ограниченията за общото водовземане или ползване, съответно забрана за това, чрез публикация или по друг начин. Ограниченията и забраните могат да се налагат от технологични и хигиен</w:t>
      </w:r>
      <w:r w:rsidR="001E154E" w:rsidRPr="00663A06">
        <w:rPr>
          <w:rFonts w:ascii="Times New Roman" w:hAnsi="Times New Roman"/>
          <w:sz w:val="24"/>
          <w:szCs w:val="24"/>
        </w:rPr>
        <w:t>но-епидемиологични съображения.</w:t>
      </w:r>
    </w:p>
    <w:p w14:paraId="42AB126E" w14:textId="77777777" w:rsidR="00952677" w:rsidRPr="00A64949" w:rsidRDefault="00952677" w:rsidP="00900E13">
      <w:pPr>
        <w:suppressAutoHyphens/>
        <w:spacing w:before="240" w:after="120"/>
        <w:jc w:val="both"/>
        <w:rPr>
          <w:rFonts w:ascii="Times New Roman" w:hAnsi="Times New Roman"/>
          <w:b/>
          <w:color w:val="4AB5C4" w:themeColor="accent5"/>
          <w:sz w:val="28"/>
          <w:szCs w:val="28"/>
          <w:u w:val="single"/>
          <w:lang w:eastAsia="ar-SA"/>
        </w:rPr>
      </w:pPr>
      <w:r w:rsidRPr="00A64949">
        <w:rPr>
          <w:rFonts w:ascii="Times New Roman" w:hAnsi="Times New Roman"/>
          <w:b/>
          <w:color w:val="4AB5C4" w:themeColor="accent5"/>
          <w:sz w:val="28"/>
          <w:szCs w:val="28"/>
          <w:u w:val="single"/>
          <w:lang w:eastAsia="ar-SA"/>
        </w:rPr>
        <w:t>1.2.10. Тарифи и контрол за спазване условията на издадените разрешителни</w:t>
      </w:r>
    </w:p>
    <w:p w14:paraId="37EEDDB4" w14:textId="77777777" w:rsidR="00952677" w:rsidRPr="00A64949" w:rsidRDefault="00952677" w:rsidP="00654589">
      <w:pPr>
        <w:suppressAutoHyphens/>
        <w:spacing w:after="120"/>
        <w:jc w:val="both"/>
        <w:rPr>
          <w:rFonts w:ascii="Times New Roman" w:hAnsi="Times New Roman"/>
          <w:b/>
          <w:sz w:val="24"/>
          <w:szCs w:val="24"/>
          <w:u w:val="single"/>
          <w:lang w:eastAsia="ar-SA"/>
        </w:rPr>
      </w:pPr>
      <w:r w:rsidRPr="00A64949">
        <w:rPr>
          <w:rFonts w:ascii="Times New Roman" w:hAnsi="Times New Roman"/>
          <w:b/>
          <w:sz w:val="24"/>
          <w:szCs w:val="24"/>
          <w:u w:val="single"/>
          <w:lang w:eastAsia="ar-SA"/>
        </w:rPr>
        <w:t>Тарифи за издаване на разрешителните</w:t>
      </w:r>
    </w:p>
    <w:p w14:paraId="61BC10C4"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 xml:space="preserve">Издаването на разрешителни е административна дейност, която е свързана с разходи за тяхното издаване от страна на компетентните органи. Законодателството е предвидило в тези случаи от страна на заявителите на административната услуга да се заплащат административни такси. В тази връзка в ЗВ е предвидено за издаване на разрешително по закона, да се заплаща </w:t>
      </w:r>
      <w:r w:rsidRPr="00663A06">
        <w:rPr>
          <w:rFonts w:ascii="Times New Roman" w:hAnsi="Times New Roman"/>
          <w:i/>
          <w:sz w:val="24"/>
          <w:szCs w:val="24"/>
          <w:lang w:eastAsia="ar-SA"/>
        </w:rPr>
        <w:t>административна такса,</w:t>
      </w:r>
      <w:r w:rsidRPr="00663A06">
        <w:rPr>
          <w:rFonts w:ascii="Times New Roman" w:hAnsi="Times New Roman"/>
          <w:sz w:val="24"/>
          <w:szCs w:val="24"/>
          <w:lang w:eastAsia="ar-SA"/>
        </w:rPr>
        <w:t xml:space="preserve"> чийто размер се определя от Министерски съвет. За целта Министерски съвет е одобрил Тарифа за таксите, които се събират в системата на Министерството на околната среда и водите. Таксите по Закона за водите за водовземане и ползване на водни обекти са определени в чл. 8., ал.1 на Тарифа за таксите, които се събират в системата на Министерство на околната среда и водите. За издаване на разрешения се събират следните такси, независимо от заглавието на Тарифата, в нея е предвидено</w:t>
      </w:r>
      <w:r w:rsidRPr="00663A06">
        <w:rPr>
          <w:rFonts w:ascii="Times New Roman" w:hAnsi="Times New Roman"/>
          <w:sz w:val="24"/>
          <w:szCs w:val="24"/>
        </w:rPr>
        <w:t xml:space="preserve"> таксите за издаване на разрешителни, когато се издават от община, да се заплащат по бюджетната сметка на съответната община – когато искането е за издаване на разрешително за минерална вода – публична общинска собственост, или минерална вода - изключителна държавна собственост, когато находището е предоставено за стопанисване, ползване и управление на общината, както и в случаите на издаване на разрешително за водовземане или за ползване на воден обект - общинска собственост.</w:t>
      </w:r>
    </w:p>
    <w:p w14:paraId="06DC08E5"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С Тарифата е определен следният размер на административните такси:</w:t>
      </w:r>
    </w:p>
    <w:p w14:paraId="424DFCED" w14:textId="77777777" w:rsidR="00952677" w:rsidRPr="00663A06" w:rsidRDefault="00952677" w:rsidP="00654589">
      <w:pPr>
        <w:suppressAutoHyphens/>
        <w:spacing w:after="120"/>
        <w:ind w:left="360"/>
        <w:jc w:val="both"/>
        <w:rPr>
          <w:rFonts w:ascii="Times New Roman" w:hAnsi="Times New Roman"/>
          <w:sz w:val="24"/>
          <w:szCs w:val="24"/>
          <w:lang w:eastAsia="ar-SA"/>
        </w:rPr>
      </w:pPr>
      <w:r w:rsidRPr="00663A06">
        <w:rPr>
          <w:rFonts w:ascii="Times New Roman" w:hAnsi="Times New Roman"/>
          <w:sz w:val="24"/>
          <w:szCs w:val="24"/>
          <w:lang w:eastAsia="ar-SA"/>
        </w:rPr>
        <w:t>1. за издаване на разрешително за ползване на воден обект - 250 лв.;</w:t>
      </w:r>
    </w:p>
    <w:p w14:paraId="44ECF1BB" w14:textId="77777777" w:rsidR="00952677" w:rsidRPr="00663A06" w:rsidRDefault="00952677" w:rsidP="00654589">
      <w:pPr>
        <w:suppressAutoHyphens/>
        <w:spacing w:after="120"/>
        <w:ind w:left="360"/>
        <w:jc w:val="both"/>
        <w:rPr>
          <w:rFonts w:ascii="Times New Roman" w:hAnsi="Times New Roman"/>
          <w:sz w:val="24"/>
          <w:szCs w:val="24"/>
          <w:lang w:eastAsia="ar-SA"/>
        </w:rPr>
      </w:pPr>
      <w:r w:rsidRPr="00663A06">
        <w:rPr>
          <w:rFonts w:ascii="Times New Roman" w:hAnsi="Times New Roman"/>
          <w:sz w:val="24"/>
          <w:szCs w:val="24"/>
          <w:lang w:eastAsia="ar-SA"/>
        </w:rPr>
        <w:lastRenderedPageBreak/>
        <w:t>2. за издаване на разрешително за водовземане - 250 лв.;</w:t>
      </w:r>
    </w:p>
    <w:p w14:paraId="51026069" w14:textId="77777777" w:rsidR="00952677" w:rsidRPr="00663A06" w:rsidRDefault="00952677" w:rsidP="00654589">
      <w:pPr>
        <w:suppressAutoHyphens/>
        <w:spacing w:after="120"/>
        <w:ind w:left="360"/>
        <w:jc w:val="both"/>
        <w:rPr>
          <w:rFonts w:ascii="Times New Roman" w:hAnsi="Times New Roman"/>
          <w:sz w:val="24"/>
          <w:szCs w:val="24"/>
          <w:lang w:eastAsia="ar-SA"/>
        </w:rPr>
      </w:pPr>
      <w:r w:rsidRPr="00663A06">
        <w:rPr>
          <w:rFonts w:ascii="Times New Roman" w:hAnsi="Times New Roman"/>
          <w:sz w:val="24"/>
          <w:szCs w:val="24"/>
          <w:lang w:eastAsia="ar-SA"/>
        </w:rPr>
        <w:t>3. за продължаване срока на разрешенията се събира такса в размер 100 лв.;</w:t>
      </w:r>
    </w:p>
    <w:p w14:paraId="63396EF0" w14:textId="77777777" w:rsidR="00952677" w:rsidRPr="00663A06" w:rsidRDefault="00952677" w:rsidP="00654589">
      <w:pPr>
        <w:suppressAutoHyphens/>
        <w:spacing w:after="120"/>
        <w:ind w:left="360"/>
        <w:jc w:val="both"/>
        <w:rPr>
          <w:rFonts w:ascii="Times New Roman" w:hAnsi="Times New Roman"/>
          <w:sz w:val="24"/>
          <w:szCs w:val="24"/>
          <w:lang w:eastAsia="ar-SA"/>
        </w:rPr>
      </w:pPr>
      <w:r w:rsidRPr="00663A06">
        <w:rPr>
          <w:rFonts w:ascii="Times New Roman" w:hAnsi="Times New Roman"/>
          <w:sz w:val="24"/>
          <w:szCs w:val="24"/>
          <w:lang w:eastAsia="ar-SA"/>
        </w:rPr>
        <w:t>4. за изменение и/или допълнение на разрешенията размерът на таксата е 130 лв.</w:t>
      </w:r>
    </w:p>
    <w:p w14:paraId="2D61E260" w14:textId="77777777" w:rsidR="00952677" w:rsidRPr="00663A06" w:rsidRDefault="00952677"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Таксата следва да е заплатена преди подаването на документите за съответното разрешение и не се възстановява на заявителите, в случай, че има отказ от компетентния орган за издаване на разрешителното. Съгласно тарифата има и определени и други такси по ЗВ, но те не се отнасят до актове, издавани от общините.</w:t>
      </w:r>
    </w:p>
    <w:p w14:paraId="0327F677" w14:textId="77777777" w:rsidR="00952677" w:rsidRPr="00A64949" w:rsidRDefault="00952677" w:rsidP="00900E13">
      <w:pPr>
        <w:suppressAutoHyphens/>
        <w:spacing w:before="240" w:after="120"/>
        <w:jc w:val="both"/>
        <w:rPr>
          <w:rFonts w:ascii="Times New Roman" w:hAnsi="Times New Roman"/>
          <w:b/>
          <w:color w:val="4AB5C4" w:themeColor="accent5"/>
          <w:sz w:val="28"/>
          <w:szCs w:val="28"/>
          <w:u w:val="single"/>
          <w:lang w:eastAsia="ar-SA"/>
        </w:rPr>
      </w:pPr>
      <w:r w:rsidRPr="00A64949">
        <w:rPr>
          <w:rFonts w:ascii="Times New Roman" w:hAnsi="Times New Roman"/>
          <w:b/>
          <w:color w:val="4AB5C4" w:themeColor="accent5"/>
          <w:sz w:val="28"/>
          <w:szCs w:val="28"/>
          <w:u w:val="single"/>
          <w:lang w:eastAsia="ar-SA"/>
        </w:rPr>
        <w:t>1.2.11. Контрол за спазване на условията на издадените разрешителни</w:t>
      </w:r>
    </w:p>
    <w:p w14:paraId="2F26F0BF"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В Раздел XI на ЗВ са разписани правилата за контрол върху водите, водните обекти, водностопанските системи и съоръжения. Контролът по този раздел се провежда по отношение на спазване на нормативните изисквания, условията и изискванията по издадените разрешителни, изпълнението на програмите от мерки, включени в плановете за управление на речните басейни, планове и програми, имащи отношение към опазване на водите и околната среда. Контролът се осъществява по реда на този закон, наредбите по чл. 135, т. 1а, 2 и 13 и Закона за опазване на околната среда. Контролът върху опазването на водните обекти, съоръжения и системи се провежда от органите по чл. 52, ал. 1 по отношение на спазването на нормативните изисквания и плановете, както и на условията и изискванията за осъществяване на водовземане или ползване на воден обект.</w:t>
      </w:r>
    </w:p>
    <w:p w14:paraId="03EEAE1A"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Съгласно чл.188, ал.1, т.4 от ЗВ, директорът на басейновата дирекция или оправомощени от него длъжностни лица осъществяват контрола за изпълнението на условията на издадените разрешителни за водовземане и за ползване на воден обект, с изключение на контрола върху разрешителните за ползване на воден обект за заустване на отпадъчни води и разрешителните за ползване на воден обект за изземване на наносни отложения от река Дунав.</w:t>
      </w:r>
    </w:p>
    <w:p w14:paraId="7699D65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Длъжностните лица контролират:</w:t>
      </w:r>
    </w:p>
    <w:p w14:paraId="06C0989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състоянието и проводимостта на речните легла и на заустващите съоръжения;</w:t>
      </w:r>
    </w:p>
    <w:p w14:paraId="25AB336C"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извършването на дейности в речните легла;</w:t>
      </w:r>
    </w:p>
    <w:p w14:paraId="33E08A28"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3. състоянието и правилната експлоатация на:</w:t>
      </w:r>
    </w:p>
    <w:p w14:paraId="4820E4CA"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а) водовземните съоръжения, съоръженията за използване на повърхностните и подземните води и съоръженията за измерване на водните количества;</w:t>
      </w:r>
    </w:p>
    <w:p w14:paraId="30F6056E"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4. изпълнението на условията на издадените разрешителни по този закон с изключение на разрешителните за ползване на воден обект за заустване на отпадъчни води и разрешителните за ползване на воден обект за изземване на наносни отложения от река Дунав;</w:t>
      </w:r>
    </w:p>
    <w:p w14:paraId="693B23F3"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5. количеството и качеството на водите;</w:t>
      </w:r>
    </w:p>
    <w:p w14:paraId="1CDF1D10"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lastRenderedPageBreak/>
        <w:t>6. поддържането на минимално допустимия отток в реките;</w:t>
      </w:r>
    </w:p>
    <w:p w14:paraId="366AA4FD"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7. собствения мониторинг на водите;</w:t>
      </w:r>
    </w:p>
    <w:p w14:paraId="34483DE6"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8. изпълнението на задълженията за заплащане на таксите по чл. 194, ал. 1, т. 1 - 3;</w:t>
      </w:r>
    </w:p>
    <w:p w14:paraId="527B7F0A"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9. спазването на забраните и ограниченията в границите на санитарно-охранителните зони;</w:t>
      </w:r>
    </w:p>
    <w:p w14:paraId="66C57E58"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10. изпълнението на програмите от мерки по раздел V;</w:t>
      </w:r>
    </w:p>
    <w:p w14:paraId="418CDC65"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11. графика за изпълнение на проектите за изграждане на канализационни системи, финансирани с държавни средства;</w:t>
      </w:r>
    </w:p>
    <w:p w14:paraId="53EFF425"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12. схемата за експлоатация, технически възможните дебити на съоръженията и условията, определени със заповедта за утвърждаване на експлоатационните ресурси на находищата на минерални води, изключителна държавна собственост, предоставени за управление и ползване на общини.</w:t>
      </w:r>
    </w:p>
    <w:p w14:paraId="37760709"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При осъществяване на дейностите по контрол,  оправомощените длъжностни лица имат право да изискват съдействие от органите на Министерството на вътрешните работи, от държавни учреждения, организации, юридически и физически лица, както и да установяват самоличността на лица, когато има данни за нарушения по този закон, чрез представяне на документ за самоличност на лицето, сведения на граждани с установена самоличност, които познават лицето, или по друг начин, годен за събиране на достоверни данни.</w:t>
      </w:r>
    </w:p>
    <w:p w14:paraId="45F8A4B5"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Информация за резултатите от извършената контролна дейност се изпраща ежемесечно в Министерството на околната среда и водите.</w:t>
      </w:r>
    </w:p>
    <w:p w14:paraId="6ED395AF"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Информацията съдържа всички установени обстоятелства и данни при извършените проверки, установените нарушения и направените предписания и се подготвя по одобрени от министъра на околната среда и водите образци.</w:t>
      </w:r>
    </w:p>
    <w:p w14:paraId="462243EC"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Информацията за резултатите от извършената контролна дейност се публикува на интернет страниците на басейновите дирекции и на Министерството на околната среда и водите.</w:t>
      </w:r>
    </w:p>
    <w:p w14:paraId="2B949D90"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Министърът на здравеопазването контролира качеството на водите, предназначени за питейно-битови нужди, качеството на минералните води, предназначени за пиене или използвани за профилактични, лечебни и хигиенни цели, включително и на бутилираните минерални води в търговската мрежа, качеството на водите, предназначени за къпане.</w:t>
      </w:r>
    </w:p>
    <w:p w14:paraId="7F6D5535"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Министърът на регионалното развитие и благоустройството, министърът на земеделието, храните и горите и министърът на енергетиката контролират състоянието на водните обекти и на водностопанските системи и съоръжения в рамките на своята компетентност, а именно:</w:t>
      </w:r>
    </w:p>
    <w:p w14:paraId="206ABF6D" w14:textId="77777777" w:rsidR="00952677" w:rsidRPr="00663A06" w:rsidRDefault="00952677" w:rsidP="00654589">
      <w:pPr>
        <w:numPr>
          <w:ilvl w:val="0"/>
          <w:numId w:val="27"/>
        </w:numPr>
        <w:autoSpaceDE w:val="0"/>
        <w:autoSpaceDN w:val="0"/>
        <w:adjustRightInd w:val="0"/>
        <w:spacing w:after="120"/>
        <w:contextualSpacing/>
        <w:jc w:val="both"/>
        <w:rPr>
          <w:rFonts w:ascii="Times New Roman" w:hAnsi="Times New Roman"/>
          <w:sz w:val="24"/>
          <w:szCs w:val="24"/>
        </w:rPr>
      </w:pPr>
      <w:r w:rsidRPr="00663A06">
        <w:rPr>
          <w:rFonts w:ascii="Times New Roman" w:hAnsi="Times New Roman"/>
          <w:sz w:val="24"/>
          <w:szCs w:val="24"/>
        </w:rPr>
        <w:lastRenderedPageBreak/>
        <w:t>Министърът на транспорта, информационните технологии и съобщенията контролира ползването за транспортни цели на вътрешните морски води и водите на териториалното море и на водите на река Дунав.</w:t>
      </w:r>
    </w:p>
    <w:p w14:paraId="3A3E851A" w14:textId="77777777" w:rsidR="00952677" w:rsidRPr="00663A06" w:rsidRDefault="00952677" w:rsidP="00654589">
      <w:pPr>
        <w:numPr>
          <w:ilvl w:val="0"/>
          <w:numId w:val="27"/>
        </w:numPr>
        <w:autoSpaceDE w:val="0"/>
        <w:autoSpaceDN w:val="0"/>
        <w:adjustRightInd w:val="0"/>
        <w:spacing w:after="120"/>
        <w:contextualSpacing/>
        <w:jc w:val="both"/>
        <w:rPr>
          <w:rFonts w:ascii="Times New Roman" w:hAnsi="Times New Roman"/>
          <w:sz w:val="24"/>
          <w:szCs w:val="24"/>
        </w:rPr>
      </w:pPr>
      <w:r w:rsidRPr="00663A06">
        <w:rPr>
          <w:rFonts w:ascii="Times New Roman" w:hAnsi="Times New Roman"/>
          <w:sz w:val="24"/>
          <w:szCs w:val="24"/>
        </w:rPr>
        <w:t>Председателят на Държавната агенция за метрологичен и технически надзор или оправомощени от него длъжностни лица контролират изпълнението на:</w:t>
      </w:r>
    </w:p>
    <w:p w14:paraId="0B84FB62" w14:textId="77777777" w:rsidR="00952677" w:rsidRPr="00663A06" w:rsidRDefault="00952677" w:rsidP="00654589">
      <w:pPr>
        <w:autoSpaceDE w:val="0"/>
        <w:autoSpaceDN w:val="0"/>
        <w:adjustRightInd w:val="0"/>
        <w:spacing w:after="0"/>
        <w:ind w:left="360"/>
        <w:jc w:val="both"/>
        <w:rPr>
          <w:rFonts w:ascii="Times New Roman" w:hAnsi="Times New Roman"/>
          <w:sz w:val="24"/>
          <w:szCs w:val="24"/>
        </w:rPr>
      </w:pPr>
      <w:r w:rsidRPr="00663A06">
        <w:rPr>
          <w:rFonts w:ascii="Times New Roman" w:hAnsi="Times New Roman"/>
          <w:sz w:val="24"/>
          <w:szCs w:val="24"/>
        </w:rPr>
        <w:t>1. предписанията на комисиите по чл. 138а, ал. 3;</w:t>
      </w:r>
    </w:p>
    <w:p w14:paraId="07AC9647" w14:textId="77777777" w:rsidR="00952677" w:rsidRPr="00663A06" w:rsidRDefault="00952677" w:rsidP="00654589">
      <w:pPr>
        <w:autoSpaceDE w:val="0"/>
        <w:autoSpaceDN w:val="0"/>
        <w:adjustRightInd w:val="0"/>
        <w:spacing w:after="0"/>
        <w:ind w:left="360"/>
        <w:jc w:val="both"/>
        <w:rPr>
          <w:rFonts w:ascii="Times New Roman" w:hAnsi="Times New Roman"/>
          <w:sz w:val="24"/>
          <w:szCs w:val="24"/>
        </w:rPr>
      </w:pPr>
      <w:r w:rsidRPr="00663A06">
        <w:rPr>
          <w:rFonts w:ascii="Times New Roman" w:hAnsi="Times New Roman"/>
          <w:sz w:val="24"/>
          <w:szCs w:val="24"/>
        </w:rPr>
        <w:t>2. мерките за осигуряване на изправно техническо състояние на язовирните стени и съоръженията към тях и за безопасната им експлоатация;</w:t>
      </w:r>
    </w:p>
    <w:p w14:paraId="030DD3B3" w14:textId="77777777" w:rsidR="00952677" w:rsidRPr="00663A06" w:rsidRDefault="00952677" w:rsidP="00654589">
      <w:pPr>
        <w:autoSpaceDE w:val="0"/>
        <w:autoSpaceDN w:val="0"/>
        <w:adjustRightInd w:val="0"/>
        <w:spacing w:after="0"/>
        <w:ind w:left="360"/>
        <w:jc w:val="both"/>
        <w:rPr>
          <w:rFonts w:ascii="Times New Roman" w:hAnsi="Times New Roman"/>
          <w:sz w:val="24"/>
          <w:szCs w:val="24"/>
        </w:rPr>
      </w:pPr>
      <w:r w:rsidRPr="00663A06">
        <w:rPr>
          <w:rFonts w:ascii="Times New Roman" w:hAnsi="Times New Roman"/>
          <w:sz w:val="24"/>
          <w:szCs w:val="24"/>
        </w:rPr>
        <w:t>3. дейности по извеждане от експлоатация и/или ликвидация на язовирни стени и съоръжения към тях.</w:t>
      </w:r>
    </w:p>
    <w:p w14:paraId="447F2C74" w14:textId="77777777" w:rsidR="00952677" w:rsidRPr="00663A06" w:rsidRDefault="00952677" w:rsidP="00654589">
      <w:pPr>
        <w:autoSpaceDE w:val="0"/>
        <w:autoSpaceDN w:val="0"/>
        <w:adjustRightInd w:val="0"/>
        <w:spacing w:after="0"/>
        <w:ind w:left="360"/>
        <w:jc w:val="both"/>
        <w:rPr>
          <w:rFonts w:ascii="Times New Roman" w:hAnsi="Times New Roman"/>
          <w:sz w:val="24"/>
          <w:szCs w:val="24"/>
        </w:rPr>
      </w:pPr>
      <w:r w:rsidRPr="00663A06">
        <w:rPr>
          <w:rFonts w:ascii="Times New Roman" w:hAnsi="Times New Roman"/>
          <w:sz w:val="24"/>
          <w:szCs w:val="24"/>
        </w:rPr>
        <w:t>4. Изпълнителният директор на Изпълнителната агенция за проучване и поддържане на река Дунав контролира изпълнението на условията в разрешителните за ползване на воден обект за изземване на наносни отложения от река Дунав.</w:t>
      </w:r>
    </w:p>
    <w:p w14:paraId="5DD94159"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Председателят на Държавната агенция за метрологичен и технически надзор или оправомощените от него длъжностни лица по чл. 190, ал. 4 имат право:</w:t>
      </w:r>
    </w:p>
    <w:p w14:paraId="72ACD0B1"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на свободен достъп до контролираните от тях язовирни стени и до съоръженията към тях;</w:t>
      </w:r>
    </w:p>
    <w:p w14:paraId="6ACEFC93"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да изискват необходимите данни, сведения, обяснения и друга информация;</w:t>
      </w:r>
    </w:p>
    <w:p w14:paraId="21BC915C"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3. да дават предписания на собствениците на язовирни стени и/или на съоръженията към тях съобразно правомощията си по този закон и наредбата по чл. 141, ал. 2, включително за извършване на мерки и действия за изясняване на техническото състояние и на условията за експлоатация на контролираните обекти, с изключение на язовирите по приложение № 1 към чл. 13, т. 1, за намаляване на водните обеми, за което уведомява съответната басейнова дирекция, както и да определят срок за тяхното изпълнение;</w:t>
      </w:r>
    </w:p>
    <w:p w14:paraId="5A2136EF"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4. да съставят актове за установяване на административни нарушения съобразно правомощията си по този закон.</w:t>
      </w:r>
    </w:p>
    <w:p w14:paraId="474557B9"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 xml:space="preserve">Собствениците на язовирни стени и съоръжения към тях са длъжни да изпълняват предписанията. </w:t>
      </w:r>
    </w:p>
    <w:p w14:paraId="4A43396F"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Собствениците, наемателите, концесионерите и операторите на язовирни стени и на съоръженията към тях са длъжни да оказват необходимото съдействие на контролните органи при изпълнение на правомощията им по този закон. При неосигуряване на достъп до контролираните язовирни стени и до съоръженията към тях достъпът се осигурява със съдействието на органите на Министерството на вътрешните работи.</w:t>
      </w:r>
    </w:p>
    <w:p w14:paraId="0FFF4060"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lastRenderedPageBreak/>
        <w:t>Собствениците, на които са дадени предписания, уведомяват писмено председателя на Държавната агенция за метрологичен и технически надзор за изпълнението им в определения за това срок.</w:t>
      </w:r>
    </w:p>
    <w:p w14:paraId="4E556FAD"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За резултатите от проверката контролните органи съставят протокол, към който прилагат събраните документи и обяснения, като съдържанието на протокола се определя в наредбата по чл. 141, ал. 2.</w:t>
      </w:r>
    </w:p>
    <w:p w14:paraId="3EAA20A8"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Протоколът се изготвя в срок до 14 дни след проверката и се изпраща на собственика на язовирната стена и съоръженията към нея.</w:t>
      </w:r>
    </w:p>
    <w:p w14:paraId="1FB39A96"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Копие от протокола се изпраща на оператора на язовирната стена и съоръженията към нея и на областния управител по местонахождението и.</w:t>
      </w:r>
    </w:p>
    <w:p w14:paraId="483E1FE5"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Председателят на Държавната агенция за метрологичен и технически надзор издава разрешение за извеждане от експлоатация или ликвидация на язовири и съоръженията към тях по искане на собствениците въз основа на мотивирано становище на междуведомствен експертен съвет и по реда и условията на наредбата по чл. 141, ал. 2. Разрешението е необходимо условие за одобряване на проекта и за издаване на разрешение за строеж по реда на Закона за устройство на територията. Отказът на председателя на Държавната агенция за метрологичен и технически надзор да издаде разрешение за извеждане от експлоатация или ликвидация на язовирната стена и съоръженията към нея подлежи на обжалване по реда на Административнопроцесуалния кодекс.</w:t>
      </w:r>
    </w:p>
    <w:p w14:paraId="125A5EE6" w14:textId="77777777" w:rsidR="00952677" w:rsidRPr="00A64949" w:rsidRDefault="00952677" w:rsidP="00654589">
      <w:pPr>
        <w:autoSpaceDE w:val="0"/>
        <w:autoSpaceDN w:val="0"/>
        <w:adjustRightInd w:val="0"/>
        <w:spacing w:before="240" w:after="120"/>
        <w:jc w:val="both"/>
        <w:rPr>
          <w:rFonts w:ascii="Times New Roman" w:hAnsi="Times New Roman"/>
          <w:b/>
          <w:color w:val="4AB5C4" w:themeColor="accent5"/>
          <w:sz w:val="24"/>
          <w:szCs w:val="24"/>
          <w:u w:val="single"/>
        </w:rPr>
      </w:pPr>
      <w:r w:rsidRPr="00A64949">
        <w:rPr>
          <w:rFonts w:ascii="Times New Roman" w:hAnsi="Times New Roman"/>
          <w:b/>
          <w:color w:val="4AB5C4" w:themeColor="accent5"/>
          <w:sz w:val="24"/>
          <w:szCs w:val="24"/>
          <w:u w:val="single"/>
        </w:rPr>
        <w:t>Кметът на общината съглано чл.191., ал.1 контролира:</w:t>
      </w:r>
    </w:p>
    <w:p w14:paraId="2FF754B4"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1. изграждането, поддържането и правилната експлоатация на канализационните мрежи и съоръженията за пречистване на битови отпадъчни води;</w:t>
      </w:r>
    </w:p>
    <w:p w14:paraId="3E794B3E"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2. изграждането, поддържането и експлоатацията на водностопанските системи по чл. 19, т. 4;</w:t>
      </w:r>
    </w:p>
    <w:p w14:paraId="4E4858CC"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3. изграждането и регистрацията на кладенците за индивидуално водовземане от подземните води на територията на общината;</w:t>
      </w:r>
    </w:p>
    <w:p w14:paraId="48836AB1"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4. поддържането и спазването на забраните и ограниченията в границите на санитарно-охранителните зони на минералните води, публична общинска собственост.</w:t>
      </w:r>
    </w:p>
    <w:p w14:paraId="74A0E74F"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t>Изпълнението на дейностите по контрол на общините (кметът) се контролира от областните управители.</w:t>
      </w:r>
    </w:p>
    <w:p w14:paraId="5BD6A7D3" w14:textId="77777777" w:rsidR="00952677" w:rsidRPr="00663A06" w:rsidRDefault="00952677" w:rsidP="00654589">
      <w:pPr>
        <w:autoSpaceDE w:val="0"/>
        <w:autoSpaceDN w:val="0"/>
        <w:adjustRightInd w:val="0"/>
        <w:spacing w:before="240" w:after="120"/>
        <w:jc w:val="both"/>
        <w:rPr>
          <w:rFonts w:ascii="Times New Roman" w:hAnsi="Times New Roman"/>
          <w:sz w:val="24"/>
          <w:szCs w:val="24"/>
        </w:rPr>
      </w:pPr>
      <w:r w:rsidRPr="00663A06">
        <w:rPr>
          <w:rFonts w:ascii="Times New Roman" w:hAnsi="Times New Roman"/>
          <w:sz w:val="24"/>
          <w:szCs w:val="24"/>
        </w:rPr>
        <w:lastRenderedPageBreak/>
        <w:t>Областните управители контролират техническото състояние на хидротехническите съоръжения - държавна собственост, на територията на съответната област.</w:t>
      </w:r>
    </w:p>
    <w:p w14:paraId="54F139AB" w14:textId="77777777" w:rsidR="00952677" w:rsidRPr="00663A06" w:rsidRDefault="00952677"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Съгласно ЗВ басейновата дирекция трябва да поддържа база данни в електронен вид за извършения контрол, която се актуализира ежемесечно и съдържа:</w:t>
      </w:r>
    </w:p>
    <w:p w14:paraId="453E442A" w14:textId="77777777" w:rsidR="00952677" w:rsidRPr="00663A06" w:rsidRDefault="00952677"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1. дата на проверката;</w:t>
      </w:r>
    </w:p>
    <w:p w14:paraId="00C9E072" w14:textId="77777777" w:rsidR="00952677" w:rsidRPr="00663A06" w:rsidRDefault="00952677"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2. номер на разрешителното, за което е извършена проверката;</w:t>
      </w:r>
    </w:p>
    <w:p w14:paraId="5BB41914" w14:textId="77777777" w:rsidR="00952677" w:rsidRPr="00663A06" w:rsidRDefault="00952677"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3. номер на констативния протокол;</w:t>
      </w:r>
    </w:p>
    <w:p w14:paraId="2732FFCA" w14:textId="77777777" w:rsidR="00952677" w:rsidRPr="00663A06" w:rsidRDefault="00952677"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4. резюме на констатираните факти и обстоятелства;</w:t>
      </w:r>
    </w:p>
    <w:p w14:paraId="6A8BC06C" w14:textId="77777777" w:rsidR="00952677" w:rsidRPr="00663A06" w:rsidRDefault="00952677"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5. данни от извършените измервания;</w:t>
      </w:r>
    </w:p>
    <w:p w14:paraId="0E61D97C" w14:textId="77777777" w:rsidR="00952677" w:rsidRPr="00663A06" w:rsidRDefault="00952677"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6. данни за заплатените такси за водовземане и/или ползване;</w:t>
      </w:r>
    </w:p>
    <w:p w14:paraId="5AE13340" w14:textId="77777777" w:rsidR="00952677" w:rsidRPr="00663A06" w:rsidRDefault="00952677"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7. установените нарушения;</w:t>
      </w:r>
    </w:p>
    <w:p w14:paraId="0C7809DA" w14:textId="77777777" w:rsidR="00952677" w:rsidRPr="00663A06" w:rsidRDefault="00952677"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8. направените предписания;</w:t>
      </w:r>
    </w:p>
    <w:p w14:paraId="741E9D60" w14:textId="77777777" w:rsidR="00952677" w:rsidRPr="00663A06" w:rsidRDefault="00952677"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9. номер на акта за установяване на нарушението;</w:t>
      </w:r>
    </w:p>
    <w:p w14:paraId="55885A05" w14:textId="77777777" w:rsidR="00952677" w:rsidRPr="00663A06" w:rsidRDefault="00952677"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10. номер на наказателното постановление;</w:t>
      </w:r>
    </w:p>
    <w:p w14:paraId="6AF24C41" w14:textId="77777777" w:rsidR="00952677" w:rsidRPr="00663A06" w:rsidRDefault="00952677"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11. размер на наложената санкция.</w:t>
      </w:r>
    </w:p>
    <w:p w14:paraId="6C643CAB" w14:textId="77777777" w:rsidR="00952677" w:rsidRPr="00663A06" w:rsidRDefault="00952677"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Басейновите дирекции и общините могат и е препоръчително да си сътрудничат за осъществяване на съвместен контрол за спазване на разрешителните за водовземане и за ползване на воден обект, издадени от общините.</w:t>
      </w:r>
    </w:p>
    <w:p w14:paraId="0DE43753" w14:textId="0AC139DD" w:rsidR="00952677" w:rsidRPr="00A64949" w:rsidRDefault="00952677" w:rsidP="00A64949">
      <w:pPr>
        <w:shd w:val="clear" w:color="auto" w:fill="B6E1E7" w:themeFill="accent5" w:themeFillTint="66"/>
        <w:spacing w:before="240" w:after="0"/>
        <w:jc w:val="both"/>
        <w:rPr>
          <w:rFonts w:ascii="Times New Roman" w:hAnsi="Times New Roman"/>
          <w:b/>
          <w:sz w:val="28"/>
          <w:szCs w:val="28"/>
        </w:rPr>
      </w:pPr>
      <w:r w:rsidRPr="00A64949">
        <w:rPr>
          <w:rFonts w:ascii="Times New Roman" w:hAnsi="Times New Roman"/>
          <w:b/>
          <w:sz w:val="28"/>
          <w:szCs w:val="28"/>
        </w:rPr>
        <w:t>Тарифи</w:t>
      </w:r>
    </w:p>
    <w:p w14:paraId="0976D5FE" w14:textId="77777777" w:rsidR="00A64949" w:rsidRDefault="00A64949" w:rsidP="00654589">
      <w:pPr>
        <w:spacing w:after="120"/>
        <w:jc w:val="both"/>
        <w:rPr>
          <w:rFonts w:ascii="Times New Roman" w:eastAsia="Times New Roman" w:hAnsi="Times New Roman"/>
          <w:b/>
          <w:sz w:val="24"/>
          <w:szCs w:val="24"/>
        </w:rPr>
      </w:pPr>
    </w:p>
    <w:p w14:paraId="072B1976" w14:textId="20481C6A" w:rsidR="00952677" w:rsidRPr="00663A06" w:rsidRDefault="00952677" w:rsidP="00654589">
      <w:pPr>
        <w:spacing w:after="120"/>
        <w:jc w:val="both"/>
        <w:rPr>
          <w:rFonts w:ascii="Times New Roman" w:eastAsia="Times New Roman" w:hAnsi="Times New Roman"/>
          <w:sz w:val="24"/>
          <w:szCs w:val="24"/>
        </w:rPr>
      </w:pPr>
      <w:r w:rsidRPr="00663A06">
        <w:rPr>
          <w:rFonts w:ascii="Times New Roman" w:eastAsia="Times New Roman" w:hAnsi="Times New Roman"/>
          <w:b/>
          <w:sz w:val="24"/>
          <w:szCs w:val="24"/>
        </w:rPr>
        <w:t>В подтема Тарифи ще се запознаете с</w:t>
      </w:r>
      <w:r w:rsidRPr="00663A06">
        <w:rPr>
          <w:rFonts w:ascii="Times New Roman" w:eastAsia="Times New Roman" w:hAnsi="Times New Roman"/>
          <w:sz w:val="24"/>
          <w:szCs w:val="24"/>
        </w:rPr>
        <w:t>:</w:t>
      </w:r>
    </w:p>
    <w:p w14:paraId="1B7C8116" w14:textId="77777777" w:rsidR="00F2114F" w:rsidRPr="00663A06" w:rsidRDefault="00952677" w:rsidP="00C671C7">
      <w:pPr>
        <w:pStyle w:val="ListParagraph"/>
        <w:numPr>
          <w:ilvl w:val="0"/>
          <w:numId w:val="51"/>
        </w:numPr>
        <w:spacing w:after="120" w:afterAutospacing="1"/>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начина на образуване на тарифите за ВиК услугите;</w:t>
      </w:r>
    </w:p>
    <w:p w14:paraId="1270EBD5" w14:textId="77777777" w:rsidR="00F2114F" w:rsidRPr="00663A06" w:rsidRDefault="00952677" w:rsidP="00C671C7">
      <w:pPr>
        <w:pStyle w:val="ListParagraph"/>
        <w:numPr>
          <w:ilvl w:val="0"/>
          <w:numId w:val="51"/>
        </w:numPr>
        <w:spacing w:after="120" w:afterAutospacing="1"/>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процедурите за утвърждаване, определяне и изменение/актуализация на тарифите и възможностите на общините за влияят на процеса;</w:t>
      </w:r>
    </w:p>
    <w:p w14:paraId="1113FEC2" w14:textId="77777777" w:rsidR="00F2114F" w:rsidRPr="00663A06" w:rsidRDefault="00952677" w:rsidP="00C671C7">
      <w:pPr>
        <w:pStyle w:val="ListParagraph"/>
        <w:numPr>
          <w:ilvl w:val="0"/>
          <w:numId w:val="51"/>
        </w:numPr>
        <w:spacing w:after="120" w:afterAutospacing="1"/>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начина за определяне на тарифите за издаване на разрешителни;</w:t>
      </w:r>
    </w:p>
    <w:p w14:paraId="47210AAE" w14:textId="77777777" w:rsidR="00952677" w:rsidRPr="00663A06" w:rsidRDefault="00952677" w:rsidP="00C671C7">
      <w:pPr>
        <w:pStyle w:val="ListParagraph"/>
        <w:numPr>
          <w:ilvl w:val="0"/>
          <w:numId w:val="51"/>
        </w:numPr>
        <w:spacing w:after="120" w:afterAutospacing="1"/>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начина за определяне на тарифите за водовземане и за ползване на воден обект.</w:t>
      </w:r>
    </w:p>
    <w:p w14:paraId="59A38382" w14:textId="77777777" w:rsidR="00952677" w:rsidRPr="00A64949" w:rsidRDefault="00952677" w:rsidP="00654589">
      <w:pPr>
        <w:spacing w:after="120"/>
        <w:jc w:val="both"/>
        <w:rPr>
          <w:rFonts w:ascii="Times New Roman" w:eastAsia="Times New Roman" w:hAnsi="Times New Roman"/>
          <w:b/>
          <w:color w:val="4AB5C4" w:themeColor="accent5"/>
          <w:sz w:val="28"/>
          <w:szCs w:val="28"/>
          <w:u w:val="single"/>
        </w:rPr>
      </w:pPr>
      <w:r w:rsidRPr="00A64949">
        <w:rPr>
          <w:rFonts w:ascii="Times New Roman" w:eastAsia="Times New Roman" w:hAnsi="Times New Roman"/>
          <w:b/>
          <w:color w:val="4AB5C4" w:themeColor="accent5"/>
          <w:sz w:val="28"/>
          <w:szCs w:val="28"/>
          <w:u w:val="single"/>
        </w:rPr>
        <w:t xml:space="preserve">1.3.1. Начин за определяне на тарифите за ВиК услуги </w:t>
      </w:r>
    </w:p>
    <w:p w14:paraId="70F90B4F" w14:textId="77777777" w:rsidR="00952677" w:rsidRPr="00A64949" w:rsidRDefault="00952677" w:rsidP="00654589">
      <w:pPr>
        <w:spacing w:after="120"/>
        <w:jc w:val="both"/>
        <w:rPr>
          <w:rFonts w:ascii="Times New Roman" w:eastAsia="Times New Roman" w:hAnsi="Times New Roman"/>
          <w:b/>
          <w:color w:val="4AB5C4" w:themeColor="accent5"/>
          <w:sz w:val="24"/>
          <w:szCs w:val="24"/>
        </w:rPr>
      </w:pPr>
      <w:r w:rsidRPr="00A64949">
        <w:rPr>
          <w:rFonts w:ascii="Times New Roman" w:eastAsia="Times New Roman" w:hAnsi="Times New Roman"/>
          <w:b/>
          <w:color w:val="4AB5C4" w:themeColor="accent5"/>
          <w:sz w:val="24"/>
          <w:szCs w:val="24"/>
        </w:rPr>
        <w:t>Начин на образуване на тарифите за услугите доставяне на вода, отвеждане на отпадъчни води, пречистване на отпадъчни води и присъединяване на потребители към водоснабдителна и към канализационна мрежа</w:t>
      </w:r>
    </w:p>
    <w:p w14:paraId="1D33C3EC"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lastRenderedPageBreak/>
        <w:t>Цените на ВиК услугите, предоставяни от съответния ВиК оператор, се регулират от Комисията за енергийно и водно регулиране с цел създаване на условия за получаването на необходимите приходи за експлоатация, поддържане и развитие на системите и за достигане и поддържане на показателите за качество, определени по реда на Наредбата за регулиране на качеството на водоснабдителните и канализационните услуги. С наредбата се уреждат:</w:t>
      </w:r>
    </w:p>
    <w:p w14:paraId="65EFEFB3"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1. показателите за качество на водоснабдителните и канализационните (В и К) услуги във връзка с чл. 9, ал. 2 от Закона за регулиране на водоснабдителните и канализационните услуги (ЗРВКУ);</w:t>
      </w:r>
    </w:p>
    <w:p w14:paraId="40CBA45B"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2. дългосрочните нива на показателите за качество на В и К услугите;</w:t>
      </w:r>
    </w:p>
    <w:p w14:paraId="5F6D1A56"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3. условията и редът за формиране на годишни целеви нива на показателите за качество</w:t>
      </w:r>
    </w:p>
    <w:p w14:paraId="779848EE"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на В и К услугите за всеки В и К оператор съобразно специфичните обстоятелства по дейността му;</w:t>
      </w:r>
    </w:p>
    <w:p w14:paraId="2832BDAF"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4. съдържанието на бизнес плановете на В и К операторите;</w:t>
      </w:r>
    </w:p>
    <w:p w14:paraId="3DA3B9B7"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5. редът за контрол на изпълнението на бизнес плановете и начинът на отчитане на изпълнението на годишните целеви нива на показателите за качество;</w:t>
      </w:r>
    </w:p>
    <w:p w14:paraId="4D1884D6"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6. редът за предоставяне на публична информация за изпълнение на задълженията на В и К операторите по тази наредба;</w:t>
      </w:r>
    </w:p>
    <w:p w14:paraId="40ACDA09"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7. редът за одобряване на общи условия на договорите за предоставяне на В и К услуги.</w:t>
      </w:r>
    </w:p>
    <w:p w14:paraId="4235725F" w14:textId="77777777" w:rsidR="00952677" w:rsidRPr="00663A06" w:rsidRDefault="00952677" w:rsidP="00654589">
      <w:pPr>
        <w:autoSpaceDE w:val="0"/>
        <w:autoSpaceDN w:val="0"/>
        <w:adjustRightInd w:val="0"/>
        <w:spacing w:before="240"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В Наредбата са определени 15 групи показатели, в т.ч. </w:t>
      </w:r>
    </w:p>
    <w:p w14:paraId="17717DF5" w14:textId="77777777" w:rsidR="00952677" w:rsidRPr="00663A06" w:rsidRDefault="00952677" w:rsidP="00654589">
      <w:pPr>
        <w:autoSpaceDE w:val="0"/>
        <w:autoSpaceDN w:val="0"/>
        <w:adjustRightInd w:val="0"/>
        <w:spacing w:after="120"/>
        <w:ind w:left="567"/>
        <w:jc w:val="both"/>
        <w:rPr>
          <w:rFonts w:ascii="Times New Roman" w:eastAsia="Times New Roman" w:hAnsi="Times New Roman"/>
          <w:sz w:val="24"/>
          <w:szCs w:val="24"/>
        </w:rPr>
      </w:pPr>
      <w:r w:rsidRPr="00663A06">
        <w:rPr>
          <w:rFonts w:ascii="Times New Roman" w:eastAsia="Times New Roman" w:hAnsi="Times New Roman"/>
          <w:sz w:val="24"/>
          <w:szCs w:val="24"/>
        </w:rPr>
        <w:t>1. ниво на покритие с водоснабдителни услуги;</w:t>
      </w:r>
    </w:p>
    <w:p w14:paraId="77F9D281" w14:textId="77777777" w:rsidR="00952677" w:rsidRPr="00663A06" w:rsidRDefault="00952677" w:rsidP="00654589">
      <w:pPr>
        <w:autoSpaceDE w:val="0"/>
        <w:autoSpaceDN w:val="0"/>
        <w:adjustRightInd w:val="0"/>
        <w:spacing w:after="120"/>
        <w:ind w:left="567"/>
        <w:jc w:val="both"/>
        <w:rPr>
          <w:rFonts w:ascii="Times New Roman" w:eastAsia="Times New Roman" w:hAnsi="Times New Roman"/>
          <w:sz w:val="24"/>
          <w:szCs w:val="24"/>
        </w:rPr>
      </w:pPr>
      <w:r w:rsidRPr="00663A06">
        <w:rPr>
          <w:rFonts w:ascii="Times New Roman" w:eastAsia="Times New Roman" w:hAnsi="Times New Roman"/>
          <w:sz w:val="24"/>
          <w:szCs w:val="24"/>
        </w:rPr>
        <w:t>2. качество на питейната вода;</w:t>
      </w:r>
    </w:p>
    <w:p w14:paraId="460D8909" w14:textId="77777777" w:rsidR="00952677" w:rsidRPr="00663A06" w:rsidRDefault="00952677" w:rsidP="00654589">
      <w:pPr>
        <w:autoSpaceDE w:val="0"/>
        <w:autoSpaceDN w:val="0"/>
        <w:adjustRightInd w:val="0"/>
        <w:spacing w:after="120"/>
        <w:ind w:left="567"/>
        <w:jc w:val="both"/>
        <w:rPr>
          <w:rFonts w:ascii="Times New Roman" w:eastAsia="Times New Roman" w:hAnsi="Times New Roman"/>
          <w:sz w:val="24"/>
          <w:szCs w:val="24"/>
        </w:rPr>
      </w:pPr>
      <w:r w:rsidRPr="00663A06">
        <w:rPr>
          <w:rFonts w:ascii="Times New Roman" w:eastAsia="Times New Roman" w:hAnsi="Times New Roman"/>
          <w:sz w:val="24"/>
          <w:szCs w:val="24"/>
        </w:rPr>
        <w:t>3. непрекъснатост на водоснабдяването (непрекъснатост на водоподаването и времетраене на прекъсванията);</w:t>
      </w:r>
    </w:p>
    <w:p w14:paraId="104F06F3" w14:textId="77777777" w:rsidR="00952677" w:rsidRPr="00663A06" w:rsidRDefault="00952677" w:rsidP="00654589">
      <w:pPr>
        <w:autoSpaceDE w:val="0"/>
        <w:autoSpaceDN w:val="0"/>
        <w:adjustRightInd w:val="0"/>
        <w:spacing w:after="120"/>
        <w:ind w:left="567"/>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4. общи загуби на вода във водоснабдителните системи и срокове за тяхното намаляване; </w:t>
      </w:r>
    </w:p>
    <w:p w14:paraId="42CA423D" w14:textId="77777777" w:rsidR="00952677" w:rsidRPr="00663A06" w:rsidRDefault="00952677" w:rsidP="00654589">
      <w:pPr>
        <w:autoSpaceDE w:val="0"/>
        <w:autoSpaceDN w:val="0"/>
        <w:adjustRightInd w:val="0"/>
        <w:spacing w:after="120"/>
        <w:ind w:left="567"/>
        <w:jc w:val="both"/>
        <w:rPr>
          <w:rFonts w:ascii="Times New Roman" w:eastAsia="Times New Roman" w:hAnsi="Times New Roman"/>
          <w:sz w:val="24"/>
          <w:szCs w:val="24"/>
        </w:rPr>
      </w:pPr>
      <w:r w:rsidRPr="00663A06">
        <w:rPr>
          <w:rFonts w:ascii="Times New Roman" w:eastAsia="Times New Roman" w:hAnsi="Times New Roman"/>
          <w:sz w:val="24"/>
          <w:szCs w:val="24"/>
        </w:rPr>
        <w:t>5. аварии на водоснабдителната система;</w:t>
      </w:r>
    </w:p>
    <w:p w14:paraId="645BED35" w14:textId="77777777" w:rsidR="00952677" w:rsidRPr="00663A06" w:rsidRDefault="00952677" w:rsidP="00654589">
      <w:pPr>
        <w:autoSpaceDE w:val="0"/>
        <w:autoSpaceDN w:val="0"/>
        <w:adjustRightInd w:val="0"/>
        <w:spacing w:after="120"/>
        <w:ind w:left="567"/>
        <w:jc w:val="both"/>
        <w:rPr>
          <w:rFonts w:ascii="Times New Roman" w:eastAsia="Times New Roman" w:hAnsi="Times New Roman"/>
          <w:sz w:val="24"/>
          <w:szCs w:val="24"/>
        </w:rPr>
      </w:pPr>
      <w:r w:rsidRPr="00663A06">
        <w:rPr>
          <w:rFonts w:ascii="Times New Roman" w:eastAsia="Times New Roman" w:hAnsi="Times New Roman"/>
          <w:sz w:val="24"/>
          <w:szCs w:val="24"/>
        </w:rPr>
        <w:t>6. налягане във водоснабдителната система;</w:t>
      </w:r>
    </w:p>
    <w:p w14:paraId="35A7FC4C" w14:textId="77777777" w:rsidR="00952677" w:rsidRPr="00663A06" w:rsidRDefault="00952677" w:rsidP="00654589">
      <w:pPr>
        <w:autoSpaceDE w:val="0"/>
        <w:autoSpaceDN w:val="0"/>
        <w:adjustRightInd w:val="0"/>
        <w:spacing w:after="120"/>
        <w:ind w:left="567"/>
        <w:jc w:val="both"/>
        <w:rPr>
          <w:rFonts w:ascii="Times New Roman" w:eastAsia="Times New Roman" w:hAnsi="Times New Roman"/>
          <w:sz w:val="24"/>
          <w:szCs w:val="24"/>
        </w:rPr>
      </w:pPr>
      <w:r w:rsidRPr="00663A06">
        <w:rPr>
          <w:rFonts w:ascii="Times New Roman" w:eastAsia="Times New Roman" w:hAnsi="Times New Roman"/>
          <w:sz w:val="24"/>
          <w:szCs w:val="24"/>
        </w:rPr>
        <w:t>7. ниво на покритие с канализационни услуги;</w:t>
      </w:r>
    </w:p>
    <w:p w14:paraId="0886B49F" w14:textId="77777777" w:rsidR="00952677" w:rsidRPr="00663A06" w:rsidRDefault="00952677" w:rsidP="00654589">
      <w:pPr>
        <w:autoSpaceDE w:val="0"/>
        <w:autoSpaceDN w:val="0"/>
        <w:adjustRightInd w:val="0"/>
        <w:spacing w:after="120"/>
        <w:ind w:left="567"/>
        <w:jc w:val="both"/>
        <w:rPr>
          <w:rFonts w:ascii="Times New Roman" w:eastAsia="Times New Roman" w:hAnsi="Times New Roman"/>
          <w:sz w:val="24"/>
          <w:szCs w:val="24"/>
        </w:rPr>
      </w:pPr>
      <w:r w:rsidRPr="00663A06">
        <w:rPr>
          <w:rFonts w:ascii="Times New Roman" w:eastAsia="Times New Roman" w:hAnsi="Times New Roman"/>
          <w:sz w:val="24"/>
          <w:szCs w:val="24"/>
        </w:rPr>
        <w:t>8. качество на суровите отпадъчни води и на пречистените отпадъчни води;</w:t>
      </w:r>
    </w:p>
    <w:p w14:paraId="32CBF667" w14:textId="77777777" w:rsidR="00952677" w:rsidRPr="00663A06" w:rsidRDefault="00952677" w:rsidP="00654589">
      <w:pPr>
        <w:autoSpaceDE w:val="0"/>
        <w:autoSpaceDN w:val="0"/>
        <w:adjustRightInd w:val="0"/>
        <w:spacing w:after="120"/>
        <w:ind w:left="567"/>
        <w:jc w:val="both"/>
        <w:rPr>
          <w:rFonts w:ascii="Times New Roman" w:eastAsia="Times New Roman" w:hAnsi="Times New Roman"/>
          <w:sz w:val="24"/>
          <w:szCs w:val="24"/>
        </w:rPr>
      </w:pPr>
      <w:r w:rsidRPr="00663A06">
        <w:rPr>
          <w:rFonts w:ascii="Times New Roman" w:eastAsia="Times New Roman" w:hAnsi="Times New Roman"/>
          <w:sz w:val="24"/>
          <w:szCs w:val="24"/>
        </w:rPr>
        <w:t>9. аварии на канализационната система;</w:t>
      </w:r>
    </w:p>
    <w:p w14:paraId="55B8A190" w14:textId="77777777" w:rsidR="00952677" w:rsidRPr="00663A06" w:rsidRDefault="00952677" w:rsidP="00654589">
      <w:pPr>
        <w:autoSpaceDE w:val="0"/>
        <w:autoSpaceDN w:val="0"/>
        <w:adjustRightInd w:val="0"/>
        <w:spacing w:after="120"/>
        <w:ind w:left="567"/>
        <w:jc w:val="both"/>
        <w:rPr>
          <w:rFonts w:ascii="Times New Roman" w:eastAsia="Times New Roman" w:hAnsi="Times New Roman"/>
          <w:sz w:val="24"/>
          <w:szCs w:val="24"/>
        </w:rPr>
      </w:pPr>
      <w:r w:rsidRPr="00663A06">
        <w:rPr>
          <w:rFonts w:ascii="Times New Roman" w:eastAsia="Times New Roman" w:hAnsi="Times New Roman"/>
          <w:sz w:val="24"/>
          <w:szCs w:val="24"/>
        </w:rPr>
        <w:t>10. наводнения в имоти на трети лица, причинени от канализацията;</w:t>
      </w:r>
    </w:p>
    <w:p w14:paraId="271AEA7B" w14:textId="77777777" w:rsidR="00952677" w:rsidRPr="00663A06" w:rsidRDefault="00952677" w:rsidP="00654589">
      <w:pPr>
        <w:autoSpaceDE w:val="0"/>
        <w:autoSpaceDN w:val="0"/>
        <w:adjustRightInd w:val="0"/>
        <w:spacing w:after="120"/>
        <w:ind w:left="567"/>
        <w:jc w:val="both"/>
        <w:rPr>
          <w:rFonts w:ascii="Times New Roman" w:eastAsia="Times New Roman" w:hAnsi="Times New Roman"/>
          <w:sz w:val="24"/>
          <w:szCs w:val="24"/>
        </w:rPr>
      </w:pPr>
      <w:r w:rsidRPr="00663A06">
        <w:rPr>
          <w:rFonts w:ascii="Times New Roman" w:eastAsia="Times New Roman" w:hAnsi="Times New Roman"/>
          <w:sz w:val="24"/>
          <w:szCs w:val="24"/>
        </w:rPr>
        <w:t>11. експлоатационни показатели за ефективност;</w:t>
      </w:r>
    </w:p>
    <w:p w14:paraId="4EA22A01" w14:textId="77777777" w:rsidR="00952677" w:rsidRPr="00663A06" w:rsidRDefault="00952677" w:rsidP="00654589">
      <w:pPr>
        <w:autoSpaceDE w:val="0"/>
        <w:autoSpaceDN w:val="0"/>
        <w:adjustRightInd w:val="0"/>
        <w:spacing w:after="120"/>
        <w:ind w:left="567"/>
        <w:jc w:val="both"/>
        <w:rPr>
          <w:rFonts w:ascii="Times New Roman" w:eastAsia="Times New Roman" w:hAnsi="Times New Roman"/>
          <w:sz w:val="24"/>
          <w:szCs w:val="24"/>
        </w:rPr>
      </w:pPr>
      <w:r w:rsidRPr="00663A06">
        <w:rPr>
          <w:rFonts w:ascii="Times New Roman" w:eastAsia="Times New Roman" w:hAnsi="Times New Roman"/>
          <w:sz w:val="24"/>
          <w:szCs w:val="24"/>
        </w:rPr>
        <w:t>12. финансови показатели за ефективност;</w:t>
      </w:r>
    </w:p>
    <w:p w14:paraId="3E32407B" w14:textId="77777777" w:rsidR="00952677" w:rsidRPr="00663A06" w:rsidRDefault="00952677" w:rsidP="00654589">
      <w:pPr>
        <w:autoSpaceDE w:val="0"/>
        <w:autoSpaceDN w:val="0"/>
        <w:adjustRightInd w:val="0"/>
        <w:spacing w:after="120"/>
        <w:ind w:left="567"/>
        <w:jc w:val="both"/>
        <w:rPr>
          <w:rFonts w:ascii="Times New Roman" w:eastAsia="Times New Roman" w:hAnsi="Times New Roman"/>
          <w:sz w:val="24"/>
          <w:szCs w:val="24"/>
        </w:rPr>
      </w:pPr>
      <w:r w:rsidRPr="00663A06">
        <w:rPr>
          <w:rFonts w:ascii="Times New Roman" w:eastAsia="Times New Roman" w:hAnsi="Times New Roman"/>
          <w:sz w:val="24"/>
          <w:szCs w:val="24"/>
        </w:rPr>
        <w:lastRenderedPageBreak/>
        <w:t>13. срок за отговор на писмени жалби на потребителите;</w:t>
      </w:r>
    </w:p>
    <w:p w14:paraId="28E0798A" w14:textId="77777777" w:rsidR="00952677" w:rsidRPr="00663A06" w:rsidRDefault="00952677" w:rsidP="00654589">
      <w:pPr>
        <w:autoSpaceDE w:val="0"/>
        <w:autoSpaceDN w:val="0"/>
        <w:adjustRightInd w:val="0"/>
        <w:spacing w:after="120"/>
        <w:ind w:left="567"/>
        <w:jc w:val="both"/>
        <w:rPr>
          <w:rFonts w:ascii="Times New Roman" w:eastAsia="Times New Roman" w:hAnsi="Times New Roman"/>
          <w:sz w:val="24"/>
          <w:szCs w:val="24"/>
        </w:rPr>
      </w:pPr>
      <w:r w:rsidRPr="00663A06">
        <w:rPr>
          <w:rFonts w:ascii="Times New Roman" w:eastAsia="Times New Roman" w:hAnsi="Times New Roman"/>
          <w:sz w:val="24"/>
          <w:szCs w:val="24"/>
        </w:rPr>
        <w:t>14. срок за присъединяване на нови потребители към В и К системите;</w:t>
      </w:r>
    </w:p>
    <w:p w14:paraId="46A36837" w14:textId="77777777" w:rsidR="00952677" w:rsidRPr="00663A06" w:rsidRDefault="00952677" w:rsidP="00654589">
      <w:pPr>
        <w:autoSpaceDE w:val="0"/>
        <w:autoSpaceDN w:val="0"/>
        <w:adjustRightInd w:val="0"/>
        <w:spacing w:after="120"/>
        <w:ind w:left="567"/>
        <w:jc w:val="both"/>
        <w:rPr>
          <w:rFonts w:ascii="Times New Roman" w:eastAsia="Times New Roman" w:hAnsi="Times New Roman"/>
          <w:sz w:val="24"/>
          <w:szCs w:val="24"/>
        </w:rPr>
      </w:pPr>
      <w:r w:rsidRPr="00663A06">
        <w:rPr>
          <w:rFonts w:ascii="Times New Roman" w:eastAsia="Times New Roman" w:hAnsi="Times New Roman"/>
          <w:sz w:val="24"/>
          <w:szCs w:val="24"/>
        </w:rPr>
        <w:t>15. численост на персонала спрямо броя на обслужваните потребители;</w:t>
      </w:r>
    </w:p>
    <w:p w14:paraId="05E1F1F5"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За всеки оператор се одобряват индивидуални годишни целеви нива, като се отчитат следните специфични обстоятелства по дейността на ВиК оператора: средното ниво на достигнатите нива на показателите за качество в съответната група – микро, малки, средни и големи ВиК оператори, географски  особености на територията, в която се предоставят услугите, специфичното състояние на ВиК системите в обслужваната територия, предложената инвестиционна програма, устойчивостта на предоставяните ВиК услуги и социалната поносимост на цената им.</w:t>
      </w:r>
    </w:p>
    <w:p w14:paraId="480BEDAA"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Регулирането на В и К услугите се осъществява от Комисията за енергийно и водно регулиране, която се създава по реда на Закона за енергетиката, наричана по-нататък "комисията". Структурата и правомощията на комисията се определят с този закон и със Закона за енергетиката. Комисията регулира цените и качеството на В и К услугите, извършвани от В и К операторите, включително и от предприятията по чл. 2, ал. 3 (Други предприятия, които извършват услуги по доставяне, отвеждане и пречистване на питейни и отпадъчни води, осъществяват тези дейности съгласно изискванията на този закон), независимо от формите на собственост и управление на В и К системите.</w:t>
      </w:r>
    </w:p>
    <w:p w14:paraId="0CA96C4D" w14:textId="77777777" w:rsidR="00952677" w:rsidRPr="00663A06" w:rsidRDefault="00952677" w:rsidP="00654589">
      <w:pPr>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При осъществяване на дейността си комисията се ръководи от принципи като един от тях е осигуряване на условия за предоставяне на всеобщ достъп и социална поносимост на В и К услугите.</w:t>
      </w:r>
    </w:p>
    <w:p w14:paraId="5AAC7BC5" w14:textId="77777777" w:rsidR="00952677" w:rsidRPr="00663A06" w:rsidRDefault="00952677" w:rsidP="00654589">
      <w:pPr>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Съгласно ЗРВКУ</w:t>
      </w:r>
      <w:r w:rsidRPr="00663A06">
        <w:rPr>
          <w:rFonts w:ascii="Times New Roman" w:hAnsi="Times New Roman"/>
          <w:lang w:val="ru-RU"/>
        </w:rPr>
        <w:t xml:space="preserve"> </w:t>
      </w:r>
      <w:r w:rsidRPr="00663A06">
        <w:rPr>
          <w:rFonts w:ascii="Times New Roman" w:hAnsi="Times New Roman"/>
        </w:rPr>
        <w:t>(</w:t>
      </w:r>
      <w:r w:rsidRPr="00663A06">
        <w:rPr>
          <w:rFonts w:ascii="Times New Roman" w:eastAsia="Times New Roman" w:hAnsi="Times New Roman"/>
          <w:sz w:val="24"/>
          <w:szCs w:val="24"/>
        </w:rPr>
        <w:t>Закон за регулиране на водоснабдителните и канализационните услуги) социална поносимост на цената на Ви К услугите е налице в случаите, когато тяхната стойност, определена на база минимално месечно потребление на вода за питейно-битови нужди от 2,8 куб. м на едно лице, не надхвърля 2,5 на сто от средния месечен доход на домакинство в съответния регион.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952677" w:rsidRPr="00663A06" w14:paraId="133DA1C8" w14:textId="77777777" w:rsidTr="0059794B">
        <w:tc>
          <w:tcPr>
            <w:tcW w:w="9016" w:type="dxa"/>
          </w:tcPr>
          <w:p w14:paraId="26151E71" w14:textId="77777777" w:rsidR="00952677" w:rsidRPr="00663A06" w:rsidRDefault="00952677" w:rsidP="00654589">
            <w:pPr>
              <w:autoSpaceDE w:val="0"/>
              <w:autoSpaceDN w:val="0"/>
              <w:adjustRightInd w:val="0"/>
              <w:spacing w:after="120"/>
              <w:jc w:val="both"/>
              <w:rPr>
                <w:rFonts w:ascii="Times New Roman" w:eastAsia="Times New Roman" w:hAnsi="Times New Roman"/>
                <w:sz w:val="23"/>
                <w:szCs w:val="23"/>
              </w:rPr>
            </w:pPr>
            <w:r w:rsidRPr="00663A06">
              <w:rPr>
                <w:rFonts w:ascii="Times New Roman" w:eastAsia="Times New Roman" w:hAnsi="Times New Roman"/>
                <w:i/>
                <w:sz w:val="23"/>
                <w:szCs w:val="23"/>
              </w:rPr>
              <w:t>С Решение № ПК-1 от 22.06.2016 г. на КЕВР са определени групи ВиК оператори и са определени прогнозни конкретни цели за показателите за качество на ВиК услугите за регулаторен период 2017-2021 г.</w:t>
            </w:r>
          </w:p>
        </w:tc>
      </w:tr>
    </w:tbl>
    <w:p w14:paraId="095ACF07" w14:textId="77777777" w:rsidR="00952677" w:rsidRPr="00921475" w:rsidRDefault="00952677" w:rsidP="00EC4AE9">
      <w:pPr>
        <w:spacing w:before="240" w:after="120"/>
        <w:jc w:val="both"/>
        <w:rPr>
          <w:rFonts w:ascii="Times New Roman" w:eastAsia="Times New Roman" w:hAnsi="Times New Roman"/>
          <w:b/>
          <w:color w:val="4AB5C4" w:themeColor="accent5"/>
          <w:sz w:val="24"/>
          <w:szCs w:val="24"/>
          <w:u w:val="single"/>
        </w:rPr>
      </w:pPr>
      <w:r w:rsidRPr="00921475">
        <w:rPr>
          <w:rFonts w:ascii="Times New Roman" w:eastAsia="Times New Roman" w:hAnsi="Times New Roman"/>
          <w:b/>
          <w:color w:val="4AB5C4" w:themeColor="accent5"/>
          <w:sz w:val="24"/>
          <w:szCs w:val="24"/>
          <w:u w:val="single"/>
        </w:rPr>
        <w:t xml:space="preserve">Ценообразуващи елементи </w:t>
      </w:r>
    </w:p>
    <w:p w14:paraId="7BC4F291" w14:textId="77777777" w:rsidR="00952677" w:rsidRPr="00663A06" w:rsidRDefault="00952677" w:rsidP="00654589">
      <w:pPr>
        <w:numPr>
          <w:ilvl w:val="0"/>
          <w:numId w:val="35"/>
        </w:numPr>
        <w:spacing w:after="120"/>
        <w:jc w:val="both"/>
        <w:rPr>
          <w:rFonts w:ascii="Times New Roman" w:eastAsia="MS ??" w:hAnsi="Times New Roman"/>
          <w:sz w:val="24"/>
          <w:szCs w:val="24"/>
          <w:lang w:eastAsia="bg-BG"/>
        </w:rPr>
      </w:pPr>
      <w:r w:rsidRPr="00663A06">
        <w:rPr>
          <w:rFonts w:ascii="Times New Roman" w:eastAsia="MS ??" w:hAnsi="Times New Roman"/>
          <w:sz w:val="24"/>
          <w:szCs w:val="24"/>
          <w:lang w:eastAsia="bg-BG"/>
        </w:rPr>
        <w:t xml:space="preserve">Необходими годишни приходи </w:t>
      </w:r>
    </w:p>
    <w:p w14:paraId="4D9A9944" w14:textId="77777777" w:rsidR="00952677" w:rsidRPr="00663A06" w:rsidRDefault="00952677" w:rsidP="00654589">
      <w:pPr>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Необходими годишни приходи са</w:t>
      </w:r>
      <w:r w:rsidRPr="00663A06">
        <w:rPr>
          <w:rFonts w:ascii="Times New Roman" w:eastAsia="Times New Roman" w:hAnsi="Times New Roman"/>
          <w:sz w:val="24"/>
          <w:szCs w:val="24"/>
        </w:rPr>
        <w:tab/>
        <w:t xml:space="preserve">приходите, от които се нуждае ВиК операторът за постигане и поддържане на нивата на показателите за качество на ВиК услугите и постигане на определената норма на възвръщаемост. Изчисляват се по следната формула: </w:t>
      </w:r>
    </w:p>
    <w:p w14:paraId="3EF69175" w14:textId="77777777" w:rsidR="00952677" w:rsidRPr="00663A06" w:rsidRDefault="00952677" w:rsidP="00654589">
      <w:pPr>
        <w:spacing w:after="120"/>
        <w:jc w:val="both"/>
        <w:rPr>
          <w:rFonts w:ascii="Times New Roman" w:eastAsia="Times New Roman" w:hAnsi="Times New Roman"/>
          <w:b/>
          <w:sz w:val="24"/>
          <w:szCs w:val="24"/>
          <w:u w:val="single"/>
        </w:rPr>
      </w:pPr>
      <w:r w:rsidRPr="00663A06">
        <w:rPr>
          <w:rFonts w:ascii="Times New Roman" w:eastAsia="Times New Roman" w:hAnsi="Times New Roman"/>
          <w:position w:val="-1"/>
          <w:sz w:val="24"/>
          <w:szCs w:val="24"/>
        </w:rPr>
        <w:lastRenderedPageBreak/>
        <w:t>НП = Р + (Р</w:t>
      </w:r>
      <w:r w:rsidRPr="00663A06">
        <w:rPr>
          <w:rFonts w:ascii="Times New Roman" w:eastAsia="Times New Roman" w:hAnsi="Times New Roman"/>
          <w:spacing w:val="-3"/>
          <w:position w:val="-1"/>
          <w:sz w:val="24"/>
          <w:szCs w:val="24"/>
        </w:rPr>
        <w:t>Б</w:t>
      </w:r>
      <w:r w:rsidRPr="00663A06">
        <w:rPr>
          <w:rFonts w:ascii="Times New Roman" w:eastAsia="Times New Roman" w:hAnsi="Times New Roman"/>
          <w:position w:val="-1"/>
          <w:sz w:val="24"/>
          <w:szCs w:val="24"/>
        </w:rPr>
        <w:t>А x НВ)</w:t>
      </w:r>
    </w:p>
    <w:p w14:paraId="1437017C" w14:textId="77777777" w:rsidR="00952677" w:rsidRPr="00663A06" w:rsidRDefault="00952677" w:rsidP="00654589">
      <w:pPr>
        <w:widowControl w:val="0"/>
        <w:spacing w:after="120"/>
        <w:ind w:firstLine="360"/>
        <w:jc w:val="both"/>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където:</w:t>
      </w:r>
    </w:p>
    <w:p w14:paraId="1D40AC91" w14:textId="77777777" w:rsidR="00952677" w:rsidRPr="00663A06" w:rsidRDefault="00952677" w:rsidP="00654589">
      <w:pPr>
        <w:widowControl w:val="0"/>
        <w:spacing w:after="120"/>
        <w:ind w:firstLine="360"/>
        <w:jc w:val="both"/>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НП са необходимите годишни приходи, хил. лв.;</w:t>
      </w:r>
    </w:p>
    <w:p w14:paraId="55290B32" w14:textId="77777777" w:rsidR="00952677" w:rsidRPr="00663A06" w:rsidRDefault="00952677" w:rsidP="00654589">
      <w:pPr>
        <w:widowControl w:val="0"/>
        <w:spacing w:after="120"/>
        <w:ind w:firstLine="360"/>
        <w:jc w:val="both"/>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Р - признатите годишни разходи за дейността на ВиК оператора в реално изражение, включващи амортизационни отчисления върху всички активи, експлоатирани от ВиК оператора, хил. лв.;</w:t>
      </w:r>
    </w:p>
    <w:p w14:paraId="229F52CF" w14:textId="77777777" w:rsidR="00952677" w:rsidRPr="00663A06" w:rsidRDefault="00952677" w:rsidP="00654589">
      <w:pPr>
        <w:widowControl w:val="0"/>
        <w:spacing w:after="120"/>
        <w:ind w:firstLine="360"/>
        <w:jc w:val="both"/>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РБА - регулаторната база на активите в реално изражение, хил. лв.;</w:t>
      </w:r>
    </w:p>
    <w:p w14:paraId="55389A47" w14:textId="77777777" w:rsidR="00952677" w:rsidRPr="00663A06" w:rsidRDefault="00952677" w:rsidP="00654589">
      <w:pPr>
        <w:widowControl w:val="0"/>
        <w:spacing w:after="120"/>
        <w:ind w:firstLine="36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НВ - нормата на възвръщаемост на капитала за регулаторния период, %.</w:t>
      </w:r>
    </w:p>
    <w:p w14:paraId="08642B45" w14:textId="77777777" w:rsidR="00952677" w:rsidRPr="00663A06" w:rsidRDefault="00952677" w:rsidP="00D7455E">
      <w:pPr>
        <w:numPr>
          <w:ilvl w:val="0"/>
          <w:numId w:val="35"/>
        </w:numPr>
        <w:spacing w:before="240" w:after="120"/>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 xml:space="preserve">Признати годишни разходи </w:t>
      </w:r>
    </w:p>
    <w:p w14:paraId="05DCA0DB" w14:textId="77777777" w:rsidR="00952677" w:rsidRPr="00663A06" w:rsidRDefault="00952677" w:rsidP="00654589">
      <w:pPr>
        <w:widowControl w:val="0"/>
        <w:tabs>
          <w:tab w:val="left" w:pos="1341"/>
        </w:tabs>
        <w:spacing w:after="120"/>
        <w:jc w:val="both"/>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Признатият размер на годишните разходи се утвърждава от Комисията.</w:t>
      </w:r>
    </w:p>
    <w:p w14:paraId="7C139A2B" w14:textId="77777777" w:rsidR="00952677" w:rsidRPr="00663A06" w:rsidRDefault="00952677" w:rsidP="00654589">
      <w:pPr>
        <w:widowControl w:val="0"/>
        <w:spacing w:after="120"/>
        <w:jc w:val="both"/>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За целите на ценообразуването Комисията може да позволи поетапно включване на амортизационни отчисления върху активи - публична държавна и/или общинска собственост, включително изградени със средства на В и К оператора.</w:t>
      </w:r>
    </w:p>
    <w:p w14:paraId="170E4EB2" w14:textId="77777777" w:rsidR="00952677" w:rsidRPr="00663A06" w:rsidRDefault="00952677" w:rsidP="00654589">
      <w:pPr>
        <w:widowControl w:val="0"/>
        <w:spacing w:after="120"/>
        <w:jc w:val="both"/>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Амортизационните отчисления върху активи - публична държавна и/или общинска собственост, се използват от В и К оператора за капиталови разходи и обслужване на главници на инвестиционни заеми за капиталова поддръжка на съществуващи и изграждане на нови публични В и К активи.</w:t>
      </w:r>
    </w:p>
    <w:p w14:paraId="1AEDCBDF" w14:textId="77777777" w:rsidR="00952677" w:rsidRPr="00663A06" w:rsidRDefault="00952677" w:rsidP="00654589">
      <w:pPr>
        <w:widowControl w:val="0"/>
        <w:spacing w:after="120"/>
        <w:jc w:val="both"/>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За целите на ценовото регулиране Комисията не включва в признатите разходи:</w:t>
      </w:r>
    </w:p>
    <w:p w14:paraId="2FB2EF3F" w14:textId="77777777" w:rsidR="00654589" w:rsidRPr="00663A06" w:rsidRDefault="00952677" w:rsidP="00C671C7">
      <w:pPr>
        <w:pStyle w:val="ListParagraph"/>
        <w:widowControl w:val="0"/>
        <w:numPr>
          <w:ilvl w:val="0"/>
          <w:numId w:val="108"/>
        </w:numPr>
        <w:spacing w:after="120"/>
        <w:jc w:val="both"/>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разходи, които не са свързани с регулираната дейност по предоставянето на ВиК услуги;</w:t>
      </w:r>
    </w:p>
    <w:p w14:paraId="7E91176E" w14:textId="77777777" w:rsidR="00952677" w:rsidRPr="00663A06" w:rsidRDefault="00952677" w:rsidP="00C671C7">
      <w:pPr>
        <w:pStyle w:val="ListParagraph"/>
        <w:widowControl w:val="0"/>
        <w:numPr>
          <w:ilvl w:val="0"/>
          <w:numId w:val="108"/>
        </w:numPr>
        <w:spacing w:after="120"/>
        <w:jc w:val="both"/>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разходи, които не са обосновани или за които се установи, че са прекомерно високи;</w:t>
      </w:r>
    </w:p>
    <w:p w14:paraId="1F3CC51C" w14:textId="77777777" w:rsidR="00952677" w:rsidRPr="00663A06" w:rsidRDefault="00952677" w:rsidP="00654589">
      <w:pPr>
        <w:widowControl w:val="0"/>
        <w:tabs>
          <w:tab w:val="left" w:pos="1231"/>
          <w:tab w:val="left" w:pos="2231"/>
          <w:tab w:val="left" w:pos="2848"/>
          <w:tab w:val="left" w:pos="3151"/>
          <w:tab w:val="left" w:pos="3448"/>
          <w:tab w:val="left" w:pos="5474"/>
          <w:tab w:val="left" w:pos="6131"/>
          <w:tab w:val="left" w:pos="6429"/>
          <w:tab w:val="left" w:pos="7504"/>
          <w:tab w:val="left" w:pos="9415"/>
        </w:tabs>
        <w:spacing w:after="120"/>
        <w:jc w:val="both"/>
        <w:rPr>
          <w:rFonts w:ascii="Times New Roman" w:eastAsia="Times New Roman" w:hAnsi="Times New Roman"/>
          <w:i/>
          <w:sz w:val="24"/>
          <w:szCs w:val="24"/>
        </w:rPr>
      </w:pPr>
      <w:r w:rsidRPr="00663A06">
        <w:rPr>
          <w:rFonts w:ascii="Times New Roman" w:eastAsia="Times New Roman" w:hAnsi="Times New Roman"/>
          <w:i/>
          <w:sz w:val="24"/>
          <w:szCs w:val="24"/>
        </w:rPr>
        <w:t xml:space="preserve">За </w:t>
      </w:r>
      <w:r w:rsidRPr="00663A06">
        <w:rPr>
          <w:rFonts w:ascii="Times New Roman" w:eastAsia="Times New Roman" w:hAnsi="Times New Roman"/>
          <w:i/>
          <w:color w:val="000000"/>
          <w:sz w:val="24"/>
          <w:szCs w:val="24"/>
          <w:lang w:eastAsia="bg-BG"/>
        </w:rPr>
        <w:t>установяване на тези обстоятелства Комисията може да вземе предвид отчетни данни на ВиК операторите за предишни години, сравнителни анализи и оценки между отделните ВиК оператори, както и добри международни практики по отношение на ценообразуващите елементи.</w:t>
      </w:r>
    </w:p>
    <w:p w14:paraId="7962773E" w14:textId="77777777" w:rsidR="00654589" w:rsidRPr="00663A06" w:rsidRDefault="00952677" w:rsidP="00C671C7">
      <w:pPr>
        <w:pStyle w:val="ListParagraph"/>
        <w:widowControl w:val="0"/>
        <w:numPr>
          <w:ilvl w:val="0"/>
          <w:numId w:val="109"/>
        </w:numPr>
        <w:spacing w:after="120"/>
        <w:jc w:val="both"/>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корпоративния данък върху печалбата;</w:t>
      </w:r>
    </w:p>
    <w:p w14:paraId="51858EF1" w14:textId="77777777" w:rsidR="00654589" w:rsidRPr="00663A06" w:rsidRDefault="00952677" w:rsidP="00C671C7">
      <w:pPr>
        <w:pStyle w:val="ListParagraph"/>
        <w:widowControl w:val="0"/>
        <w:numPr>
          <w:ilvl w:val="0"/>
          <w:numId w:val="109"/>
        </w:numPr>
        <w:spacing w:after="120"/>
        <w:jc w:val="both"/>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имуществени санкции, наложени от Комисията или от други държавни органи, както и лихви за забавяне, неустойки и други плащания, свързани с неизпълнение по сключени договори;</w:t>
      </w:r>
    </w:p>
    <w:p w14:paraId="0BC9927D" w14:textId="77777777" w:rsidR="00654589" w:rsidRPr="00663A06" w:rsidRDefault="00952677" w:rsidP="00C671C7">
      <w:pPr>
        <w:pStyle w:val="ListParagraph"/>
        <w:widowControl w:val="0"/>
        <w:numPr>
          <w:ilvl w:val="0"/>
          <w:numId w:val="109"/>
        </w:numPr>
        <w:spacing w:after="120"/>
        <w:jc w:val="both"/>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разходи, покрити от трети лица за тяхна сметка;</w:t>
      </w:r>
    </w:p>
    <w:p w14:paraId="4F057E35" w14:textId="77777777" w:rsidR="00654589" w:rsidRPr="00663A06" w:rsidRDefault="00952677" w:rsidP="00C671C7">
      <w:pPr>
        <w:pStyle w:val="ListParagraph"/>
        <w:widowControl w:val="0"/>
        <w:numPr>
          <w:ilvl w:val="0"/>
          <w:numId w:val="109"/>
        </w:numPr>
        <w:spacing w:after="120"/>
        <w:jc w:val="both"/>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разходи за амортизационни отчисления върху имуществените права върху системи и съоръжения - публична държавна и/или общинска собственост, предоставени на ВиК операторите по реда на чл. 198п, ал. 1 от Закона за водите;</w:t>
      </w:r>
    </w:p>
    <w:p w14:paraId="20C784F5" w14:textId="77777777" w:rsidR="00952677" w:rsidRPr="00663A06" w:rsidRDefault="00952677" w:rsidP="00C671C7">
      <w:pPr>
        <w:pStyle w:val="ListParagraph"/>
        <w:widowControl w:val="0"/>
        <w:numPr>
          <w:ilvl w:val="0"/>
          <w:numId w:val="109"/>
        </w:numPr>
        <w:spacing w:after="120"/>
        <w:jc w:val="both"/>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lastRenderedPageBreak/>
        <w:t>разходи за амортизационни отчисления върху активи държавна или общинска собственост, експлоатирани от ВиК оператора, с които се надхвърля размерът на социалната поносимост на ВиК услугите по смисъла на ЗРВКУ.</w:t>
      </w:r>
    </w:p>
    <w:p w14:paraId="21446C58" w14:textId="77777777" w:rsidR="00952677" w:rsidRPr="00663A06" w:rsidRDefault="00952677" w:rsidP="00654589">
      <w:pPr>
        <w:numPr>
          <w:ilvl w:val="0"/>
          <w:numId w:val="35"/>
        </w:numPr>
        <w:spacing w:after="120"/>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 xml:space="preserve">Регулаторна база на активите </w:t>
      </w:r>
    </w:p>
    <w:p w14:paraId="58FD2E6E" w14:textId="77777777" w:rsidR="00952677" w:rsidRPr="00663A06" w:rsidRDefault="00952677" w:rsidP="00654589">
      <w:pPr>
        <w:widowControl w:val="0"/>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Регулаторната база на активите, пряко свързани с ВиК услугите, е признатата стойност на активите, върху която ВиК операторът получава възвръщаемост от вложения капитал, и се изчислява по следната формула:</w:t>
      </w:r>
    </w:p>
    <w:p w14:paraId="03EB103A" w14:textId="77777777" w:rsidR="00952677" w:rsidRPr="00663A06" w:rsidRDefault="00952677" w:rsidP="00654589">
      <w:pPr>
        <w:widowControl w:val="0"/>
        <w:spacing w:after="120"/>
        <w:rPr>
          <w:rFonts w:ascii="Times New Roman" w:eastAsia="Times New Roman" w:hAnsi="Times New Roman"/>
          <w:sz w:val="24"/>
          <w:szCs w:val="24"/>
        </w:rPr>
      </w:pPr>
      <w:r w:rsidRPr="00663A06">
        <w:rPr>
          <w:rFonts w:ascii="Times New Roman" w:eastAsia="Times New Roman" w:hAnsi="Times New Roman"/>
          <w:sz w:val="24"/>
          <w:szCs w:val="24"/>
        </w:rPr>
        <w:t>РБА = А - Ам + ОК + Инв</w:t>
      </w:r>
    </w:p>
    <w:p w14:paraId="6BDA2183" w14:textId="77777777" w:rsidR="00952677" w:rsidRPr="00663A06" w:rsidRDefault="00952677" w:rsidP="00654589">
      <w:pPr>
        <w:widowControl w:val="0"/>
        <w:spacing w:after="120"/>
        <w:ind w:firstLine="360"/>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където:</w:t>
      </w:r>
    </w:p>
    <w:p w14:paraId="2A449162" w14:textId="77777777" w:rsidR="00952677" w:rsidRPr="00663A06" w:rsidRDefault="00952677" w:rsidP="00654589">
      <w:pPr>
        <w:widowControl w:val="0"/>
        <w:spacing w:after="0"/>
        <w:ind w:firstLine="360"/>
        <w:rPr>
          <w:rFonts w:ascii="Times New Roman" w:eastAsia="Times New Roman" w:hAnsi="Times New Roman"/>
          <w:sz w:val="24"/>
          <w:szCs w:val="24"/>
        </w:rPr>
      </w:pPr>
      <w:r w:rsidRPr="00663A06">
        <w:rPr>
          <w:rFonts w:ascii="Times New Roman" w:eastAsia="Times New Roman" w:hAnsi="Times New Roman"/>
          <w:color w:val="000000"/>
          <w:sz w:val="24"/>
          <w:szCs w:val="24"/>
          <w:lang w:eastAsia="bg-BG"/>
        </w:rPr>
        <w:t>РБА е регулаторната база на активите, хил. лв.;</w:t>
      </w:r>
    </w:p>
    <w:p w14:paraId="238A1A92" w14:textId="77777777" w:rsidR="00952677" w:rsidRPr="00663A06" w:rsidRDefault="00952677" w:rsidP="00654589">
      <w:pPr>
        <w:widowControl w:val="0"/>
        <w:spacing w:after="0"/>
        <w:ind w:firstLine="360"/>
        <w:jc w:val="both"/>
        <w:rPr>
          <w:rFonts w:ascii="Times New Roman" w:eastAsia="Times New Roman" w:hAnsi="Times New Roman"/>
          <w:sz w:val="24"/>
          <w:szCs w:val="24"/>
        </w:rPr>
      </w:pPr>
      <w:r w:rsidRPr="00663A06">
        <w:rPr>
          <w:rFonts w:ascii="Times New Roman" w:eastAsia="Times New Roman" w:hAnsi="Times New Roman"/>
          <w:color w:val="000000"/>
          <w:sz w:val="24"/>
          <w:szCs w:val="24"/>
        </w:rPr>
        <w:t xml:space="preserve">A </w:t>
      </w:r>
      <w:r w:rsidRPr="00663A06">
        <w:rPr>
          <w:rFonts w:ascii="Times New Roman" w:eastAsia="Times New Roman" w:hAnsi="Times New Roman"/>
          <w:color w:val="000000"/>
          <w:sz w:val="24"/>
          <w:szCs w:val="24"/>
          <w:lang w:eastAsia="bg-BG"/>
        </w:rPr>
        <w:t>- признатата отчетна стойност на активите (дългосрочни материални и нематериални активи, изградени със средства на ВиК оператора, с които се осъществява предоставянето на ВиК услуги), които се използват и имат полезен живот, хил. лв.;</w:t>
      </w:r>
    </w:p>
    <w:p w14:paraId="042A0ED6" w14:textId="77777777" w:rsidR="00952677" w:rsidRPr="00663A06" w:rsidRDefault="00952677" w:rsidP="00654589">
      <w:pPr>
        <w:widowControl w:val="0"/>
        <w:spacing w:after="0"/>
        <w:ind w:firstLine="360"/>
        <w:jc w:val="both"/>
        <w:rPr>
          <w:rFonts w:ascii="Times New Roman" w:eastAsia="Times New Roman" w:hAnsi="Times New Roman"/>
          <w:color w:val="000000"/>
          <w:sz w:val="24"/>
          <w:szCs w:val="24"/>
        </w:rPr>
      </w:pPr>
      <w:r w:rsidRPr="00663A06">
        <w:rPr>
          <w:rFonts w:ascii="Times New Roman" w:eastAsia="Times New Roman" w:hAnsi="Times New Roman"/>
          <w:color w:val="000000"/>
          <w:sz w:val="24"/>
          <w:szCs w:val="24"/>
        </w:rPr>
        <w:t>Ам - натрупаната амортизация за изтеклия период на използване върху призната стойност на активите за извършване на ВиК услуги, хил. лв.;</w:t>
      </w:r>
    </w:p>
    <w:p w14:paraId="5C87D945" w14:textId="77777777" w:rsidR="00952677" w:rsidRPr="00663A06" w:rsidRDefault="00952677" w:rsidP="00654589">
      <w:pPr>
        <w:widowControl w:val="0"/>
        <w:spacing w:after="0"/>
        <w:ind w:firstLine="360"/>
        <w:jc w:val="both"/>
        <w:rPr>
          <w:rFonts w:ascii="Times New Roman" w:eastAsia="Times New Roman" w:hAnsi="Times New Roman"/>
          <w:color w:val="000000"/>
          <w:sz w:val="24"/>
          <w:szCs w:val="24"/>
        </w:rPr>
      </w:pPr>
      <w:r w:rsidRPr="00663A06">
        <w:rPr>
          <w:rFonts w:ascii="Times New Roman" w:eastAsia="Times New Roman" w:hAnsi="Times New Roman"/>
          <w:color w:val="000000"/>
          <w:sz w:val="24"/>
          <w:szCs w:val="24"/>
        </w:rPr>
        <w:t>ОК - необходимият оборотен капитал, хил. лв.;</w:t>
      </w:r>
    </w:p>
    <w:p w14:paraId="62A70860" w14:textId="77777777" w:rsidR="00952677" w:rsidRPr="00663A06" w:rsidRDefault="00952677" w:rsidP="00654589">
      <w:pPr>
        <w:widowControl w:val="0"/>
        <w:spacing w:after="0"/>
        <w:ind w:firstLine="360"/>
        <w:jc w:val="both"/>
        <w:rPr>
          <w:rFonts w:ascii="Times New Roman" w:eastAsia="Times New Roman" w:hAnsi="Times New Roman"/>
          <w:color w:val="000000"/>
          <w:sz w:val="24"/>
          <w:szCs w:val="24"/>
        </w:rPr>
      </w:pPr>
      <w:r w:rsidRPr="00663A06">
        <w:rPr>
          <w:rFonts w:ascii="Times New Roman" w:eastAsia="Times New Roman" w:hAnsi="Times New Roman"/>
          <w:color w:val="000000"/>
          <w:sz w:val="24"/>
          <w:szCs w:val="24"/>
        </w:rPr>
        <w:t>Инв - размерът на инвестициите, одобрени от Комисията при използване на методи на ценово регулиране "горна граница на цени" и "горна граница на приходи".</w:t>
      </w:r>
    </w:p>
    <w:p w14:paraId="41801E6C" w14:textId="77777777" w:rsidR="00952677" w:rsidRPr="00663A06" w:rsidRDefault="00952677" w:rsidP="00906755">
      <w:pPr>
        <w:numPr>
          <w:ilvl w:val="0"/>
          <w:numId w:val="35"/>
        </w:numPr>
        <w:spacing w:before="240" w:after="120"/>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Норма на възвръщаемост на капитала</w:t>
      </w:r>
    </w:p>
    <w:p w14:paraId="6B1BEFD2"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Нормата на възвръщаемост на капитала за регулаторния период е равна на прогнозната среднопретеглена цена на капитала. Среднопретеглената цена на капитала е утвърдената от Комисията норма на възвръщаемост на привлечения и на собствения капитал на ВиК оператора, претеглена според дела на всеки от тези източници на финансиране в утвърдената целева структура на капитала.</w:t>
      </w:r>
    </w:p>
    <w:p w14:paraId="29CC3C48"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Нормата на възвръщаемост на капитала се определя като реална норма преди данъчно облагане по следната формула:</w:t>
      </w:r>
    </w:p>
    <w:p w14:paraId="1B316CB3"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noProof/>
          <w:sz w:val="24"/>
          <w:szCs w:val="24"/>
          <w:lang w:eastAsia="bg-BG"/>
        </w:rPr>
        <w:drawing>
          <wp:inline distT="0" distB="0" distL="0" distR="0" wp14:anchorId="691D9AF9" wp14:editId="2FCF443C">
            <wp:extent cx="2979420" cy="708660"/>
            <wp:effectExtent l="0" t="0" r="0" b="0"/>
            <wp:docPr id="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9420" cy="708660"/>
                    </a:xfrm>
                    <a:prstGeom prst="rect">
                      <a:avLst/>
                    </a:prstGeom>
                    <a:noFill/>
                    <a:ln>
                      <a:noFill/>
                    </a:ln>
                  </pic:spPr>
                </pic:pic>
              </a:graphicData>
            </a:graphic>
          </wp:inline>
        </w:drawing>
      </w:r>
    </w:p>
    <w:p w14:paraId="5223E100"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където:</w:t>
      </w:r>
    </w:p>
    <w:p w14:paraId="457B8BE6"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НВ е нормата на възвръщаемост на капитала преди данъчно облагане, %;</w:t>
      </w:r>
    </w:p>
    <w:p w14:paraId="2FB2DAA9"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ДСК - делът на собствения капитал в общия капитал, %;</w:t>
      </w:r>
    </w:p>
    <w:p w14:paraId="7B7B52A4"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НВСК - нормата на възвръщаемост на собствения капитал след данъчно облагане, %;</w:t>
      </w:r>
    </w:p>
    <w:p w14:paraId="451E6832"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lastRenderedPageBreak/>
        <w:t>ДС - данъчната ставка на корпоративния данък върху печалбата, %;</w:t>
      </w:r>
    </w:p>
    <w:p w14:paraId="3A902181"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ДПК - делът на привлечения капитал в общия капитал, %;</w:t>
      </w:r>
    </w:p>
    <w:p w14:paraId="46621573"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НВПК - нормата на възвръщаемост на привлечения капитал, %.</w:t>
      </w:r>
    </w:p>
    <w:p w14:paraId="42C7E7AD" w14:textId="77777777" w:rsidR="00952677" w:rsidRPr="00663A06" w:rsidRDefault="00952677" w:rsidP="00C03BAB">
      <w:pPr>
        <w:autoSpaceDE w:val="0"/>
        <w:autoSpaceDN w:val="0"/>
        <w:adjustRightInd w:val="0"/>
        <w:spacing w:before="240" w:after="120"/>
        <w:jc w:val="both"/>
        <w:rPr>
          <w:rFonts w:ascii="Times New Roman" w:eastAsia="Times New Roman" w:hAnsi="Times New Roman"/>
          <w:sz w:val="24"/>
          <w:szCs w:val="24"/>
        </w:rPr>
      </w:pPr>
      <w:r w:rsidRPr="00663A06">
        <w:rPr>
          <w:rFonts w:ascii="Times New Roman" w:eastAsia="Times New Roman" w:hAnsi="Times New Roman"/>
          <w:sz w:val="24"/>
          <w:szCs w:val="24"/>
        </w:rPr>
        <w:t>При определяне на цените на водоснабдителните и канализационните услуги се включват и:</w:t>
      </w:r>
    </w:p>
    <w:p w14:paraId="0A0FA9E6"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1. прогнозните доставени, отведени и пречистени количества вода;</w:t>
      </w:r>
    </w:p>
    <w:p w14:paraId="15F58C10"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2. максималния размер на допустимото ниво на неносеща приходи вода според индивидуалните годишни целеви нива на съответния показател по Наредбата за регулиране на качеството на водоснабдителните и канализационните услуги.</w:t>
      </w:r>
    </w:p>
    <w:p w14:paraId="080AFB70" w14:textId="77777777" w:rsidR="00952677" w:rsidRPr="00663A06" w:rsidRDefault="00952677"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Цената за пречистване на отпадъчни води се утвърждава по групи потребители, като Комисията определя коефициенти за обосновано разпределение на разходите към всяка група потребители в зависимост от степента на замърсеност на пречистените отпадъчни води.</w:t>
      </w:r>
    </w:p>
    <w:p w14:paraId="044AB104" w14:textId="77777777" w:rsidR="00952677" w:rsidRPr="00921475" w:rsidRDefault="00952677" w:rsidP="00C03BAB">
      <w:pPr>
        <w:spacing w:before="240" w:after="120"/>
        <w:jc w:val="both"/>
        <w:rPr>
          <w:rFonts w:ascii="Times New Roman" w:eastAsia="Times New Roman" w:hAnsi="Times New Roman"/>
          <w:b/>
          <w:color w:val="4AB5C4" w:themeColor="accent5"/>
          <w:sz w:val="24"/>
          <w:szCs w:val="24"/>
          <w:u w:val="single"/>
        </w:rPr>
      </w:pPr>
      <w:r w:rsidRPr="00921475">
        <w:rPr>
          <w:rFonts w:ascii="Times New Roman" w:eastAsia="Times New Roman" w:hAnsi="Times New Roman"/>
          <w:b/>
          <w:color w:val="4AB5C4" w:themeColor="accent5"/>
          <w:sz w:val="24"/>
          <w:szCs w:val="24"/>
          <w:u w:val="single"/>
        </w:rPr>
        <w:t xml:space="preserve">Цени на ВиК услугите </w:t>
      </w:r>
    </w:p>
    <w:p w14:paraId="407586AC"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u w:val="single"/>
        </w:rPr>
        <w:t>Цената за доставяне на вода</w:t>
      </w:r>
      <w:r w:rsidRPr="00663A06">
        <w:rPr>
          <w:rFonts w:ascii="Times New Roman" w:eastAsia="Times New Roman" w:hAnsi="Times New Roman"/>
          <w:sz w:val="24"/>
          <w:szCs w:val="24"/>
        </w:rPr>
        <w:t xml:space="preserve"> на потребителите се образува, като се разделят необходимите годишни приходи за услугата на прогнозните годишни количества доставена вода, определени като разлика между годишните количества вода на вход на водоснабдителната система и максималните количества неносеща приходи вода. </w:t>
      </w:r>
    </w:p>
    <w:p w14:paraId="77BC525E"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u w:val="single"/>
        </w:rPr>
        <w:t>Цената за отвеждане на отпадъчни води</w:t>
      </w:r>
      <w:r w:rsidRPr="00663A06">
        <w:rPr>
          <w:rFonts w:ascii="Times New Roman" w:eastAsia="Times New Roman" w:hAnsi="Times New Roman"/>
          <w:sz w:val="24"/>
          <w:szCs w:val="24"/>
        </w:rPr>
        <w:t xml:space="preserve"> се образува, като се разделят необходимите годишни приходи за услугата на прогнозните годишни количества отведени отпадъчни води.</w:t>
      </w:r>
    </w:p>
    <w:p w14:paraId="0EB0D0D8"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Прогнозните годишни количества отведени отпадъчни води в канализационната система се приемат за равни на прогнозните количества фактурирана доставена вода на потребителите, които ползват услугата "отвеждане". Към тези количества се прибавят и прогнозните количества изразходвана от потребителите вода от други водоизточници съгласно договора между В и К оператора и потребителя.</w:t>
      </w:r>
    </w:p>
    <w:p w14:paraId="3048A924"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u w:val="single"/>
        </w:rPr>
        <w:t>Цената за пречистване на отпадъчни води</w:t>
      </w:r>
      <w:r w:rsidRPr="00663A06">
        <w:rPr>
          <w:rFonts w:ascii="Times New Roman" w:eastAsia="Times New Roman" w:hAnsi="Times New Roman"/>
          <w:sz w:val="24"/>
          <w:szCs w:val="24"/>
        </w:rPr>
        <w:t xml:space="preserve"> се образува, като се разделят необходимите годишни приходи за услугата на прогнозните пречистени годишни количества отпадъчни води в зависимост от степента на замърсеност, определена от акредитирана лаборатория за промишлените и други стопански потребители.</w:t>
      </w:r>
    </w:p>
    <w:p w14:paraId="6E8D862B"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Прогнозните годишни количества пречистени отпадъчни води се приемат за равни на прогнозните годишни количества отведени отпадъчни води от потребителите, които ползват услугата "пречистване".</w:t>
      </w:r>
    </w:p>
    <w:p w14:paraId="46611363"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u w:val="single"/>
        </w:rPr>
        <w:t>Цените за присъединяване потребителите към водоснабдителните и канализационните системи</w:t>
      </w:r>
      <w:r w:rsidRPr="00663A06">
        <w:rPr>
          <w:rFonts w:ascii="Times New Roman" w:eastAsia="Times New Roman" w:hAnsi="Times New Roman"/>
          <w:sz w:val="24"/>
          <w:szCs w:val="24"/>
        </w:rPr>
        <w:t xml:space="preserve"> включват разходите за извършване на услугите, които ВиК операторите предоставят в процеса на присъединяване на потребители към водоснабдителните и/или канализационните </w:t>
      </w:r>
      <w:r w:rsidRPr="00663A06">
        <w:rPr>
          <w:rFonts w:ascii="Times New Roman" w:eastAsia="Times New Roman" w:hAnsi="Times New Roman"/>
          <w:sz w:val="24"/>
          <w:szCs w:val="24"/>
        </w:rPr>
        <w:lastRenderedPageBreak/>
        <w:t>системи. Те се изчисляват по изготвена от Комисията методика. Предлагат се от ВиК операторите и се одобряват с решение на Комисията.</w:t>
      </w:r>
    </w:p>
    <w:p w14:paraId="153188DF"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Разходите за изграждане на сградни отклонения са за сметка на оператора/собственика и не се включват в цените за присъединяване.</w:t>
      </w:r>
    </w:p>
    <w:p w14:paraId="285C8690" w14:textId="77777777" w:rsidR="00952677" w:rsidRPr="00663A06" w:rsidRDefault="00952677" w:rsidP="00654589">
      <w:pPr>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Комисията утвърждава цените на В и К услугите, както следва:</w:t>
      </w:r>
    </w:p>
    <w:p w14:paraId="00A31AF5" w14:textId="77777777" w:rsidR="00952677" w:rsidRPr="00663A06" w:rsidRDefault="00952677" w:rsidP="00654589">
      <w:pPr>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1. цена за доставяне на вода на потребителите в левове за кубически метър;</w:t>
      </w:r>
    </w:p>
    <w:p w14:paraId="0C4DD7EA" w14:textId="77777777" w:rsidR="00952677" w:rsidRPr="00663A06" w:rsidRDefault="00952677" w:rsidP="00654589">
      <w:pPr>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2. цена за отвеждане на отпадъчни води в левове за кубически метър;</w:t>
      </w:r>
    </w:p>
    <w:p w14:paraId="2160D43F" w14:textId="77777777" w:rsidR="00952677" w:rsidRPr="00663A06" w:rsidRDefault="00952677" w:rsidP="00654589">
      <w:pPr>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3. цена за пречистване на отпадъчни води в левове за кубически метър.</w:t>
      </w:r>
    </w:p>
    <w:p w14:paraId="1ABB489F" w14:textId="77777777" w:rsidR="00952677" w:rsidRPr="00663A06" w:rsidRDefault="00952677" w:rsidP="00654589">
      <w:pPr>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Комисията утвърждава цените за присъединяване към водоснабдителната и канализационната система в левове за присъединен обект.</w:t>
      </w:r>
    </w:p>
    <w:p w14:paraId="1DDDC1C9" w14:textId="77777777" w:rsidR="00952677" w:rsidRPr="00663A06" w:rsidRDefault="00952677" w:rsidP="00654589">
      <w:pPr>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ВиК операторите прилагат принципа на единна цена на ВиК услуга на обособената територия. Принципът се спазва задължително за цените на ВиК услугите "доставяне на вода на потребителите и/или на други ВиК оператори" и "отвеждане на отпадъчните води". Цената за В и К услугата "отвеждане на отпадъчни води и пречистване" може да се определя диференцирано за групи потребители в зависимост от степента на замърсеност по реда на този закон и актовете по неговото прилагане.</w:t>
      </w:r>
    </w:p>
    <w:p w14:paraId="5F5FF8D2" w14:textId="77777777" w:rsidR="00952677" w:rsidRPr="00663A06" w:rsidRDefault="00952677" w:rsidP="00654589">
      <w:pPr>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Комисията прилага следните основни </w:t>
      </w:r>
      <w:r w:rsidRPr="00663A06">
        <w:rPr>
          <w:rFonts w:ascii="Times New Roman" w:eastAsia="Times New Roman" w:hAnsi="Times New Roman"/>
          <w:b/>
          <w:sz w:val="24"/>
          <w:szCs w:val="24"/>
        </w:rPr>
        <w:t>методи на ценово регулиране</w:t>
      </w:r>
      <w:r w:rsidRPr="00663A06">
        <w:rPr>
          <w:rFonts w:ascii="Times New Roman" w:eastAsia="Times New Roman" w:hAnsi="Times New Roman"/>
          <w:sz w:val="24"/>
          <w:szCs w:val="24"/>
        </w:rPr>
        <w:t xml:space="preserve"> по отношение на цените:</w:t>
      </w:r>
    </w:p>
    <w:p w14:paraId="7FD98CB4" w14:textId="77777777" w:rsidR="00952677" w:rsidRPr="00663A06" w:rsidRDefault="00952677" w:rsidP="00C671C7">
      <w:pPr>
        <w:numPr>
          <w:ilvl w:val="0"/>
          <w:numId w:val="36"/>
        </w:numPr>
        <w:spacing w:after="0"/>
        <w:ind w:left="714" w:hanging="357"/>
        <w:jc w:val="both"/>
        <w:rPr>
          <w:rFonts w:ascii="Times New Roman" w:eastAsia="MS ??" w:hAnsi="Times New Roman"/>
          <w:sz w:val="24"/>
          <w:szCs w:val="20"/>
          <w:lang w:eastAsia="bg-BG"/>
        </w:rPr>
      </w:pPr>
      <w:r w:rsidRPr="00663A06">
        <w:rPr>
          <w:rFonts w:ascii="Times New Roman" w:eastAsia="MS ??" w:hAnsi="Times New Roman"/>
          <w:sz w:val="24"/>
          <w:szCs w:val="20"/>
          <w:lang w:eastAsia="bg-BG"/>
        </w:rPr>
        <w:t>Норма на възвръщаемост на капитала ("разходи плюс")</w:t>
      </w:r>
    </w:p>
    <w:p w14:paraId="57F7DA03" w14:textId="77777777" w:rsidR="00952677" w:rsidRPr="00663A06" w:rsidRDefault="00952677" w:rsidP="00C671C7">
      <w:pPr>
        <w:numPr>
          <w:ilvl w:val="0"/>
          <w:numId w:val="36"/>
        </w:numPr>
        <w:spacing w:after="0"/>
        <w:ind w:left="714" w:hanging="357"/>
        <w:jc w:val="both"/>
        <w:rPr>
          <w:rFonts w:ascii="Times New Roman" w:eastAsia="MS ??" w:hAnsi="Times New Roman"/>
          <w:sz w:val="24"/>
          <w:szCs w:val="20"/>
          <w:lang w:eastAsia="bg-BG"/>
        </w:rPr>
      </w:pPr>
      <w:r w:rsidRPr="00663A06">
        <w:rPr>
          <w:rFonts w:ascii="Times New Roman" w:eastAsia="MS ??" w:hAnsi="Times New Roman"/>
          <w:sz w:val="24"/>
          <w:szCs w:val="20"/>
          <w:lang w:eastAsia="bg-BG"/>
        </w:rPr>
        <w:t xml:space="preserve">Горна граница на цени </w:t>
      </w:r>
    </w:p>
    <w:p w14:paraId="5A739269" w14:textId="77777777" w:rsidR="00952677" w:rsidRPr="00663A06" w:rsidRDefault="00952677" w:rsidP="00C671C7">
      <w:pPr>
        <w:numPr>
          <w:ilvl w:val="0"/>
          <w:numId w:val="36"/>
        </w:numPr>
        <w:spacing w:after="0"/>
        <w:ind w:left="714" w:hanging="357"/>
        <w:jc w:val="both"/>
        <w:rPr>
          <w:rFonts w:ascii="Times New Roman" w:eastAsia="MS ??" w:hAnsi="Times New Roman"/>
          <w:sz w:val="24"/>
          <w:szCs w:val="20"/>
          <w:lang w:eastAsia="bg-BG"/>
        </w:rPr>
      </w:pPr>
      <w:r w:rsidRPr="00663A06">
        <w:rPr>
          <w:rFonts w:ascii="Times New Roman" w:eastAsia="MS ??" w:hAnsi="Times New Roman"/>
          <w:sz w:val="24"/>
          <w:szCs w:val="20"/>
          <w:lang w:eastAsia="bg-BG"/>
        </w:rPr>
        <w:t xml:space="preserve">Горна граница на приходи </w:t>
      </w:r>
    </w:p>
    <w:p w14:paraId="65E9250C" w14:textId="77777777" w:rsidR="00952677" w:rsidRPr="00921475" w:rsidRDefault="00952677" w:rsidP="00FF1E78">
      <w:pPr>
        <w:spacing w:before="240" w:after="120"/>
        <w:jc w:val="both"/>
        <w:rPr>
          <w:rFonts w:ascii="Times New Roman" w:eastAsia="Times New Roman" w:hAnsi="Times New Roman"/>
          <w:b/>
          <w:color w:val="4AB5C4" w:themeColor="accent5"/>
          <w:sz w:val="24"/>
          <w:szCs w:val="24"/>
          <w:u w:val="single"/>
        </w:rPr>
      </w:pPr>
      <w:r w:rsidRPr="00921475">
        <w:rPr>
          <w:rFonts w:ascii="Times New Roman" w:eastAsia="Times New Roman" w:hAnsi="Times New Roman"/>
          <w:b/>
          <w:color w:val="4AB5C4" w:themeColor="accent5"/>
          <w:sz w:val="24"/>
          <w:szCs w:val="24"/>
          <w:u w:val="single"/>
        </w:rPr>
        <w:t>Процедури за утвърждаване, определяне и изменение/актуализация на тарифите и възможности на общините за влияят на процеса</w:t>
      </w:r>
    </w:p>
    <w:p w14:paraId="3C3F2476" w14:textId="77777777" w:rsidR="00952677" w:rsidRPr="00663A06" w:rsidRDefault="00952677" w:rsidP="00654589">
      <w:pPr>
        <w:autoSpaceDE w:val="0"/>
        <w:autoSpaceDN w:val="0"/>
        <w:adjustRightInd w:val="0"/>
        <w:spacing w:after="120"/>
        <w:jc w:val="both"/>
        <w:rPr>
          <w:rFonts w:ascii="Times New Roman" w:eastAsia="TimesNewRomanPSMT" w:hAnsi="Times New Roman"/>
          <w:color w:val="000000"/>
          <w:sz w:val="24"/>
          <w:szCs w:val="24"/>
        </w:rPr>
      </w:pPr>
      <w:r w:rsidRPr="00663A06">
        <w:rPr>
          <w:rFonts w:ascii="Times New Roman" w:eastAsia="TimesNewRomanPSMT" w:hAnsi="Times New Roman"/>
          <w:color w:val="000000"/>
          <w:sz w:val="24"/>
          <w:szCs w:val="24"/>
        </w:rPr>
        <w:t xml:space="preserve">В едномесечен срок преди подаване на заявлението за утвърждаване на цени ВиК операторът оповестява по подходящ начин в средствата за масово осведомяване и на интернет страницата си предложението си за утвърждаване и одобряване на цени. </w:t>
      </w:r>
    </w:p>
    <w:p w14:paraId="5D669A4F" w14:textId="77777777" w:rsidR="00952677" w:rsidRPr="00663A06" w:rsidRDefault="00952677" w:rsidP="00654589">
      <w:pPr>
        <w:autoSpaceDE w:val="0"/>
        <w:autoSpaceDN w:val="0"/>
        <w:adjustRightInd w:val="0"/>
        <w:spacing w:after="120"/>
        <w:jc w:val="both"/>
        <w:rPr>
          <w:rFonts w:ascii="Times New Roman" w:eastAsia="Times New Roman" w:hAnsi="Times New Roman"/>
          <w:sz w:val="23"/>
          <w:szCs w:val="23"/>
        </w:rPr>
      </w:pPr>
      <w:r w:rsidRPr="00663A06">
        <w:rPr>
          <w:rFonts w:ascii="Times New Roman" w:eastAsia="Times New Roman" w:hAnsi="Times New Roman"/>
          <w:sz w:val="23"/>
          <w:szCs w:val="23"/>
        </w:rPr>
        <w:t xml:space="preserve">ВиК операторите публикуват прилаганите от тях цени в един централен и в един местен всекидневник и на Интернет страницата си. </w:t>
      </w:r>
    </w:p>
    <w:p w14:paraId="443AA190" w14:textId="77777777" w:rsidR="00952677" w:rsidRPr="00663A06" w:rsidRDefault="00952677" w:rsidP="00654589">
      <w:pPr>
        <w:autoSpaceDE w:val="0"/>
        <w:autoSpaceDN w:val="0"/>
        <w:adjustRightInd w:val="0"/>
        <w:spacing w:after="120"/>
        <w:jc w:val="both"/>
        <w:rPr>
          <w:rFonts w:ascii="Times New Roman" w:eastAsia="TimesNewRomanPSMT" w:hAnsi="Times New Roman"/>
          <w:color w:val="000000"/>
          <w:sz w:val="24"/>
          <w:szCs w:val="24"/>
        </w:rPr>
      </w:pPr>
      <w:r w:rsidRPr="00663A06">
        <w:rPr>
          <w:rFonts w:ascii="Times New Roman" w:eastAsia="Times New Roman" w:hAnsi="Times New Roman"/>
          <w:sz w:val="24"/>
          <w:szCs w:val="24"/>
        </w:rPr>
        <w:t xml:space="preserve">Изискванията за интернет страницата на ВиК операторите са посочени в т. 79 от Указания НРКВКУ, а съгласно т. 79.1 дружествата от групата на големите и средните ВиК оператори трябва да създадат интернет страница до края на първата година от регулаторен период 2017-2021 г., или до края на 2017 г. и да обновяват текущо същата. В т. 80 от Указания НРКВКУ са посочени изисквания по отношение информацията, която задължително се публикува на интернет страницата (вкл. инвестиционната и ремонтната програми от одобрения бизнес план, утвърдени и одобрени цени на ВиК услуги, годишни финансови отчети, общи условия за предоставяне на ВиК услуги на потребителите, и друга информация, предвидена в нормативен </w:t>
      </w:r>
      <w:r w:rsidRPr="00663A06">
        <w:rPr>
          <w:rFonts w:ascii="Times New Roman" w:eastAsia="Times New Roman" w:hAnsi="Times New Roman"/>
          <w:sz w:val="24"/>
          <w:szCs w:val="24"/>
        </w:rPr>
        <w:lastRenderedPageBreak/>
        <w:t>акт), съгласно т. 81 следва да се поддържа 24 часова телефонна линия за връзка с потребители, а съгласно т. 82 следва да се определи приемно време веднъж седмично за среща с физически и юридически лица по жалби, въпроси и консултации, като на интернет страницата се публикува датата и мястото на приемното време, реда за записване и друга необходима информация.</w:t>
      </w:r>
    </w:p>
    <w:p w14:paraId="1854FB7D" w14:textId="77777777" w:rsidR="00952677" w:rsidRPr="00663A06" w:rsidRDefault="00952677" w:rsidP="00654589">
      <w:pPr>
        <w:autoSpaceDE w:val="0"/>
        <w:autoSpaceDN w:val="0"/>
        <w:adjustRightInd w:val="0"/>
        <w:spacing w:after="120"/>
        <w:jc w:val="both"/>
        <w:rPr>
          <w:rFonts w:ascii="Times New Roman" w:eastAsia="TimesNewRomanPSMT" w:hAnsi="Times New Roman"/>
          <w:color w:val="000000"/>
          <w:sz w:val="24"/>
          <w:szCs w:val="24"/>
        </w:rPr>
      </w:pPr>
      <w:r w:rsidRPr="00663A06">
        <w:rPr>
          <w:rFonts w:ascii="Times New Roman" w:eastAsia="TimesNewRomanPSMT" w:hAnsi="Times New Roman"/>
          <w:color w:val="000000"/>
          <w:sz w:val="24"/>
          <w:szCs w:val="24"/>
        </w:rPr>
        <w:t>ВиК операторът подава заявление до Комисията:</w:t>
      </w:r>
    </w:p>
    <w:p w14:paraId="0F40ACA6" w14:textId="77777777" w:rsidR="00952677" w:rsidRPr="00663A06" w:rsidRDefault="00952677" w:rsidP="00654589">
      <w:pPr>
        <w:autoSpaceDE w:val="0"/>
        <w:autoSpaceDN w:val="0"/>
        <w:adjustRightInd w:val="0"/>
        <w:spacing w:after="120"/>
        <w:jc w:val="both"/>
        <w:rPr>
          <w:rFonts w:ascii="Times New Roman" w:eastAsia="TimesNewRomanPSMT" w:hAnsi="Times New Roman"/>
          <w:color w:val="000000"/>
          <w:sz w:val="24"/>
          <w:szCs w:val="24"/>
        </w:rPr>
      </w:pPr>
      <w:r w:rsidRPr="00663A06">
        <w:rPr>
          <w:rFonts w:ascii="Times New Roman" w:eastAsia="TimesNewRomanPSMT" w:hAnsi="Times New Roman"/>
          <w:color w:val="000000"/>
          <w:sz w:val="24"/>
          <w:szCs w:val="24"/>
        </w:rPr>
        <w:t>1. за утвърждаване на цени за регулаторния период - при прилагане на метода "норма на възвръщаемост на капитала";</w:t>
      </w:r>
    </w:p>
    <w:p w14:paraId="3F2C25A9" w14:textId="77777777" w:rsidR="00952677" w:rsidRPr="00663A06" w:rsidRDefault="00952677" w:rsidP="00654589">
      <w:pPr>
        <w:autoSpaceDE w:val="0"/>
        <w:autoSpaceDN w:val="0"/>
        <w:adjustRightInd w:val="0"/>
        <w:spacing w:after="120"/>
        <w:jc w:val="both"/>
        <w:rPr>
          <w:rFonts w:ascii="Times New Roman" w:eastAsia="TimesNewRomanPSMT" w:hAnsi="Times New Roman"/>
          <w:color w:val="000000"/>
          <w:sz w:val="24"/>
          <w:szCs w:val="24"/>
        </w:rPr>
      </w:pPr>
      <w:r w:rsidRPr="00663A06">
        <w:rPr>
          <w:rFonts w:ascii="Times New Roman" w:eastAsia="TimesNewRomanPSMT" w:hAnsi="Times New Roman"/>
          <w:color w:val="000000"/>
          <w:sz w:val="24"/>
          <w:szCs w:val="24"/>
        </w:rPr>
        <w:t>2. за утвърждаване на цени или необходими приходи за първия ценови период и одобряване на цени или необходими приходи за всеки от следващите ценови периоди от регулаторния период - при прилагане на методите "горна граница на цени" или "горна граница на приходи".</w:t>
      </w:r>
    </w:p>
    <w:p w14:paraId="1BAD9791"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Заявлението е неразделна част от бизнесплана на ВиК оператора, като то се подава по образец, утвърден от Комисията, едновременно с представянето на бизнесплана за одобряване. </w:t>
      </w:r>
    </w:p>
    <w:p w14:paraId="6D9C60FA"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Бизнес плановете се </w:t>
      </w:r>
      <w:r w:rsidRPr="00663A06">
        <w:rPr>
          <w:rFonts w:ascii="Times New Roman" w:eastAsia="Times New Roman" w:hAnsi="Times New Roman"/>
          <w:b/>
          <w:bCs/>
          <w:sz w:val="24"/>
          <w:szCs w:val="24"/>
        </w:rPr>
        <w:t xml:space="preserve">представят в КЕВР </w:t>
      </w:r>
      <w:r w:rsidRPr="00663A06">
        <w:rPr>
          <w:rFonts w:ascii="Times New Roman" w:eastAsia="Times New Roman" w:hAnsi="Times New Roman"/>
          <w:sz w:val="24"/>
          <w:szCs w:val="24"/>
        </w:rPr>
        <w:t xml:space="preserve">със </w:t>
      </w:r>
      <w:r w:rsidRPr="00663A06">
        <w:rPr>
          <w:rFonts w:ascii="Times New Roman" w:eastAsia="Times New Roman" w:hAnsi="Times New Roman"/>
          <w:b/>
          <w:bCs/>
          <w:sz w:val="24"/>
          <w:szCs w:val="24"/>
        </w:rPr>
        <w:t>становища</w:t>
      </w:r>
      <w:r w:rsidRPr="00663A06">
        <w:rPr>
          <w:rFonts w:ascii="Times New Roman" w:eastAsia="Times New Roman" w:hAnsi="Times New Roman"/>
          <w:sz w:val="24"/>
          <w:szCs w:val="24"/>
        </w:rPr>
        <w:t xml:space="preserve"> на съответните общини. Бизнес плановете на ВиК оператори, които са сключили договор с асоциациите по ВиК, се представят в Комисията и със съгласувателно становище по чл. 198в, ал. 4, т. 5 от Закона за водите.</w:t>
      </w:r>
    </w:p>
    <w:p w14:paraId="234145B7"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В </w:t>
      </w:r>
      <w:r w:rsidRPr="00663A06">
        <w:rPr>
          <w:rFonts w:ascii="Times New Roman" w:eastAsia="Times New Roman" w:hAnsi="Times New Roman"/>
          <w:iCs/>
          <w:sz w:val="24"/>
          <w:szCs w:val="24"/>
        </w:rPr>
        <w:t>договори между АВиК и ВиК оператор</w:t>
      </w:r>
      <w:r w:rsidRPr="00663A06">
        <w:rPr>
          <w:rFonts w:ascii="Times New Roman" w:eastAsia="Times New Roman" w:hAnsi="Times New Roman"/>
          <w:sz w:val="24"/>
          <w:szCs w:val="24"/>
        </w:rPr>
        <w:t xml:space="preserve"> е посочено, че АВиК се задължава да подкрепи съвместно с Оператора проекта на Бизнес план, представен пред КЕВР. За тази цел АВиК посочва представител, който участва във всяка дискусия между КЕВР и Оператора относно Бизнес плана.</w:t>
      </w:r>
    </w:p>
    <w:p w14:paraId="1A1C50BA"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Ако дадена община е гласувала против съгласувателното становище на АВиК по бизнес плана на оператора, тя може да присъства на общественото обсъждане и да представи в КЕВР писмени становища и възражения в законоустановения срок.</w:t>
      </w:r>
    </w:p>
    <w:p w14:paraId="4B51C1D7"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Към заявлението се прилагат:</w:t>
      </w:r>
    </w:p>
    <w:p w14:paraId="1A863FE2"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1. годишни финансови отчети за последните три години, предхождащи представянето на бизнесплана с всичките им съставни части, изготвени в съответствие с изискванията на Закона за счетоводството и приложимите счетоводни стандарти, заверени от регистриран одитор;</w:t>
      </w:r>
    </w:p>
    <w:p w14:paraId="2B4D6E5C"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2. годишни отчетни справки за целите на регулаторното счетоводство, изготвени в съответствие с правилата и инструкциите на Единната система за регулаторна отчетност;</w:t>
      </w:r>
    </w:p>
    <w:p w14:paraId="548F8E2C"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3. технически, икономически и финансови данни, включително годишни отчети за продажбите през трите години, предхождащи представянето на бизнесплана, както и всяка друга информация, свързана с предлаганите за утвърждаване цени;</w:t>
      </w:r>
    </w:p>
    <w:p w14:paraId="224E0427"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lastRenderedPageBreak/>
        <w:t>4. информация по групи потребители, включително брой на потребителите, приходи от услугите "доставяне на вода на потребителите", "отвеждане на отпадъчни води" и "пречистване на отпадъчни води", и информация, свързана с фактурирането;</w:t>
      </w:r>
    </w:p>
    <w:p w14:paraId="260221AA"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5. данни, които са поискани от Комисията, необходими за целите на ценообразуването; </w:t>
      </w:r>
    </w:p>
    <w:p w14:paraId="3AD233E6"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6. други данни в подкрепа на подаденото заявление, които ВиК операторът прецени, че следва да се вземат предвид от Комисията;</w:t>
      </w:r>
    </w:p>
    <w:p w14:paraId="2D1DE0CA"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7. доказателства за изпълнение на задължението на ВиК оператора да оповести в едномесечен срок преди подаване на заявлението по подходящ начин в средствата за масово осведомяване и на интернет страницата си предложението си за утвърждаване и одобряване на цени;</w:t>
      </w:r>
    </w:p>
    <w:p w14:paraId="6E455DE0"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8. информация за разходите, свързани с нерегулираната дейност на ВиК оператора- по вид и стойност;</w:t>
      </w:r>
    </w:p>
    <w:p w14:paraId="762F58ED"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9. анализ на социалната поносимост на предложените цени на ВиК услуги.</w:t>
      </w:r>
    </w:p>
    <w:p w14:paraId="1173745C"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В заявлението ВиК операторът посочва:</w:t>
      </w:r>
    </w:p>
    <w:p w14:paraId="1543B56E"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1. прогноза за очакваните допълнителни разходи в реално изражение към датата на изготвянето на бизнесплана за всяка от годините на регулаторния период; допълнителните разходи могат да са свързани със:</w:t>
      </w:r>
    </w:p>
    <w:p w14:paraId="619405CA" w14:textId="77777777" w:rsidR="00952677" w:rsidRPr="00663A06" w:rsidRDefault="00952677" w:rsidP="00654589">
      <w:pPr>
        <w:autoSpaceDE w:val="0"/>
        <w:autoSpaceDN w:val="0"/>
        <w:adjustRightInd w:val="0"/>
        <w:spacing w:after="120"/>
        <w:ind w:left="284"/>
        <w:jc w:val="both"/>
        <w:rPr>
          <w:rFonts w:ascii="Times New Roman" w:eastAsia="Times New Roman" w:hAnsi="Times New Roman"/>
          <w:sz w:val="24"/>
          <w:szCs w:val="24"/>
        </w:rPr>
      </w:pPr>
      <w:r w:rsidRPr="00663A06">
        <w:rPr>
          <w:rFonts w:ascii="Times New Roman" w:eastAsia="Times New Roman" w:hAnsi="Times New Roman"/>
          <w:sz w:val="24"/>
          <w:szCs w:val="24"/>
        </w:rPr>
        <w:t>а) нови активи, които ще бъдат въведени в експлоатация през регулаторния период;</w:t>
      </w:r>
    </w:p>
    <w:p w14:paraId="06AF0581" w14:textId="77777777" w:rsidR="00952677" w:rsidRPr="00663A06" w:rsidRDefault="00952677" w:rsidP="00654589">
      <w:pPr>
        <w:autoSpaceDE w:val="0"/>
        <w:autoSpaceDN w:val="0"/>
        <w:adjustRightInd w:val="0"/>
        <w:spacing w:after="120"/>
        <w:ind w:left="284"/>
        <w:jc w:val="both"/>
        <w:rPr>
          <w:rFonts w:ascii="Times New Roman" w:eastAsia="Times New Roman" w:hAnsi="Times New Roman"/>
          <w:sz w:val="24"/>
          <w:szCs w:val="24"/>
        </w:rPr>
      </w:pPr>
      <w:r w:rsidRPr="00663A06">
        <w:rPr>
          <w:rFonts w:ascii="Times New Roman" w:eastAsia="Times New Roman" w:hAnsi="Times New Roman"/>
          <w:sz w:val="24"/>
          <w:szCs w:val="24"/>
        </w:rPr>
        <w:t>б) промяна на разходите вследствие експлоатацията на нови активи;</w:t>
      </w:r>
    </w:p>
    <w:p w14:paraId="0372E7A8" w14:textId="77777777" w:rsidR="00952677" w:rsidRPr="00663A06" w:rsidRDefault="00952677" w:rsidP="00654589">
      <w:pPr>
        <w:autoSpaceDE w:val="0"/>
        <w:autoSpaceDN w:val="0"/>
        <w:adjustRightInd w:val="0"/>
        <w:spacing w:after="120"/>
        <w:ind w:left="284"/>
        <w:jc w:val="both"/>
        <w:rPr>
          <w:rFonts w:ascii="Times New Roman" w:eastAsia="Times New Roman" w:hAnsi="Times New Roman"/>
          <w:sz w:val="24"/>
          <w:szCs w:val="24"/>
        </w:rPr>
      </w:pPr>
      <w:r w:rsidRPr="00663A06">
        <w:rPr>
          <w:rFonts w:ascii="Times New Roman" w:eastAsia="Times New Roman" w:hAnsi="Times New Roman"/>
          <w:sz w:val="24"/>
          <w:szCs w:val="24"/>
        </w:rPr>
        <w:t>в) промени в задължения към държавата (такси, данъци и др.), които водят до промени в нивата на разходите или в нормата на възвръщаемост;</w:t>
      </w:r>
    </w:p>
    <w:p w14:paraId="6A2DB793" w14:textId="77777777" w:rsidR="00952677" w:rsidRPr="00663A06" w:rsidRDefault="00952677" w:rsidP="00654589">
      <w:pPr>
        <w:autoSpaceDE w:val="0"/>
        <w:autoSpaceDN w:val="0"/>
        <w:adjustRightInd w:val="0"/>
        <w:spacing w:after="120"/>
        <w:ind w:left="284"/>
        <w:jc w:val="both"/>
        <w:rPr>
          <w:rFonts w:ascii="Times New Roman" w:eastAsia="Times New Roman" w:hAnsi="Times New Roman"/>
          <w:sz w:val="24"/>
          <w:szCs w:val="24"/>
        </w:rPr>
      </w:pPr>
      <w:r w:rsidRPr="00663A06">
        <w:rPr>
          <w:rFonts w:ascii="Times New Roman" w:eastAsia="Times New Roman" w:hAnsi="Times New Roman"/>
          <w:sz w:val="24"/>
          <w:szCs w:val="24"/>
        </w:rPr>
        <w:t>г) разлики между прогнозните и действителните разходи, директно прехвърляеми от предходния регулаторен период;</w:t>
      </w:r>
    </w:p>
    <w:p w14:paraId="76E86E4C"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2. прогноза за очакваните намаления на разходи в реално изражение към датата на изготвянето на бизнесплана за всяка от годините на регулаторния период вследствие на повишена ефективност;</w:t>
      </w:r>
    </w:p>
    <w:p w14:paraId="4DDC4907"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3. прогнозна стойност за регулаторната база на активите в реално изражение към датата на изготвянето на бизнесплана за всяка от годините на регулаторния период,, и прогнозна стойност на нормата на възвръщаемост на капитала;</w:t>
      </w:r>
    </w:p>
    <w:p w14:paraId="16EA6F48"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4. прогнозата за необходимите приходи за всяка от годините на регулаторния период;</w:t>
      </w:r>
    </w:p>
    <w:p w14:paraId="3ABBD98D" w14:textId="77777777" w:rsidR="00952677" w:rsidRPr="00663A06" w:rsidRDefault="00952677" w:rsidP="00654589">
      <w:pPr>
        <w:autoSpaceDE w:val="0"/>
        <w:autoSpaceDN w:val="0"/>
        <w:adjustRightInd w:val="0"/>
        <w:spacing w:after="120"/>
        <w:jc w:val="both"/>
        <w:rPr>
          <w:rFonts w:ascii="Times New Roman" w:eastAsia="TimesNewRomanPSMT" w:hAnsi="Times New Roman"/>
          <w:color w:val="000000"/>
          <w:sz w:val="24"/>
          <w:szCs w:val="24"/>
        </w:rPr>
      </w:pPr>
      <w:r w:rsidRPr="00663A06">
        <w:rPr>
          <w:rFonts w:ascii="Times New Roman" w:eastAsia="TimesNewRomanPSMT" w:hAnsi="Times New Roman"/>
          <w:color w:val="000000"/>
          <w:sz w:val="24"/>
          <w:szCs w:val="24"/>
        </w:rPr>
        <w:t>5. прогнозните количества доставени, отведени и пречистени води;</w:t>
      </w:r>
    </w:p>
    <w:p w14:paraId="5395B922" w14:textId="77777777" w:rsidR="00952677" w:rsidRPr="00663A06" w:rsidRDefault="00952677" w:rsidP="00654589">
      <w:pPr>
        <w:autoSpaceDE w:val="0"/>
        <w:autoSpaceDN w:val="0"/>
        <w:adjustRightInd w:val="0"/>
        <w:spacing w:after="120"/>
        <w:jc w:val="both"/>
        <w:rPr>
          <w:rFonts w:ascii="Times New Roman" w:eastAsia="TimesNewRomanPSMT" w:hAnsi="Times New Roman"/>
          <w:color w:val="000000"/>
          <w:sz w:val="24"/>
          <w:szCs w:val="24"/>
        </w:rPr>
      </w:pPr>
      <w:r w:rsidRPr="00663A06">
        <w:rPr>
          <w:rFonts w:ascii="Times New Roman" w:eastAsia="TimesNewRomanPSMT" w:hAnsi="Times New Roman"/>
          <w:color w:val="000000"/>
          <w:sz w:val="24"/>
          <w:szCs w:val="24"/>
        </w:rPr>
        <w:t>6. обосновка на предложените изменения на ценообразуващите елементи.</w:t>
      </w:r>
    </w:p>
    <w:p w14:paraId="31EC2F0F" w14:textId="77777777" w:rsidR="00952677" w:rsidRPr="00663A06" w:rsidRDefault="00952677" w:rsidP="00654589">
      <w:pPr>
        <w:autoSpaceDE w:val="0"/>
        <w:autoSpaceDN w:val="0"/>
        <w:adjustRightInd w:val="0"/>
        <w:spacing w:after="120"/>
        <w:jc w:val="both"/>
        <w:rPr>
          <w:rFonts w:ascii="Times New Roman" w:eastAsia="TimesNewRomanPSMT" w:hAnsi="Times New Roman"/>
          <w:color w:val="000000"/>
          <w:sz w:val="24"/>
          <w:szCs w:val="24"/>
        </w:rPr>
      </w:pPr>
      <w:r w:rsidRPr="00663A06">
        <w:rPr>
          <w:rFonts w:ascii="Times New Roman" w:eastAsia="TimesNewRomanPSMT" w:hAnsi="Times New Roman"/>
          <w:color w:val="000000"/>
          <w:sz w:val="24"/>
          <w:szCs w:val="24"/>
        </w:rPr>
        <w:lastRenderedPageBreak/>
        <w:t>ВиК операторът представя технически, икономически и финансови данни, върху които се основават прогнозите и обосновката.</w:t>
      </w:r>
    </w:p>
    <w:p w14:paraId="4CD626E5" w14:textId="77777777" w:rsidR="00952677" w:rsidRPr="00663A06" w:rsidRDefault="00952677" w:rsidP="00654589">
      <w:pPr>
        <w:autoSpaceDE w:val="0"/>
        <w:autoSpaceDN w:val="0"/>
        <w:adjustRightInd w:val="0"/>
        <w:spacing w:after="120"/>
        <w:jc w:val="both"/>
        <w:rPr>
          <w:rFonts w:ascii="Times New Roman" w:eastAsia="TimesNewRomanPSMT" w:hAnsi="Times New Roman"/>
          <w:color w:val="000000"/>
          <w:sz w:val="24"/>
          <w:szCs w:val="24"/>
        </w:rPr>
      </w:pPr>
      <w:r w:rsidRPr="00663A06">
        <w:rPr>
          <w:rFonts w:ascii="Times New Roman" w:eastAsia="TimesNewRomanPSMT" w:hAnsi="Times New Roman"/>
          <w:color w:val="000000"/>
          <w:sz w:val="24"/>
          <w:szCs w:val="24"/>
        </w:rPr>
        <w:t>Комисията приема включването на допълнителни разходи при утвърждаване на цените на ВиК услугите, когато данните позволяват:</w:t>
      </w:r>
    </w:p>
    <w:p w14:paraId="4E9EEDDE" w14:textId="77777777" w:rsidR="00952677" w:rsidRPr="00663A06" w:rsidRDefault="00952677" w:rsidP="00654589">
      <w:pPr>
        <w:autoSpaceDE w:val="0"/>
        <w:autoSpaceDN w:val="0"/>
        <w:adjustRightInd w:val="0"/>
        <w:spacing w:after="120"/>
        <w:jc w:val="both"/>
        <w:rPr>
          <w:rFonts w:ascii="Times New Roman" w:eastAsia="TimesNewRomanPSMT" w:hAnsi="Times New Roman"/>
          <w:color w:val="000000"/>
          <w:sz w:val="24"/>
          <w:szCs w:val="24"/>
        </w:rPr>
      </w:pPr>
      <w:r w:rsidRPr="00663A06">
        <w:rPr>
          <w:rFonts w:ascii="Times New Roman" w:eastAsia="TimesNewRomanPSMT" w:hAnsi="Times New Roman"/>
          <w:color w:val="000000"/>
          <w:sz w:val="24"/>
          <w:szCs w:val="24"/>
        </w:rPr>
        <w:t>1. оценка на допълнителните разходи;</w:t>
      </w:r>
    </w:p>
    <w:p w14:paraId="42182CD9" w14:textId="77777777" w:rsidR="00952677" w:rsidRPr="00663A06" w:rsidRDefault="00952677" w:rsidP="00654589">
      <w:pPr>
        <w:autoSpaceDE w:val="0"/>
        <w:autoSpaceDN w:val="0"/>
        <w:adjustRightInd w:val="0"/>
        <w:spacing w:after="120"/>
        <w:jc w:val="both"/>
        <w:rPr>
          <w:rFonts w:ascii="Times New Roman" w:eastAsia="TimesNewRomanPSMT" w:hAnsi="Times New Roman"/>
          <w:color w:val="000000"/>
          <w:sz w:val="24"/>
          <w:szCs w:val="24"/>
        </w:rPr>
      </w:pPr>
      <w:r w:rsidRPr="00663A06">
        <w:rPr>
          <w:rFonts w:ascii="Times New Roman" w:eastAsia="TimesNewRomanPSMT" w:hAnsi="Times New Roman"/>
          <w:color w:val="000000"/>
          <w:sz w:val="24"/>
          <w:szCs w:val="24"/>
        </w:rPr>
        <w:t>2. определяне на времето на извършване на допълнителните разходи.</w:t>
      </w:r>
    </w:p>
    <w:p w14:paraId="347D5A73" w14:textId="77777777" w:rsidR="00952677" w:rsidRPr="00663A06" w:rsidRDefault="00952677" w:rsidP="00654589">
      <w:pPr>
        <w:autoSpaceDE w:val="0"/>
        <w:autoSpaceDN w:val="0"/>
        <w:adjustRightInd w:val="0"/>
        <w:spacing w:after="120"/>
        <w:jc w:val="both"/>
        <w:rPr>
          <w:rFonts w:ascii="Times New Roman" w:eastAsia="TimesNewRomanPSMT" w:hAnsi="Times New Roman"/>
          <w:color w:val="000000"/>
          <w:sz w:val="24"/>
          <w:szCs w:val="24"/>
        </w:rPr>
      </w:pPr>
      <w:r w:rsidRPr="00663A06">
        <w:rPr>
          <w:rFonts w:ascii="Times New Roman" w:eastAsia="TimesNewRomanPSMT" w:hAnsi="Times New Roman"/>
          <w:color w:val="000000"/>
          <w:sz w:val="24"/>
          <w:szCs w:val="24"/>
        </w:rPr>
        <w:t>Комисията може да поиска от заявителя допълнителни данни и информация, като определи подходящ срок за тяхното представяне, но не повече от 14 дни.</w:t>
      </w:r>
    </w:p>
    <w:p w14:paraId="4803AA8B" w14:textId="77777777" w:rsidR="00952677" w:rsidRPr="00663A06" w:rsidRDefault="00952677" w:rsidP="00654589">
      <w:pPr>
        <w:autoSpaceDE w:val="0"/>
        <w:autoSpaceDN w:val="0"/>
        <w:adjustRightInd w:val="0"/>
        <w:spacing w:after="120"/>
        <w:jc w:val="both"/>
        <w:rPr>
          <w:rFonts w:ascii="Times New Roman" w:eastAsia="TimesNewRomanPSMT" w:hAnsi="Times New Roman"/>
          <w:color w:val="000000"/>
          <w:sz w:val="24"/>
          <w:szCs w:val="24"/>
        </w:rPr>
      </w:pPr>
      <w:r w:rsidRPr="00663A06">
        <w:rPr>
          <w:rFonts w:ascii="Times New Roman" w:eastAsia="TimesNewRomanPSMT" w:hAnsi="Times New Roman"/>
          <w:color w:val="000000"/>
          <w:sz w:val="24"/>
          <w:szCs w:val="24"/>
        </w:rPr>
        <w:t>Комисията приема проект на общо решение по бизнес плана и заявлението.</w:t>
      </w:r>
    </w:p>
    <w:p w14:paraId="4FB27C40" w14:textId="77777777" w:rsidR="00952677" w:rsidRPr="00663A06" w:rsidRDefault="00952677" w:rsidP="00654589">
      <w:pPr>
        <w:autoSpaceDE w:val="0"/>
        <w:autoSpaceDN w:val="0"/>
        <w:adjustRightInd w:val="0"/>
        <w:spacing w:after="120"/>
        <w:jc w:val="both"/>
        <w:rPr>
          <w:rFonts w:ascii="Times New Roman" w:eastAsia="TimesNewRomanPSMT" w:hAnsi="Times New Roman"/>
          <w:color w:val="000000"/>
          <w:sz w:val="24"/>
          <w:szCs w:val="24"/>
        </w:rPr>
      </w:pPr>
      <w:r w:rsidRPr="00663A06">
        <w:rPr>
          <w:rFonts w:ascii="Times New Roman" w:eastAsia="TimesNewRomanPSMT" w:hAnsi="Times New Roman"/>
          <w:color w:val="000000"/>
          <w:sz w:val="24"/>
          <w:szCs w:val="24"/>
        </w:rPr>
        <w:t xml:space="preserve">Комисията приема решение по бизнесплана и заявлението след провеждане на открито заседание и обществено обсъждане, които провеждат по ред, определен в Правилника за дейността на Комисията. </w:t>
      </w:r>
    </w:p>
    <w:p w14:paraId="77B46D84" w14:textId="77777777" w:rsidR="00952677" w:rsidRPr="00663A06" w:rsidRDefault="00952677" w:rsidP="00654589">
      <w:pPr>
        <w:autoSpaceDE w:val="0"/>
        <w:autoSpaceDN w:val="0"/>
        <w:adjustRightInd w:val="0"/>
        <w:spacing w:after="120"/>
        <w:jc w:val="both"/>
        <w:rPr>
          <w:rFonts w:ascii="Times New Roman" w:eastAsia="Times New Roman" w:hAnsi="Times New Roman"/>
          <w:color w:val="000000"/>
          <w:sz w:val="24"/>
          <w:szCs w:val="24"/>
        </w:rPr>
      </w:pPr>
      <w:r w:rsidRPr="00663A06">
        <w:rPr>
          <w:rFonts w:ascii="Times New Roman" w:eastAsia="TimesNewRomanPSMT" w:hAnsi="Times New Roman"/>
          <w:color w:val="000000"/>
          <w:sz w:val="24"/>
          <w:szCs w:val="24"/>
        </w:rPr>
        <w:t xml:space="preserve">Решението на Комисията се приема в закрито заседание не по-късно от 30 дни след провеждане на общественото обсъждане. </w:t>
      </w:r>
      <w:r w:rsidRPr="00663A06">
        <w:rPr>
          <w:rFonts w:ascii="Times New Roman" w:eastAsia="Times New Roman" w:hAnsi="Times New Roman"/>
          <w:color w:val="000000"/>
          <w:sz w:val="24"/>
          <w:szCs w:val="24"/>
        </w:rPr>
        <w:t xml:space="preserve">Решението  и мотивите към него се </w:t>
      </w:r>
      <w:r w:rsidRPr="00663A06">
        <w:rPr>
          <w:rFonts w:ascii="Times New Roman" w:eastAsia="Times New Roman" w:hAnsi="Times New Roman"/>
          <w:sz w:val="24"/>
          <w:szCs w:val="24"/>
        </w:rPr>
        <w:t xml:space="preserve">публикуват на интернет страницата </w:t>
      </w:r>
      <w:r w:rsidRPr="00663A06">
        <w:rPr>
          <w:rFonts w:ascii="Times New Roman" w:eastAsia="Times New Roman" w:hAnsi="Times New Roman"/>
          <w:color w:val="000000"/>
          <w:sz w:val="24"/>
          <w:szCs w:val="24"/>
        </w:rPr>
        <w:t>на Комисията в 14-дневен срок от приемането му.</w:t>
      </w:r>
    </w:p>
    <w:p w14:paraId="5FDA6294" w14:textId="77777777" w:rsidR="00952677" w:rsidRPr="00663A06" w:rsidRDefault="00952677" w:rsidP="00654589">
      <w:pPr>
        <w:autoSpaceDE w:val="0"/>
        <w:autoSpaceDN w:val="0"/>
        <w:adjustRightInd w:val="0"/>
        <w:spacing w:after="120"/>
        <w:jc w:val="both"/>
        <w:rPr>
          <w:rFonts w:ascii="Times New Roman" w:eastAsia="Times New Roman" w:hAnsi="Times New Roman"/>
          <w:color w:val="000000"/>
          <w:sz w:val="24"/>
          <w:szCs w:val="24"/>
        </w:rPr>
      </w:pPr>
      <w:r w:rsidRPr="00663A06">
        <w:rPr>
          <w:rFonts w:ascii="Times New Roman" w:eastAsia="Times New Roman" w:hAnsi="Times New Roman"/>
          <w:color w:val="000000"/>
          <w:sz w:val="24"/>
          <w:szCs w:val="24"/>
        </w:rPr>
        <w:t>Комисията уведомява ВиК оператора за решението в 3-дневен срок от приемането му по реда.</w:t>
      </w:r>
    </w:p>
    <w:p w14:paraId="5804AAE5" w14:textId="77777777" w:rsidR="00952677" w:rsidRPr="00663A06" w:rsidRDefault="00952677" w:rsidP="00654589">
      <w:pPr>
        <w:autoSpaceDE w:val="0"/>
        <w:autoSpaceDN w:val="0"/>
        <w:adjustRightInd w:val="0"/>
        <w:spacing w:after="120"/>
        <w:jc w:val="both"/>
        <w:rPr>
          <w:rFonts w:ascii="Times New Roman" w:eastAsia="Times New Roman" w:hAnsi="Times New Roman"/>
          <w:color w:val="000000"/>
          <w:sz w:val="24"/>
          <w:szCs w:val="24"/>
        </w:rPr>
      </w:pPr>
      <w:r w:rsidRPr="00663A06">
        <w:rPr>
          <w:rFonts w:ascii="Times New Roman" w:eastAsia="Times New Roman" w:hAnsi="Times New Roman"/>
          <w:color w:val="000000"/>
          <w:sz w:val="24"/>
          <w:szCs w:val="24"/>
        </w:rPr>
        <w:t>В 7-дневен срок от получаване на уведомлението ВиК операторът публикува утвърдените и одобрените цени.</w:t>
      </w:r>
    </w:p>
    <w:p w14:paraId="461CF8F2" w14:textId="77777777" w:rsidR="00952677" w:rsidRPr="00663A06" w:rsidRDefault="00952677" w:rsidP="00654589">
      <w:pPr>
        <w:suppressAutoHyphens/>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Решенията, включително мълчаливият отказ на ДКЕВР, могат да бъдат обжалвани по реда на Админ</w:t>
      </w:r>
      <w:r w:rsidR="00F2114F" w:rsidRPr="00663A06">
        <w:rPr>
          <w:rFonts w:ascii="Times New Roman" w:eastAsia="Times New Roman" w:hAnsi="Times New Roman"/>
          <w:sz w:val="24"/>
          <w:szCs w:val="24"/>
        </w:rPr>
        <w:t>истративно процесуалния кодекс.</w:t>
      </w:r>
    </w:p>
    <w:p w14:paraId="0435CDE7" w14:textId="77777777" w:rsidR="00952677" w:rsidRPr="00921475" w:rsidRDefault="00952677" w:rsidP="00D0102F">
      <w:pPr>
        <w:spacing w:before="240" w:after="120"/>
        <w:jc w:val="both"/>
        <w:rPr>
          <w:rFonts w:ascii="Times New Roman" w:eastAsia="Times New Roman" w:hAnsi="Times New Roman"/>
          <w:b/>
          <w:color w:val="4AB5C4" w:themeColor="accent5"/>
          <w:sz w:val="28"/>
          <w:szCs w:val="28"/>
          <w:u w:val="single"/>
        </w:rPr>
      </w:pPr>
      <w:r w:rsidRPr="00921475">
        <w:rPr>
          <w:rFonts w:ascii="Times New Roman" w:eastAsia="Times New Roman" w:hAnsi="Times New Roman"/>
          <w:b/>
          <w:color w:val="4AB5C4" w:themeColor="accent5"/>
          <w:sz w:val="28"/>
          <w:szCs w:val="28"/>
          <w:u w:val="single"/>
        </w:rPr>
        <w:t>1.3.2. Начини за определяне на тарифите за издаване на разрешителни и на тарифите за водовземане и за ползване на воден обект</w:t>
      </w:r>
    </w:p>
    <w:p w14:paraId="1F28D38A" w14:textId="226CDD23" w:rsidR="00952677" w:rsidRPr="00921475" w:rsidRDefault="00791BA8" w:rsidP="00654589">
      <w:pPr>
        <w:spacing w:after="120"/>
        <w:jc w:val="both"/>
        <w:rPr>
          <w:rFonts w:ascii="Times New Roman" w:eastAsia="Times New Roman" w:hAnsi="Times New Roman"/>
          <w:b/>
          <w:sz w:val="24"/>
          <w:szCs w:val="24"/>
          <w:u w:val="single"/>
        </w:rPr>
      </w:pPr>
      <w:r w:rsidRPr="00921475">
        <w:rPr>
          <w:rFonts w:ascii="Times New Roman" w:eastAsia="Times New Roman" w:hAnsi="Times New Roman"/>
          <w:b/>
          <w:sz w:val="24"/>
          <w:szCs w:val="24"/>
          <w:u w:val="single"/>
        </w:rPr>
        <w:t>О</w:t>
      </w:r>
      <w:r w:rsidR="00952677" w:rsidRPr="00921475">
        <w:rPr>
          <w:rFonts w:ascii="Times New Roman" w:eastAsia="Times New Roman" w:hAnsi="Times New Roman"/>
          <w:b/>
          <w:sz w:val="24"/>
          <w:szCs w:val="24"/>
          <w:u w:val="single"/>
        </w:rPr>
        <w:t>пределяне на тарифите за издаване на разрешителни</w:t>
      </w:r>
    </w:p>
    <w:p w14:paraId="7C480695" w14:textId="77777777" w:rsidR="00952677" w:rsidRPr="00663A06" w:rsidRDefault="00952677" w:rsidP="00654589">
      <w:pPr>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Таксите в страната се определят съгласно Закона за държавните такси. Съгласно Закона държавните такси са прости и пропорционални. Те се заплащат в брой или безкасово по съответната сметка. Пропорционалните такси се определят върху цената на документа или услугата. Когато цената не е указана, таксата се определя върху пазарната цена. Простите такси се определят въз основа на необходимите материално-технически и административни разходи по предоставяне на услугата. Тарифите за издаване на разрешителни спадат към втория вид, т.е. прости такси. </w:t>
      </w:r>
    </w:p>
    <w:p w14:paraId="72317DD5" w14:textId="77777777" w:rsidR="00952677" w:rsidRPr="00663A06" w:rsidRDefault="00952677" w:rsidP="00654589">
      <w:pPr>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Издаването на разрешителни е административна дейност, която е свързана с разходи за тяхното издаване от страна на компетентните органи. Законодателството е предвидило в тези </w:t>
      </w:r>
      <w:r w:rsidRPr="00663A06">
        <w:rPr>
          <w:rFonts w:ascii="Times New Roman" w:eastAsia="Times New Roman" w:hAnsi="Times New Roman"/>
          <w:color w:val="000000"/>
          <w:sz w:val="24"/>
          <w:szCs w:val="24"/>
          <w:lang w:eastAsia="bg-BG"/>
        </w:rPr>
        <w:lastRenderedPageBreak/>
        <w:t>случаи от страна на заявителите на административната услуга да се заплащат административни такси. В тази връзка в ЗВ е предвидено за издаване на разрешително по закона, да се заплаща административна такса, чийто размер се определя от Министерски съвет. За целта Министерски съвет е одобрил Тарифа за таксите, които се събират в системата на Министерството на околната среда и водите. Таксите по Закона за водите за водовземане и ползване на водни обекти са определени в чл. 8., ал.1 на Тарифа за таксите, които се събират в системата на Министерство на околната среда и водите. За издаване на разрешения се събират такси, независимо от заглавието на Тарифата, в нея е предвидено таксите за издаване на разрешителни, когато се издават от община, да се заплащат по бюджетната сметка на съответната община – когато искането е за издаване на разрешително за минерална вода – публична общинска собственост, или минерална вода - изключителна държавна собственост, когато находището е предоставено за стопанисване, ползване и управление на общината, както и в случаите на издаване на разрешително за водовземане или за ползване на воден обект - общинска собственост.</w:t>
      </w:r>
    </w:p>
    <w:p w14:paraId="6FB55062" w14:textId="77777777" w:rsidR="00952677" w:rsidRPr="00663A06" w:rsidRDefault="00952677"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За издаване на разрешителните за водовземане и за ползване на воден обект се заплащат такси, определени с Тарифа за таксите, които се събират в системата на Министерството на околната среда и водите, утвърдена от Министерския съвет, както следва: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699"/>
        <w:gridCol w:w="2157"/>
        <w:gridCol w:w="2126"/>
      </w:tblGrid>
      <w:tr w:rsidR="00952677" w:rsidRPr="00663A06" w14:paraId="782D33C1" w14:textId="77777777" w:rsidTr="00F2114F">
        <w:trPr>
          <w:tblHeader/>
        </w:trPr>
        <w:tc>
          <w:tcPr>
            <w:tcW w:w="3085" w:type="dxa"/>
          </w:tcPr>
          <w:p w14:paraId="19D9B11F" w14:textId="77777777" w:rsidR="00952677" w:rsidRPr="00663A06" w:rsidRDefault="00952677" w:rsidP="00654589">
            <w:pPr>
              <w:autoSpaceDE w:val="0"/>
              <w:autoSpaceDN w:val="0"/>
              <w:adjustRightInd w:val="0"/>
              <w:spacing w:after="120"/>
              <w:rPr>
                <w:rFonts w:ascii="Times New Roman" w:eastAsia="Times New Roman" w:hAnsi="Times New Roman"/>
                <w:sz w:val="24"/>
                <w:szCs w:val="24"/>
              </w:rPr>
            </w:pPr>
          </w:p>
        </w:tc>
        <w:tc>
          <w:tcPr>
            <w:tcW w:w="1699" w:type="dxa"/>
          </w:tcPr>
          <w:p w14:paraId="4F6CACEE" w14:textId="77777777" w:rsidR="00952677" w:rsidRPr="00663A06" w:rsidRDefault="00952677" w:rsidP="00654589">
            <w:pPr>
              <w:autoSpaceDE w:val="0"/>
              <w:autoSpaceDN w:val="0"/>
              <w:adjustRightInd w:val="0"/>
              <w:spacing w:after="120"/>
              <w:jc w:val="center"/>
              <w:rPr>
                <w:rFonts w:ascii="Times New Roman" w:eastAsia="Times New Roman" w:hAnsi="Times New Roman"/>
                <w:b/>
                <w:sz w:val="24"/>
                <w:szCs w:val="24"/>
              </w:rPr>
            </w:pPr>
            <w:r w:rsidRPr="00663A06">
              <w:rPr>
                <w:rFonts w:ascii="Times New Roman" w:eastAsia="Times New Roman" w:hAnsi="Times New Roman"/>
                <w:b/>
              </w:rPr>
              <w:t>Издаване</w:t>
            </w:r>
          </w:p>
        </w:tc>
        <w:tc>
          <w:tcPr>
            <w:tcW w:w="2157" w:type="dxa"/>
          </w:tcPr>
          <w:p w14:paraId="173308EB" w14:textId="77777777" w:rsidR="00952677" w:rsidRPr="00663A06" w:rsidRDefault="00952677" w:rsidP="00654589">
            <w:pPr>
              <w:autoSpaceDE w:val="0"/>
              <w:autoSpaceDN w:val="0"/>
              <w:adjustRightInd w:val="0"/>
              <w:spacing w:after="120"/>
              <w:jc w:val="center"/>
              <w:rPr>
                <w:rFonts w:ascii="Times New Roman" w:eastAsia="Times New Roman" w:hAnsi="Times New Roman"/>
                <w:b/>
                <w:sz w:val="24"/>
                <w:szCs w:val="24"/>
              </w:rPr>
            </w:pPr>
            <w:r w:rsidRPr="00663A06">
              <w:rPr>
                <w:rFonts w:ascii="Times New Roman" w:eastAsia="Times New Roman" w:hAnsi="Times New Roman"/>
                <w:b/>
              </w:rPr>
              <w:t>Продължаване на срока</w:t>
            </w:r>
          </w:p>
        </w:tc>
        <w:tc>
          <w:tcPr>
            <w:tcW w:w="2126" w:type="dxa"/>
          </w:tcPr>
          <w:p w14:paraId="1BE9ECC6" w14:textId="77777777" w:rsidR="00952677" w:rsidRPr="00663A06" w:rsidRDefault="00952677" w:rsidP="00654589">
            <w:pPr>
              <w:autoSpaceDE w:val="0"/>
              <w:autoSpaceDN w:val="0"/>
              <w:adjustRightInd w:val="0"/>
              <w:spacing w:after="120"/>
              <w:jc w:val="center"/>
              <w:rPr>
                <w:rFonts w:ascii="Times New Roman" w:eastAsia="Times New Roman" w:hAnsi="Times New Roman"/>
                <w:b/>
                <w:sz w:val="24"/>
                <w:szCs w:val="24"/>
              </w:rPr>
            </w:pPr>
            <w:r w:rsidRPr="00663A06">
              <w:rPr>
                <w:rFonts w:ascii="Times New Roman" w:eastAsia="Times New Roman" w:hAnsi="Times New Roman"/>
                <w:b/>
              </w:rPr>
              <w:t>Изменение и/или допълнение</w:t>
            </w:r>
          </w:p>
        </w:tc>
      </w:tr>
      <w:tr w:rsidR="00952677" w:rsidRPr="00663A06" w14:paraId="23573ED8" w14:textId="77777777" w:rsidTr="00F2114F">
        <w:tc>
          <w:tcPr>
            <w:tcW w:w="3085" w:type="dxa"/>
          </w:tcPr>
          <w:p w14:paraId="79276C6B" w14:textId="77777777" w:rsidR="00952677" w:rsidRPr="00663A06" w:rsidRDefault="00952677" w:rsidP="00654589">
            <w:pPr>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rPr>
              <w:t xml:space="preserve">За ползване на комплексни и значими язовири, на вътрешните морски води, териториалното море и река Дунав </w:t>
            </w:r>
          </w:p>
        </w:tc>
        <w:tc>
          <w:tcPr>
            <w:tcW w:w="1699" w:type="dxa"/>
          </w:tcPr>
          <w:p w14:paraId="78774811" w14:textId="77777777" w:rsidR="00952677" w:rsidRPr="00663A06" w:rsidRDefault="00952677" w:rsidP="00654589">
            <w:pPr>
              <w:autoSpaceDE w:val="0"/>
              <w:autoSpaceDN w:val="0"/>
              <w:adjustRightInd w:val="0"/>
              <w:spacing w:after="120"/>
              <w:jc w:val="center"/>
              <w:rPr>
                <w:rFonts w:ascii="Times New Roman" w:eastAsia="Times New Roman" w:hAnsi="Times New Roman"/>
                <w:sz w:val="24"/>
                <w:szCs w:val="24"/>
              </w:rPr>
            </w:pPr>
            <w:r w:rsidRPr="00663A06">
              <w:rPr>
                <w:rFonts w:ascii="Times New Roman" w:eastAsia="Times New Roman" w:hAnsi="Times New Roman"/>
              </w:rPr>
              <w:t>500 лв.</w:t>
            </w:r>
          </w:p>
        </w:tc>
        <w:tc>
          <w:tcPr>
            <w:tcW w:w="2157" w:type="dxa"/>
          </w:tcPr>
          <w:p w14:paraId="1314B67B" w14:textId="77777777" w:rsidR="00952677" w:rsidRPr="00663A06" w:rsidRDefault="00952677" w:rsidP="00654589">
            <w:pPr>
              <w:autoSpaceDE w:val="0"/>
              <w:autoSpaceDN w:val="0"/>
              <w:adjustRightInd w:val="0"/>
              <w:spacing w:after="120"/>
              <w:jc w:val="center"/>
              <w:rPr>
                <w:rFonts w:ascii="Times New Roman" w:eastAsia="Times New Roman" w:hAnsi="Times New Roman"/>
                <w:sz w:val="24"/>
                <w:szCs w:val="24"/>
              </w:rPr>
            </w:pPr>
            <w:r w:rsidRPr="00663A06">
              <w:rPr>
                <w:rFonts w:ascii="Times New Roman" w:eastAsia="Times New Roman" w:hAnsi="Times New Roman"/>
              </w:rPr>
              <w:t>100 лв.</w:t>
            </w:r>
          </w:p>
        </w:tc>
        <w:tc>
          <w:tcPr>
            <w:tcW w:w="2126" w:type="dxa"/>
          </w:tcPr>
          <w:p w14:paraId="1CA93B5E" w14:textId="77777777" w:rsidR="00952677" w:rsidRPr="00663A06" w:rsidRDefault="00952677" w:rsidP="00654589">
            <w:pPr>
              <w:autoSpaceDE w:val="0"/>
              <w:autoSpaceDN w:val="0"/>
              <w:adjustRightInd w:val="0"/>
              <w:spacing w:after="120"/>
              <w:jc w:val="center"/>
              <w:rPr>
                <w:rFonts w:ascii="Times New Roman" w:eastAsia="Times New Roman" w:hAnsi="Times New Roman"/>
                <w:sz w:val="24"/>
                <w:szCs w:val="24"/>
              </w:rPr>
            </w:pPr>
            <w:r w:rsidRPr="00663A06">
              <w:rPr>
                <w:rFonts w:ascii="Times New Roman" w:eastAsia="Times New Roman" w:hAnsi="Times New Roman"/>
              </w:rPr>
              <w:t>250 лв.</w:t>
            </w:r>
          </w:p>
        </w:tc>
      </w:tr>
      <w:tr w:rsidR="00952677" w:rsidRPr="00663A06" w14:paraId="3898925D" w14:textId="77777777" w:rsidTr="00F2114F">
        <w:tc>
          <w:tcPr>
            <w:tcW w:w="3085" w:type="dxa"/>
          </w:tcPr>
          <w:p w14:paraId="6512B910" w14:textId="77777777" w:rsidR="00952677" w:rsidRPr="00663A06" w:rsidRDefault="00952677" w:rsidP="00654589">
            <w:pPr>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rPr>
              <w:t>За ползване на води във всички останали случаи</w:t>
            </w:r>
          </w:p>
        </w:tc>
        <w:tc>
          <w:tcPr>
            <w:tcW w:w="1699" w:type="dxa"/>
          </w:tcPr>
          <w:p w14:paraId="1A52776D" w14:textId="77777777" w:rsidR="00952677" w:rsidRPr="00663A06" w:rsidRDefault="00952677" w:rsidP="00654589">
            <w:pPr>
              <w:autoSpaceDE w:val="0"/>
              <w:autoSpaceDN w:val="0"/>
              <w:adjustRightInd w:val="0"/>
              <w:spacing w:after="120"/>
              <w:jc w:val="center"/>
              <w:rPr>
                <w:rFonts w:ascii="Times New Roman" w:eastAsia="Times New Roman" w:hAnsi="Times New Roman"/>
                <w:sz w:val="24"/>
                <w:szCs w:val="24"/>
              </w:rPr>
            </w:pPr>
            <w:r w:rsidRPr="00663A06">
              <w:rPr>
                <w:rFonts w:ascii="Times New Roman" w:eastAsia="Times New Roman" w:hAnsi="Times New Roman"/>
              </w:rPr>
              <w:t>250 лв.</w:t>
            </w:r>
          </w:p>
        </w:tc>
        <w:tc>
          <w:tcPr>
            <w:tcW w:w="2157" w:type="dxa"/>
          </w:tcPr>
          <w:p w14:paraId="68BC578D" w14:textId="77777777" w:rsidR="00952677" w:rsidRPr="00663A06" w:rsidRDefault="00952677" w:rsidP="00654589">
            <w:pPr>
              <w:autoSpaceDE w:val="0"/>
              <w:autoSpaceDN w:val="0"/>
              <w:adjustRightInd w:val="0"/>
              <w:spacing w:after="120"/>
              <w:jc w:val="center"/>
              <w:rPr>
                <w:rFonts w:ascii="Times New Roman" w:eastAsia="Times New Roman" w:hAnsi="Times New Roman"/>
                <w:sz w:val="24"/>
                <w:szCs w:val="24"/>
              </w:rPr>
            </w:pPr>
            <w:r w:rsidRPr="00663A06">
              <w:rPr>
                <w:rFonts w:ascii="Times New Roman" w:eastAsia="Times New Roman" w:hAnsi="Times New Roman"/>
              </w:rPr>
              <w:t>100 лв.</w:t>
            </w:r>
          </w:p>
        </w:tc>
        <w:tc>
          <w:tcPr>
            <w:tcW w:w="2126" w:type="dxa"/>
          </w:tcPr>
          <w:p w14:paraId="1C77BCF4" w14:textId="77777777" w:rsidR="00952677" w:rsidRPr="00663A06" w:rsidRDefault="00952677" w:rsidP="00654589">
            <w:pPr>
              <w:autoSpaceDE w:val="0"/>
              <w:autoSpaceDN w:val="0"/>
              <w:adjustRightInd w:val="0"/>
              <w:spacing w:after="120"/>
              <w:jc w:val="center"/>
              <w:rPr>
                <w:rFonts w:ascii="Times New Roman" w:eastAsia="Times New Roman" w:hAnsi="Times New Roman"/>
                <w:sz w:val="24"/>
                <w:szCs w:val="24"/>
              </w:rPr>
            </w:pPr>
            <w:r w:rsidRPr="00663A06">
              <w:rPr>
                <w:rFonts w:ascii="Times New Roman" w:eastAsia="Times New Roman" w:hAnsi="Times New Roman"/>
              </w:rPr>
              <w:t>130 лв.</w:t>
            </w:r>
          </w:p>
        </w:tc>
      </w:tr>
      <w:tr w:rsidR="00952677" w:rsidRPr="00663A06" w14:paraId="5AD4FFB6" w14:textId="77777777" w:rsidTr="00F2114F">
        <w:tc>
          <w:tcPr>
            <w:tcW w:w="3085" w:type="dxa"/>
          </w:tcPr>
          <w:p w14:paraId="5033DCB1" w14:textId="77777777" w:rsidR="00952677" w:rsidRPr="00663A06" w:rsidRDefault="00952677" w:rsidP="00654589">
            <w:pPr>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rPr>
              <w:t xml:space="preserve">За водовземане от комплексни и значими язовири, вътрешни морски води, териториалното море и река Дунав </w:t>
            </w:r>
          </w:p>
        </w:tc>
        <w:tc>
          <w:tcPr>
            <w:tcW w:w="1699" w:type="dxa"/>
          </w:tcPr>
          <w:p w14:paraId="70A64325" w14:textId="77777777" w:rsidR="00952677" w:rsidRPr="00663A06" w:rsidRDefault="00952677" w:rsidP="00654589">
            <w:pPr>
              <w:autoSpaceDE w:val="0"/>
              <w:autoSpaceDN w:val="0"/>
              <w:adjustRightInd w:val="0"/>
              <w:spacing w:after="120"/>
              <w:jc w:val="center"/>
              <w:rPr>
                <w:rFonts w:ascii="Times New Roman" w:eastAsia="Times New Roman" w:hAnsi="Times New Roman"/>
                <w:sz w:val="24"/>
                <w:szCs w:val="24"/>
              </w:rPr>
            </w:pPr>
            <w:r w:rsidRPr="00663A06">
              <w:rPr>
                <w:rFonts w:ascii="Times New Roman" w:eastAsia="Times New Roman" w:hAnsi="Times New Roman"/>
              </w:rPr>
              <w:t>500 лв.</w:t>
            </w:r>
          </w:p>
        </w:tc>
        <w:tc>
          <w:tcPr>
            <w:tcW w:w="2157" w:type="dxa"/>
          </w:tcPr>
          <w:p w14:paraId="356AE245" w14:textId="77777777" w:rsidR="00952677" w:rsidRPr="00663A06" w:rsidRDefault="00952677" w:rsidP="00654589">
            <w:pPr>
              <w:autoSpaceDE w:val="0"/>
              <w:autoSpaceDN w:val="0"/>
              <w:adjustRightInd w:val="0"/>
              <w:spacing w:after="120"/>
              <w:jc w:val="center"/>
              <w:rPr>
                <w:rFonts w:ascii="Times New Roman" w:eastAsia="Times New Roman" w:hAnsi="Times New Roman"/>
                <w:sz w:val="24"/>
                <w:szCs w:val="24"/>
              </w:rPr>
            </w:pPr>
            <w:r w:rsidRPr="00663A06">
              <w:rPr>
                <w:rFonts w:ascii="Times New Roman" w:eastAsia="Times New Roman" w:hAnsi="Times New Roman"/>
              </w:rPr>
              <w:t>100 лв.</w:t>
            </w:r>
          </w:p>
        </w:tc>
        <w:tc>
          <w:tcPr>
            <w:tcW w:w="2126" w:type="dxa"/>
          </w:tcPr>
          <w:p w14:paraId="60774668" w14:textId="77777777" w:rsidR="00952677" w:rsidRPr="00663A06" w:rsidRDefault="00952677" w:rsidP="00654589">
            <w:pPr>
              <w:autoSpaceDE w:val="0"/>
              <w:autoSpaceDN w:val="0"/>
              <w:adjustRightInd w:val="0"/>
              <w:spacing w:after="120"/>
              <w:jc w:val="center"/>
              <w:rPr>
                <w:rFonts w:ascii="Times New Roman" w:eastAsia="Times New Roman" w:hAnsi="Times New Roman"/>
                <w:sz w:val="24"/>
                <w:szCs w:val="24"/>
              </w:rPr>
            </w:pPr>
            <w:r w:rsidRPr="00663A06">
              <w:rPr>
                <w:rFonts w:ascii="Times New Roman" w:eastAsia="Times New Roman" w:hAnsi="Times New Roman"/>
              </w:rPr>
              <w:t>250 лв.</w:t>
            </w:r>
          </w:p>
        </w:tc>
      </w:tr>
      <w:tr w:rsidR="00952677" w:rsidRPr="00663A06" w14:paraId="7600CFA2" w14:textId="77777777" w:rsidTr="00F2114F">
        <w:tc>
          <w:tcPr>
            <w:tcW w:w="3085" w:type="dxa"/>
          </w:tcPr>
          <w:p w14:paraId="3862D397" w14:textId="77777777" w:rsidR="00952677" w:rsidRPr="00663A06" w:rsidRDefault="00952677" w:rsidP="00654589">
            <w:pPr>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rPr>
              <w:t>За водовземане във всички останали случаи</w:t>
            </w:r>
          </w:p>
        </w:tc>
        <w:tc>
          <w:tcPr>
            <w:tcW w:w="1699" w:type="dxa"/>
          </w:tcPr>
          <w:p w14:paraId="425C25F7" w14:textId="77777777" w:rsidR="00952677" w:rsidRPr="00663A06" w:rsidRDefault="00952677" w:rsidP="00654589">
            <w:pPr>
              <w:autoSpaceDE w:val="0"/>
              <w:autoSpaceDN w:val="0"/>
              <w:adjustRightInd w:val="0"/>
              <w:spacing w:after="120"/>
              <w:jc w:val="center"/>
              <w:rPr>
                <w:rFonts w:ascii="Times New Roman" w:eastAsia="Times New Roman" w:hAnsi="Times New Roman"/>
                <w:sz w:val="24"/>
                <w:szCs w:val="24"/>
              </w:rPr>
            </w:pPr>
            <w:r w:rsidRPr="00663A06">
              <w:rPr>
                <w:rFonts w:ascii="Times New Roman" w:eastAsia="Times New Roman" w:hAnsi="Times New Roman"/>
              </w:rPr>
              <w:t>250 лв.</w:t>
            </w:r>
          </w:p>
        </w:tc>
        <w:tc>
          <w:tcPr>
            <w:tcW w:w="2157" w:type="dxa"/>
          </w:tcPr>
          <w:p w14:paraId="642953F6" w14:textId="77777777" w:rsidR="00952677" w:rsidRPr="00663A06" w:rsidRDefault="00952677" w:rsidP="00654589">
            <w:pPr>
              <w:autoSpaceDE w:val="0"/>
              <w:autoSpaceDN w:val="0"/>
              <w:adjustRightInd w:val="0"/>
              <w:spacing w:after="120"/>
              <w:jc w:val="center"/>
              <w:rPr>
                <w:rFonts w:ascii="Times New Roman" w:eastAsia="Times New Roman" w:hAnsi="Times New Roman"/>
                <w:sz w:val="24"/>
                <w:szCs w:val="24"/>
              </w:rPr>
            </w:pPr>
            <w:r w:rsidRPr="00663A06">
              <w:rPr>
                <w:rFonts w:ascii="Times New Roman" w:eastAsia="Times New Roman" w:hAnsi="Times New Roman"/>
              </w:rPr>
              <w:t>100 лв.</w:t>
            </w:r>
          </w:p>
        </w:tc>
        <w:tc>
          <w:tcPr>
            <w:tcW w:w="2126" w:type="dxa"/>
          </w:tcPr>
          <w:p w14:paraId="2086FF67" w14:textId="77777777" w:rsidR="00952677" w:rsidRPr="00663A06" w:rsidRDefault="00952677" w:rsidP="00654589">
            <w:pPr>
              <w:autoSpaceDE w:val="0"/>
              <w:autoSpaceDN w:val="0"/>
              <w:adjustRightInd w:val="0"/>
              <w:spacing w:after="120"/>
              <w:jc w:val="center"/>
              <w:rPr>
                <w:rFonts w:ascii="Times New Roman" w:eastAsia="Times New Roman" w:hAnsi="Times New Roman"/>
                <w:sz w:val="24"/>
                <w:szCs w:val="24"/>
              </w:rPr>
            </w:pPr>
            <w:r w:rsidRPr="00663A06">
              <w:rPr>
                <w:rFonts w:ascii="Times New Roman" w:eastAsia="Times New Roman" w:hAnsi="Times New Roman"/>
              </w:rPr>
              <w:t>130 лв.</w:t>
            </w:r>
          </w:p>
        </w:tc>
      </w:tr>
    </w:tbl>
    <w:p w14:paraId="2D26C476" w14:textId="77777777" w:rsidR="00952677" w:rsidRPr="00663A06" w:rsidRDefault="00952677" w:rsidP="00817860">
      <w:pPr>
        <w:autoSpaceDE w:val="0"/>
        <w:autoSpaceDN w:val="0"/>
        <w:adjustRightInd w:val="0"/>
        <w:spacing w:before="240" w:after="120"/>
        <w:rPr>
          <w:rFonts w:ascii="Times New Roman" w:eastAsia="Times New Roman" w:hAnsi="Times New Roman"/>
          <w:sz w:val="24"/>
          <w:szCs w:val="24"/>
        </w:rPr>
      </w:pPr>
      <w:r w:rsidRPr="00663A06">
        <w:rPr>
          <w:rFonts w:ascii="Times New Roman" w:eastAsia="Times New Roman" w:hAnsi="Times New Roman"/>
          <w:sz w:val="24"/>
          <w:szCs w:val="24"/>
        </w:rPr>
        <w:t xml:space="preserve">За ползване на данни от специализираните карти и регистри се събират следните такси: </w:t>
      </w:r>
    </w:p>
    <w:p w14:paraId="434BBB6F" w14:textId="77777777" w:rsidR="00952677" w:rsidRPr="00663A06" w:rsidRDefault="00952677" w:rsidP="00654589">
      <w:pPr>
        <w:numPr>
          <w:ilvl w:val="0"/>
          <w:numId w:val="30"/>
        </w:numPr>
        <w:autoSpaceDE w:val="0"/>
        <w:autoSpaceDN w:val="0"/>
        <w:adjustRightInd w:val="0"/>
        <w:spacing w:after="120"/>
        <w:rPr>
          <w:rFonts w:ascii="Times New Roman" w:eastAsia="Times New Roman" w:hAnsi="Times New Roman"/>
          <w:sz w:val="24"/>
          <w:szCs w:val="20"/>
          <w:lang w:eastAsia="bg-BG"/>
        </w:rPr>
      </w:pPr>
      <w:r w:rsidRPr="00663A06">
        <w:rPr>
          <w:rFonts w:ascii="Times New Roman" w:eastAsia="Times New Roman" w:hAnsi="Times New Roman"/>
          <w:sz w:val="24"/>
          <w:szCs w:val="20"/>
          <w:lang w:eastAsia="bg-BG"/>
        </w:rPr>
        <w:t xml:space="preserve">за издаване на скица на воден обект или санитарно-охранителна зона – 10 лв. </w:t>
      </w:r>
    </w:p>
    <w:p w14:paraId="4B625FA0" w14:textId="77777777" w:rsidR="00952677" w:rsidRPr="00663A06" w:rsidRDefault="00952677" w:rsidP="00654589">
      <w:pPr>
        <w:numPr>
          <w:ilvl w:val="0"/>
          <w:numId w:val="30"/>
        </w:numPr>
        <w:autoSpaceDE w:val="0"/>
        <w:autoSpaceDN w:val="0"/>
        <w:adjustRightInd w:val="0"/>
        <w:spacing w:after="120"/>
        <w:rPr>
          <w:rFonts w:ascii="Times New Roman" w:eastAsia="Times New Roman" w:hAnsi="Times New Roman"/>
          <w:sz w:val="24"/>
          <w:szCs w:val="20"/>
          <w:lang w:eastAsia="bg-BG"/>
        </w:rPr>
      </w:pPr>
      <w:r w:rsidRPr="00663A06">
        <w:rPr>
          <w:rFonts w:ascii="Times New Roman" w:eastAsia="Times New Roman" w:hAnsi="Times New Roman"/>
          <w:sz w:val="24"/>
          <w:szCs w:val="20"/>
          <w:lang w:eastAsia="bg-BG"/>
        </w:rPr>
        <w:lastRenderedPageBreak/>
        <w:t xml:space="preserve">са издаване на скица на воден обект или санитарно-охранителна зона с допълнителни кадастрални данни – 15 лв. </w:t>
      </w:r>
    </w:p>
    <w:p w14:paraId="17FB4FD9" w14:textId="77777777" w:rsidR="00952677" w:rsidRPr="00663A06" w:rsidRDefault="00952677" w:rsidP="00654589">
      <w:pPr>
        <w:numPr>
          <w:ilvl w:val="0"/>
          <w:numId w:val="30"/>
        </w:numPr>
        <w:autoSpaceDE w:val="0"/>
        <w:autoSpaceDN w:val="0"/>
        <w:adjustRightInd w:val="0"/>
        <w:spacing w:after="120"/>
        <w:rPr>
          <w:rFonts w:ascii="Times New Roman" w:eastAsia="Times New Roman" w:hAnsi="Times New Roman"/>
          <w:sz w:val="24"/>
          <w:szCs w:val="20"/>
          <w:lang w:eastAsia="bg-BG"/>
        </w:rPr>
      </w:pPr>
      <w:r w:rsidRPr="00663A06">
        <w:rPr>
          <w:rFonts w:ascii="Times New Roman" w:eastAsia="Times New Roman" w:hAnsi="Times New Roman"/>
          <w:sz w:val="24"/>
          <w:szCs w:val="20"/>
          <w:lang w:eastAsia="bg-BG"/>
        </w:rPr>
        <w:t>за предоставяне на списък с координати на подробни точки - 0,70 лв. на една точка</w:t>
      </w:r>
    </w:p>
    <w:p w14:paraId="1F32FFB1" w14:textId="77777777" w:rsidR="00952677" w:rsidRPr="00663A06" w:rsidRDefault="00952677" w:rsidP="00654589">
      <w:pPr>
        <w:numPr>
          <w:ilvl w:val="0"/>
          <w:numId w:val="30"/>
        </w:numPr>
        <w:autoSpaceDE w:val="0"/>
        <w:autoSpaceDN w:val="0"/>
        <w:adjustRightInd w:val="0"/>
        <w:spacing w:after="120"/>
        <w:rPr>
          <w:rFonts w:ascii="Times New Roman" w:eastAsia="Times New Roman" w:hAnsi="Times New Roman"/>
          <w:sz w:val="24"/>
          <w:szCs w:val="20"/>
          <w:lang w:eastAsia="bg-BG"/>
        </w:rPr>
      </w:pPr>
      <w:r w:rsidRPr="00663A06">
        <w:rPr>
          <w:rFonts w:ascii="Times New Roman" w:eastAsia="Times New Roman" w:hAnsi="Times New Roman"/>
          <w:sz w:val="24"/>
          <w:szCs w:val="20"/>
          <w:lang w:eastAsia="bg-BG"/>
        </w:rPr>
        <w:t>за предоставяне на копие от специализирана карта или част от нея:</w:t>
      </w:r>
    </w:p>
    <w:p w14:paraId="0287E433" w14:textId="77777777" w:rsidR="00952677" w:rsidRPr="00663A06" w:rsidRDefault="00952677" w:rsidP="00654589">
      <w:pPr>
        <w:autoSpaceDE w:val="0"/>
        <w:autoSpaceDN w:val="0"/>
        <w:adjustRightInd w:val="0"/>
        <w:spacing w:after="120"/>
        <w:ind w:left="720"/>
        <w:rPr>
          <w:rFonts w:ascii="Times New Roman" w:eastAsia="Times New Roman" w:hAnsi="Times New Roman"/>
          <w:sz w:val="24"/>
          <w:szCs w:val="20"/>
          <w:lang w:eastAsia="bg-BG"/>
        </w:rPr>
      </w:pPr>
      <w:r w:rsidRPr="00663A06">
        <w:rPr>
          <w:rFonts w:ascii="Times New Roman" w:eastAsia="Times New Roman" w:hAnsi="Times New Roman"/>
          <w:sz w:val="24"/>
          <w:szCs w:val="20"/>
          <w:lang w:eastAsia="bg-BG"/>
        </w:rPr>
        <w:t>а) в графичен вид - по 12 лв. на квадратен дециметър;</w:t>
      </w:r>
    </w:p>
    <w:p w14:paraId="324A232A" w14:textId="77777777" w:rsidR="00952677" w:rsidRPr="00663A06" w:rsidRDefault="00952677" w:rsidP="00654589">
      <w:pPr>
        <w:autoSpaceDE w:val="0"/>
        <w:autoSpaceDN w:val="0"/>
        <w:adjustRightInd w:val="0"/>
        <w:spacing w:after="120"/>
        <w:ind w:left="720"/>
        <w:rPr>
          <w:rFonts w:ascii="Times New Roman" w:eastAsia="Times New Roman" w:hAnsi="Times New Roman"/>
          <w:sz w:val="24"/>
          <w:szCs w:val="20"/>
          <w:lang w:eastAsia="bg-BG"/>
        </w:rPr>
      </w:pPr>
      <w:r w:rsidRPr="00663A06">
        <w:rPr>
          <w:rFonts w:ascii="Times New Roman" w:eastAsia="Times New Roman" w:hAnsi="Times New Roman"/>
          <w:sz w:val="24"/>
          <w:szCs w:val="20"/>
          <w:lang w:eastAsia="bg-BG"/>
        </w:rPr>
        <w:t xml:space="preserve">б) в цифров вид - таксата по буква "а", увеличена с 50 на сто; </w:t>
      </w:r>
    </w:p>
    <w:p w14:paraId="6133C34C" w14:textId="77777777" w:rsidR="00952677" w:rsidRPr="00663A06" w:rsidRDefault="00952677" w:rsidP="00654589">
      <w:pPr>
        <w:numPr>
          <w:ilvl w:val="0"/>
          <w:numId w:val="30"/>
        </w:numPr>
        <w:autoSpaceDE w:val="0"/>
        <w:autoSpaceDN w:val="0"/>
        <w:adjustRightInd w:val="0"/>
        <w:spacing w:after="120"/>
        <w:rPr>
          <w:rFonts w:ascii="Times New Roman" w:eastAsia="Times New Roman" w:hAnsi="Times New Roman"/>
          <w:sz w:val="24"/>
          <w:szCs w:val="20"/>
          <w:lang w:eastAsia="bg-BG"/>
        </w:rPr>
      </w:pPr>
      <w:r w:rsidRPr="00663A06">
        <w:rPr>
          <w:rFonts w:ascii="Times New Roman" w:eastAsia="Times New Roman" w:hAnsi="Times New Roman"/>
          <w:sz w:val="24"/>
          <w:szCs w:val="20"/>
          <w:lang w:eastAsia="bg-BG"/>
        </w:rPr>
        <w:t>за предоставяне на справки от специализираните карти и регистър, които са в цифров вид – таксата за съответната услуга, увеличена с 20 на сто.</w:t>
      </w:r>
    </w:p>
    <w:p w14:paraId="19D81E91"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За предоставяне на информация от регистъра на разрешителните и от регистъра на предоставените концесии за водите се събира такса в размер 1,17 лв. на страница.</w:t>
      </w:r>
    </w:p>
    <w:p w14:paraId="13195FFE" w14:textId="77777777" w:rsidR="00952677" w:rsidRPr="00663A06" w:rsidRDefault="00952677"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При подаване на заявление за предоставяне по право на концесия за добив на минерална вода се заплаща такса в размер 500 лв.</w:t>
      </w:r>
    </w:p>
    <w:p w14:paraId="4F845968" w14:textId="0AF2264F" w:rsidR="00952677" w:rsidRPr="00663A06" w:rsidRDefault="00952677" w:rsidP="00654589">
      <w:pPr>
        <w:autoSpaceDE w:val="0"/>
        <w:autoSpaceDN w:val="0"/>
        <w:adjustRightInd w:val="0"/>
        <w:spacing w:after="120"/>
        <w:jc w:val="both"/>
        <w:rPr>
          <w:rFonts w:ascii="Times New Roman" w:eastAsia="Times New Roman" w:hAnsi="Times New Roman"/>
          <w:sz w:val="24"/>
          <w:szCs w:val="24"/>
          <w:lang w:val="ru-RU"/>
        </w:rPr>
      </w:pPr>
      <w:r w:rsidRPr="00663A06">
        <w:rPr>
          <w:rFonts w:ascii="Times New Roman" w:eastAsia="Times New Roman" w:hAnsi="Times New Roman"/>
          <w:sz w:val="24"/>
          <w:szCs w:val="24"/>
        </w:rPr>
        <w:t>За вписване в регистъра по чл. 118г, ал. 3 от Закона за водите се събира такса в размер 250 лв. (нов от 2019година)</w:t>
      </w:r>
      <w:r w:rsidR="00CD2847" w:rsidRPr="00663A06">
        <w:rPr>
          <w:rFonts w:ascii="Times New Roman" w:eastAsia="Times New Roman" w:hAnsi="Times New Roman"/>
          <w:sz w:val="24"/>
          <w:szCs w:val="24"/>
        </w:rPr>
        <w:t>, срокът първоначално беше до 27.11.2020г., но в последствие беше удължен до края на 2021 година.</w:t>
      </w:r>
    </w:p>
    <w:p w14:paraId="2366C539" w14:textId="77777777" w:rsidR="00952677" w:rsidRPr="00663A06" w:rsidRDefault="00952677"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Таксите за издаване на разрешителни се заплащат по бюджетната сметка на:</w:t>
      </w:r>
    </w:p>
    <w:p w14:paraId="38A8D866" w14:textId="77777777" w:rsidR="00952677" w:rsidRPr="00663A06" w:rsidRDefault="00952677" w:rsidP="00654589">
      <w:pPr>
        <w:numPr>
          <w:ilvl w:val="0"/>
          <w:numId w:val="33"/>
        </w:numPr>
        <w:shd w:val="clear" w:color="auto" w:fill="FEFEFE"/>
        <w:spacing w:after="120"/>
        <w:jc w:val="both"/>
        <w:rPr>
          <w:rFonts w:ascii="Times New Roman" w:eastAsia="MS ??" w:hAnsi="Times New Roman"/>
          <w:color w:val="000000"/>
          <w:sz w:val="24"/>
          <w:szCs w:val="20"/>
          <w:lang w:eastAsia="bg-BG"/>
        </w:rPr>
      </w:pPr>
      <w:r w:rsidRPr="00663A06">
        <w:rPr>
          <w:rFonts w:ascii="Times New Roman" w:eastAsia="MS ??" w:hAnsi="Times New Roman"/>
          <w:color w:val="000000"/>
          <w:sz w:val="24"/>
          <w:szCs w:val="20"/>
          <w:lang w:eastAsia="bg-BG"/>
        </w:rPr>
        <w:t>басейновата дирекция - когато компетентен да издаде разрешителното е директорът на басейновата дирекция;</w:t>
      </w:r>
    </w:p>
    <w:p w14:paraId="40829FD7" w14:textId="77777777" w:rsidR="00952677" w:rsidRPr="00663A06" w:rsidRDefault="00952677" w:rsidP="00654589">
      <w:pPr>
        <w:numPr>
          <w:ilvl w:val="0"/>
          <w:numId w:val="33"/>
        </w:numPr>
        <w:shd w:val="clear" w:color="auto" w:fill="FEFEFE"/>
        <w:spacing w:after="120"/>
        <w:jc w:val="both"/>
        <w:rPr>
          <w:rFonts w:ascii="Times New Roman" w:eastAsia="MS ??" w:hAnsi="Times New Roman"/>
          <w:color w:val="000000"/>
          <w:sz w:val="24"/>
          <w:szCs w:val="20"/>
          <w:lang w:eastAsia="bg-BG"/>
        </w:rPr>
      </w:pPr>
      <w:r w:rsidRPr="00663A06">
        <w:rPr>
          <w:rFonts w:ascii="Times New Roman" w:eastAsia="MS ??" w:hAnsi="Times New Roman"/>
          <w:color w:val="000000"/>
          <w:sz w:val="24"/>
          <w:szCs w:val="20"/>
          <w:lang w:eastAsia="bg-BG"/>
        </w:rPr>
        <w:t>Министерството на околната среда и водите - когато компетентен да издаде разрешителното е министърът на околната среда и водите;</w:t>
      </w:r>
    </w:p>
    <w:p w14:paraId="6E3ACC53" w14:textId="77777777" w:rsidR="00952677" w:rsidRPr="00663A06" w:rsidRDefault="00952677" w:rsidP="00654589">
      <w:pPr>
        <w:numPr>
          <w:ilvl w:val="0"/>
          <w:numId w:val="33"/>
        </w:numPr>
        <w:shd w:val="clear" w:color="auto" w:fill="FEFEFE"/>
        <w:spacing w:after="120"/>
        <w:jc w:val="both"/>
        <w:rPr>
          <w:rFonts w:ascii="Times New Roman" w:eastAsia="MS ??" w:hAnsi="Times New Roman"/>
          <w:color w:val="000000"/>
          <w:sz w:val="24"/>
          <w:szCs w:val="20"/>
          <w:lang w:eastAsia="bg-BG"/>
        </w:rPr>
      </w:pPr>
      <w:r w:rsidRPr="00663A06">
        <w:rPr>
          <w:rFonts w:ascii="Times New Roman" w:eastAsia="MS ??" w:hAnsi="Times New Roman"/>
          <w:color w:val="000000"/>
          <w:sz w:val="24"/>
          <w:szCs w:val="20"/>
          <w:lang w:eastAsia="bg-BG"/>
        </w:rPr>
        <w:t>Изпълнителна агенция "Проучване и поддържане на р. Дунав" - когато искането е за издаване на разрешително за ползване на воден обект за изземване на наносни отложения от река Дунав;</w:t>
      </w:r>
    </w:p>
    <w:p w14:paraId="60BD8875" w14:textId="77777777" w:rsidR="00952677" w:rsidRPr="00663A06" w:rsidRDefault="00952677" w:rsidP="00654589">
      <w:pPr>
        <w:numPr>
          <w:ilvl w:val="0"/>
          <w:numId w:val="33"/>
        </w:numPr>
        <w:shd w:val="clear" w:color="auto" w:fill="FEFEFE"/>
        <w:spacing w:after="120"/>
        <w:jc w:val="both"/>
        <w:rPr>
          <w:rFonts w:ascii="Times New Roman" w:eastAsia="MS ??" w:hAnsi="Times New Roman"/>
          <w:color w:val="000000"/>
          <w:sz w:val="24"/>
          <w:szCs w:val="20"/>
          <w:lang w:eastAsia="bg-BG"/>
        </w:rPr>
      </w:pPr>
      <w:r w:rsidRPr="00663A06">
        <w:rPr>
          <w:rFonts w:ascii="Times New Roman" w:eastAsia="MS ??" w:hAnsi="Times New Roman"/>
          <w:b/>
          <w:color w:val="000000"/>
          <w:sz w:val="24"/>
          <w:szCs w:val="20"/>
          <w:lang w:eastAsia="bg-BG"/>
        </w:rPr>
        <w:t>общината</w:t>
      </w:r>
      <w:r w:rsidRPr="00663A06">
        <w:rPr>
          <w:rFonts w:ascii="Times New Roman" w:eastAsia="MS ??" w:hAnsi="Times New Roman"/>
          <w:color w:val="000000"/>
          <w:sz w:val="24"/>
          <w:szCs w:val="20"/>
          <w:lang w:eastAsia="bg-BG"/>
        </w:rPr>
        <w:t xml:space="preserve"> - когато искането е за издаване на разрешително за минерална вода - публична общинска собственост, или минерална вода - изключителна държавна собственост, когато находището е предоставено за стопанисване, ползване и управление на общината, както и в случаите на издаване на разрешително за водовземане или за ползване на воден обект - общинска собственост.</w:t>
      </w:r>
    </w:p>
    <w:p w14:paraId="6228D787" w14:textId="77777777" w:rsidR="00952677" w:rsidRPr="00921475" w:rsidRDefault="00952677" w:rsidP="00817860">
      <w:pPr>
        <w:shd w:val="clear" w:color="auto" w:fill="FEFEFE"/>
        <w:spacing w:before="240" w:after="120"/>
        <w:jc w:val="both"/>
        <w:rPr>
          <w:rFonts w:ascii="Times New Roman" w:eastAsia="Times New Roman" w:hAnsi="Times New Roman"/>
          <w:b/>
          <w:bCs/>
          <w:color w:val="4AB5C4" w:themeColor="accent5"/>
          <w:sz w:val="18"/>
          <w:szCs w:val="18"/>
          <w:u w:val="single"/>
          <w:lang w:eastAsia="bg-BG"/>
        </w:rPr>
      </w:pPr>
      <w:r w:rsidRPr="00921475">
        <w:rPr>
          <w:rFonts w:ascii="Times New Roman" w:eastAsia="Times New Roman" w:hAnsi="Times New Roman"/>
          <w:b/>
          <w:color w:val="4AB5C4" w:themeColor="accent5"/>
          <w:sz w:val="24"/>
          <w:szCs w:val="24"/>
          <w:u w:val="single"/>
        </w:rPr>
        <w:t xml:space="preserve">Начин на определяне на тарифите за водовземане, ползване на воден обект и замърсяване </w:t>
      </w:r>
    </w:p>
    <w:p w14:paraId="53E14CE1" w14:textId="77777777" w:rsidR="00952677" w:rsidRPr="00663A06" w:rsidRDefault="00952677" w:rsidP="00654589">
      <w:pPr>
        <w:shd w:val="clear" w:color="auto" w:fill="FEFEFE"/>
        <w:spacing w:after="120"/>
        <w:jc w:val="both"/>
        <w:rPr>
          <w:rFonts w:ascii="Times New Roman" w:eastAsia="Times New Roman" w:hAnsi="Times New Roman"/>
          <w:i/>
          <w:color w:val="000000"/>
          <w:sz w:val="24"/>
          <w:szCs w:val="24"/>
          <w:lang w:eastAsia="bg-BG"/>
        </w:rPr>
      </w:pPr>
      <w:r w:rsidRPr="00663A06">
        <w:rPr>
          <w:rFonts w:ascii="Times New Roman" w:eastAsia="Times New Roman" w:hAnsi="Times New Roman"/>
          <w:i/>
          <w:color w:val="000000"/>
          <w:sz w:val="24"/>
          <w:szCs w:val="24"/>
          <w:lang w:eastAsia="bg-BG"/>
        </w:rPr>
        <w:t>Икономическото регулиране на водовземането, ползването на воден обект и замърсяването се основава на следните принципи:</w:t>
      </w:r>
    </w:p>
    <w:p w14:paraId="054F30BA" w14:textId="77777777" w:rsidR="00952677" w:rsidRPr="00663A06" w:rsidRDefault="00952677" w:rsidP="00C671C7">
      <w:pPr>
        <w:numPr>
          <w:ilvl w:val="0"/>
          <w:numId w:val="37"/>
        </w:numPr>
        <w:shd w:val="clear" w:color="auto" w:fill="FEFEFE"/>
        <w:spacing w:after="120"/>
        <w:jc w:val="both"/>
        <w:rPr>
          <w:rFonts w:ascii="Times New Roman" w:eastAsia="MS ??" w:hAnsi="Times New Roman"/>
          <w:i/>
          <w:color w:val="000000"/>
          <w:sz w:val="24"/>
          <w:szCs w:val="20"/>
          <w:lang w:eastAsia="bg-BG"/>
        </w:rPr>
      </w:pPr>
      <w:r w:rsidRPr="00663A06">
        <w:rPr>
          <w:rFonts w:ascii="Times New Roman" w:eastAsia="MS ??" w:hAnsi="Times New Roman"/>
          <w:i/>
          <w:color w:val="000000"/>
          <w:sz w:val="24"/>
          <w:szCs w:val="20"/>
          <w:lang w:eastAsia="bg-BG"/>
        </w:rPr>
        <w:lastRenderedPageBreak/>
        <w:t>възстановяване на разходите за водните услуги, включително на тези за околната среда и за ресурса;</w:t>
      </w:r>
    </w:p>
    <w:p w14:paraId="4A0D1301" w14:textId="77777777" w:rsidR="00952677" w:rsidRPr="00663A06" w:rsidRDefault="00952677" w:rsidP="00C671C7">
      <w:pPr>
        <w:numPr>
          <w:ilvl w:val="0"/>
          <w:numId w:val="37"/>
        </w:numPr>
        <w:shd w:val="clear" w:color="auto" w:fill="FEFEFE"/>
        <w:spacing w:after="120"/>
        <w:jc w:val="both"/>
        <w:rPr>
          <w:rFonts w:ascii="Times New Roman" w:eastAsia="MS ??" w:hAnsi="Times New Roman"/>
          <w:i/>
          <w:color w:val="000000"/>
          <w:sz w:val="24"/>
          <w:szCs w:val="20"/>
          <w:lang w:eastAsia="bg-BG"/>
        </w:rPr>
      </w:pPr>
      <w:r w:rsidRPr="00663A06">
        <w:rPr>
          <w:rFonts w:ascii="Times New Roman" w:eastAsia="MS ??" w:hAnsi="Times New Roman"/>
          <w:i/>
          <w:color w:val="000000"/>
          <w:sz w:val="24"/>
          <w:szCs w:val="20"/>
          <w:lang w:eastAsia="bg-BG"/>
        </w:rPr>
        <w:t>замърсителят плаща.</w:t>
      </w:r>
    </w:p>
    <w:p w14:paraId="729EF97B" w14:textId="77777777" w:rsidR="00952677" w:rsidRPr="00663A06" w:rsidRDefault="00952677" w:rsidP="00654589">
      <w:pPr>
        <w:shd w:val="clear" w:color="auto" w:fill="FEFEFE"/>
        <w:spacing w:after="120"/>
        <w:jc w:val="both"/>
        <w:rPr>
          <w:rFonts w:ascii="Times New Roman" w:eastAsia="Times New Roman" w:hAnsi="Times New Roman"/>
          <w:i/>
          <w:color w:val="000000"/>
          <w:sz w:val="24"/>
          <w:szCs w:val="24"/>
          <w:lang w:eastAsia="bg-BG"/>
        </w:rPr>
      </w:pPr>
      <w:r w:rsidRPr="00663A06">
        <w:rPr>
          <w:rFonts w:ascii="Times New Roman" w:eastAsia="Times New Roman" w:hAnsi="Times New Roman"/>
          <w:i/>
          <w:color w:val="000000"/>
          <w:sz w:val="24"/>
          <w:szCs w:val="24"/>
          <w:lang w:eastAsia="bg-BG"/>
        </w:rPr>
        <w:t>За целите на икономическото регулиране се:</w:t>
      </w:r>
    </w:p>
    <w:p w14:paraId="57D5E801" w14:textId="77777777" w:rsidR="00952677" w:rsidRPr="00663A06" w:rsidRDefault="00952677" w:rsidP="00C671C7">
      <w:pPr>
        <w:numPr>
          <w:ilvl w:val="0"/>
          <w:numId w:val="37"/>
        </w:numPr>
        <w:shd w:val="clear" w:color="auto" w:fill="FEFEFE"/>
        <w:spacing w:after="120"/>
        <w:jc w:val="both"/>
        <w:rPr>
          <w:rFonts w:ascii="Times New Roman" w:eastAsia="MS ??" w:hAnsi="Times New Roman"/>
          <w:i/>
          <w:color w:val="000000"/>
          <w:sz w:val="24"/>
          <w:szCs w:val="20"/>
          <w:lang w:eastAsia="bg-BG"/>
        </w:rPr>
      </w:pPr>
      <w:r w:rsidRPr="00663A06">
        <w:rPr>
          <w:rFonts w:ascii="Times New Roman" w:eastAsia="MS ??" w:hAnsi="Times New Roman"/>
          <w:i/>
          <w:color w:val="000000"/>
          <w:sz w:val="24"/>
          <w:szCs w:val="20"/>
          <w:lang w:eastAsia="bg-BG"/>
        </w:rPr>
        <w:t>разработва икономически анализ на водоползването;</w:t>
      </w:r>
    </w:p>
    <w:p w14:paraId="4432662C" w14:textId="77777777" w:rsidR="00952677" w:rsidRPr="00663A06" w:rsidRDefault="00952677" w:rsidP="00C671C7">
      <w:pPr>
        <w:numPr>
          <w:ilvl w:val="0"/>
          <w:numId w:val="37"/>
        </w:numPr>
        <w:shd w:val="clear" w:color="auto" w:fill="FEFEFE"/>
        <w:spacing w:after="120"/>
        <w:jc w:val="both"/>
        <w:rPr>
          <w:rFonts w:ascii="Times New Roman" w:eastAsia="MS ??" w:hAnsi="Times New Roman"/>
          <w:i/>
          <w:color w:val="000000"/>
          <w:sz w:val="24"/>
          <w:szCs w:val="20"/>
          <w:lang w:eastAsia="bg-BG"/>
        </w:rPr>
      </w:pPr>
      <w:r w:rsidRPr="00663A06">
        <w:rPr>
          <w:rFonts w:ascii="Times New Roman" w:eastAsia="MS ??" w:hAnsi="Times New Roman"/>
          <w:i/>
          <w:color w:val="000000"/>
          <w:sz w:val="24"/>
          <w:szCs w:val="20"/>
          <w:lang w:eastAsia="bg-BG"/>
        </w:rPr>
        <w:t>провежда ценова политика, която осигурява подходящи стимули за потребителите за ефективно използване на водите с оглед постигането на целите за опазване на околната среда;</w:t>
      </w:r>
    </w:p>
    <w:p w14:paraId="5C8690D5" w14:textId="77777777" w:rsidR="00952677" w:rsidRPr="00663A06" w:rsidRDefault="00952677" w:rsidP="00C671C7">
      <w:pPr>
        <w:numPr>
          <w:ilvl w:val="0"/>
          <w:numId w:val="37"/>
        </w:numPr>
        <w:shd w:val="clear" w:color="auto" w:fill="FEFEFE"/>
        <w:spacing w:after="120"/>
        <w:jc w:val="both"/>
        <w:rPr>
          <w:rFonts w:ascii="Times New Roman" w:eastAsia="MS ??" w:hAnsi="Times New Roman"/>
          <w:i/>
          <w:color w:val="000000"/>
          <w:sz w:val="24"/>
          <w:szCs w:val="20"/>
          <w:lang w:eastAsia="bg-BG"/>
        </w:rPr>
      </w:pPr>
      <w:r w:rsidRPr="00663A06">
        <w:rPr>
          <w:rFonts w:ascii="Times New Roman" w:eastAsia="MS ??" w:hAnsi="Times New Roman"/>
          <w:i/>
          <w:color w:val="000000"/>
          <w:sz w:val="24"/>
          <w:szCs w:val="20"/>
          <w:lang w:eastAsia="bg-BG"/>
        </w:rPr>
        <w:t>определят такси за водовземане, за ползване на воден обект и за замърсяване, като елемент от възстановяването на ресурсните разходи и на разходите за околна среда и осигуряващи приноса на различните водоползватели към възстановяването на разходите за водни услуги.</w:t>
      </w:r>
    </w:p>
    <w:p w14:paraId="0DAA95BA" w14:textId="77777777" w:rsidR="00952677" w:rsidRPr="00663A06" w:rsidRDefault="00952677" w:rsidP="00817860">
      <w:pPr>
        <w:pBdr>
          <w:top w:val="single" w:sz="4" w:space="1" w:color="auto"/>
          <w:left w:val="single" w:sz="4" w:space="4" w:color="auto"/>
          <w:bottom w:val="single" w:sz="4" w:space="1" w:color="auto"/>
          <w:right w:val="single" w:sz="4" w:space="4" w:color="auto"/>
        </w:pBdr>
        <w:shd w:val="clear" w:color="auto" w:fill="FEFEFE"/>
        <w:spacing w:before="240" w:after="120"/>
        <w:jc w:val="both"/>
        <w:rPr>
          <w:rFonts w:ascii="Times New Roman" w:eastAsia="Times New Roman" w:hAnsi="Times New Roman"/>
          <w:i/>
          <w:sz w:val="24"/>
          <w:szCs w:val="24"/>
        </w:rPr>
      </w:pPr>
      <w:r w:rsidRPr="00663A06">
        <w:rPr>
          <w:rFonts w:ascii="Times New Roman" w:eastAsia="Times New Roman" w:hAnsi="Times New Roman"/>
          <w:i/>
          <w:sz w:val="24"/>
          <w:szCs w:val="24"/>
        </w:rPr>
        <w:t xml:space="preserve">Едно от тематични предварителни условия за Европейските структурни и инвестиционни фондове 2014- 2020 бе свързано именно с този аспект на водния сектор, а именно: „ Наличие на а) политика за определяне на цените на водата, която осигурява на потребителите подходящи стимули да използват водните ресурси ефективно, и б) адекватен принос на различните потребители на вода към възстановяването на разходите за водни услуги на равнище, определено в одобрения план за управление на речни басейни за инвестиции, подкрепени от програмите“. </w:t>
      </w:r>
    </w:p>
    <w:p w14:paraId="643EB0BF" w14:textId="77777777" w:rsidR="00952677" w:rsidRPr="00663A06" w:rsidRDefault="00952677" w:rsidP="00654589">
      <w:pPr>
        <w:pBdr>
          <w:top w:val="single" w:sz="4" w:space="1" w:color="auto"/>
          <w:left w:val="single" w:sz="4" w:space="4" w:color="auto"/>
          <w:bottom w:val="single" w:sz="4" w:space="1" w:color="auto"/>
          <w:right w:val="single" w:sz="4" w:space="4" w:color="auto"/>
        </w:pBdr>
        <w:shd w:val="clear" w:color="auto" w:fill="FEFEFE"/>
        <w:spacing w:after="120"/>
        <w:jc w:val="both"/>
        <w:rPr>
          <w:rFonts w:ascii="Times New Roman" w:eastAsia="Times New Roman" w:hAnsi="Times New Roman"/>
          <w:i/>
          <w:sz w:val="24"/>
          <w:szCs w:val="24"/>
        </w:rPr>
      </w:pPr>
      <w:r w:rsidRPr="00663A06">
        <w:rPr>
          <w:rFonts w:ascii="Times New Roman" w:eastAsia="Times New Roman" w:hAnsi="Times New Roman"/>
          <w:i/>
          <w:sz w:val="24"/>
          <w:szCs w:val="24"/>
        </w:rPr>
        <w:t xml:space="preserve">Предварителното условие касае изпълнението на Оперативна програма „Околна среда“, Оперативна програма „Иновации и конкурентоспособност“ и Програмата за развитие на селските райони. </w:t>
      </w:r>
    </w:p>
    <w:p w14:paraId="540F87B8" w14:textId="77777777" w:rsidR="00952677" w:rsidRPr="00663A06" w:rsidRDefault="00952677" w:rsidP="00654589">
      <w:pPr>
        <w:pBdr>
          <w:top w:val="single" w:sz="4" w:space="1" w:color="auto"/>
          <w:left w:val="single" w:sz="4" w:space="4" w:color="auto"/>
          <w:bottom w:val="single" w:sz="4" w:space="1" w:color="auto"/>
          <w:right w:val="single" w:sz="4" w:space="4" w:color="auto"/>
        </w:pBdr>
        <w:shd w:val="clear" w:color="auto" w:fill="FEFEFE"/>
        <w:spacing w:after="120"/>
        <w:jc w:val="both"/>
        <w:rPr>
          <w:rFonts w:ascii="Times New Roman" w:eastAsia="Times New Roman" w:hAnsi="Times New Roman"/>
          <w:i/>
          <w:color w:val="000000"/>
          <w:sz w:val="24"/>
          <w:szCs w:val="24"/>
          <w:lang w:eastAsia="bg-BG"/>
        </w:rPr>
      </w:pPr>
      <w:r w:rsidRPr="00663A06">
        <w:rPr>
          <w:rFonts w:ascii="Times New Roman" w:eastAsia="Times New Roman" w:hAnsi="Times New Roman"/>
          <w:i/>
          <w:sz w:val="24"/>
          <w:szCs w:val="24"/>
        </w:rPr>
        <w:t xml:space="preserve">Европейската комисия официално е приела условието за изпълнено (с писмо от 8 август 2017 г.). </w:t>
      </w:r>
      <w:r w:rsidRPr="00921475">
        <w:rPr>
          <w:rFonts w:ascii="Times New Roman" w:eastAsia="Times New Roman" w:hAnsi="Times New Roman"/>
          <w:b/>
          <w:color w:val="4AB5C4" w:themeColor="accent5"/>
          <w:sz w:val="24"/>
          <w:szCs w:val="24"/>
        </w:rPr>
        <w:t xml:space="preserve">Промяната на </w:t>
      </w:r>
      <w:r w:rsidRPr="00921475">
        <w:rPr>
          <w:rFonts w:ascii="Times New Roman" w:eastAsia="Times New Roman" w:hAnsi="Times New Roman"/>
          <w:b/>
          <w:color w:val="4AB5C4" w:themeColor="accent5"/>
          <w:spacing w:val="-5"/>
          <w:sz w:val="24"/>
          <w:szCs w:val="24"/>
        </w:rPr>
        <w:t>Т</w:t>
      </w:r>
      <w:r w:rsidRPr="00921475">
        <w:rPr>
          <w:rFonts w:ascii="Times New Roman" w:eastAsia="Times New Roman" w:hAnsi="Times New Roman"/>
          <w:b/>
          <w:color w:val="4AB5C4" w:themeColor="accent5"/>
          <w:spacing w:val="-7"/>
          <w:sz w:val="24"/>
          <w:szCs w:val="24"/>
        </w:rPr>
        <w:t>а</w:t>
      </w:r>
      <w:r w:rsidRPr="00921475">
        <w:rPr>
          <w:rFonts w:ascii="Times New Roman" w:eastAsia="Times New Roman" w:hAnsi="Times New Roman"/>
          <w:b/>
          <w:color w:val="4AB5C4" w:themeColor="accent5"/>
          <w:spacing w:val="-3"/>
          <w:sz w:val="24"/>
          <w:szCs w:val="24"/>
        </w:rPr>
        <w:t>р</w:t>
      </w:r>
      <w:r w:rsidRPr="00921475">
        <w:rPr>
          <w:rFonts w:ascii="Times New Roman" w:eastAsia="Times New Roman" w:hAnsi="Times New Roman"/>
          <w:b/>
          <w:color w:val="4AB5C4" w:themeColor="accent5"/>
          <w:spacing w:val="-8"/>
          <w:sz w:val="24"/>
          <w:szCs w:val="24"/>
        </w:rPr>
        <w:t>и</w:t>
      </w:r>
      <w:r w:rsidRPr="00921475">
        <w:rPr>
          <w:rFonts w:ascii="Times New Roman" w:eastAsia="Times New Roman" w:hAnsi="Times New Roman"/>
          <w:b/>
          <w:color w:val="4AB5C4" w:themeColor="accent5"/>
          <w:spacing w:val="-2"/>
          <w:sz w:val="24"/>
          <w:szCs w:val="24"/>
        </w:rPr>
        <w:t>ф</w:t>
      </w:r>
      <w:r w:rsidRPr="00921475">
        <w:rPr>
          <w:rFonts w:ascii="Times New Roman" w:eastAsia="Times New Roman" w:hAnsi="Times New Roman"/>
          <w:b/>
          <w:color w:val="4AB5C4" w:themeColor="accent5"/>
          <w:sz w:val="24"/>
          <w:szCs w:val="24"/>
        </w:rPr>
        <w:t>ата</w:t>
      </w:r>
      <w:r w:rsidRPr="00921475">
        <w:rPr>
          <w:rFonts w:ascii="Times New Roman" w:eastAsia="Times New Roman" w:hAnsi="Times New Roman"/>
          <w:b/>
          <w:color w:val="4AB5C4" w:themeColor="accent5"/>
          <w:spacing w:val="59"/>
          <w:sz w:val="24"/>
          <w:szCs w:val="24"/>
        </w:rPr>
        <w:t xml:space="preserve"> </w:t>
      </w:r>
      <w:r w:rsidRPr="00921475">
        <w:rPr>
          <w:rFonts w:ascii="Times New Roman" w:eastAsia="Times New Roman" w:hAnsi="Times New Roman"/>
          <w:b/>
          <w:color w:val="4AB5C4" w:themeColor="accent5"/>
          <w:sz w:val="24"/>
          <w:szCs w:val="24"/>
        </w:rPr>
        <w:t>за</w:t>
      </w:r>
      <w:r w:rsidRPr="00921475">
        <w:rPr>
          <w:rFonts w:ascii="Times New Roman" w:eastAsia="Times New Roman" w:hAnsi="Times New Roman"/>
          <w:b/>
          <w:color w:val="4AB5C4" w:themeColor="accent5"/>
          <w:spacing w:val="17"/>
          <w:sz w:val="24"/>
          <w:szCs w:val="24"/>
        </w:rPr>
        <w:t xml:space="preserve"> </w:t>
      </w:r>
      <w:r w:rsidRPr="00921475">
        <w:rPr>
          <w:rFonts w:ascii="Times New Roman" w:eastAsia="Times New Roman" w:hAnsi="Times New Roman"/>
          <w:b/>
          <w:color w:val="4AB5C4" w:themeColor="accent5"/>
          <w:spacing w:val="-12"/>
          <w:sz w:val="24"/>
          <w:szCs w:val="24"/>
        </w:rPr>
        <w:t>т</w:t>
      </w:r>
      <w:r w:rsidRPr="00921475">
        <w:rPr>
          <w:rFonts w:ascii="Times New Roman" w:eastAsia="Times New Roman" w:hAnsi="Times New Roman"/>
          <w:b/>
          <w:color w:val="4AB5C4" w:themeColor="accent5"/>
          <w:sz w:val="24"/>
          <w:szCs w:val="24"/>
        </w:rPr>
        <w:t>а</w:t>
      </w:r>
      <w:r w:rsidRPr="00921475">
        <w:rPr>
          <w:rFonts w:ascii="Times New Roman" w:eastAsia="Times New Roman" w:hAnsi="Times New Roman"/>
          <w:b/>
          <w:color w:val="4AB5C4" w:themeColor="accent5"/>
          <w:spacing w:val="7"/>
          <w:sz w:val="24"/>
          <w:szCs w:val="24"/>
        </w:rPr>
        <w:t>к</w:t>
      </w:r>
      <w:r w:rsidRPr="00921475">
        <w:rPr>
          <w:rFonts w:ascii="Times New Roman" w:eastAsia="Times New Roman" w:hAnsi="Times New Roman"/>
          <w:b/>
          <w:color w:val="4AB5C4" w:themeColor="accent5"/>
          <w:spacing w:val="2"/>
          <w:sz w:val="24"/>
          <w:szCs w:val="24"/>
        </w:rPr>
        <w:t>с</w:t>
      </w:r>
      <w:r w:rsidRPr="00921475">
        <w:rPr>
          <w:rFonts w:ascii="Times New Roman" w:eastAsia="Times New Roman" w:hAnsi="Times New Roman"/>
          <w:b/>
          <w:color w:val="4AB5C4" w:themeColor="accent5"/>
          <w:spacing w:val="7"/>
          <w:sz w:val="24"/>
          <w:szCs w:val="24"/>
        </w:rPr>
        <w:t>и</w:t>
      </w:r>
      <w:r w:rsidRPr="00921475">
        <w:rPr>
          <w:rFonts w:ascii="Times New Roman" w:eastAsia="Times New Roman" w:hAnsi="Times New Roman"/>
          <w:b/>
          <w:color w:val="4AB5C4" w:themeColor="accent5"/>
          <w:spacing w:val="-12"/>
          <w:sz w:val="24"/>
          <w:szCs w:val="24"/>
        </w:rPr>
        <w:t>т</w:t>
      </w:r>
      <w:r w:rsidRPr="00921475">
        <w:rPr>
          <w:rFonts w:ascii="Times New Roman" w:eastAsia="Times New Roman" w:hAnsi="Times New Roman"/>
          <w:b/>
          <w:color w:val="4AB5C4" w:themeColor="accent5"/>
          <w:sz w:val="24"/>
          <w:szCs w:val="24"/>
        </w:rPr>
        <w:t xml:space="preserve">е </w:t>
      </w:r>
      <w:r w:rsidRPr="00921475">
        <w:rPr>
          <w:rFonts w:ascii="Times New Roman" w:eastAsia="Times New Roman" w:hAnsi="Times New Roman"/>
          <w:b/>
          <w:color w:val="4AB5C4" w:themeColor="accent5"/>
          <w:spacing w:val="27"/>
          <w:sz w:val="24"/>
          <w:szCs w:val="24"/>
        </w:rPr>
        <w:t xml:space="preserve"> </w:t>
      </w:r>
      <w:r w:rsidRPr="00921475">
        <w:rPr>
          <w:rFonts w:ascii="Times New Roman" w:eastAsia="Times New Roman" w:hAnsi="Times New Roman"/>
          <w:b/>
          <w:color w:val="4AB5C4" w:themeColor="accent5"/>
          <w:sz w:val="24"/>
          <w:szCs w:val="24"/>
        </w:rPr>
        <w:t>за</w:t>
      </w:r>
      <w:r w:rsidRPr="00921475">
        <w:rPr>
          <w:rFonts w:ascii="Times New Roman" w:eastAsia="Times New Roman" w:hAnsi="Times New Roman"/>
          <w:b/>
          <w:color w:val="4AB5C4" w:themeColor="accent5"/>
          <w:spacing w:val="17"/>
          <w:sz w:val="24"/>
          <w:szCs w:val="24"/>
        </w:rPr>
        <w:t xml:space="preserve"> </w:t>
      </w:r>
      <w:r w:rsidRPr="00921475">
        <w:rPr>
          <w:rFonts w:ascii="Times New Roman" w:eastAsia="Times New Roman" w:hAnsi="Times New Roman"/>
          <w:b/>
          <w:color w:val="4AB5C4" w:themeColor="accent5"/>
          <w:spacing w:val="3"/>
          <w:sz w:val="24"/>
          <w:szCs w:val="24"/>
        </w:rPr>
        <w:t>в</w:t>
      </w:r>
      <w:r w:rsidRPr="00921475">
        <w:rPr>
          <w:rFonts w:ascii="Times New Roman" w:eastAsia="Times New Roman" w:hAnsi="Times New Roman"/>
          <w:b/>
          <w:color w:val="4AB5C4" w:themeColor="accent5"/>
          <w:sz w:val="24"/>
          <w:szCs w:val="24"/>
        </w:rPr>
        <w:t>о</w:t>
      </w:r>
      <w:r w:rsidRPr="00921475">
        <w:rPr>
          <w:rFonts w:ascii="Times New Roman" w:eastAsia="Times New Roman" w:hAnsi="Times New Roman"/>
          <w:b/>
          <w:color w:val="4AB5C4" w:themeColor="accent5"/>
          <w:spacing w:val="-1"/>
          <w:sz w:val="24"/>
          <w:szCs w:val="24"/>
        </w:rPr>
        <w:t>д</w:t>
      </w:r>
      <w:r w:rsidRPr="00921475">
        <w:rPr>
          <w:rFonts w:ascii="Times New Roman" w:eastAsia="Times New Roman" w:hAnsi="Times New Roman"/>
          <w:b/>
          <w:color w:val="4AB5C4" w:themeColor="accent5"/>
          <w:sz w:val="24"/>
          <w:szCs w:val="24"/>
        </w:rPr>
        <w:t>о</w:t>
      </w:r>
      <w:r w:rsidRPr="00921475">
        <w:rPr>
          <w:rFonts w:ascii="Times New Roman" w:eastAsia="Times New Roman" w:hAnsi="Times New Roman"/>
          <w:b/>
          <w:color w:val="4AB5C4" w:themeColor="accent5"/>
          <w:spacing w:val="3"/>
          <w:sz w:val="24"/>
          <w:szCs w:val="24"/>
        </w:rPr>
        <w:t>в</w:t>
      </w:r>
      <w:r w:rsidRPr="00921475">
        <w:rPr>
          <w:rFonts w:ascii="Times New Roman" w:eastAsia="Times New Roman" w:hAnsi="Times New Roman"/>
          <w:b/>
          <w:color w:val="4AB5C4" w:themeColor="accent5"/>
          <w:sz w:val="24"/>
          <w:szCs w:val="24"/>
        </w:rPr>
        <w:t>з</w:t>
      </w:r>
      <w:r w:rsidRPr="00921475">
        <w:rPr>
          <w:rFonts w:ascii="Times New Roman" w:eastAsia="Times New Roman" w:hAnsi="Times New Roman"/>
          <w:b/>
          <w:color w:val="4AB5C4" w:themeColor="accent5"/>
          <w:spacing w:val="17"/>
          <w:sz w:val="24"/>
          <w:szCs w:val="24"/>
        </w:rPr>
        <w:t>е</w:t>
      </w:r>
      <w:r w:rsidRPr="00921475">
        <w:rPr>
          <w:rFonts w:ascii="Times New Roman" w:eastAsia="Times New Roman" w:hAnsi="Times New Roman"/>
          <w:b/>
          <w:color w:val="4AB5C4" w:themeColor="accent5"/>
          <w:spacing w:val="6"/>
          <w:sz w:val="24"/>
          <w:szCs w:val="24"/>
        </w:rPr>
        <w:t>м</w:t>
      </w:r>
      <w:r w:rsidRPr="00921475">
        <w:rPr>
          <w:rFonts w:ascii="Times New Roman" w:eastAsia="Times New Roman" w:hAnsi="Times New Roman"/>
          <w:b/>
          <w:color w:val="4AB5C4" w:themeColor="accent5"/>
          <w:sz w:val="24"/>
          <w:szCs w:val="24"/>
        </w:rPr>
        <w:t>а</w:t>
      </w:r>
      <w:r w:rsidRPr="00921475">
        <w:rPr>
          <w:rFonts w:ascii="Times New Roman" w:eastAsia="Times New Roman" w:hAnsi="Times New Roman"/>
          <w:b/>
          <w:color w:val="4AB5C4" w:themeColor="accent5"/>
          <w:spacing w:val="7"/>
          <w:sz w:val="24"/>
          <w:szCs w:val="24"/>
        </w:rPr>
        <w:t>н</w:t>
      </w:r>
      <w:r w:rsidRPr="00921475">
        <w:rPr>
          <w:rFonts w:ascii="Times New Roman" w:eastAsia="Times New Roman" w:hAnsi="Times New Roman"/>
          <w:b/>
          <w:color w:val="4AB5C4" w:themeColor="accent5"/>
          <w:spacing w:val="17"/>
          <w:sz w:val="24"/>
          <w:szCs w:val="24"/>
        </w:rPr>
        <w:t>е</w:t>
      </w:r>
      <w:r w:rsidRPr="00921475">
        <w:rPr>
          <w:rFonts w:ascii="Times New Roman" w:eastAsia="Times New Roman" w:hAnsi="Times New Roman"/>
          <w:b/>
          <w:color w:val="4AB5C4" w:themeColor="accent5"/>
          <w:sz w:val="24"/>
          <w:szCs w:val="24"/>
        </w:rPr>
        <w:t xml:space="preserve">, </w:t>
      </w:r>
      <w:r w:rsidRPr="00921475">
        <w:rPr>
          <w:rFonts w:ascii="Times New Roman" w:eastAsia="Times New Roman" w:hAnsi="Times New Roman"/>
          <w:b/>
          <w:color w:val="4AB5C4" w:themeColor="accent5"/>
          <w:spacing w:val="5"/>
          <w:sz w:val="24"/>
          <w:szCs w:val="24"/>
        </w:rPr>
        <w:t xml:space="preserve"> </w:t>
      </w:r>
      <w:r w:rsidRPr="00921475">
        <w:rPr>
          <w:rFonts w:ascii="Times New Roman" w:eastAsia="Times New Roman" w:hAnsi="Times New Roman"/>
          <w:b/>
          <w:color w:val="4AB5C4" w:themeColor="accent5"/>
          <w:sz w:val="24"/>
          <w:szCs w:val="24"/>
        </w:rPr>
        <w:t>за</w:t>
      </w:r>
      <w:r w:rsidRPr="00921475">
        <w:rPr>
          <w:rFonts w:ascii="Times New Roman" w:eastAsia="Times New Roman" w:hAnsi="Times New Roman"/>
          <w:b/>
          <w:color w:val="4AB5C4" w:themeColor="accent5"/>
          <w:spacing w:val="17"/>
          <w:sz w:val="24"/>
          <w:szCs w:val="24"/>
        </w:rPr>
        <w:t xml:space="preserve"> </w:t>
      </w:r>
      <w:r w:rsidRPr="00921475">
        <w:rPr>
          <w:rFonts w:ascii="Times New Roman" w:eastAsia="Times New Roman" w:hAnsi="Times New Roman"/>
          <w:b/>
          <w:color w:val="4AB5C4" w:themeColor="accent5"/>
          <w:spacing w:val="7"/>
          <w:sz w:val="24"/>
          <w:szCs w:val="24"/>
        </w:rPr>
        <w:t>п</w:t>
      </w:r>
      <w:r w:rsidRPr="00921475">
        <w:rPr>
          <w:rFonts w:ascii="Times New Roman" w:eastAsia="Times New Roman" w:hAnsi="Times New Roman"/>
          <w:b/>
          <w:color w:val="4AB5C4" w:themeColor="accent5"/>
          <w:sz w:val="24"/>
          <w:szCs w:val="24"/>
        </w:rPr>
        <w:t>о</w:t>
      </w:r>
      <w:r w:rsidRPr="00921475">
        <w:rPr>
          <w:rFonts w:ascii="Times New Roman" w:eastAsia="Times New Roman" w:hAnsi="Times New Roman"/>
          <w:b/>
          <w:color w:val="4AB5C4" w:themeColor="accent5"/>
          <w:spacing w:val="-3"/>
          <w:sz w:val="24"/>
          <w:szCs w:val="24"/>
        </w:rPr>
        <w:t>л</w:t>
      </w:r>
      <w:r w:rsidRPr="00921475">
        <w:rPr>
          <w:rFonts w:ascii="Times New Roman" w:eastAsia="Times New Roman" w:hAnsi="Times New Roman"/>
          <w:b/>
          <w:color w:val="4AB5C4" w:themeColor="accent5"/>
          <w:sz w:val="24"/>
          <w:szCs w:val="24"/>
        </w:rPr>
        <w:t>з</w:t>
      </w:r>
      <w:r w:rsidRPr="00921475">
        <w:rPr>
          <w:rFonts w:ascii="Times New Roman" w:eastAsia="Times New Roman" w:hAnsi="Times New Roman"/>
          <w:b/>
          <w:color w:val="4AB5C4" w:themeColor="accent5"/>
          <w:spacing w:val="3"/>
          <w:sz w:val="24"/>
          <w:szCs w:val="24"/>
        </w:rPr>
        <w:t>в</w:t>
      </w:r>
      <w:r w:rsidRPr="00921475">
        <w:rPr>
          <w:rFonts w:ascii="Times New Roman" w:eastAsia="Times New Roman" w:hAnsi="Times New Roman"/>
          <w:b/>
          <w:color w:val="4AB5C4" w:themeColor="accent5"/>
          <w:sz w:val="24"/>
          <w:szCs w:val="24"/>
        </w:rPr>
        <w:t>а</w:t>
      </w:r>
      <w:r w:rsidRPr="00921475">
        <w:rPr>
          <w:rFonts w:ascii="Times New Roman" w:eastAsia="Times New Roman" w:hAnsi="Times New Roman"/>
          <w:b/>
          <w:color w:val="4AB5C4" w:themeColor="accent5"/>
          <w:spacing w:val="7"/>
          <w:sz w:val="24"/>
          <w:szCs w:val="24"/>
        </w:rPr>
        <w:t>н</w:t>
      </w:r>
      <w:r w:rsidRPr="00921475">
        <w:rPr>
          <w:rFonts w:ascii="Times New Roman" w:eastAsia="Times New Roman" w:hAnsi="Times New Roman"/>
          <w:b/>
          <w:color w:val="4AB5C4" w:themeColor="accent5"/>
          <w:sz w:val="24"/>
          <w:szCs w:val="24"/>
        </w:rPr>
        <w:t xml:space="preserve">е </w:t>
      </w:r>
      <w:r w:rsidRPr="00921475">
        <w:rPr>
          <w:rFonts w:ascii="Times New Roman" w:eastAsia="Times New Roman" w:hAnsi="Times New Roman"/>
          <w:b/>
          <w:color w:val="4AB5C4" w:themeColor="accent5"/>
          <w:spacing w:val="19"/>
          <w:sz w:val="24"/>
          <w:szCs w:val="24"/>
        </w:rPr>
        <w:t xml:space="preserve"> </w:t>
      </w:r>
      <w:r w:rsidRPr="00921475">
        <w:rPr>
          <w:rFonts w:ascii="Times New Roman" w:eastAsia="Times New Roman" w:hAnsi="Times New Roman"/>
          <w:b/>
          <w:color w:val="4AB5C4" w:themeColor="accent5"/>
          <w:spacing w:val="7"/>
          <w:sz w:val="24"/>
          <w:szCs w:val="24"/>
        </w:rPr>
        <w:t>н</w:t>
      </w:r>
      <w:r w:rsidRPr="00921475">
        <w:rPr>
          <w:rFonts w:ascii="Times New Roman" w:eastAsia="Times New Roman" w:hAnsi="Times New Roman"/>
          <w:b/>
          <w:color w:val="4AB5C4" w:themeColor="accent5"/>
          <w:sz w:val="24"/>
          <w:szCs w:val="24"/>
        </w:rPr>
        <w:t>а</w:t>
      </w:r>
      <w:r w:rsidRPr="00921475">
        <w:rPr>
          <w:rFonts w:ascii="Times New Roman" w:eastAsia="Times New Roman" w:hAnsi="Times New Roman"/>
          <w:b/>
          <w:color w:val="4AB5C4" w:themeColor="accent5"/>
          <w:spacing w:val="27"/>
          <w:sz w:val="24"/>
          <w:szCs w:val="24"/>
        </w:rPr>
        <w:t xml:space="preserve"> </w:t>
      </w:r>
      <w:r w:rsidRPr="00921475">
        <w:rPr>
          <w:rFonts w:ascii="Times New Roman" w:eastAsia="Times New Roman" w:hAnsi="Times New Roman"/>
          <w:b/>
          <w:color w:val="4AB5C4" w:themeColor="accent5"/>
          <w:spacing w:val="3"/>
          <w:sz w:val="24"/>
          <w:szCs w:val="24"/>
        </w:rPr>
        <w:t>в</w:t>
      </w:r>
      <w:r w:rsidRPr="00921475">
        <w:rPr>
          <w:rFonts w:ascii="Times New Roman" w:eastAsia="Times New Roman" w:hAnsi="Times New Roman"/>
          <w:b/>
          <w:color w:val="4AB5C4" w:themeColor="accent5"/>
          <w:sz w:val="24"/>
          <w:szCs w:val="24"/>
        </w:rPr>
        <w:t>о</w:t>
      </w:r>
      <w:r w:rsidRPr="00921475">
        <w:rPr>
          <w:rFonts w:ascii="Times New Roman" w:eastAsia="Times New Roman" w:hAnsi="Times New Roman"/>
          <w:b/>
          <w:color w:val="4AB5C4" w:themeColor="accent5"/>
          <w:spacing w:val="-1"/>
          <w:sz w:val="24"/>
          <w:szCs w:val="24"/>
        </w:rPr>
        <w:t>д</w:t>
      </w:r>
      <w:r w:rsidRPr="00921475">
        <w:rPr>
          <w:rFonts w:ascii="Times New Roman" w:eastAsia="Times New Roman" w:hAnsi="Times New Roman"/>
          <w:b/>
          <w:color w:val="4AB5C4" w:themeColor="accent5"/>
          <w:spacing w:val="17"/>
          <w:sz w:val="24"/>
          <w:szCs w:val="24"/>
        </w:rPr>
        <w:t>е</w:t>
      </w:r>
      <w:r w:rsidRPr="00921475">
        <w:rPr>
          <w:rFonts w:ascii="Times New Roman" w:eastAsia="Times New Roman" w:hAnsi="Times New Roman"/>
          <w:b/>
          <w:color w:val="4AB5C4" w:themeColor="accent5"/>
          <w:sz w:val="24"/>
          <w:szCs w:val="24"/>
        </w:rPr>
        <w:t>н</w:t>
      </w:r>
      <w:r w:rsidRPr="00921475">
        <w:rPr>
          <w:rFonts w:ascii="Times New Roman" w:eastAsia="Times New Roman" w:hAnsi="Times New Roman"/>
          <w:b/>
          <w:color w:val="4AB5C4" w:themeColor="accent5"/>
          <w:spacing w:val="37"/>
          <w:sz w:val="24"/>
          <w:szCs w:val="24"/>
        </w:rPr>
        <w:t xml:space="preserve"> </w:t>
      </w:r>
      <w:r w:rsidRPr="00921475">
        <w:rPr>
          <w:rFonts w:ascii="Times New Roman" w:eastAsia="Times New Roman" w:hAnsi="Times New Roman"/>
          <w:b/>
          <w:color w:val="4AB5C4" w:themeColor="accent5"/>
          <w:sz w:val="24"/>
          <w:szCs w:val="24"/>
        </w:rPr>
        <w:t>об</w:t>
      </w:r>
      <w:r w:rsidRPr="00921475">
        <w:rPr>
          <w:rFonts w:ascii="Times New Roman" w:eastAsia="Times New Roman" w:hAnsi="Times New Roman"/>
          <w:b/>
          <w:color w:val="4AB5C4" w:themeColor="accent5"/>
          <w:spacing w:val="17"/>
          <w:sz w:val="24"/>
          <w:szCs w:val="24"/>
        </w:rPr>
        <w:t>е</w:t>
      </w:r>
      <w:r w:rsidRPr="00921475">
        <w:rPr>
          <w:rFonts w:ascii="Times New Roman" w:eastAsia="Times New Roman" w:hAnsi="Times New Roman"/>
          <w:b/>
          <w:color w:val="4AB5C4" w:themeColor="accent5"/>
          <w:spacing w:val="7"/>
          <w:sz w:val="24"/>
          <w:szCs w:val="24"/>
        </w:rPr>
        <w:t>к</w:t>
      </w:r>
      <w:r w:rsidRPr="00921475">
        <w:rPr>
          <w:rFonts w:ascii="Times New Roman" w:eastAsia="Times New Roman" w:hAnsi="Times New Roman"/>
          <w:b/>
          <w:color w:val="4AB5C4" w:themeColor="accent5"/>
          <w:sz w:val="24"/>
          <w:szCs w:val="24"/>
        </w:rPr>
        <w:t>т</w:t>
      </w:r>
      <w:r w:rsidRPr="00921475">
        <w:rPr>
          <w:rFonts w:ascii="Times New Roman" w:eastAsia="Times New Roman" w:hAnsi="Times New Roman"/>
          <w:b/>
          <w:color w:val="4AB5C4" w:themeColor="accent5"/>
          <w:spacing w:val="27"/>
          <w:sz w:val="24"/>
          <w:szCs w:val="24"/>
        </w:rPr>
        <w:t xml:space="preserve"> </w:t>
      </w:r>
      <w:r w:rsidRPr="00921475">
        <w:rPr>
          <w:rFonts w:ascii="Times New Roman" w:eastAsia="Times New Roman" w:hAnsi="Times New Roman"/>
          <w:b/>
          <w:color w:val="4AB5C4" w:themeColor="accent5"/>
          <w:sz w:val="24"/>
          <w:szCs w:val="24"/>
        </w:rPr>
        <w:t>и</w:t>
      </w:r>
      <w:r w:rsidRPr="00921475">
        <w:rPr>
          <w:rFonts w:ascii="Times New Roman" w:eastAsia="Times New Roman" w:hAnsi="Times New Roman"/>
          <w:b/>
          <w:color w:val="4AB5C4" w:themeColor="accent5"/>
          <w:spacing w:val="18"/>
          <w:sz w:val="24"/>
          <w:szCs w:val="24"/>
        </w:rPr>
        <w:t xml:space="preserve"> </w:t>
      </w:r>
      <w:r w:rsidRPr="00921475">
        <w:rPr>
          <w:rFonts w:ascii="Times New Roman" w:eastAsia="Times New Roman" w:hAnsi="Times New Roman"/>
          <w:b/>
          <w:color w:val="4AB5C4" w:themeColor="accent5"/>
          <w:sz w:val="24"/>
          <w:szCs w:val="24"/>
        </w:rPr>
        <w:t>за</w:t>
      </w:r>
      <w:r w:rsidRPr="00921475">
        <w:rPr>
          <w:rFonts w:ascii="Times New Roman" w:eastAsia="Times New Roman" w:hAnsi="Times New Roman"/>
          <w:b/>
          <w:color w:val="4AB5C4" w:themeColor="accent5"/>
          <w:spacing w:val="17"/>
          <w:sz w:val="24"/>
          <w:szCs w:val="24"/>
        </w:rPr>
        <w:t xml:space="preserve"> </w:t>
      </w:r>
      <w:r w:rsidRPr="00921475">
        <w:rPr>
          <w:rFonts w:ascii="Times New Roman" w:eastAsia="Times New Roman" w:hAnsi="Times New Roman"/>
          <w:b/>
          <w:color w:val="4AB5C4" w:themeColor="accent5"/>
          <w:w w:val="101"/>
          <w:sz w:val="24"/>
          <w:szCs w:val="24"/>
        </w:rPr>
        <w:t>з</w:t>
      </w:r>
      <w:r w:rsidRPr="00921475">
        <w:rPr>
          <w:rFonts w:ascii="Times New Roman" w:eastAsia="Times New Roman" w:hAnsi="Times New Roman"/>
          <w:b/>
          <w:color w:val="4AB5C4" w:themeColor="accent5"/>
          <w:w w:val="112"/>
          <w:sz w:val="24"/>
          <w:szCs w:val="24"/>
        </w:rPr>
        <w:t>а</w:t>
      </w:r>
      <w:r w:rsidRPr="00921475">
        <w:rPr>
          <w:rFonts w:ascii="Times New Roman" w:eastAsia="Times New Roman" w:hAnsi="Times New Roman"/>
          <w:b/>
          <w:color w:val="4AB5C4" w:themeColor="accent5"/>
          <w:spacing w:val="6"/>
          <w:w w:val="107"/>
          <w:sz w:val="24"/>
          <w:szCs w:val="24"/>
        </w:rPr>
        <w:t>м</w:t>
      </w:r>
      <w:r w:rsidRPr="00921475">
        <w:rPr>
          <w:rFonts w:ascii="Times New Roman" w:eastAsia="Times New Roman" w:hAnsi="Times New Roman"/>
          <w:b/>
          <w:color w:val="4AB5C4" w:themeColor="accent5"/>
          <w:spacing w:val="5"/>
          <w:w w:val="112"/>
          <w:sz w:val="24"/>
          <w:szCs w:val="24"/>
        </w:rPr>
        <w:t>ъ</w:t>
      </w:r>
      <w:r w:rsidRPr="00921475">
        <w:rPr>
          <w:rFonts w:ascii="Times New Roman" w:eastAsia="Times New Roman" w:hAnsi="Times New Roman"/>
          <w:b/>
          <w:color w:val="4AB5C4" w:themeColor="accent5"/>
          <w:spacing w:val="-17"/>
          <w:w w:val="111"/>
          <w:sz w:val="24"/>
          <w:szCs w:val="24"/>
        </w:rPr>
        <w:t>р</w:t>
      </w:r>
      <w:r w:rsidRPr="00921475">
        <w:rPr>
          <w:rFonts w:ascii="Times New Roman" w:eastAsia="Times New Roman" w:hAnsi="Times New Roman"/>
          <w:b/>
          <w:color w:val="4AB5C4" w:themeColor="accent5"/>
          <w:spacing w:val="2"/>
          <w:sz w:val="24"/>
          <w:szCs w:val="24"/>
        </w:rPr>
        <w:t>с</w:t>
      </w:r>
      <w:r w:rsidRPr="00921475">
        <w:rPr>
          <w:rFonts w:ascii="Times New Roman" w:eastAsia="Times New Roman" w:hAnsi="Times New Roman"/>
          <w:b/>
          <w:color w:val="4AB5C4" w:themeColor="accent5"/>
          <w:spacing w:val="3"/>
          <w:w w:val="117"/>
          <w:sz w:val="24"/>
          <w:szCs w:val="24"/>
        </w:rPr>
        <w:t>я</w:t>
      </w:r>
      <w:r w:rsidRPr="00921475">
        <w:rPr>
          <w:rFonts w:ascii="Times New Roman" w:eastAsia="Times New Roman" w:hAnsi="Times New Roman"/>
          <w:b/>
          <w:color w:val="4AB5C4" w:themeColor="accent5"/>
          <w:spacing w:val="3"/>
          <w:w w:val="114"/>
          <w:sz w:val="24"/>
          <w:szCs w:val="24"/>
        </w:rPr>
        <w:t>в</w:t>
      </w:r>
      <w:r w:rsidRPr="00921475">
        <w:rPr>
          <w:rFonts w:ascii="Times New Roman" w:eastAsia="Times New Roman" w:hAnsi="Times New Roman"/>
          <w:b/>
          <w:color w:val="4AB5C4" w:themeColor="accent5"/>
          <w:w w:val="112"/>
          <w:sz w:val="24"/>
          <w:szCs w:val="24"/>
        </w:rPr>
        <w:t>а</w:t>
      </w:r>
      <w:r w:rsidRPr="00921475">
        <w:rPr>
          <w:rFonts w:ascii="Times New Roman" w:eastAsia="Times New Roman" w:hAnsi="Times New Roman"/>
          <w:b/>
          <w:color w:val="4AB5C4" w:themeColor="accent5"/>
          <w:spacing w:val="7"/>
          <w:w w:val="107"/>
          <w:sz w:val="24"/>
          <w:szCs w:val="24"/>
        </w:rPr>
        <w:t>н</w:t>
      </w:r>
      <w:r w:rsidRPr="00921475">
        <w:rPr>
          <w:rFonts w:ascii="Times New Roman" w:eastAsia="Times New Roman" w:hAnsi="Times New Roman"/>
          <w:b/>
          <w:color w:val="4AB5C4" w:themeColor="accent5"/>
          <w:sz w:val="24"/>
          <w:szCs w:val="24"/>
        </w:rPr>
        <w:t>е е едно от действията по изпълнение на предварителното условие.</w:t>
      </w:r>
      <w:r w:rsidRPr="00921475">
        <w:rPr>
          <w:rFonts w:ascii="Times New Roman" w:eastAsia="Times New Roman" w:hAnsi="Times New Roman"/>
          <w:color w:val="4AB5C4" w:themeColor="accent5"/>
          <w:sz w:val="24"/>
          <w:szCs w:val="24"/>
        </w:rPr>
        <w:t xml:space="preserve">  </w:t>
      </w:r>
    </w:p>
    <w:p w14:paraId="72D6931B" w14:textId="77777777" w:rsidR="00952677" w:rsidRPr="00663A06" w:rsidRDefault="00952677" w:rsidP="00E50D90">
      <w:pPr>
        <w:shd w:val="clear" w:color="auto" w:fill="FEFEFE"/>
        <w:spacing w:before="240" w:after="0"/>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Съгласно Закона за водите за правото на използване на водите се заплащат:</w:t>
      </w:r>
    </w:p>
    <w:p w14:paraId="2CD656EA" w14:textId="77777777" w:rsidR="00952677" w:rsidRPr="00663A06" w:rsidRDefault="00952677" w:rsidP="00C671C7">
      <w:pPr>
        <w:numPr>
          <w:ilvl w:val="0"/>
          <w:numId w:val="38"/>
        </w:numPr>
        <w:shd w:val="clear" w:color="auto" w:fill="FEFEFE"/>
        <w:spacing w:after="0"/>
        <w:rPr>
          <w:rFonts w:ascii="Times New Roman" w:eastAsia="MS ??" w:hAnsi="Times New Roman"/>
          <w:color w:val="000000"/>
          <w:sz w:val="24"/>
          <w:szCs w:val="20"/>
          <w:lang w:eastAsia="bg-BG"/>
        </w:rPr>
      </w:pPr>
      <w:r w:rsidRPr="00663A06">
        <w:rPr>
          <w:rFonts w:ascii="Times New Roman" w:eastAsia="MS ??" w:hAnsi="Times New Roman"/>
          <w:color w:val="000000"/>
          <w:sz w:val="24"/>
          <w:szCs w:val="20"/>
          <w:lang w:eastAsia="bg-BG"/>
        </w:rPr>
        <w:t>такса за водовземане от повърхностни, подземни и минерални води</w:t>
      </w:r>
    </w:p>
    <w:p w14:paraId="35D11C43" w14:textId="77777777" w:rsidR="00952677" w:rsidRPr="00663A06" w:rsidRDefault="00952677" w:rsidP="00C671C7">
      <w:pPr>
        <w:numPr>
          <w:ilvl w:val="0"/>
          <w:numId w:val="38"/>
        </w:numPr>
        <w:shd w:val="clear" w:color="auto" w:fill="FEFEFE"/>
        <w:spacing w:after="0"/>
        <w:rPr>
          <w:rFonts w:ascii="Times New Roman" w:eastAsia="MS ??" w:hAnsi="Times New Roman"/>
          <w:color w:val="000000"/>
          <w:sz w:val="24"/>
          <w:szCs w:val="20"/>
          <w:lang w:eastAsia="bg-BG"/>
        </w:rPr>
      </w:pPr>
      <w:r w:rsidRPr="00663A06">
        <w:rPr>
          <w:rFonts w:ascii="Times New Roman" w:eastAsia="MS ??" w:hAnsi="Times New Roman"/>
          <w:color w:val="000000"/>
          <w:sz w:val="24"/>
          <w:szCs w:val="20"/>
          <w:lang w:eastAsia="bg-BG"/>
        </w:rPr>
        <w:t>такса за ползване на воден обект за:</w:t>
      </w:r>
    </w:p>
    <w:p w14:paraId="3235F43B" w14:textId="77777777" w:rsidR="00952677" w:rsidRPr="00663A06" w:rsidRDefault="00952677" w:rsidP="00654589">
      <w:pPr>
        <w:numPr>
          <w:ilvl w:val="0"/>
          <w:numId w:val="31"/>
        </w:numPr>
        <w:shd w:val="clear" w:color="auto" w:fill="FEFEFE"/>
        <w:spacing w:after="0"/>
        <w:rPr>
          <w:rFonts w:ascii="Times New Roman" w:eastAsia="MS ??" w:hAnsi="Times New Roman"/>
          <w:color w:val="000000"/>
          <w:sz w:val="24"/>
          <w:szCs w:val="20"/>
          <w:lang w:eastAsia="bg-BG"/>
        </w:rPr>
      </w:pPr>
      <w:r w:rsidRPr="00663A06">
        <w:rPr>
          <w:rFonts w:ascii="Times New Roman" w:eastAsia="MS ??" w:hAnsi="Times New Roman"/>
          <w:color w:val="000000"/>
          <w:sz w:val="24"/>
          <w:szCs w:val="20"/>
          <w:lang w:eastAsia="bg-BG"/>
        </w:rPr>
        <w:t>изземване на наносни отложения от река Дунав и водохранилища</w:t>
      </w:r>
    </w:p>
    <w:p w14:paraId="5AE7569F" w14:textId="77777777" w:rsidR="00F2114F" w:rsidRPr="00663A06" w:rsidRDefault="00952677" w:rsidP="00654589">
      <w:pPr>
        <w:numPr>
          <w:ilvl w:val="0"/>
          <w:numId w:val="31"/>
        </w:numPr>
        <w:shd w:val="clear" w:color="auto" w:fill="FEFEFE"/>
        <w:spacing w:after="0"/>
        <w:rPr>
          <w:rFonts w:ascii="Times New Roman" w:eastAsia="MS ??" w:hAnsi="Times New Roman"/>
          <w:color w:val="000000"/>
          <w:sz w:val="24"/>
          <w:szCs w:val="20"/>
          <w:lang w:eastAsia="bg-BG"/>
        </w:rPr>
      </w:pPr>
      <w:r w:rsidRPr="00663A06">
        <w:rPr>
          <w:rFonts w:ascii="Times New Roman" w:eastAsia="MS ??" w:hAnsi="Times New Roman"/>
          <w:color w:val="000000"/>
          <w:sz w:val="24"/>
          <w:szCs w:val="20"/>
          <w:lang w:eastAsia="bg-BG"/>
        </w:rPr>
        <w:t>нарушаване на непрекъснатостта на река от преградни съоръжения</w:t>
      </w:r>
    </w:p>
    <w:p w14:paraId="77F2EDC5" w14:textId="77777777" w:rsidR="00952677" w:rsidRPr="00663A06" w:rsidRDefault="00952677" w:rsidP="00C671C7">
      <w:pPr>
        <w:numPr>
          <w:ilvl w:val="0"/>
          <w:numId w:val="38"/>
        </w:numPr>
        <w:shd w:val="clear" w:color="auto" w:fill="FEFEFE"/>
        <w:spacing w:after="0"/>
        <w:rPr>
          <w:rFonts w:ascii="Times New Roman" w:eastAsia="MS ??" w:hAnsi="Times New Roman"/>
          <w:color w:val="000000"/>
          <w:sz w:val="24"/>
          <w:szCs w:val="20"/>
          <w:lang w:eastAsia="bg-BG"/>
        </w:rPr>
      </w:pPr>
      <w:r w:rsidRPr="00663A06">
        <w:rPr>
          <w:rFonts w:ascii="Times New Roman" w:eastAsia="MS ??" w:hAnsi="Times New Roman"/>
          <w:color w:val="000000"/>
          <w:sz w:val="24"/>
          <w:szCs w:val="20"/>
          <w:lang w:eastAsia="bg-BG"/>
        </w:rPr>
        <w:t>такса за замърсяване:</w:t>
      </w:r>
    </w:p>
    <w:p w14:paraId="3D98A0DE" w14:textId="77777777" w:rsidR="00952677" w:rsidRPr="00663A06" w:rsidRDefault="00952677" w:rsidP="00654589">
      <w:pPr>
        <w:numPr>
          <w:ilvl w:val="0"/>
          <w:numId w:val="32"/>
        </w:numPr>
        <w:shd w:val="clear" w:color="auto" w:fill="FEFEFE"/>
        <w:spacing w:after="0"/>
        <w:rPr>
          <w:rFonts w:ascii="Times New Roman" w:eastAsia="MS ??" w:hAnsi="Times New Roman"/>
          <w:color w:val="000000"/>
          <w:sz w:val="24"/>
          <w:szCs w:val="20"/>
          <w:lang w:eastAsia="bg-BG"/>
        </w:rPr>
      </w:pPr>
      <w:r w:rsidRPr="00663A06">
        <w:rPr>
          <w:rFonts w:ascii="Times New Roman" w:eastAsia="MS ??" w:hAnsi="Times New Roman"/>
          <w:color w:val="000000"/>
          <w:sz w:val="24"/>
          <w:szCs w:val="20"/>
          <w:lang w:eastAsia="bg-BG"/>
        </w:rPr>
        <w:t>за заустване на отпадъчни води в повърхностни води;</w:t>
      </w:r>
    </w:p>
    <w:p w14:paraId="236039B2" w14:textId="77777777" w:rsidR="00952677" w:rsidRPr="00663A06" w:rsidRDefault="00952677" w:rsidP="00654589">
      <w:pPr>
        <w:numPr>
          <w:ilvl w:val="0"/>
          <w:numId w:val="32"/>
        </w:numPr>
        <w:shd w:val="clear" w:color="auto" w:fill="FEFEFE"/>
        <w:spacing w:after="0"/>
        <w:rPr>
          <w:rFonts w:ascii="Times New Roman" w:eastAsia="MS ??" w:hAnsi="Times New Roman"/>
          <w:color w:val="000000"/>
          <w:sz w:val="24"/>
          <w:szCs w:val="20"/>
          <w:lang w:eastAsia="bg-BG"/>
        </w:rPr>
      </w:pPr>
      <w:r w:rsidRPr="00663A06">
        <w:rPr>
          <w:rFonts w:ascii="Times New Roman" w:eastAsia="MS ??" w:hAnsi="Times New Roman"/>
          <w:color w:val="000000"/>
          <w:sz w:val="24"/>
          <w:szCs w:val="20"/>
          <w:lang w:eastAsia="bg-BG"/>
        </w:rPr>
        <w:t>за отвеждане на замърсители в подземните води;</w:t>
      </w:r>
    </w:p>
    <w:p w14:paraId="3D921B5C" w14:textId="77777777" w:rsidR="00F2114F" w:rsidRPr="00663A06" w:rsidRDefault="00952677" w:rsidP="00654589">
      <w:pPr>
        <w:numPr>
          <w:ilvl w:val="0"/>
          <w:numId w:val="32"/>
        </w:numPr>
        <w:shd w:val="clear" w:color="auto" w:fill="FEFEFE"/>
        <w:spacing w:after="0"/>
        <w:rPr>
          <w:rFonts w:ascii="Times New Roman" w:eastAsia="MS ??" w:hAnsi="Times New Roman"/>
          <w:color w:val="000000"/>
          <w:sz w:val="24"/>
          <w:szCs w:val="20"/>
          <w:lang w:eastAsia="bg-BG"/>
        </w:rPr>
      </w:pPr>
      <w:r w:rsidRPr="00663A06">
        <w:rPr>
          <w:rFonts w:ascii="Times New Roman" w:eastAsia="MS ??" w:hAnsi="Times New Roman"/>
          <w:color w:val="000000"/>
          <w:sz w:val="24"/>
          <w:szCs w:val="20"/>
          <w:lang w:eastAsia="bg-BG"/>
        </w:rPr>
        <w:t>от дифузни източници от селското стопанство</w:t>
      </w:r>
    </w:p>
    <w:p w14:paraId="29306D05" w14:textId="77777777" w:rsidR="00952677" w:rsidRPr="00663A06" w:rsidRDefault="00952677" w:rsidP="00C671C7">
      <w:pPr>
        <w:numPr>
          <w:ilvl w:val="0"/>
          <w:numId w:val="38"/>
        </w:numPr>
        <w:shd w:val="clear" w:color="auto" w:fill="FEFEFE"/>
        <w:spacing w:after="0"/>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lastRenderedPageBreak/>
        <w:t xml:space="preserve"> концесионно плащане.</w:t>
      </w:r>
    </w:p>
    <w:p w14:paraId="58F5C622" w14:textId="77777777" w:rsidR="00952677" w:rsidRPr="00663A06" w:rsidRDefault="00952677" w:rsidP="00E50D90">
      <w:pPr>
        <w:autoSpaceDE w:val="0"/>
        <w:autoSpaceDN w:val="0"/>
        <w:adjustRightInd w:val="0"/>
        <w:spacing w:before="240" w:after="120"/>
        <w:jc w:val="both"/>
        <w:rPr>
          <w:rFonts w:ascii="Times New Roman" w:eastAsia="Times New Roman" w:hAnsi="Times New Roman"/>
          <w:spacing w:val="-5"/>
          <w:sz w:val="24"/>
          <w:szCs w:val="24"/>
        </w:rPr>
      </w:pPr>
      <w:r w:rsidRPr="00663A06">
        <w:rPr>
          <w:rFonts w:ascii="Times New Roman" w:eastAsia="Times New Roman" w:hAnsi="Times New Roman"/>
          <w:spacing w:val="-5"/>
          <w:sz w:val="24"/>
          <w:szCs w:val="24"/>
        </w:rPr>
        <w:t>С Т</w:t>
      </w:r>
      <w:r w:rsidRPr="00663A06">
        <w:rPr>
          <w:rFonts w:ascii="Times New Roman" w:eastAsia="Times New Roman" w:hAnsi="Times New Roman"/>
          <w:spacing w:val="-7"/>
          <w:sz w:val="24"/>
          <w:szCs w:val="24"/>
        </w:rPr>
        <w:t>а</w:t>
      </w:r>
      <w:r w:rsidRPr="00663A06">
        <w:rPr>
          <w:rFonts w:ascii="Times New Roman" w:eastAsia="Times New Roman" w:hAnsi="Times New Roman"/>
          <w:spacing w:val="-3"/>
          <w:sz w:val="24"/>
          <w:szCs w:val="24"/>
        </w:rPr>
        <w:t>р</w:t>
      </w:r>
      <w:r w:rsidRPr="00663A06">
        <w:rPr>
          <w:rFonts w:ascii="Times New Roman" w:eastAsia="Times New Roman" w:hAnsi="Times New Roman"/>
          <w:spacing w:val="-8"/>
          <w:sz w:val="24"/>
          <w:szCs w:val="24"/>
        </w:rPr>
        <w:t>и</w:t>
      </w:r>
      <w:r w:rsidRPr="00663A06">
        <w:rPr>
          <w:rFonts w:ascii="Times New Roman" w:eastAsia="Times New Roman" w:hAnsi="Times New Roman"/>
          <w:spacing w:val="-2"/>
          <w:sz w:val="24"/>
          <w:szCs w:val="24"/>
        </w:rPr>
        <w:t>ф</w:t>
      </w:r>
      <w:r w:rsidRPr="00663A06">
        <w:rPr>
          <w:rFonts w:ascii="Times New Roman" w:eastAsia="Times New Roman" w:hAnsi="Times New Roman"/>
          <w:sz w:val="24"/>
          <w:szCs w:val="24"/>
        </w:rPr>
        <w:t>а</w:t>
      </w:r>
      <w:r w:rsidRPr="00663A06">
        <w:rPr>
          <w:rFonts w:ascii="Times New Roman" w:eastAsia="Times New Roman" w:hAnsi="Times New Roman"/>
          <w:spacing w:val="59"/>
          <w:sz w:val="24"/>
          <w:szCs w:val="24"/>
        </w:rPr>
        <w:t xml:space="preserve"> </w:t>
      </w:r>
      <w:r w:rsidRPr="00663A06">
        <w:rPr>
          <w:rFonts w:ascii="Times New Roman" w:eastAsia="Times New Roman" w:hAnsi="Times New Roman"/>
          <w:sz w:val="24"/>
          <w:szCs w:val="24"/>
        </w:rPr>
        <w:t>за</w:t>
      </w:r>
      <w:r w:rsidRPr="00663A06">
        <w:rPr>
          <w:rFonts w:ascii="Times New Roman" w:eastAsia="Times New Roman" w:hAnsi="Times New Roman"/>
          <w:spacing w:val="17"/>
          <w:sz w:val="24"/>
          <w:szCs w:val="24"/>
        </w:rPr>
        <w:t xml:space="preserve"> </w:t>
      </w:r>
      <w:r w:rsidRPr="00663A06">
        <w:rPr>
          <w:rFonts w:ascii="Times New Roman" w:eastAsia="Times New Roman" w:hAnsi="Times New Roman"/>
          <w:spacing w:val="-12"/>
          <w:sz w:val="24"/>
          <w:szCs w:val="24"/>
        </w:rPr>
        <w:t>т</w:t>
      </w:r>
      <w:r w:rsidRPr="00663A06">
        <w:rPr>
          <w:rFonts w:ascii="Times New Roman" w:eastAsia="Times New Roman" w:hAnsi="Times New Roman"/>
          <w:sz w:val="24"/>
          <w:szCs w:val="24"/>
        </w:rPr>
        <w:t>а</w:t>
      </w:r>
      <w:r w:rsidRPr="00663A06">
        <w:rPr>
          <w:rFonts w:ascii="Times New Roman" w:eastAsia="Times New Roman" w:hAnsi="Times New Roman"/>
          <w:spacing w:val="7"/>
          <w:sz w:val="24"/>
          <w:szCs w:val="24"/>
        </w:rPr>
        <w:t>к</w:t>
      </w:r>
      <w:r w:rsidRPr="00663A06">
        <w:rPr>
          <w:rFonts w:ascii="Times New Roman" w:eastAsia="Times New Roman" w:hAnsi="Times New Roman"/>
          <w:spacing w:val="2"/>
          <w:sz w:val="24"/>
          <w:szCs w:val="24"/>
        </w:rPr>
        <w:t>с</w:t>
      </w:r>
      <w:r w:rsidRPr="00663A06">
        <w:rPr>
          <w:rFonts w:ascii="Times New Roman" w:eastAsia="Times New Roman" w:hAnsi="Times New Roman"/>
          <w:spacing w:val="7"/>
          <w:sz w:val="24"/>
          <w:szCs w:val="24"/>
        </w:rPr>
        <w:t>и</w:t>
      </w:r>
      <w:r w:rsidRPr="00663A06">
        <w:rPr>
          <w:rFonts w:ascii="Times New Roman" w:eastAsia="Times New Roman" w:hAnsi="Times New Roman"/>
          <w:spacing w:val="-12"/>
          <w:sz w:val="24"/>
          <w:szCs w:val="24"/>
        </w:rPr>
        <w:t>т</w:t>
      </w:r>
      <w:r w:rsidRPr="00663A06">
        <w:rPr>
          <w:rFonts w:ascii="Times New Roman" w:eastAsia="Times New Roman" w:hAnsi="Times New Roman"/>
          <w:sz w:val="24"/>
          <w:szCs w:val="24"/>
        </w:rPr>
        <w:t xml:space="preserve">е </w:t>
      </w:r>
      <w:r w:rsidRPr="00663A06">
        <w:rPr>
          <w:rFonts w:ascii="Times New Roman" w:eastAsia="Times New Roman" w:hAnsi="Times New Roman"/>
          <w:spacing w:val="27"/>
          <w:sz w:val="24"/>
          <w:szCs w:val="24"/>
        </w:rPr>
        <w:t xml:space="preserve"> </w:t>
      </w:r>
      <w:r w:rsidRPr="00663A06">
        <w:rPr>
          <w:rFonts w:ascii="Times New Roman" w:eastAsia="Times New Roman" w:hAnsi="Times New Roman"/>
          <w:sz w:val="24"/>
          <w:szCs w:val="24"/>
        </w:rPr>
        <w:t>за</w:t>
      </w:r>
      <w:r w:rsidRPr="00663A06">
        <w:rPr>
          <w:rFonts w:ascii="Times New Roman" w:eastAsia="Times New Roman" w:hAnsi="Times New Roman"/>
          <w:spacing w:val="17"/>
          <w:sz w:val="24"/>
          <w:szCs w:val="24"/>
        </w:rPr>
        <w:t xml:space="preserve"> </w:t>
      </w:r>
      <w:r w:rsidRPr="00663A06">
        <w:rPr>
          <w:rFonts w:ascii="Times New Roman" w:eastAsia="Times New Roman" w:hAnsi="Times New Roman"/>
          <w:spacing w:val="3"/>
          <w:sz w:val="24"/>
          <w:szCs w:val="24"/>
        </w:rPr>
        <w:t>в</w:t>
      </w:r>
      <w:r w:rsidRPr="00663A06">
        <w:rPr>
          <w:rFonts w:ascii="Times New Roman" w:eastAsia="Times New Roman" w:hAnsi="Times New Roman"/>
          <w:sz w:val="24"/>
          <w:szCs w:val="24"/>
        </w:rPr>
        <w:t>о</w:t>
      </w:r>
      <w:r w:rsidRPr="00663A06">
        <w:rPr>
          <w:rFonts w:ascii="Times New Roman" w:eastAsia="Times New Roman" w:hAnsi="Times New Roman"/>
          <w:spacing w:val="-1"/>
          <w:sz w:val="24"/>
          <w:szCs w:val="24"/>
        </w:rPr>
        <w:t>д</w:t>
      </w:r>
      <w:r w:rsidRPr="00663A06">
        <w:rPr>
          <w:rFonts w:ascii="Times New Roman" w:eastAsia="Times New Roman" w:hAnsi="Times New Roman"/>
          <w:sz w:val="24"/>
          <w:szCs w:val="24"/>
        </w:rPr>
        <w:t>о</w:t>
      </w:r>
      <w:r w:rsidRPr="00663A06">
        <w:rPr>
          <w:rFonts w:ascii="Times New Roman" w:eastAsia="Times New Roman" w:hAnsi="Times New Roman"/>
          <w:spacing w:val="3"/>
          <w:sz w:val="24"/>
          <w:szCs w:val="24"/>
        </w:rPr>
        <w:t>в</w:t>
      </w:r>
      <w:r w:rsidRPr="00663A06">
        <w:rPr>
          <w:rFonts w:ascii="Times New Roman" w:eastAsia="Times New Roman" w:hAnsi="Times New Roman"/>
          <w:sz w:val="24"/>
          <w:szCs w:val="24"/>
        </w:rPr>
        <w:t>з</w:t>
      </w:r>
      <w:r w:rsidRPr="00663A06">
        <w:rPr>
          <w:rFonts w:ascii="Times New Roman" w:eastAsia="Times New Roman" w:hAnsi="Times New Roman"/>
          <w:spacing w:val="17"/>
          <w:sz w:val="24"/>
          <w:szCs w:val="24"/>
        </w:rPr>
        <w:t>е</w:t>
      </w:r>
      <w:r w:rsidRPr="00663A06">
        <w:rPr>
          <w:rFonts w:ascii="Times New Roman" w:eastAsia="Times New Roman" w:hAnsi="Times New Roman"/>
          <w:spacing w:val="6"/>
          <w:sz w:val="24"/>
          <w:szCs w:val="24"/>
        </w:rPr>
        <w:t>м</w:t>
      </w:r>
      <w:r w:rsidRPr="00663A06">
        <w:rPr>
          <w:rFonts w:ascii="Times New Roman" w:eastAsia="Times New Roman" w:hAnsi="Times New Roman"/>
          <w:sz w:val="24"/>
          <w:szCs w:val="24"/>
        </w:rPr>
        <w:t>а</w:t>
      </w:r>
      <w:r w:rsidRPr="00663A06">
        <w:rPr>
          <w:rFonts w:ascii="Times New Roman" w:eastAsia="Times New Roman" w:hAnsi="Times New Roman"/>
          <w:spacing w:val="7"/>
          <w:sz w:val="24"/>
          <w:szCs w:val="24"/>
        </w:rPr>
        <w:t>н</w:t>
      </w:r>
      <w:r w:rsidRPr="00663A06">
        <w:rPr>
          <w:rFonts w:ascii="Times New Roman" w:eastAsia="Times New Roman" w:hAnsi="Times New Roman"/>
          <w:spacing w:val="17"/>
          <w:sz w:val="24"/>
          <w:szCs w:val="24"/>
        </w:rPr>
        <w:t>е</w:t>
      </w:r>
      <w:r w:rsidRPr="00663A06">
        <w:rPr>
          <w:rFonts w:ascii="Times New Roman" w:eastAsia="Times New Roman" w:hAnsi="Times New Roman"/>
          <w:sz w:val="24"/>
          <w:szCs w:val="24"/>
        </w:rPr>
        <w:t xml:space="preserve">, </w:t>
      </w:r>
      <w:r w:rsidRPr="00663A06">
        <w:rPr>
          <w:rFonts w:ascii="Times New Roman" w:eastAsia="Times New Roman" w:hAnsi="Times New Roman"/>
          <w:spacing w:val="5"/>
          <w:sz w:val="24"/>
          <w:szCs w:val="24"/>
        </w:rPr>
        <w:t xml:space="preserve"> </w:t>
      </w:r>
      <w:r w:rsidRPr="00663A06">
        <w:rPr>
          <w:rFonts w:ascii="Times New Roman" w:eastAsia="Times New Roman" w:hAnsi="Times New Roman"/>
          <w:sz w:val="24"/>
          <w:szCs w:val="24"/>
        </w:rPr>
        <w:t>за</w:t>
      </w:r>
      <w:r w:rsidRPr="00663A06">
        <w:rPr>
          <w:rFonts w:ascii="Times New Roman" w:eastAsia="Times New Roman" w:hAnsi="Times New Roman"/>
          <w:spacing w:val="17"/>
          <w:sz w:val="24"/>
          <w:szCs w:val="24"/>
        </w:rPr>
        <w:t xml:space="preserve"> </w:t>
      </w:r>
      <w:r w:rsidRPr="00663A06">
        <w:rPr>
          <w:rFonts w:ascii="Times New Roman" w:eastAsia="Times New Roman" w:hAnsi="Times New Roman"/>
          <w:spacing w:val="7"/>
          <w:sz w:val="24"/>
          <w:szCs w:val="24"/>
        </w:rPr>
        <w:t>п</w:t>
      </w:r>
      <w:r w:rsidRPr="00663A06">
        <w:rPr>
          <w:rFonts w:ascii="Times New Roman" w:eastAsia="Times New Roman" w:hAnsi="Times New Roman"/>
          <w:sz w:val="24"/>
          <w:szCs w:val="24"/>
        </w:rPr>
        <w:t>о</w:t>
      </w:r>
      <w:r w:rsidRPr="00663A06">
        <w:rPr>
          <w:rFonts w:ascii="Times New Roman" w:eastAsia="Times New Roman" w:hAnsi="Times New Roman"/>
          <w:spacing w:val="-3"/>
          <w:sz w:val="24"/>
          <w:szCs w:val="24"/>
        </w:rPr>
        <w:t>л</w:t>
      </w:r>
      <w:r w:rsidRPr="00663A06">
        <w:rPr>
          <w:rFonts w:ascii="Times New Roman" w:eastAsia="Times New Roman" w:hAnsi="Times New Roman"/>
          <w:sz w:val="24"/>
          <w:szCs w:val="24"/>
        </w:rPr>
        <w:t>з</w:t>
      </w:r>
      <w:r w:rsidRPr="00663A06">
        <w:rPr>
          <w:rFonts w:ascii="Times New Roman" w:eastAsia="Times New Roman" w:hAnsi="Times New Roman"/>
          <w:spacing w:val="3"/>
          <w:sz w:val="24"/>
          <w:szCs w:val="24"/>
        </w:rPr>
        <w:t>в</w:t>
      </w:r>
      <w:r w:rsidRPr="00663A06">
        <w:rPr>
          <w:rFonts w:ascii="Times New Roman" w:eastAsia="Times New Roman" w:hAnsi="Times New Roman"/>
          <w:sz w:val="24"/>
          <w:szCs w:val="24"/>
        </w:rPr>
        <w:t>а</w:t>
      </w:r>
      <w:r w:rsidRPr="00663A06">
        <w:rPr>
          <w:rFonts w:ascii="Times New Roman" w:eastAsia="Times New Roman" w:hAnsi="Times New Roman"/>
          <w:spacing w:val="7"/>
          <w:sz w:val="24"/>
          <w:szCs w:val="24"/>
        </w:rPr>
        <w:t>н</w:t>
      </w:r>
      <w:r w:rsidRPr="00663A06">
        <w:rPr>
          <w:rFonts w:ascii="Times New Roman" w:eastAsia="Times New Roman" w:hAnsi="Times New Roman"/>
          <w:sz w:val="24"/>
          <w:szCs w:val="24"/>
        </w:rPr>
        <w:t xml:space="preserve">е </w:t>
      </w:r>
      <w:r w:rsidRPr="00663A06">
        <w:rPr>
          <w:rFonts w:ascii="Times New Roman" w:eastAsia="Times New Roman" w:hAnsi="Times New Roman"/>
          <w:spacing w:val="19"/>
          <w:sz w:val="24"/>
          <w:szCs w:val="24"/>
        </w:rPr>
        <w:t xml:space="preserve"> </w:t>
      </w:r>
      <w:r w:rsidRPr="00663A06">
        <w:rPr>
          <w:rFonts w:ascii="Times New Roman" w:eastAsia="Times New Roman" w:hAnsi="Times New Roman"/>
          <w:spacing w:val="7"/>
          <w:sz w:val="24"/>
          <w:szCs w:val="24"/>
        </w:rPr>
        <w:t>н</w:t>
      </w:r>
      <w:r w:rsidRPr="00663A06">
        <w:rPr>
          <w:rFonts w:ascii="Times New Roman" w:eastAsia="Times New Roman" w:hAnsi="Times New Roman"/>
          <w:sz w:val="24"/>
          <w:szCs w:val="24"/>
        </w:rPr>
        <w:t>а</w:t>
      </w:r>
      <w:r w:rsidRPr="00663A06">
        <w:rPr>
          <w:rFonts w:ascii="Times New Roman" w:eastAsia="Times New Roman" w:hAnsi="Times New Roman"/>
          <w:spacing w:val="27"/>
          <w:sz w:val="24"/>
          <w:szCs w:val="24"/>
        </w:rPr>
        <w:t xml:space="preserve"> </w:t>
      </w:r>
      <w:r w:rsidRPr="00663A06">
        <w:rPr>
          <w:rFonts w:ascii="Times New Roman" w:eastAsia="Times New Roman" w:hAnsi="Times New Roman"/>
          <w:spacing w:val="3"/>
          <w:sz w:val="24"/>
          <w:szCs w:val="24"/>
        </w:rPr>
        <w:t>в</w:t>
      </w:r>
      <w:r w:rsidRPr="00663A06">
        <w:rPr>
          <w:rFonts w:ascii="Times New Roman" w:eastAsia="Times New Roman" w:hAnsi="Times New Roman"/>
          <w:sz w:val="24"/>
          <w:szCs w:val="24"/>
        </w:rPr>
        <w:t>о</w:t>
      </w:r>
      <w:r w:rsidRPr="00663A06">
        <w:rPr>
          <w:rFonts w:ascii="Times New Roman" w:eastAsia="Times New Roman" w:hAnsi="Times New Roman"/>
          <w:spacing w:val="-1"/>
          <w:sz w:val="24"/>
          <w:szCs w:val="24"/>
        </w:rPr>
        <w:t>д</w:t>
      </w:r>
      <w:r w:rsidRPr="00663A06">
        <w:rPr>
          <w:rFonts w:ascii="Times New Roman" w:eastAsia="Times New Roman" w:hAnsi="Times New Roman"/>
          <w:spacing w:val="17"/>
          <w:sz w:val="24"/>
          <w:szCs w:val="24"/>
        </w:rPr>
        <w:t>е</w:t>
      </w:r>
      <w:r w:rsidRPr="00663A06">
        <w:rPr>
          <w:rFonts w:ascii="Times New Roman" w:eastAsia="Times New Roman" w:hAnsi="Times New Roman"/>
          <w:sz w:val="24"/>
          <w:szCs w:val="24"/>
        </w:rPr>
        <w:t>н</w:t>
      </w:r>
      <w:r w:rsidRPr="00663A06">
        <w:rPr>
          <w:rFonts w:ascii="Times New Roman" w:eastAsia="Times New Roman" w:hAnsi="Times New Roman"/>
          <w:spacing w:val="37"/>
          <w:sz w:val="24"/>
          <w:szCs w:val="24"/>
        </w:rPr>
        <w:t xml:space="preserve"> </w:t>
      </w:r>
      <w:r w:rsidRPr="00663A06">
        <w:rPr>
          <w:rFonts w:ascii="Times New Roman" w:eastAsia="Times New Roman" w:hAnsi="Times New Roman"/>
          <w:sz w:val="24"/>
          <w:szCs w:val="24"/>
        </w:rPr>
        <w:t>об</w:t>
      </w:r>
      <w:r w:rsidRPr="00663A06">
        <w:rPr>
          <w:rFonts w:ascii="Times New Roman" w:eastAsia="Times New Roman" w:hAnsi="Times New Roman"/>
          <w:spacing w:val="17"/>
          <w:sz w:val="24"/>
          <w:szCs w:val="24"/>
        </w:rPr>
        <w:t>е</w:t>
      </w:r>
      <w:r w:rsidRPr="00663A06">
        <w:rPr>
          <w:rFonts w:ascii="Times New Roman" w:eastAsia="Times New Roman" w:hAnsi="Times New Roman"/>
          <w:spacing w:val="7"/>
          <w:sz w:val="24"/>
          <w:szCs w:val="24"/>
        </w:rPr>
        <w:t>к</w:t>
      </w:r>
      <w:r w:rsidRPr="00663A06">
        <w:rPr>
          <w:rFonts w:ascii="Times New Roman" w:eastAsia="Times New Roman" w:hAnsi="Times New Roman"/>
          <w:sz w:val="24"/>
          <w:szCs w:val="24"/>
        </w:rPr>
        <w:t>т</w:t>
      </w:r>
      <w:r w:rsidRPr="00663A06">
        <w:rPr>
          <w:rFonts w:ascii="Times New Roman" w:eastAsia="Times New Roman" w:hAnsi="Times New Roman"/>
          <w:spacing w:val="27"/>
          <w:sz w:val="24"/>
          <w:szCs w:val="24"/>
        </w:rPr>
        <w:t xml:space="preserve"> </w:t>
      </w:r>
      <w:r w:rsidRPr="00663A06">
        <w:rPr>
          <w:rFonts w:ascii="Times New Roman" w:eastAsia="Times New Roman" w:hAnsi="Times New Roman"/>
          <w:sz w:val="24"/>
          <w:szCs w:val="24"/>
        </w:rPr>
        <w:t>и</w:t>
      </w:r>
      <w:r w:rsidRPr="00663A06">
        <w:rPr>
          <w:rFonts w:ascii="Times New Roman" w:eastAsia="Times New Roman" w:hAnsi="Times New Roman"/>
          <w:spacing w:val="18"/>
          <w:sz w:val="24"/>
          <w:szCs w:val="24"/>
        </w:rPr>
        <w:t xml:space="preserve"> </w:t>
      </w:r>
      <w:r w:rsidRPr="00663A06">
        <w:rPr>
          <w:rFonts w:ascii="Times New Roman" w:eastAsia="Times New Roman" w:hAnsi="Times New Roman"/>
          <w:sz w:val="24"/>
          <w:szCs w:val="24"/>
        </w:rPr>
        <w:t>за</w:t>
      </w:r>
      <w:r w:rsidRPr="00663A06">
        <w:rPr>
          <w:rFonts w:ascii="Times New Roman" w:eastAsia="Times New Roman" w:hAnsi="Times New Roman"/>
          <w:spacing w:val="17"/>
          <w:sz w:val="24"/>
          <w:szCs w:val="24"/>
        </w:rPr>
        <w:t xml:space="preserve"> </w:t>
      </w:r>
      <w:r w:rsidRPr="00663A06">
        <w:rPr>
          <w:rFonts w:ascii="Times New Roman" w:eastAsia="Times New Roman" w:hAnsi="Times New Roman"/>
          <w:w w:val="101"/>
          <w:sz w:val="24"/>
          <w:szCs w:val="24"/>
        </w:rPr>
        <w:t>з</w:t>
      </w:r>
      <w:r w:rsidRPr="00663A06">
        <w:rPr>
          <w:rFonts w:ascii="Times New Roman" w:eastAsia="Times New Roman" w:hAnsi="Times New Roman"/>
          <w:w w:val="112"/>
          <w:sz w:val="24"/>
          <w:szCs w:val="24"/>
        </w:rPr>
        <w:t>а</w:t>
      </w:r>
      <w:r w:rsidRPr="00663A06">
        <w:rPr>
          <w:rFonts w:ascii="Times New Roman" w:eastAsia="Times New Roman" w:hAnsi="Times New Roman"/>
          <w:spacing w:val="6"/>
          <w:w w:val="107"/>
          <w:sz w:val="24"/>
          <w:szCs w:val="24"/>
        </w:rPr>
        <w:t>м</w:t>
      </w:r>
      <w:r w:rsidRPr="00663A06">
        <w:rPr>
          <w:rFonts w:ascii="Times New Roman" w:eastAsia="Times New Roman" w:hAnsi="Times New Roman"/>
          <w:spacing w:val="5"/>
          <w:w w:val="112"/>
          <w:sz w:val="24"/>
          <w:szCs w:val="24"/>
        </w:rPr>
        <w:t>ъ</w:t>
      </w:r>
      <w:r w:rsidRPr="00663A06">
        <w:rPr>
          <w:rFonts w:ascii="Times New Roman" w:eastAsia="Times New Roman" w:hAnsi="Times New Roman"/>
          <w:spacing w:val="-17"/>
          <w:w w:val="111"/>
          <w:sz w:val="24"/>
          <w:szCs w:val="24"/>
        </w:rPr>
        <w:t>р</w:t>
      </w:r>
      <w:r w:rsidRPr="00663A06">
        <w:rPr>
          <w:rFonts w:ascii="Times New Roman" w:eastAsia="Times New Roman" w:hAnsi="Times New Roman"/>
          <w:spacing w:val="2"/>
          <w:sz w:val="24"/>
          <w:szCs w:val="24"/>
        </w:rPr>
        <w:t>с</w:t>
      </w:r>
      <w:r w:rsidRPr="00663A06">
        <w:rPr>
          <w:rFonts w:ascii="Times New Roman" w:eastAsia="Times New Roman" w:hAnsi="Times New Roman"/>
          <w:spacing w:val="3"/>
          <w:w w:val="117"/>
          <w:sz w:val="24"/>
          <w:szCs w:val="24"/>
        </w:rPr>
        <w:t>я</w:t>
      </w:r>
      <w:r w:rsidRPr="00663A06">
        <w:rPr>
          <w:rFonts w:ascii="Times New Roman" w:eastAsia="Times New Roman" w:hAnsi="Times New Roman"/>
          <w:spacing w:val="3"/>
          <w:w w:val="114"/>
          <w:sz w:val="24"/>
          <w:szCs w:val="24"/>
        </w:rPr>
        <w:t>в</w:t>
      </w:r>
      <w:r w:rsidRPr="00663A06">
        <w:rPr>
          <w:rFonts w:ascii="Times New Roman" w:eastAsia="Times New Roman" w:hAnsi="Times New Roman"/>
          <w:w w:val="112"/>
          <w:sz w:val="24"/>
          <w:szCs w:val="24"/>
        </w:rPr>
        <w:t>а</w:t>
      </w:r>
      <w:r w:rsidRPr="00663A06">
        <w:rPr>
          <w:rFonts w:ascii="Times New Roman" w:eastAsia="Times New Roman" w:hAnsi="Times New Roman"/>
          <w:spacing w:val="7"/>
          <w:w w:val="107"/>
          <w:sz w:val="24"/>
          <w:szCs w:val="24"/>
        </w:rPr>
        <w:t>н</w:t>
      </w:r>
      <w:r w:rsidRPr="00663A06">
        <w:rPr>
          <w:rFonts w:ascii="Times New Roman" w:eastAsia="Times New Roman" w:hAnsi="Times New Roman"/>
          <w:sz w:val="24"/>
          <w:szCs w:val="24"/>
        </w:rPr>
        <w:t xml:space="preserve">е, </w:t>
      </w:r>
      <w:r w:rsidRPr="00663A06">
        <w:rPr>
          <w:rFonts w:ascii="Times New Roman" w:eastAsia="Times New Roman" w:hAnsi="Times New Roman"/>
          <w:spacing w:val="-8"/>
          <w:sz w:val="24"/>
          <w:szCs w:val="24"/>
        </w:rPr>
        <w:t>П</w:t>
      </w:r>
      <w:r w:rsidRPr="00663A06">
        <w:rPr>
          <w:rFonts w:ascii="Times New Roman" w:eastAsia="Times New Roman" w:hAnsi="Times New Roman"/>
          <w:sz w:val="24"/>
          <w:szCs w:val="24"/>
        </w:rPr>
        <w:t>р</w:t>
      </w:r>
      <w:r w:rsidRPr="00663A06">
        <w:rPr>
          <w:rFonts w:ascii="Times New Roman" w:eastAsia="Times New Roman" w:hAnsi="Times New Roman"/>
          <w:spacing w:val="7"/>
          <w:sz w:val="24"/>
          <w:szCs w:val="24"/>
        </w:rPr>
        <w:t>и</w:t>
      </w:r>
      <w:r w:rsidRPr="00663A06">
        <w:rPr>
          <w:rFonts w:ascii="Times New Roman" w:eastAsia="Times New Roman" w:hAnsi="Times New Roman"/>
          <w:spacing w:val="-1"/>
          <w:sz w:val="24"/>
          <w:szCs w:val="24"/>
        </w:rPr>
        <w:t>е</w:t>
      </w:r>
      <w:r w:rsidRPr="00663A06">
        <w:rPr>
          <w:rFonts w:ascii="Times New Roman" w:eastAsia="Times New Roman" w:hAnsi="Times New Roman"/>
          <w:sz w:val="24"/>
          <w:szCs w:val="24"/>
        </w:rPr>
        <w:t>та</w:t>
      </w:r>
      <w:r w:rsidRPr="00663A06">
        <w:rPr>
          <w:rFonts w:ascii="Times New Roman" w:eastAsia="Times New Roman" w:hAnsi="Times New Roman"/>
          <w:spacing w:val="-1"/>
          <w:sz w:val="24"/>
          <w:szCs w:val="24"/>
        </w:rPr>
        <w:t xml:space="preserve"> </w:t>
      </w:r>
      <w:r w:rsidRPr="00663A06">
        <w:rPr>
          <w:rFonts w:ascii="Times New Roman" w:eastAsia="Times New Roman" w:hAnsi="Times New Roman"/>
          <w:sz w:val="24"/>
          <w:szCs w:val="24"/>
        </w:rPr>
        <w:t>с</w:t>
      </w:r>
      <w:r w:rsidRPr="00663A06">
        <w:rPr>
          <w:rFonts w:ascii="Times New Roman" w:eastAsia="Times New Roman" w:hAnsi="Times New Roman"/>
          <w:spacing w:val="-1"/>
          <w:sz w:val="24"/>
          <w:szCs w:val="24"/>
        </w:rPr>
        <w:t xml:space="preserve"> </w:t>
      </w:r>
      <w:r w:rsidRPr="00663A06">
        <w:rPr>
          <w:rFonts w:ascii="Times New Roman" w:eastAsia="Times New Roman" w:hAnsi="Times New Roman"/>
          <w:spacing w:val="-8"/>
          <w:sz w:val="24"/>
          <w:szCs w:val="24"/>
        </w:rPr>
        <w:t>П</w:t>
      </w:r>
      <w:r w:rsidRPr="00663A06">
        <w:rPr>
          <w:rFonts w:ascii="Times New Roman" w:eastAsia="Times New Roman" w:hAnsi="Times New Roman"/>
          <w:spacing w:val="-3"/>
          <w:sz w:val="24"/>
          <w:szCs w:val="24"/>
        </w:rPr>
        <w:t>М</w:t>
      </w:r>
      <w:r w:rsidRPr="00663A06">
        <w:rPr>
          <w:rFonts w:ascii="Times New Roman" w:eastAsia="Times New Roman" w:hAnsi="Times New Roman"/>
          <w:sz w:val="24"/>
          <w:szCs w:val="24"/>
        </w:rPr>
        <w:t>С</w:t>
      </w:r>
      <w:r w:rsidRPr="00663A06">
        <w:rPr>
          <w:rFonts w:ascii="Times New Roman" w:eastAsia="Times New Roman" w:hAnsi="Times New Roman"/>
          <w:spacing w:val="5"/>
          <w:sz w:val="24"/>
          <w:szCs w:val="24"/>
        </w:rPr>
        <w:t xml:space="preserve"> </w:t>
      </w:r>
      <w:r w:rsidRPr="00663A06">
        <w:rPr>
          <w:rFonts w:ascii="Times New Roman" w:eastAsia="Times New Roman" w:hAnsi="Times New Roman"/>
          <w:sz w:val="24"/>
          <w:szCs w:val="24"/>
        </w:rPr>
        <w:t>№</w:t>
      </w:r>
      <w:r w:rsidRPr="00663A06">
        <w:rPr>
          <w:rFonts w:ascii="Times New Roman" w:eastAsia="Times New Roman" w:hAnsi="Times New Roman"/>
          <w:spacing w:val="-4"/>
          <w:sz w:val="24"/>
          <w:szCs w:val="24"/>
        </w:rPr>
        <w:t xml:space="preserve"> </w:t>
      </w:r>
      <w:r w:rsidRPr="00663A06">
        <w:rPr>
          <w:rFonts w:ascii="Times New Roman" w:eastAsia="Times New Roman" w:hAnsi="Times New Roman"/>
          <w:sz w:val="24"/>
          <w:szCs w:val="24"/>
        </w:rPr>
        <w:t xml:space="preserve">383 от 29.12.2016 </w:t>
      </w:r>
      <w:r w:rsidRPr="00663A06">
        <w:rPr>
          <w:rFonts w:ascii="Times New Roman" w:eastAsia="Times New Roman" w:hAnsi="Times New Roman"/>
          <w:spacing w:val="-8"/>
          <w:sz w:val="24"/>
          <w:szCs w:val="24"/>
        </w:rPr>
        <w:t>г</w:t>
      </w:r>
      <w:r w:rsidRPr="00663A06">
        <w:rPr>
          <w:rFonts w:ascii="Times New Roman" w:eastAsia="Times New Roman" w:hAnsi="Times New Roman"/>
          <w:sz w:val="24"/>
          <w:szCs w:val="24"/>
        </w:rPr>
        <w:t>., о</w:t>
      </w:r>
      <w:r w:rsidRPr="00663A06">
        <w:rPr>
          <w:rFonts w:ascii="Times New Roman" w:eastAsia="Times New Roman" w:hAnsi="Times New Roman"/>
          <w:spacing w:val="-2"/>
          <w:sz w:val="24"/>
          <w:szCs w:val="24"/>
        </w:rPr>
        <w:t>б</w:t>
      </w:r>
      <w:r w:rsidRPr="00663A06">
        <w:rPr>
          <w:rFonts w:ascii="Times New Roman" w:eastAsia="Times New Roman" w:hAnsi="Times New Roman"/>
          <w:spacing w:val="7"/>
          <w:sz w:val="24"/>
          <w:szCs w:val="24"/>
        </w:rPr>
        <w:t>н</w:t>
      </w:r>
      <w:r w:rsidRPr="00663A06">
        <w:rPr>
          <w:rFonts w:ascii="Times New Roman" w:eastAsia="Times New Roman" w:hAnsi="Times New Roman"/>
          <w:sz w:val="24"/>
          <w:szCs w:val="24"/>
        </w:rPr>
        <w:t xml:space="preserve">., </w:t>
      </w:r>
      <w:r w:rsidRPr="00663A06">
        <w:rPr>
          <w:rFonts w:ascii="Times New Roman" w:eastAsia="Times New Roman" w:hAnsi="Times New Roman"/>
          <w:spacing w:val="1"/>
          <w:sz w:val="24"/>
          <w:szCs w:val="24"/>
        </w:rPr>
        <w:t>Д</w:t>
      </w:r>
      <w:r w:rsidRPr="00663A06">
        <w:rPr>
          <w:rFonts w:ascii="Times New Roman" w:eastAsia="Times New Roman" w:hAnsi="Times New Roman"/>
          <w:spacing w:val="-10"/>
          <w:sz w:val="24"/>
          <w:szCs w:val="24"/>
        </w:rPr>
        <w:t>В</w:t>
      </w:r>
      <w:r w:rsidRPr="00663A06">
        <w:rPr>
          <w:rFonts w:ascii="Times New Roman" w:eastAsia="Times New Roman" w:hAnsi="Times New Roman"/>
          <w:sz w:val="24"/>
          <w:szCs w:val="24"/>
        </w:rPr>
        <w:t xml:space="preserve">, </w:t>
      </w:r>
      <w:r w:rsidRPr="00663A06">
        <w:rPr>
          <w:rFonts w:ascii="Times New Roman" w:eastAsia="Times New Roman" w:hAnsi="Times New Roman"/>
          <w:spacing w:val="-2"/>
          <w:sz w:val="24"/>
          <w:szCs w:val="24"/>
        </w:rPr>
        <w:t>б</w:t>
      </w:r>
      <w:r w:rsidRPr="00663A06">
        <w:rPr>
          <w:rFonts w:ascii="Times New Roman" w:eastAsia="Times New Roman" w:hAnsi="Times New Roman"/>
          <w:sz w:val="24"/>
          <w:szCs w:val="24"/>
        </w:rPr>
        <w:t xml:space="preserve">р. 2 от 6.01.2017 </w:t>
      </w:r>
      <w:r w:rsidRPr="00663A06">
        <w:rPr>
          <w:rFonts w:ascii="Times New Roman" w:eastAsia="Times New Roman" w:hAnsi="Times New Roman"/>
          <w:spacing w:val="-8"/>
          <w:sz w:val="24"/>
          <w:szCs w:val="24"/>
        </w:rPr>
        <w:t>г</w:t>
      </w:r>
      <w:r w:rsidRPr="00663A06">
        <w:rPr>
          <w:rFonts w:ascii="Times New Roman" w:eastAsia="Times New Roman" w:hAnsi="Times New Roman"/>
          <w:sz w:val="24"/>
          <w:szCs w:val="24"/>
        </w:rPr>
        <w:t>., в</w:t>
      </w:r>
      <w:r w:rsidRPr="00663A06">
        <w:rPr>
          <w:rFonts w:ascii="Times New Roman" w:eastAsia="Times New Roman" w:hAnsi="Times New Roman"/>
          <w:spacing w:val="7"/>
          <w:sz w:val="24"/>
          <w:szCs w:val="24"/>
        </w:rPr>
        <w:t xml:space="preserve"> </w:t>
      </w:r>
      <w:r w:rsidRPr="00663A06">
        <w:rPr>
          <w:rFonts w:ascii="Times New Roman" w:eastAsia="Times New Roman" w:hAnsi="Times New Roman"/>
          <w:spacing w:val="-1"/>
          <w:sz w:val="24"/>
          <w:szCs w:val="24"/>
        </w:rPr>
        <w:t>с</w:t>
      </w:r>
      <w:r w:rsidRPr="00663A06">
        <w:rPr>
          <w:rFonts w:ascii="Times New Roman" w:eastAsia="Times New Roman" w:hAnsi="Times New Roman"/>
          <w:spacing w:val="7"/>
          <w:sz w:val="24"/>
          <w:szCs w:val="24"/>
        </w:rPr>
        <w:t>и</w:t>
      </w:r>
      <w:r w:rsidRPr="00663A06">
        <w:rPr>
          <w:rFonts w:ascii="Times New Roman" w:eastAsia="Times New Roman" w:hAnsi="Times New Roman"/>
          <w:sz w:val="24"/>
          <w:szCs w:val="24"/>
        </w:rPr>
        <w:t>ла</w:t>
      </w:r>
      <w:r w:rsidRPr="00663A06">
        <w:rPr>
          <w:rFonts w:ascii="Times New Roman" w:eastAsia="Times New Roman" w:hAnsi="Times New Roman"/>
          <w:spacing w:val="-1"/>
          <w:sz w:val="24"/>
          <w:szCs w:val="24"/>
        </w:rPr>
        <w:t xml:space="preserve"> </w:t>
      </w:r>
      <w:r w:rsidRPr="00663A06">
        <w:rPr>
          <w:rFonts w:ascii="Times New Roman" w:eastAsia="Times New Roman" w:hAnsi="Times New Roman"/>
          <w:sz w:val="24"/>
          <w:szCs w:val="24"/>
        </w:rPr>
        <w:t xml:space="preserve">от 1.01.2017 </w:t>
      </w:r>
      <w:r w:rsidRPr="00663A06">
        <w:rPr>
          <w:rFonts w:ascii="Times New Roman" w:eastAsia="Times New Roman" w:hAnsi="Times New Roman"/>
          <w:spacing w:val="-8"/>
          <w:sz w:val="24"/>
          <w:szCs w:val="24"/>
        </w:rPr>
        <w:t>г</w:t>
      </w:r>
      <w:r w:rsidRPr="00663A06">
        <w:rPr>
          <w:rFonts w:ascii="Times New Roman" w:eastAsia="Times New Roman" w:hAnsi="Times New Roman"/>
          <w:sz w:val="24"/>
          <w:szCs w:val="24"/>
        </w:rPr>
        <w:t>., се</w:t>
      </w:r>
      <w:r w:rsidRPr="00663A06">
        <w:rPr>
          <w:rFonts w:ascii="Times New Roman" w:eastAsia="Times New Roman" w:hAnsi="Times New Roman"/>
          <w:spacing w:val="-1"/>
          <w:sz w:val="24"/>
          <w:szCs w:val="24"/>
        </w:rPr>
        <w:t xml:space="preserve"> </w:t>
      </w:r>
      <w:r w:rsidRPr="00663A06">
        <w:rPr>
          <w:rFonts w:ascii="Times New Roman" w:eastAsia="Times New Roman" w:hAnsi="Times New Roman"/>
          <w:sz w:val="24"/>
          <w:szCs w:val="24"/>
        </w:rPr>
        <w:t>о</w:t>
      </w:r>
      <w:r w:rsidRPr="00663A06">
        <w:rPr>
          <w:rFonts w:ascii="Times New Roman" w:eastAsia="Times New Roman" w:hAnsi="Times New Roman"/>
          <w:spacing w:val="7"/>
          <w:sz w:val="24"/>
          <w:szCs w:val="24"/>
        </w:rPr>
        <w:t>п</w:t>
      </w:r>
      <w:r w:rsidRPr="00663A06">
        <w:rPr>
          <w:rFonts w:ascii="Times New Roman" w:eastAsia="Times New Roman" w:hAnsi="Times New Roman"/>
          <w:sz w:val="24"/>
          <w:szCs w:val="24"/>
        </w:rPr>
        <w:t>р</w:t>
      </w:r>
      <w:r w:rsidRPr="00663A06">
        <w:rPr>
          <w:rFonts w:ascii="Times New Roman" w:eastAsia="Times New Roman" w:hAnsi="Times New Roman"/>
          <w:spacing w:val="-1"/>
          <w:sz w:val="24"/>
          <w:szCs w:val="24"/>
        </w:rPr>
        <w:t>е</w:t>
      </w:r>
      <w:r w:rsidRPr="00663A06">
        <w:rPr>
          <w:rFonts w:ascii="Times New Roman" w:eastAsia="Times New Roman" w:hAnsi="Times New Roman"/>
          <w:spacing w:val="-2"/>
          <w:sz w:val="24"/>
          <w:szCs w:val="24"/>
        </w:rPr>
        <w:t>д</w:t>
      </w:r>
      <w:r w:rsidRPr="00663A06">
        <w:rPr>
          <w:rFonts w:ascii="Times New Roman" w:eastAsia="Times New Roman" w:hAnsi="Times New Roman"/>
          <w:spacing w:val="-1"/>
          <w:sz w:val="24"/>
          <w:szCs w:val="24"/>
        </w:rPr>
        <w:t>е</w:t>
      </w:r>
      <w:r w:rsidRPr="00663A06">
        <w:rPr>
          <w:rFonts w:ascii="Times New Roman" w:eastAsia="Times New Roman" w:hAnsi="Times New Roman"/>
          <w:sz w:val="24"/>
          <w:szCs w:val="24"/>
        </w:rPr>
        <w:t>л</w:t>
      </w:r>
      <w:r w:rsidRPr="00663A06">
        <w:rPr>
          <w:rFonts w:ascii="Times New Roman" w:eastAsia="Times New Roman" w:hAnsi="Times New Roman"/>
          <w:spacing w:val="-5"/>
          <w:sz w:val="24"/>
          <w:szCs w:val="24"/>
        </w:rPr>
        <w:t>я</w:t>
      </w:r>
      <w:r w:rsidRPr="00663A06">
        <w:rPr>
          <w:rFonts w:ascii="Times New Roman" w:eastAsia="Times New Roman" w:hAnsi="Times New Roman"/>
          <w:sz w:val="24"/>
          <w:szCs w:val="24"/>
        </w:rPr>
        <w:t xml:space="preserve">т </w:t>
      </w:r>
      <w:r w:rsidRPr="00663A06">
        <w:rPr>
          <w:rFonts w:ascii="Times New Roman" w:eastAsia="Times New Roman" w:hAnsi="Times New Roman"/>
          <w:spacing w:val="7"/>
          <w:sz w:val="24"/>
          <w:szCs w:val="24"/>
        </w:rPr>
        <w:t>н</w:t>
      </w:r>
      <w:r w:rsidRPr="00663A06">
        <w:rPr>
          <w:rFonts w:ascii="Times New Roman" w:eastAsia="Times New Roman" w:hAnsi="Times New Roman"/>
          <w:spacing w:val="-1"/>
          <w:sz w:val="24"/>
          <w:szCs w:val="24"/>
        </w:rPr>
        <w:t>а</w:t>
      </w:r>
      <w:r w:rsidRPr="00663A06">
        <w:rPr>
          <w:rFonts w:ascii="Times New Roman" w:eastAsia="Times New Roman" w:hAnsi="Times New Roman"/>
          <w:sz w:val="24"/>
          <w:szCs w:val="24"/>
        </w:rPr>
        <w:t>ч</w:t>
      </w:r>
      <w:r w:rsidRPr="00663A06">
        <w:rPr>
          <w:rFonts w:ascii="Times New Roman" w:eastAsia="Times New Roman" w:hAnsi="Times New Roman"/>
          <w:spacing w:val="7"/>
          <w:sz w:val="24"/>
          <w:szCs w:val="24"/>
        </w:rPr>
        <w:t>ин</w:t>
      </w:r>
      <w:r w:rsidRPr="00663A06">
        <w:rPr>
          <w:rFonts w:ascii="Times New Roman" w:eastAsia="Times New Roman" w:hAnsi="Times New Roman"/>
          <w:spacing w:val="-4"/>
          <w:sz w:val="24"/>
          <w:szCs w:val="24"/>
        </w:rPr>
        <w:t>ъ</w:t>
      </w:r>
      <w:r w:rsidRPr="00663A06">
        <w:rPr>
          <w:rFonts w:ascii="Times New Roman" w:eastAsia="Times New Roman" w:hAnsi="Times New Roman"/>
          <w:sz w:val="24"/>
          <w:szCs w:val="24"/>
        </w:rPr>
        <w:t xml:space="preserve">т </w:t>
      </w:r>
      <w:r w:rsidRPr="00663A06">
        <w:rPr>
          <w:rFonts w:ascii="Times New Roman" w:eastAsia="Times New Roman" w:hAnsi="Times New Roman"/>
          <w:spacing w:val="-5"/>
          <w:sz w:val="24"/>
          <w:szCs w:val="24"/>
        </w:rPr>
        <w:t>з</w:t>
      </w:r>
      <w:r w:rsidRPr="00663A06">
        <w:rPr>
          <w:rFonts w:ascii="Times New Roman" w:eastAsia="Times New Roman" w:hAnsi="Times New Roman"/>
          <w:sz w:val="24"/>
          <w:szCs w:val="24"/>
        </w:rPr>
        <w:t>а</w:t>
      </w:r>
      <w:r w:rsidRPr="00663A06">
        <w:rPr>
          <w:rFonts w:ascii="Times New Roman" w:eastAsia="Times New Roman" w:hAnsi="Times New Roman"/>
          <w:spacing w:val="-1"/>
          <w:sz w:val="24"/>
          <w:szCs w:val="24"/>
        </w:rPr>
        <w:t xml:space="preserve"> </w:t>
      </w:r>
      <w:r w:rsidRPr="00663A06">
        <w:rPr>
          <w:rFonts w:ascii="Times New Roman" w:eastAsia="Times New Roman" w:hAnsi="Times New Roman"/>
          <w:sz w:val="24"/>
          <w:szCs w:val="24"/>
        </w:rPr>
        <w:t>о</w:t>
      </w:r>
      <w:r w:rsidRPr="00663A06">
        <w:rPr>
          <w:rFonts w:ascii="Times New Roman" w:eastAsia="Times New Roman" w:hAnsi="Times New Roman"/>
          <w:spacing w:val="7"/>
          <w:sz w:val="24"/>
          <w:szCs w:val="24"/>
        </w:rPr>
        <w:t>п</w:t>
      </w:r>
      <w:r w:rsidRPr="00663A06">
        <w:rPr>
          <w:rFonts w:ascii="Times New Roman" w:eastAsia="Times New Roman" w:hAnsi="Times New Roman"/>
          <w:sz w:val="24"/>
          <w:szCs w:val="24"/>
        </w:rPr>
        <w:t>р</w:t>
      </w:r>
      <w:r w:rsidRPr="00663A06">
        <w:rPr>
          <w:rFonts w:ascii="Times New Roman" w:eastAsia="Times New Roman" w:hAnsi="Times New Roman"/>
          <w:spacing w:val="-1"/>
          <w:sz w:val="24"/>
          <w:szCs w:val="24"/>
        </w:rPr>
        <w:t>е</w:t>
      </w:r>
      <w:r w:rsidRPr="00663A06">
        <w:rPr>
          <w:rFonts w:ascii="Times New Roman" w:eastAsia="Times New Roman" w:hAnsi="Times New Roman"/>
          <w:spacing w:val="-2"/>
          <w:sz w:val="24"/>
          <w:szCs w:val="24"/>
        </w:rPr>
        <w:t>д</w:t>
      </w:r>
      <w:r w:rsidRPr="00663A06">
        <w:rPr>
          <w:rFonts w:ascii="Times New Roman" w:eastAsia="Times New Roman" w:hAnsi="Times New Roman"/>
          <w:spacing w:val="-1"/>
          <w:sz w:val="24"/>
          <w:szCs w:val="24"/>
        </w:rPr>
        <w:t>е</w:t>
      </w:r>
      <w:r w:rsidRPr="00663A06">
        <w:rPr>
          <w:rFonts w:ascii="Times New Roman" w:eastAsia="Times New Roman" w:hAnsi="Times New Roman"/>
          <w:sz w:val="24"/>
          <w:szCs w:val="24"/>
        </w:rPr>
        <w:t>л</w:t>
      </w:r>
      <w:r w:rsidRPr="00663A06">
        <w:rPr>
          <w:rFonts w:ascii="Times New Roman" w:eastAsia="Times New Roman" w:hAnsi="Times New Roman"/>
          <w:spacing w:val="-5"/>
          <w:sz w:val="24"/>
          <w:szCs w:val="24"/>
        </w:rPr>
        <w:t>я</w:t>
      </w:r>
      <w:r w:rsidRPr="00663A06">
        <w:rPr>
          <w:rFonts w:ascii="Times New Roman" w:eastAsia="Times New Roman" w:hAnsi="Times New Roman"/>
          <w:spacing w:val="7"/>
          <w:sz w:val="24"/>
          <w:szCs w:val="24"/>
        </w:rPr>
        <w:t>н</w:t>
      </w:r>
      <w:r w:rsidRPr="00663A06">
        <w:rPr>
          <w:rFonts w:ascii="Times New Roman" w:eastAsia="Times New Roman" w:hAnsi="Times New Roman"/>
          <w:spacing w:val="-1"/>
          <w:sz w:val="24"/>
          <w:szCs w:val="24"/>
        </w:rPr>
        <w:t>е</w:t>
      </w:r>
      <w:r w:rsidRPr="00663A06">
        <w:rPr>
          <w:rFonts w:ascii="Times New Roman" w:eastAsia="Times New Roman" w:hAnsi="Times New Roman"/>
          <w:sz w:val="24"/>
          <w:szCs w:val="24"/>
        </w:rPr>
        <w:t>, р</w:t>
      </w:r>
      <w:r w:rsidRPr="00663A06">
        <w:rPr>
          <w:rFonts w:ascii="Times New Roman" w:eastAsia="Times New Roman" w:hAnsi="Times New Roman"/>
          <w:spacing w:val="-1"/>
          <w:sz w:val="24"/>
          <w:szCs w:val="24"/>
        </w:rPr>
        <w:t>а</w:t>
      </w:r>
      <w:r w:rsidRPr="00663A06">
        <w:rPr>
          <w:rFonts w:ascii="Times New Roman" w:eastAsia="Times New Roman" w:hAnsi="Times New Roman"/>
          <w:spacing w:val="-5"/>
          <w:sz w:val="24"/>
          <w:szCs w:val="24"/>
        </w:rPr>
        <w:t>з</w:t>
      </w:r>
      <w:r w:rsidRPr="00663A06">
        <w:rPr>
          <w:rFonts w:ascii="Times New Roman" w:eastAsia="Times New Roman" w:hAnsi="Times New Roman"/>
          <w:spacing w:val="-2"/>
          <w:sz w:val="24"/>
          <w:szCs w:val="24"/>
        </w:rPr>
        <w:t>м</w:t>
      </w:r>
      <w:r w:rsidRPr="00663A06">
        <w:rPr>
          <w:rFonts w:ascii="Times New Roman" w:eastAsia="Times New Roman" w:hAnsi="Times New Roman"/>
          <w:spacing w:val="-1"/>
          <w:sz w:val="24"/>
          <w:szCs w:val="24"/>
        </w:rPr>
        <w:t>е</w:t>
      </w:r>
      <w:r w:rsidRPr="00663A06">
        <w:rPr>
          <w:rFonts w:ascii="Times New Roman" w:eastAsia="Times New Roman" w:hAnsi="Times New Roman"/>
          <w:sz w:val="24"/>
          <w:szCs w:val="24"/>
        </w:rPr>
        <w:t>р</w:t>
      </w:r>
      <w:r w:rsidRPr="00663A06">
        <w:rPr>
          <w:rFonts w:ascii="Times New Roman" w:eastAsia="Times New Roman" w:hAnsi="Times New Roman"/>
          <w:spacing w:val="-4"/>
          <w:sz w:val="24"/>
          <w:szCs w:val="24"/>
        </w:rPr>
        <w:t>ъ</w:t>
      </w:r>
      <w:r w:rsidRPr="00663A06">
        <w:rPr>
          <w:rFonts w:ascii="Times New Roman" w:eastAsia="Times New Roman" w:hAnsi="Times New Roman"/>
          <w:sz w:val="24"/>
          <w:szCs w:val="24"/>
        </w:rPr>
        <w:t>т и</w:t>
      </w:r>
      <w:r w:rsidRPr="00663A06">
        <w:rPr>
          <w:rFonts w:ascii="Times New Roman" w:eastAsia="Times New Roman" w:hAnsi="Times New Roman"/>
          <w:spacing w:val="7"/>
          <w:sz w:val="24"/>
          <w:szCs w:val="24"/>
        </w:rPr>
        <w:t xml:space="preserve"> </w:t>
      </w:r>
      <w:r w:rsidRPr="00663A06">
        <w:rPr>
          <w:rFonts w:ascii="Times New Roman" w:eastAsia="Times New Roman" w:hAnsi="Times New Roman"/>
          <w:sz w:val="24"/>
          <w:szCs w:val="24"/>
        </w:rPr>
        <w:t>р</w:t>
      </w:r>
      <w:r w:rsidRPr="00663A06">
        <w:rPr>
          <w:rFonts w:ascii="Times New Roman" w:eastAsia="Times New Roman" w:hAnsi="Times New Roman"/>
          <w:spacing w:val="-1"/>
          <w:sz w:val="24"/>
          <w:szCs w:val="24"/>
        </w:rPr>
        <w:t>е</w:t>
      </w:r>
      <w:r w:rsidRPr="00663A06">
        <w:rPr>
          <w:rFonts w:ascii="Times New Roman" w:eastAsia="Times New Roman" w:hAnsi="Times New Roman"/>
          <w:spacing w:val="-2"/>
          <w:sz w:val="24"/>
          <w:szCs w:val="24"/>
        </w:rPr>
        <w:t>д</w:t>
      </w:r>
      <w:r w:rsidRPr="00663A06">
        <w:rPr>
          <w:rFonts w:ascii="Times New Roman" w:eastAsia="Times New Roman" w:hAnsi="Times New Roman"/>
          <w:spacing w:val="-4"/>
          <w:sz w:val="24"/>
          <w:szCs w:val="24"/>
        </w:rPr>
        <w:t>ъ</w:t>
      </w:r>
      <w:r w:rsidRPr="00663A06">
        <w:rPr>
          <w:rFonts w:ascii="Times New Roman" w:eastAsia="Times New Roman" w:hAnsi="Times New Roman"/>
          <w:sz w:val="24"/>
          <w:szCs w:val="24"/>
        </w:rPr>
        <w:t xml:space="preserve">т </w:t>
      </w:r>
      <w:r w:rsidRPr="00663A06">
        <w:rPr>
          <w:rFonts w:ascii="Times New Roman" w:eastAsia="Times New Roman" w:hAnsi="Times New Roman"/>
          <w:spacing w:val="-5"/>
          <w:sz w:val="24"/>
          <w:szCs w:val="24"/>
        </w:rPr>
        <w:t>з</w:t>
      </w:r>
      <w:r w:rsidRPr="00663A06">
        <w:rPr>
          <w:rFonts w:ascii="Times New Roman" w:eastAsia="Times New Roman" w:hAnsi="Times New Roman"/>
          <w:sz w:val="24"/>
          <w:szCs w:val="24"/>
        </w:rPr>
        <w:t>а</w:t>
      </w:r>
      <w:r w:rsidRPr="00663A06">
        <w:rPr>
          <w:rFonts w:ascii="Times New Roman" w:eastAsia="Times New Roman" w:hAnsi="Times New Roman"/>
          <w:spacing w:val="-1"/>
          <w:sz w:val="24"/>
          <w:szCs w:val="24"/>
        </w:rPr>
        <w:t xml:space="preserve"> </w:t>
      </w:r>
      <w:r w:rsidRPr="00663A06">
        <w:rPr>
          <w:rFonts w:ascii="Times New Roman" w:eastAsia="Times New Roman" w:hAnsi="Times New Roman"/>
          <w:spacing w:val="-5"/>
          <w:sz w:val="24"/>
          <w:szCs w:val="24"/>
        </w:rPr>
        <w:t>з</w:t>
      </w:r>
      <w:r w:rsidRPr="00663A06">
        <w:rPr>
          <w:rFonts w:ascii="Times New Roman" w:eastAsia="Times New Roman" w:hAnsi="Times New Roman"/>
          <w:spacing w:val="-1"/>
          <w:sz w:val="24"/>
          <w:szCs w:val="24"/>
        </w:rPr>
        <w:t>а</w:t>
      </w:r>
      <w:r w:rsidRPr="00663A06">
        <w:rPr>
          <w:rFonts w:ascii="Times New Roman" w:eastAsia="Times New Roman" w:hAnsi="Times New Roman"/>
          <w:spacing w:val="7"/>
          <w:sz w:val="24"/>
          <w:szCs w:val="24"/>
        </w:rPr>
        <w:t>п</w:t>
      </w:r>
      <w:r w:rsidRPr="00663A06">
        <w:rPr>
          <w:rFonts w:ascii="Times New Roman" w:eastAsia="Times New Roman" w:hAnsi="Times New Roman"/>
          <w:sz w:val="24"/>
          <w:szCs w:val="24"/>
        </w:rPr>
        <w:t>л</w:t>
      </w:r>
      <w:r w:rsidRPr="00663A06">
        <w:rPr>
          <w:rFonts w:ascii="Times New Roman" w:eastAsia="Times New Roman" w:hAnsi="Times New Roman"/>
          <w:spacing w:val="-1"/>
          <w:sz w:val="24"/>
          <w:szCs w:val="24"/>
        </w:rPr>
        <w:t>а</w:t>
      </w:r>
      <w:r w:rsidRPr="00663A06">
        <w:rPr>
          <w:rFonts w:ascii="Times New Roman" w:eastAsia="Times New Roman" w:hAnsi="Times New Roman"/>
          <w:spacing w:val="-20"/>
          <w:sz w:val="24"/>
          <w:szCs w:val="24"/>
        </w:rPr>
        <w:t>щ</w:t>
      </w:r>
      <w:r w:rsidRPr="00663A06">
        <w:rPr>
          <w:rFonts w:ascii="Times New Roman" w:eastAsia="Times New Roman" w:hAnsi="Times New Roman"/>
          <w:spacing w:val="-1"/>
          <w:sz w:val="24"/>
          <w:szCs w:val="24"/>
        </w:rPr>
        <w:t>а</w:t>
      </w:r>
      <w:r w:rsidRPr="00663A06">
        <w:rPr>
          <w:rFonts w:ascii="Times New Roman" w:eastAsia="Times New Roman" w:hAnsi="Times New Roman"/>
          <w:spacing w:val="7"/>
          <w:sz w:val="24"/>
          <w:szCs w:val="24"/>
        </w:rPr>
        <w:t>н</w:t>
      </w:r>
      <w:r w:rsidRPr="00663A06">
        <w:rPr>
          <w:rFonts w:ascii="Times New Roman" w:eastAsia="Times New Roman" w:hAnsi="Times New Roman"/>
          <w:sz w:val="24"/>
          <w:szCs w:val="24"/>
        </w:rPr>
        <w:t>е</w:t>
      </w:r>
      <w:r w:rsidRPr="00663A06">
        <w:rPr>
          <w:rFonts w:ascii="Times New Roman" w:eastAsia="Times New Roman" w:hAnsi="Times New Roman"/>
          <w:spacing w:val="-1"/>
          <w:sz w:val="24"/>
          <w:szCs w:val="24"/>
        </w:rPr>
        <w:t xml:space="preserve"> </w:t>
      </w:r>
      <w:r w:rsidRPr="00663A06">
        <w:rPr>
          <w:rFonts w:ascii="Times New Roman" w:eastAsia="Times New Roman" w:hAnsi="Times New Roman"/>
          <w:spacing w:val="7"/>
          <w:sz w:val="24"/>
          <w:szCs w:val="24"/>
        </w:rPr>
        <w:t>н</w:t>
      </w:r>
      <w:r w:rsidRPr="00663A06">
        <w:rPr>
          <w:rFonts w:ascii="Times New Roman" w:eastAsia="Times New Roman" w:hAnsi="Times New Roman"/>
          <w:sz w:val="24"/>
          <w:szCs w:val="24"/>
        </w:rPr>
        <w:t>а</w:t>
      </w:r>
      <w:r w:rsidRPr="00663A06">
        <w:rPr>
          <w:rFonts w:ascii="Times New Roman" w:eastAsia="Times New Roman" w:hAnsi="Times New Roman"/>
          <w:spacing w:val="-1"/>
          <w:sz w:val="24"/>
          <w:szCs w:val="24"/>
        </w:rPr>
        <w:t xml:space="preserve"> </w:t>
      </w:r>
      <w:r w:rsidRPr="00663A06">
        <w:rPr>
          <w:rFonts w:ascii="Times New Roman" w:eastAsia="Times New Roman" w:hAnsi="Times New Roman"/>
          <w:sz w:val="24"/>
          <w:szCs w:val="24"/>
        </w:rPr>
        <w:t>т</w:t>
      </w:r>
      <w:r w:rsidRPr="00663A06">
        <w:rPr>
          <w:rFonts w:ascii="Times New Roman" w:eastAsia="Times New Roman" w:hAnsi="Times New Roman"/>
          <w:spacing w:val="-1"/>
          <w:sz w:val="24"/>
          <w:szCs w:val="24"/>
        </w:rPr>
        <w:t>а</w:t>
      </w:r>
      <w:r w:rsidRPr="00663A06">
        <w:rPr>
          <w:rFonts w:ascii="Times New Roman" w:eastAsia="Times New Roman" w:hAnsi="Times New Roman"/>
          <w:spacing w:val="-11"/>
          <w:sz w:val="24"/>
          <w:szCs w:val="24"/>
        </w:rPr>
        <w:t>к</w:t>
      </w:r>
      <w:r w:rsidRPr="00663A06">
        <w:rPr>
          <w:rFonts w:ascii="Times New Roman" w:eastAsia="Times New Roman" w:hAnsi="Times New Roman"/>
          <w:spacing w:val="-1"/>
          <w:sz w:val="24"/>
          <w:szCs w:val="24"/>
        </w:rPr>
        <w:t>с</w:t>
      </w:r>
      <w:r w:rsidRPr="00663A06">
        <w:rPr>
          <w:rFonts w:ascii="Times New Roman" w:eastAsia="Times New Roman" w:hAnsi="Times New Roman"/>
          <w:spacing w:val="7"/>
          <w:sz w:val="24"/>
          <w:szCs w:val="24"/>
        </w:rPr>
        <w:t>и</w:t>
      </w:r>
      <w:r w:rsidRPr="00663A06">
        <w:rPr>
          <w:rFonts w:ascii="Times New Roman" w:eastAsia="Times New Roman" w:hAnsi="Times New Roman"/>
          <w:sz w:val="24"/>
          <w:szCs w:val="24"/>
        </w:rPr>
        <w:t>те</w:t>
      </w:r>
      <w:r w:rsidRPr="00663A06">
        <w:rPr>
          <w:rFonts w:ascii="Times New Roman" w:eastAsia="Times New Roman" w:hAnsi="Times New Roman"/>
          <w:spacing w:val="-1"/>
          <w:sz w:val="24"/>
          <w:szCs w:val="24"/>
        </w:rPr>
        <w:t xml:space="preserve">. </w:t>
      </w:r>
      <w:r w:rsidRPr="00663A06">
        <w:rPr>
          <w:rFonts w:ascii="Times New Roman" w:eastAsia="Times New Roman" w:hAnsi="Times New Roman"/>
          <w:spacing w:val="-5"/>
          <w:sz w:val="24"/>
          <w:szCs w:val="24"/>
        </w:rPr>
        <w:t xml:space="preserve">Единствено таксата за замърсяване от дифузни източници от селското стопанство се определя по отделна Наредба. Таксата не се заплаща, когато се заплаща такса за заустване на отпадъчни води в повърхностни води или такса за отвеждане на замърсители в подземните води. </w:t>
      </w:r>
    </w:p>
    <w:p w14:paraId="67BEE0B7" w14:textId="77777777" w:rsidR="00952677" w:rsidRPr="00663A06" w:rsidRDefault="00952677" w:rsidP="00654589">
      <w:pPr>
        <w:autoSpaceDE w:val="0"/>
        <w:autoSpaceDN w:val="0"/>
        <w:adjustRightInd w:val="0"/>
        <w:spacing w:after="120"/>
        <w:jc w:val="both"/>
        <w:rPr>
          <w:rFonts w:ascii="Times New Roman" w:eastAsia="Times New Roman" w:hAnsi="Times New Roman"/>
          <w:spacing w:val="-5"/>
          <w:sz w:val="24"/>
          <w:szCs w:val="24"/>
        </w:rPr>
      </w:pPr>
      <w:r w:rsidRPr="00663A06">
        <w:rPr>
          <w:rFonts w:ascii="Times New Roman" w:eastAsia="Times New Roman" w:hAnsi="Times New Roman"/>
          <w:spacing w:val="-5"/>
          <w:sz w:val="24"/>
          <w:szCs w:val="24"/>
        </w:rPr>
        <w:t xml:space="preserve">Съгласно Закона за водите общините нямат правомощия </w:t>
      </w:r>
      <w:r w:rsidRPr="00663A06">
        <w:rPr>
          <w:rFonts w:ascii="Times New Roman" w:eastAsia="Times New Roman" w:hAnsi="Times New Roman"/>
          <w:spacing w:val="-5"/>
          <w:sz w:val="24"/>
          <w:szCs w:val="24"/>
          <w:lang w:val="ru-RU"/>
        </w:rPr>
        <w:t xml:space="preserve">да </w:t>
      </w:r>
      <w:r w:rsidRPr="00663A06">
        <w:rPr>
          <w:rFonts w:ascii="Times New Roman" w:eastAsia="Times New Roman" w:hAnsi="Times New Roman"/>
          <w:spacing w:val="-5"/>
          <w:sz w:val="24"/>
          <w:szCs w:val="24"/>
        </w:rPr>
        <w:t>издава</w:t>
      </w:r>
      <w:r w:rsidR="00F2114F" w:rsidRPr="00663A06">
        <w:rPr>
          <w:rFonts w:ascii="Times New Roman" w:eastAsia="Times New Roman" w:hAnsi="Times New Roman"/>
          <w:spacing w:val="-5"/>
          <w:sz w:val="24"/>
          <w:szCs w:val="24"/>
        </w:rPr>
        <w:t xml:space="preserve">т разрешителни за замърсяване. </w:t>
      </w:r>
    </w:p>
    <w:p w14:paraId="20BFA892" w14:textId="77777777" w:rsidR="00952677" w:rsidRPr="00921475" w:rsidRDefault="00952677" w:rsidP="00E50D90">
      <w:pPr>
        <w:spacing w:before="240"/>
        <w:rPr>
          <w:rFonts w:ascii="Times New Roman" w:hAnsi="Times New Roman"/>
          <w:b/>
          <w:color w:val="4AB5C4" w:themeColor="accent5"/>
          <w:sz w:val="24"/>
          <w:szCs w:val="24"/>
          <w:u w:val="single"/>
        </w:rPr>
      </w:pPr>
      <w:r w:rsidRPr="00921475">
        <w:rPr>
          <w:rFonts w:ascii="Times New Roman" w:hAnsi="Times New Roman"/>
          <w:b/>
          <w:color w:val="4AB5C4" w:themeColor="accent5"/>
          <w:sz w:val="24"/>
          <w:szCs w:val="24"/>
          <w:u w:val="single"/>
        </w:rPr>
        <w:t>Изчисляване на таксата за водовземане</w:t>
      </w:r>
    </w:p>
    <w:p w14:paraId="73B2A594"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Съгласно чл. 11., ал.1 от Тарифа за таксите - таксата за водовземане от подземни, включително минерални води, и от повърхностни води, освен в случаите на водовземане от повърхностни води с цел електропроизводство от водноелектрическа централа (ВЕЦ), </w:t>
      </w:r>
      <w:r w:rsidRPr="00921475">
        <w:rPr>
          <w:rFonts w:ascii="Times New Roman" w:eastAsia="Times New Roman" w:hAnsi="Times New Roman"/>
          <w:b/>
          <w:color w:val="4AB5C4" w:themeColor="accent5"/>
          <w:sz w:val="24"/>
          <w:szCs w:val="24"/>
          <w:u w:val="single"/>
        </w:rPr>
        <w:t>Таксата за водовземане от подземни и от повърхностни води</w:t>
      </w:r>
      <w:r w:rsidRPr="00921475">
        <w:rPr>
          <w:rFonts w:ascii="Times New Roman" w:eastAsia="Times New Roman" w:hAnsi="Times New Roman"/>
          <w:color w:val="4AB5C4" w:themeColor="accent5"/>
          <w:sz w:val="24"/>
          <w:szCs w:val="24"/>
          <w:u w:val="single"/>
        </w:rPr>
        <w:t xml:space="preserve"> </w:t>
      </w:r>
      <w:r w:rsidRPr="00663A06">
        <w:rPr>
          <w:rFonts w:ascii="Times New Roman" w:eastAsia="Times New Roman" w:hAnsi="Times New Roman"/>
          <w:sz w:val="24"/>
          <w:szCs w:val="24"/>
        </w:rPr>
        <w:t>се определя по следната формула:</w:t>
      </w:r>
    </w:p>
    <w:p w14:paraId="278715FA"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Т = Е х W,</w:t>
      </w:r>
    </w:p>
    <w:p w14:paraId="0462F15D"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където:</w:t>
      </w:r>
    </w:p>
    <w:p w14:paraId="62D23295"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Т е размерът на дължимата годишна такса – в лв.;</w:t>
      </w:r>
    </w:p>
    <w:p w14:paraId="34EB6801"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Е – единичният размер на таксата в зависимост от целта, за която ще бъде ползвана отнетата вода, съгласно посочените по-долу таблици – в лв./куб. м;</w:t>
      </w:r>
    </w:p>
    <w:p w14:paraId="4601BB17"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W – размерът на отнетия годишен воден обем – за повърхностни и подземни води, в куб. м; размерът на разрешения годишен воден обем – за минерални води, в куб. м.</w:t>
      </w:r>
    </w:p>
    <w:p w14:paraId="4B733B32"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При самостоятелно водоснабдяване (чрез собствени водовземни съоръжения) таксата за водовземане по ал. 1 се умножава с корекционен коефициент К</w:t>
      </w:r>
      <w:r w:rsidRPr="00663A06">
        <w:rPr>
          <w:rFonts w:ascii="Times New Roman" w:eastAsia="Times New Roman" w:hAnsi="Times New Roman"/>
          <w:sz w:val="16"/>
          <w:szCs w:val="16"/>
        </w:rPr>
        <w:t xml:space="preserve">1 </w:t>
      </w:r>
      <w:r w:rsidRPr="00663A06">
        <w:rPr>
          <w:rFonts w:ascii="Times New Roman" w:eastAsia="Times New Roman" w:hAnsi="Times New Roman"/>
          <w:sz w:val="24"/>
          <w:szCs w:val="24"/>
        </w:rPr>
        <w:t>= 1,001.</w:t>
      </w:r>
    </w:p>
    <w:p w14:paraId="2FD9FE5A" w14:textId="2D7DA27A" w:rsidR="00933E8B" w:rsidRPr="00663A06" w:rsidRDefault="00952677" w:rsidP="00933E8B">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Единичният размер на таксата за водовземане </w:t>
      </w:r>
      <w:r w:rsidRPr="00921475">
        <w:rPr>
          <w:rFonts w:ascii="Times New Roman" w:eastAsia="Times New Roman" w:hAnsi="Times New Roman"/>
          <w:b/>
          <w:color w:val="4AB5C4" w:themeColor="accent5"/>
          <w:sz w:val="24"/>
          <w:szCs w:val="24"/>
          <w:u w:val="single"/>
        </w:rPr>
        <w:t>от повърхностни води</w:t>
      </w:r>
      <w:r w:rsidRPr="00921475">
        <w:rPr>
          <w:rFonts w:ascii="Times New Roman" w:eastAsia="Times New Roman" w:hAnsi="Times New Roman"/>
          <w:color w:val="4AB5C4" w:themeColor="accent5"/>
          <w:sz w:val="24"/>
          <w:szCs w:val="24"/>
        </w:rPr>
        <w:t xml:space="preserve"> </w:t>
      </w:r>
      <w:r w:rsidRPr="00663A06">
        <w:rPr>
          <w:rFonts w:ascii="Times New Roman" w:eastAsia="Times New Roman" w:hAnsi="Times New Roman"/>
          <w:sz w:val="24"/>
          <w:szCs w:val="24"/>
        </w:rPr>
        <w:t>се определя съгласно следната таблица:</w:t>
      </w:r>
    </w:p>
    <w:tbl>
      <w:tblPr>
        <w:tblW w:w="5000" w:type="pct"/>
        <w:tblCellMar>
          <w:left w:w="0" w:type="dxa"/>
          <w:right w:w="0" w:type="dxa"/>
        </w:tblCellMar>
        <w:tblLook w:val="0000" w:firstRow="0" w:lastRow="0" w:firstColumn="0" w:lastColumn="0" w:noHBand="0" w:noVBand="0"/>
      </w:tblPr>
      <w:tblGrid>
        <w:gridCol w:w="609"/>
        <w:gridCol w:w="5281"/>
        <w:gridCol w:w="1243"/>
        <w:gridCol w:w="1243"/>
        <w:gridCol w:w="1247"/>
      </w:tblGrid>
      <w:tr w:rsidR="00952677" w:rsidRPr="00663A06" w14:paraId="447E7A5E" w14:textId="77777777" w:rsidTr="0059794B">
        <w:trPr>
          <w:trHeight w:hRule="exact" w:val="523"/>
          <w:tblHeader/>
        </w:trPr>
        <w:tc>
          <w:tcPr>
            <w:tcW w:w="316" w:type="pct"/>
            <w:vMerge w:val="restart"/>
            <w:tcBorders>
              <w:top w:val="single" w:sz="6" w:space="0" w:color="000000"/>
              <w:left w:val="single" w:sz="6" w:space="0" w:color="000000"/>
              <w:bottom w:val="single" w:sz="6" w:space="0" w:color="000000"/>
              <w:right w:val="single" w:sz="6" w:space="0" w:color="000000"/>
            </w:tcBorders>
          </w:tcPr>
          <w:p w14:paraId="4A4FF122"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b/>
                <w:sz w:val="20"/>
                <w:szCs w:val="20"/>
              </w:rPr>
            </w:pPr>
            <w:r w:rsidRPr="00663A06">
              <w:rPr>
                <w:rFonts w:ascii="Times New Roman" w:eastAsia="Times New Roman" w:hAnsi="Times New Roman"/>
                <w:b/>
                <w:sz w:val="20"/>
                <w:szCs w:val="20"/>
              </w:rPr>
              <w:t>№ по ред</w:t>
            </w:r>
          </w:p>
        </w:tc>
        <w:tc>
          <w:tcPr>
            <w:tcW w:w="2744" w:type="pct"/>
            <w:vMerge w:val="restart"/>
            <w:tcBorders>
              <w:top w:val="single" w:sz="6" w:space="0" w:color="000000"/>
              <w:left w:val="single" w:sz="6" w:space="0" w:color="000000"/>
              <w:bottom w:val="single" w:sz="6" w:space="0" w:color="000000"/>
              <w:right w:val="single" w:sz="6" w:space="0" w:color="000000"/>
            </w:tcBorders>
            <w:vAlign w:val="center"/>
          </w:tcPr>
          <w:p w14:paraId="77E27393" w14:textId="77777777" w:rsidR="00952677" w:rsidRPr="00663A06" w:rsidRDefault="00952677" w:rsidP="00654589">
            <w:pPr>
              <w:widowControl w:val="0"/>
              <w:autoSpaceDE w:val="0"/>
              <w:autoSpaceDN w:val="0"/>
              <w:adjustRightInd w:val="0"/>
              <w:spacing w:after="120"/>
              <w:ind w:left="60" w:right="-20"/>
              <w:jc w:val="center"/>
              <w:rPr>
                <w:rFonts w:ascii="Times New Roman" w:eastAsia="Times New Roman" w:hAnsi="Times New Roman"/>
                <w:b/>
                <w:sz w:val="20"/>
                <w:szCs w:val="20"/>
              </w:rPr>
            </w:pPr>
            <w:r w:rsidRPr="00663A06">
              <w:rPr>
                <w:rFonts w:ascii="Times New Roman" w:eastAsia="Times New Roman" w:hAnsi="Times New Roman"/>
                <w:b/>
                <w:sz w:val="20"/>
                <w:szCs w:val="20"/>
              </w:rPr>
              <w:t>Цел  на  ползване  на  отнетата вода</w:t>
            </w:r>
          </w:p>
        </w:tc>
        <w:tc>
          <w:tcPr>
            <w:tcW w:w="1940" w:type="pct"/>
            <w:gridSpan w:val="3"/>
            <w:tcBorders>
              <w:top w:val="single" w:sz="6" w:space="0" w:color="000000"/>
              <w:left w:val="single" w:sz="6" w:space="0" w:color="000000"/>
              <w:bottom w:val="single" w:sz="6" w:space="0" w:color="000000"/>
              <w:right w:val="single" w:sz="6" w:space="0" w:color="000000"/>
            </w:tcBorders>
          </w:tcPr>
          <w:p w14:paraId="4578C085" w14:textId="77777777" w:rsidR="00952677" w:rsidRPr="00663A06" w:rsidRDefault="00952677" w:rsidP="00654589">
            <w:pPr>
              <w:widowControl w:val="0"/>
              <w:autoSpaceDE w:val="0"/>
              <w:autoSpaceDN w:val="0"/>
              <w:adjustRightInd w:val="0"/>
              <w:spacing w:after="120"/>
              <w:ind w:left="68" w:right="-50"/>
              <w:jc w:val="center"/>
              <w:rPr>
                <w:rFonts w:ascii="Times New Roman" w:eastAsia="Times New Roman" w:hAnsi="Times New Roman"/>
                <w:b/>
                <w:sz w:val="20"/>
                <w:szCs w:val="20"/>
              </w:rPr>
            </w:pPr>
            <w:r w:rsidRPr="00663A06">
              <w:rPr>
                <w:rFonts w:ascii="Times New Roman" w:eastAsia="Times New Roman" w:hAnsi="Times New Roman"/>
                <w:b/>
                <w:sz w:val="20"/>
                <w:szCs w:val="20"/>
              </w:rPr>
              <w:t>Единичен размер на таксата – Е   (в лв./куб. м) в сила от:</w:t>
            </w:r>
          </w:p>
        </w:tc>
      </w:tr>
      <w:tr w:rsidR="00952677" w:rsidRPr="00663A06" w14:paraId="50ACB7BB" w14:textId="77777777" w:rsidTr="0059794B">
        <w:trPr>
          <w:trHeight w:hRule="exact" w:val="305"/>
          <w:tblHeader/>
        </w:trPr>
        <w:tc>
          <w:tcPr>
            <w:tcW w:w="316" w:type="pct"/>
            <w:vMerge/>
            <w:tcBorders>
              <w:top w:val="single" w:sz="6" w:space="0" w:color="000000"/>
              <w:left w:val="single" w:sz="6" w:space="0" w:color="000000"/>
              <w:bottom w:val="single" w:sz="6" w:space="0" w:color="000000"/>
              <w:right w:val="single" w:sz="6" w:space="0" w:color="000000"/>
            </w:tcBorders>
          </w:tcPr>
          <w:p w14:paraId="43295000" w14:textId="77777777" w:rsidR="00952677" w:rsidRPr="00663A06" w:rsidRDefault="00952677" w:rsidP="00654589">
            <w:pPr>
              <w:widowControl w:val="0"/>
              <w:autoSpaceDE w:val="0"/>
              <w:autoSpaceDN w:val="0"/>
              <w:adjustRightInd w:val="0"/>
              <w:spacing w:after="120"/>
              <w:ind w:left="68"/>
              <w:rPr>
                <w:rFonts w:ascii="Times New Roman" w:eastAsia="Times New Roman" w:hAnsi="Times New Roman"/>
                <w:sz w:val="20"/>
                <w:szCs w:val="20"/>
              </w:rPr>
            </w:pPr>
          </w:p>
        </w:tc>
        <w:tc>
          <w:tcPr>
            <w:tcW w:w="2744" w:type="pct"/>
            <w:vMerge/>
            <w:tcBorders>
              <w:top w:val="single" w:sz="6" w:space="0" w:color="000000"/>
              <w:left w:val="single" w:sz="6" w:space="0" w:color="000000"/>
              <w:bottom w:val="single" w:sz="6" w:space="0" w:color="000000"/>
              <w:right w:val="single" w:sz="6" w:space="0" w:color="000000"/>
            </w:tcBorders>
          </w:tcPr>
          <w:p w14:paraId="22EEE066" w14:textId="77777777" w:rsidR="00952677" w:rsidRPr="00663A06" w:rsidRDefault="00952677" w:rsidP="00654589">
            <w:pPr>
              <w:widowControl w:val="0"/>
              <w:autoSpaceDE w:val="0"/>
              <w:autoSpaceDN w:val="0"/>
              <w:adjustRightInd w:val="0"/>
              <w:spacing w:after="120"/>
              <w:ind w:left="68"/>
              <w:rPr>
                <w:rFonts w:ascii="Times New Roman" w:eastAsia="Times New Roman" w:hAnsi="Times New Roman"/>
                <w:sz w:val="20"/>
                <w:szCs w:val="20"/>
              </w:rPr>
            </w:pPr>
          </w:p>
        </w:tc>
        <w:tc>
          <w:tcPr>
            <w:tcW w:w="646" w:type="pct"/>
            <w:tcBorders>
              <w:top w:val="single" w:sz="6" w:space="0" w:color="000000"/>
              <w:left w:val="single" w:sz="6" w:space="0" w:color="000000"/>
              <w:bottom w:val="single" w:sz="6" w:space="0" w:color="000000"/>
              <w:right w:val="single" w:sz="6" w:space="0" w:color="000000"/>
            </w:tcBorders>
          </w:tcPr>
          <w:p w14:paraId="41237F13" w14:textId="77777777" w:rsidR="00952677" w:rsidRPr="00663A06" w:rsidRDefault="00952677" w:rsidP="00654589">
            <w:pPr>
              <w:widowControl w:val="0"/>
              <w:autoSpaceDE w:val="0"/>
              <w:autoSpaceDN w:val="0"/>
              <w:adjustRightInd w:val="0"/>
              <w:spacing w:after="120"/>
              <w:ind w:left="68"/>
              <w:rPr>
                <w:rFonts w:ascii="Times New Roman" w:eastAsia="Times New Roman" w:hAnsi="Times New Roman"/>
                <w:b/>
                <w:sz w:val="20"/>
                <w:szCs w:val="20"/>
              </w:rPr>
            </w:pPr>
            <w:r w:rsidRPr="00663A06">
              <w:rPr>
                <w:rFonts w:ascii="Times New Roman" w:eastAsia="Times New Roman" w:hAnsi="Times New Roman"/>
                <w:b/>
                <w:sz w:val="20"/>
                <w:szCs w:val="20"/>
              </w:rPr>
              <w:t>1.01.2017 г.</w:t>
            </w:r>
          </w:p>
        </w:tc>
        <w:tc>
          <w:tcPr>
            <w:tcW w:w="646" w:type="pct"/>
            <w:tcBorders>
              <w:top w:val="single" w:sz="6" w:space="0" w:color="000000"/>
              <w:left w:val="single" w:sz="6" w:space="0" w:color="000000"/>
              <w:bottom w:val="single" w:sz="6" w:space="0" w:color="000000"/>
              <w:right w:val="single" w:sz="6" w:space="0" w:color="000000"/>
            </w:tcBorders>
          </w:tcPr>
          <w:p w14:paraId="09CEC376"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b/>
                <w:sz w:val="20"/>
                <w:szCs w:val="20"/>
              </w:rPr>
            </w:pPr>
            <w:r w:rsidRPr="00663A06">
              <w:rPr>
                <w:rFonts w:ascii="Times New Roman" w:eastAsia="Times New Roman" w:hAnsi="Times New Roman"/>
                <w:b/>
                <w:sz w:val="20"/>
                <w:szCs w:val="20"/>
              </w:rPr>
              <w:t>1.01.2019 г.</w:t>
            </w:r>
          </w:p>
        </w:tc>
        <w:tc>
          <w:tcPr>
            <w:tcW w:w="648" w:type="pct"/>
            <w:tcBorders>
              <w:top w:val="single" w:sz="6" w:space="0" w:color="000000"/>
              <w:left w:val="single" w:sz="6" w:space="0" w:color="000000"/>
              <w:bottom w:val="single" w:sz="6" w:space="0" w:color="000000"/>
              <w:right w:val="single" w:sz="6" w:space="0" w:color="000000"/>
            </w:tcBorders>
          </w:tcPr>
          <w:p w14:paraId="5C2D4B40"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b/>
                <w:sz w:val="20"/>
                <w:szCs w:val="20"/>
              </w:rPr>
            </w:pPr>
            <w:r w:rsidRPr="00663A06">
              <w:rPr>
                <w:rFonts w:ascii="Times New Roman" w:eastAsia="Times New Roman" w:hAnsi="Times New Roman"/>
                <w:b/>
                <w:sz w:val="20"/>
                <w:szCs w:val="20"/>
              </w:rPr>
              <w:t>1.01.2021 г.</w:t>
            </w:r>
          </w:p>
        </w:tc>
      </w:tr>
      <w:tr w:rsidR="00952677" w:rsidRPr="00663A06" w14:paraId="12874E08" w14:textId="77777777" w:rsidTr="0059794B">
        <w:trPr>
          <w:trHeight w:hRule="exact" w:val="359"/>
        </w:trPr>
        <w:tc>
          <w:tcPr>
            <w:tcW w:w="316" w:type="pct"/>
            <w:tcBorders>
              <w:top w:val="single" w:sz="6" w:space="0" w:color="000000"/>
              <w:left w:val="single" w:sz="6" w:space="0" w:color="000000"/>
              <w:bottom w:val="single" w:sz="6" w:space="0" w:color="000000"/>
              <w:right w:val="single" w:sz="6" w:space="0" w:color="000000"/>
            </w:tcBorders>
          </w:tcPr>
          <w:p w14:paraId="0D1166D7"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1.</w:t>
            </w:r>
          </w:p>
        </w:tc>
        <w:tc>
          <w:tcPr>
            <w:tcW w:w="2744" w:type="pct"/>
            <w:tcBorders>
              <w:top w:val="single" w:sz="6" w:space="0" w:color="000000"/>
              <w:left w:val="single" w:sz="6" w:space="0" w:color="000000"/>
              <w:bottom w:val="single" w:sz="6" w:space="0" w:color="000000"/>
              <w:right w:val="single" w:sz="6" w:space="0" w:color="000000"/>
            </w:tcBorders>
          </w:tcPr>
          <w:p w14:paraId="6FA2FAC7" w14:textId="77777777" w:rsidR="00952677" w:rsidRPr="00663A06" w:rsidRDefault="00952677" w:rsidP="00654589">
            <w:pPr>
              <w:widowControl w:val="0"/>
              <w:autoSpaceDE w:val="0"/>
              <w:autoSpaceDN w:val="0"/>
              <w:adjustRightInd w:val="0"/>
              <w:spacing w:after="120"/>
              <w:ind w:left="62" w:right="57"/>
              <w:rPr>
                <w:rFonts w:ascii="Times New Roman" w:eastAsia="Times New Roman" w:hAnsi="Times New Roman"/>
                <w:sz w:val="20"/>
                <w:szCs w:val="20"/>
              </w:rPr>
            </w:pPr>
            <w:r w:rsidRPr="00663A06">
              <w:rPr>
                <w:rFonts w:ascii="Times New Roman" w:eastAsia="Times New Roman" w:hAnsi="Times New Roman"/>
                <w:sz w:val="20"/>
                <w:szCs w:val="20"/>
              </w:rPr>
              <w:t>Обществено  питейно-битово водоснабдяване</w:t>
            </w:r>
          </w:p>
        </w:tc>
        <w:tc>
          <w:tcPr>
            <w:tcW w:w="646" w:type="pct"/>
            <w:tcBorders>
              <w:top w:val="single" w:sz="6" w:space="0" w:color="000000"/>
              <w:left w:val="single" w:sz="6" w:space="0" w:color="000000"/>
              <w:bottom w:val="single" w:sz="6" w:space="0" w:color="000000"/>
              <w:right w:val="single" w:sz="6" w:space="0" w:color="000000"/>
            </w:tcBorders>
          </w:tcPr>
          <w:p w14:paraId="5A7B98BB"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0,02</w:t>
            </w:r>
          </w:p>
        </w:tc>
        <w:tc>
          <w:tcPr>
            <w:tcW w:w="646" w:type="pct"/>
            <w:tcBorders>
              <w:top w:val="single" w:sz="6" w:space="0" w:color="000000"/>
              <w:left w:val="single" w:sz="6" w:space="0" w:color="000000"/>
              <w:bottom w:val="single" w:sz="6" w:space="0" w:color="000000"/>
              <w:right w:val="single" w:sz="6" w:space="0" w:color="000000"/>
            </w:tcBorders>
          </w:tcPr>
          <w:p w14:paraId="529F2243"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0,02</w:t>
            </w:r>
          </w:p>
        </w:tc>
        <w:tc>
          <w:tcPr>
            <w:tcW w:w="648" w:type="pct"/>
            <w:tcBorders>
              <w:top w:val="single" w:sz="6" w:space="0" w:color="000000"/>
              <w:left w:val="single" w:sz="6" w:space="0" w:color="000000"/>
              <w:bottom w:val="single" w:sz="6" w:space="0" w:color="000000"/>
              <w:right w:val="single" w:sz="6" w:space="0" w:color="000000"/>
            </w:tcBorders>
          </w:tcPr>
          <w:p w14:paraId="3DF2467F"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0,02</w:t>
            </w:r>
          </w:p>
        </w:tc>
      </w:tr>
      <w:tr w:rsidR="00952677" w:rsidRPr="00663A06" w14:paraId="3417C3EC" w14:textId="77777777" w:rsidTr="0059794B">
        <w:trPr>
          <w:trHeight w:hRule="exact" w:val="551"/>
        </w:trPr>
        <w:tc>
          <w:tcPr>
            <w:tcW w:w="316" w:type="pct"/>
            <w:tcBorders>
              <w:top w:val="single" w:sz="6" w:space="0" w:color="000000"/>
              <w:left w:val="single" w:sz="6" w:space="0" w:color="000000"/>
              <w:bottom w:val="single" w:sz="6" w:space="0" w:color="000000"/>
              <w:right w:val="single" w:sz="6" w:space="0" w:color="000000"/>
            </w:tcBorders>
          </w:tcPr>
          <w:p w14:paraId="6BC93EDA"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2.</w:t>
            </w:r>
          </w:p>
        </w:tc>
        <w:tc>
          <w:tcPr>
            <w:tcW w:w="2744" w:type="pct"/>
            <w:tcBorders>
              <w:top w:val="single" w:sz="6" w:space="0" w:color="000000"/>
              <w:left w:val="single" w:sz="6" w:space="0" w:color="000000"/>
              <w:bottom w:val="single" w:sz="6" w:space="0" w:color="000000"/>
              <w:right w:val="single" w:sz="6" w:space="0" w:color="000000"/>
            </w:tcBorders>
          </w:tcPr>
          <w:p w14:paraId="227D2902" w14:textId="77777777" w:rsidR="00952677" w:rsidRPr="00663A06" w:rsidRDefault="00952677" w:rsidP="00654589">
            <w:pPr>
              <w:widowControl w:val="0"/>
              <w:autoSpaceDE w:val="0"/>
              <w:autoSpaceDN w:val="0"/>
              <w:adjustRightInd w:val="0"/>
              <w:spacing w:after="120"/>
              <w:ind w:left="62" w:right="57"/>
              <w:jc w:val="both"/>
              <w:rPr>
                <w:rFonts w:ascii="Times New Roman" w:eastAsia="Times New Roman" w:hAnsi="Times New Roman"/>
                <w:sz w:val="20"/>
                <w:szCs w:val="20"/>
              </w:rPr>
            </w:pPr>
            <w:r w:rsidRPr="00663A06">
              <w:rPr>
                <w:rFonts w:ascii="Times New Roman" w:eastAsia="Times New Roman" w:hAnsi="Times New Roman"/>
                <w:sz w:val="20"/>
                <w:szCs w:val="20"/>
              </w:rPr>
              <w:t>Самостоятелно питейно-битово водоснабдяване,  когато отнетата вода се ползва за питейно-битови цели</w:t>
            </w:r>
          </w:p>
        </w:tc>
        <w:tc>
          <w:tcPr>
            <w:tcW w:w="646" w:type="pct"/>
            <w:tcBorders>
              <w:top w:val="single" w:sz="6" w:space="0" w:color="000000"/>
              <w:left w:val="single" w:sz="6" w:space="0" w:color="000000"/>
              <w:bottom w:val="single" w:sz="6" w:space="0" w:color="000000"/>
              <w:right w:val="single" w:sz="6" w:space="0" w:color="000000"/>
            </w:tcBorders>
          </w:tcPr>
          <w:p w14:paraId="369AF649"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0,02</w:t>
            </w:r>
          </w:p>
        </w:tc>
        <w:tc>
          <w:tcPr>
            <w:tcW w:w="646" w:type="pct"/>
            <w:tcBorders>
              <w:top w:val="single" w:sz="6" w:space="0" w:color="000000"/>
              <w:left w:val="single" w:sz="6" w:space="0" w:color="000000"/>
              <w:bottom w:val="single" w:sz="6" w:space="0" w:color="000000"/>
              <w:right w:val="single" w:sz="6" w:space="0" w:color="000000"/>
            </w:tcBorders>
          </w:tcPr>
          <w:p w14:paraId="71E73013"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0,02</w:t>
            </w:r>
          </w:p>
        </w:tc>
        <w:tc>
          <w:tcPr>
            <w:tcW w:w="648" w:type="pct"/>
            <w:tcBorders>
              <w:top w:val="single" w:sz="6" w:space="0" w:color="000000"/>
              <w:left w:val="single" w:sz="6" w:space="0" w:color="000000"/>
              <w:bottom w:val="single" w:sz="6" w:space="0" w:color="000000"/>
              <w:right w:val="single" w:sz="6" w:space="0" w:color="000000"/>
            </w:tcBorders>
          </w:tcPr>
          <w:p w14:paraId="4D2C35C6"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0,03</w:t>
            </w:r>
          </w:p>
        </w:tc>
      </w:tr>
      <w:tr w:rsidR="00952677" w:rsidRPr="00663A06" w14:paraId="0EEA0728" w14:textId="77777777" w:rsidTr="0059794B">
        <w:trPr>
          <w:trHeight w:hRule="exact" w:val="492"/>
        </w:trPr>
        <w:tc>
          <w:tcPr>
            <w:tcW w:w="316" w:type="pct"/>
            <w:tcBorders>
              <w:top w:val="single" w:sz="6" w:space="0" w:color="000000"/>
              <w:left w:val="single" w:sz="6" w:space="0" w:color="000000"/>
              <w:bottom w:val="single" w:sz="6" w:space="0" w:color="000000"/>
              <w:right w:val="single" w:sz="6" w:space="0" w:color="000000"/>
            </w:tcBorders>
          </w:tcPr>
          <w:p w14:paraId="0EC40A28"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3.</w:t>
            </w:r>
          </w:p>
        </w:tc>
        <w:tc>
          <w:tcPr>
            <w:tcW w:w="2744" w:type="pct"/>
            <w:tcBorders>
              <w:top w:val="single" w:sz="6" w:space="0" w:color="000000"/>
              <w:left w:val="single" w:sz="6" w:space="0" w:color="000000"/>
              <w:bottom w:val="single" w:sz="6" w:space="0" w:color="000000"/>
              <w:right w:val="single" w:sz="6" w:space="0" w:color="000000"/>
            </w:tcBorders>
          </w:tcPr>
          <w:p w14:paraId="11C656B5" w14:textId="77777777" w:rsidR="00952677" w:rsidRPr="00663A06" w:rsidRDefault="00952677" w:rsidP="00654589">
            <w:pPr>
              <w:widowControl w:val="0"/>
              <w:autoSpaceDE w:val="0"/>
              <w:autoSpaceDN w:val="0"/>
              <w:adjustRightInd w:val="0"/>
              <w:spacing w:after="120"/>
              <w:ind w:left="62" w:right="57"/>
              <w:jc w:val="both"/>
              <w:rPr>
                <w:rFonts w:ascii="Times New Roman" w:eastAsia="Times New Roman" w:hAnsi="Times New Roman"/>
                <w:sz w:val="20"/>
                <w:szCs w:val="20"/>
              </w:rPr>
            </w:pPr>
            <w:r w:rsidRPr="00663A06">
              <w:rPr>
                <w:rFonts w:ascii="Times New Roman" w:eastAsia="Times New Roman" w:hAnsi="Times New Roman"/>
                <w:sz w:val="20"/>
                <w:szCs w:val="20"/>
              </w:rPr>
              <w:t>Обществено водоснабдяване за напояване на земеделски култури</w:t>
            </w:r>
          </w:p>
        </w:tc>
        <w:tc>
          <w:tcPr>
            <w:tcW w:w="646" w:type="pct"/>
            <w:tcBorders>
              <w:top w:val="single" w:sz="6" w:space="0" w:color="000000"/>
              <w:left w:val="single" w:sz="6" w:space="0" w:color="000000"/>
              <w:bottom w:val="single" w:sz="6" w:space="0" w:color="000000"/>
              <w:right w:val="single" w:sz="6" w:space="0" w:color="000000"/>
            </w:tcBorders>
          </w:tcPr>
          <w:p w14:paraId="00F91DBF"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0,0012</w:t>
            </w:r>
          </w:p>
        </w:tc>
        <w:tc>
          <w:tcPr>
            <w:tcW w:w="646" w:type="pct"/>
            <w:tcBorders>
              <w:top w:val="single" w:sz="6" w:space="0" w:color="000000"/>
              <w:left w:val="single" w:sz="6" w:space="0" w:color="000000"/>
              <w:bottom w:val="single" w:sz="6" w:space="0" w:color="000000"/>
              <w:right w:val="single" w:sz="6" w:space="0" w:color="000000"/>
            </w:tcBorders>
          </w:tcPr>
          <w:p w14:paraId="6FF6E081"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0,0013</w:t>
            </w:r>
          </w:p>
        </w:tc>
        <w:tc>
          <w:tcPr>
            <w:tcW w:w="648" w:type="pct"/>
            <w:tcBorders>
              <w:top w:val="single" w:sz="6" w:space="0" w:color="000000"/>
              <w:left w:val="single" w:sz="6" w:space="0" w:color="000000"/>
              <w:bottom w:val="single" w:sz="6" w:space="0" w:color="000000"/>
              <w:right w:val="single" w:sz="6" w:space="0" w:color="000000"/>
            </w:tcBorders>
          </w:tcPr>
          <w:p w14:paraId="6D0FB6F0"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0,0015</w:t>
            </w:r>
          </w:p>
        </w:tc>
      </w:tr>
      <w:tr w:rsidR="00952677" w:rsidRPr="00663A06" w14:paraId="7C4A6E75" w14:textId="77777777" w:rsidTr="0059794B">
        <w:trPr>
          <w:trHeight w:hRule="exact" w:val="537"/>
        </w:trPr>
        <w:tc>
          <w:tcPr>
            <w:tcW w:w="316" w:type="pct"/>
            <w:tcBorders>
              <w:top w:val="single" w:sz="6" w:space="0" w:color="000000"/>
              <w:left w:val="single" w:sz="6" w:space="0" w:color="000000"/>
              <w:bottom w:val="single" w:sz="6" w:space="0" w:color="000000"/>
              <w:right w:val="single" w:sz="6" w:space="0" w:color="000000"/>
            </w:tcBorders>
          </w:tcPr>
          <w:p w14:paraId="432147A6"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4.</w:t>
            </w:r>
          </w:p>
        </w:tc>
        <w:tc>
          <w:tcPr>
            <w:tcW w:w="2744" w:type="pct"/>
            <w:tcBorders>
              <w:top w:val="single" w:sz="6" w:space="0" w:color="000000"/>
              <w:left w:val="single" w:sz="6" w:space="0" w:color="000000"/>
              <w:bottom w:val="single" w:sz="6" w:space="0" w:color="000000"/>
              <w:right w:val="single" w:sz="6" w:space="0" w:color="000000"/>
            </w:tcBorders>
          </w:tcPr>
          <w:p w14:paraId="6EC67508" w14:textId="77777777" w:rsidR="00952677" w:rsidRPr="00663A06" w:rsidRDefault="00952677" w:rsidP="00654589">
            <w:pPr>
              <w:widowControl w:val="0"/>
              <w:autoSpaceDE w:val="0"/>
              <w:autoSpaceDN w:val="0"/>
              <w:adjustRightInd w:val="0"/>
              <w:spacing w:after="120"/>
              <w:ind w:left="62" w:right="57"/>
              <w:jc w:val="both"/>
              <w:rPr>
                <w:rFonts w:ascii="Times New Roman" w:eastAsia="Times New Roman" w:hAnsi="Times New Roman"/>
                <w:sz w:val="20"/>
                <w:szCs w:val="20"/>
              </w:rPr>
            </w:pPr>
            <w:r w:rsidRPr="00663A06">
              <w:rPr>
                <w:rFonts w:ascii="Times New Roman" w:eastAsia="Times New Roman" w:hAnsi="Times New Roman"/>
                <w:sz w:val="20"/>
                <w:szCs w:val="20"/>
              </w:rPr>
              <w:t>Самостоятелно водоснабдяване за напояване на земеделски култури</w:t>
            </w:r>
          </w:p>
        </w:tc>
        <w:tc>
          <w:tcPr>
            <w:tcW w:w="646" w:type="pct"/>
            <w:tcBorders>
              <w:top w:val="single" w:sz="6" w:space="0" w:color="000000"/>
              <w:left w:val="single" w:sz="6" w:space="0" w:color="000000"/>
              <w:bottom w:val="single" w:sz="6" w:space="0" w:color="000000"/>
              <w:right w:val="single" w:sz="6" w:space="0" w:color="000000"/>
            </w:tcBorders>
          </w:tcPr>
          <w:p w14:paraId="4E84A9EB"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0,0014</w:t>
            </w:r>
          </w:p>
        </w:tc>
        <w:tc>
          <w:tcPr>
            <w:tcW w:w="646" w:type="pct"/>
            <w:tcBorders>
              <w:top w:val="single" w:sz="6" w:space="0" w:color="000000"/>
              <w:left w:val="single" w:sz="6" w:space="0" w:color="000000"/>
              <w:bottom w:val="single" w:sz="6" w:space="0" w:color="000000"/>
              <w:right w:val="single" w:sz="6" w:space="0" w:color="000000"/>
            </w:tcBorders>
          </w:tcPr>
          <w:p w14:paraId="52777982"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0,0019</w:t>
            </w:r>
          </w:p>
        </w:tc>
        <w:tc>
          <w:tcPr>
            <w:tcW w:w="648" w:type="pct"/>
            <w:tcBorders>
              <w:top w:val="single" w:sz="6" w:space="0" w:color="000000"/>
              <w:left w:val="single" w:sz="6" w:space="0" w:color="000000"/>
              <w:bottom w:val="single" w:sz="6" w:space="0" w:color="000000"/>
              <w:right w:val="single" w:sz="6" w:space="0" w:color="000000"/>
            </w:tcBorders>
          </w:tcPr>
          <w:p w14:paraId="4C7D4199"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0,0023</w:t>
            </w:r>
          </w:p>
        </w:tc>
      </w:tr>
      <w:tr w:rsidR="00952677" w:rsidRPr="00663A06" w14:paraId="69AA0B5C" w14:textId="77777777" w:rsidTr="0059794B">
        <w:trPr>
          <w:trHeight w:hRule="exact" w:val="338"/>
        </w:trPr>
        <w:tc>
          <w:tcPr>
            <w:tcW w:w="316" w:type="pct"/>
            <w:tcBorders>
              <w:top w:val="single" w:sz="6" w:space="0" w:color="000000"/>
              <w:left w:val="single" w:sz="6" w:space="0" w:color="000000"/>
              <w:bottom w:val="single" w:sz="6" w:space="0" w:color="000000"/>
              <w:right w:val="single" w:sz="6" w:space="0" w:color="000000"/>
            </w:tcBorders>
          </w:tcPr>
          <w:p w14:paraId="4E7C8393"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lastRenderedPageBreak/>
              <w:t>5.</w:t>
            </w:r>
          </w:p>
        </w:tc>
        <w:tc>
          <w:tcPr>
            <w:tcW w:w="2744" w:type="pct"/>
            <w:tcBorders>
              <w:top w:val="single" w:sz="6" w:space="0" w:color="000000"/>
              <w:left w:val="single" w:sz="6" w:space="0" w:color="000000"/>
              <w:bottom w:val="single" w:sz="6" w:space="0" w:color="000000"/>
              <w:right w:val="single" w:sz="6" w:space="0" w:color="000000"/>
            </w:tcBorders>
          </w:tcPr>
          <w:p w14:paraId="19D08F06" w14:textId="77777777" w:rsidR="00952677" w:rsidRPr="00663A06" w:rsidRDefault="00952677" w:rsidP="00654589">
            <w:pPr>
              <w:widowControl w:val="0"/>
              <w:autoSpaceDE w:val="0"/>
              <w:autoSpaceDN w:val="0"/>
              <w:adjustRightInd w:val="0"/>
              <w:spacing w:after="120"/>
              <w:ind w:left="62" w:right="57"/>
              <w:rPr>
                <w:rFonts w:ascii="Times New Roman" w:eastAsia="Times New Roman" w:hAnsi="Times New Roman"/>
                <w:sz w:val="20"/>
                <w:szCs w:val="20"/>
              </w:rPr>
            </w:pPr>
            <w:r w:rsidRPr="00663A06">
              <w:rPr>
                <w:rFonts w:ascii="Times New Roman" w:eastAsia="Times New Roman" w:hAnsi="Times New Roman"/>
                <w:sz w:val="20"/>
                <w:szCs w:val="20"/>
              </w:rPr>
              <w:t>Водоснабдяване  за животновъдство</w:t>
            </w:r>
          </w:p>
        </w:tc>
        <w:tc>
          <w:tcPr>
            <w:tcW w:w="646" w:type="pct"/>
            <w:tcBorders>
              <w:top w:val="single" w:sz="6" w:space="0" w:color="000000"/>
              <w:left w:val="single" w:sz="6" w:space="0" w:color="000000"/>
              <w:bottom w:val="single" w:sz="6" w:space="0" w:color="000000"/>
              <w:right w:val="single" w:sz="6" w:space="0" w:color="000000"/>
            </w:tcBorders>
          </w:tcPr>
          <w:p w14:paraId="710B8CE1"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0,003</w:t>
            </w:r>
          </w:p>
        </w:tc>
        <w:tc>
          <w:tcPr>
            <w:tcW w:w="646" w:type="pct"/>
            <w:tcBorders>
              <w:top w:val="single" w:sz="6" w:space="0" w:color="000000"/>
              <w:left w:val="single" w:sz="6" w:space="0" w:color="000000"/>
              <w:bottom w:val="single" w:sz="6" w:space="0" w:color="000000"/>
              <w:right w:val="single" w:sz="6" w:space="0" w:color="000000"/>
            </w:tcBorders>
          </w:tcPr>
          <w:p w14:paraId="63287A50"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0,006</w:t>
            </w:r>
          </w:p>
        </w:tc>
        <w:tc>
          <w:tcPr>
            <w:tcW w:w="648" w:type="pct"/>
            <w:tcBorders>
              <w:top w:val="single" w:sz="6" w:space="0" w:color="000000"/>
              <w:left w:val="single" w:sz="6" w:space="0" w:color="000000"/>
              <w:bottom w:val="single" w:sz="6" w:space="0" w:color="000000"/>
              <w:right w:val="single" w:sz="6" w:space="0" w:color="000000"/>
            </w:tcBorders>
          </w:tcPr>
          <w:p w14:paraId="22E94287"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0,008</w:t>
            </w:r>
          </w:p>
        </w:tc>
      </w:tr>
      <w:tr w:rsidR="00952677" w:rsidRPr="00663A06" w14:paraId="6420D50E" w14:textId="77777777" w:rsidTr="0059794B">
        <w:trPr>
          <w:trHeight w:hRule="exact" w:val="375"/>
        </w:trPr>
        <w:tc>
          <w:tcPr>
            <w:tcW w:w="316" w:type="pct"/>
            <w:tcBorders>
              <w:top w:val="single" w:sz="6" w:space="0" w:color="000000"/>
              <w:left w:val="single" w:sz="6" w:space="0" w:color="000000"/>
              <w:bottom w:val="single" w:sz="6" w:space="0" w:color="000000"/>
              <w:right w:val="single" w:sz="6" w:space="0" w:color="000000"/>
            </w:tcBorders>
          </w:tcPr>
          <w:p w14:paraId="3B82ABDA"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6.</w:t>
            </w:r>
          </w:p>
        </w:tc>
        <w:tc>
          <w:tcPr>
            <w:tcW w:w="2744" w:type="pct"/>
            <w:tcBorders>
              <w:top w:val="single" w:sz="6" w:space="0" w:color="000000"/>
              <w:left w:val="single" w:sz="6" w:space="0" w:color="000000"/>
              <w:bottom w:val="single" w:sz="6" w:space="0" w:color="000000"/>
              <w:right w:val="single" w:sz="6" w:space="0" w:color="000000"/>
            </w:tcBorders>
          </w:tcPr>
          <w:p w14:paraId="1F07A576" w14:textId="77777777" w:rsidR="00952677" w:rsidRPr="00663A06" w:rsidRDefault="00952677" w:rsidP="00654589">
            <w:pPr>
              <w:widowControl w:val="0"/>
              <w:autoSpaceDE w:val="0"/>
              <w:autoSpaceDN w:val="0"/>
              <w:adjustRightInd w:val="0"/>
              <w:spacing w:after="120"/>
              <w:ind w:left="62" w:right="57"/>
              <w:rPr>
                <w:rFonts w:ascii="Times New Roman" w:eastAsia="Times New Roman" w:hAnsi="Times New Roman"/>
                <w:sz w:val="20"/>
                <w:szCs w:val="20"/>
              </w:rPr>
            </w:pPr>
            <w:r w:rsidRPr="00663A06">
              <w:rPr>
                <w:rFonts w:ascii="Times New Roman" w:eastAsia="Times New Roman" w:hAnsi="Times New Roman"/>
                <w:sz w:val="20"/>
                <w:szCs w:val="20"/>
              </w:rPr>
              <w:t>Водоснабдяване за аквакултури</w:t>
            </w:r>
          </w:p>
        </w:tc>
        <w:tc>
          <w:tcPr>
            <w:tcW w:w="646" w:type="pct"/>
            <w:tcBorders>
              <w:top w:val="single" w:sz="6" w:space="0" w:color="000000"/>
              <w:left w:val="single" w:sz="6" w:space="0" w:color="000000"/>
              <w:bottom w:val="single" w:sz="6" w:space="0" w:color="000000"/>
              <w:right w:val="single" w:sz="6" w:space="0" w:color="000000"/>
            </w:tcBorders>
          </w:tcPr>
          <w:p w14:paraId="03635C7D"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0,001</w:t>
            </w:r>
          </w:p>
        </w:tc>
        <w:tc>
          <w:tcPr>
            <w:tcW w:w="646" w:type="pct"/>
            <w:tcBorders>
              <w:top w:val="single" w:sz="6" w:space="0" w:color="000000"/>
              <w:left w:val="single" w:sz="6" w:space="0" w:color="000000"/>
              <w:bottom w:val="single" w:sz="6" w:space="0" w:color="000000"/>
              <w:right w:val="single" w:sz="6" w:space="0" w:color="000000"/>
            </w:tcBorders>
          </w:tcPr>
          <w:p w14:paraId="15DFD8DE"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0,002</w:t>
            </w:r>
          </w:p>
        </w:tc>
        <w:tc>
          <w:tcPr>
            <w:tcW w:w="648" w:type="pct"/>
            <w:tcBorders>
              <w:top w:val="single" w:sz="6" w:space="0" w:color="000000"/>
              <w:left w:val="single" w:sz="6" w:space="0" w:color="000000"/>
              <w:bottom w:val="single" w:sz="6" w:space="0" w:color="000000"/>
              <w:right w:val="single" w:sz="6" w:space="0" w:color="000000"/>
            </w:tcBorders>
          </w:tcPr>
          <w:p w14:paraId="478F6BA1"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0,003</w:t>
            </w:r>
          </w:p>
        </w:tc>
      </w:tr>
      <w:tr w:rsidR="00952677" w:rsidRPr="00663A06" w14:paraId="02E8228A" w14:textId="77777777" w:rsidTr="0059794B">
        <w:trPr>
          <w:trHeight w:hRule="exact" w:val="680"/>
        </w:trPr>
        <w:tc>
          <w:tcPr>
            <w:tcW w:w="316" w:type="pct"/>
            <w:tcBorders>
              <w:top w:val="single" w:sz="6" w:space="0" w:color="000000"/>
              <w:left w:val="single" w:sz="6" w:space="0" w:color="000000"/>
              <w:bottom w:val="single" w:sz="6" w:space="0" w:color="000000"/>
              <w:right w:val="single" w:sz="6" w:space="0" w:color="000000"/>
            </w:tcBorders>
          </w:tcPr>
          <w:p w14:paraId="5A9A648F"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7.</w:t>
            </w:r>
          </w:p>
        </w:tc>
        <w:tc>
          <w:tcPr>
            <w:tcW w:w="2744" w:type="pct"/>
            <w:tcBorders>
              <w:top w:val="single" w:sz="6" w:space="0" w:color="000000"/>
              <w:left w:val="single" w:sz="6" w:space="0" w:color="000000"/>
              <w:bottom w:val="single" w:sz="6" w:space="0" w:color="000000"/>
              <w:right w:val="single" w:sz="6" w:space="0" w:color="000000"/>
            </w:tcBorders>
          </w:tcPr>
          <w:p w14:paraId="7010A00E" w14:textId="77777777" w:rsidR="00952677" w:rsidRPr="00663A06" w:rsidRDefault="00952677" w:rsidP="00654589">
            <w:pPr>
              <w:widowControl w:val="0"/>
              <w:autoSpaceDE w:val="0"/>
              <w:autoSpaceDN w:val="0"/>
              <w:adjustRightInd w:val="0"/>
              <w:spacing w:after="120"/>
              <w:ind w:left="62" w:right="57"/>
              <w:jc w:val="both"/>
              <w:rPr>
                <w:rFonts w:ascii="Times New Roman" w:eastAsia="Times New Roman" w:hAnsi="Times New Roman"/>
                <w:sz w:val="20"/>
                <w:szCs w:val="20"/>
              </w:rPr>
            </w:pPr>
            <w:r w:rsidRPr="00663A06">
              <w:rPr>
                <w:rFonts w:ascii="Times New Roman" w:eastAsia="Times New Roman" w:hAnsi="Times New Roman"/>
                <w:sz w:val="20"/>
                <w:szCs w:val="20"/>
              </w:rPr>
              <w:t>Водоснабдяване  за  охлаждане на производствени машини и съоръжения в процеса на работата им</w:t>
            </w:r>
          </w:p>
        </w:tc>
        <w:tc>
          <w:tcPr>
            <w:tcW w:w="646" w:type="pct"/>
            <w:tcBorders>
              <w:top w:val="single" w:sz="6" w:space="0" w:color="000000"/>
              <w:left w:val="single" w:sz="6" w:space="0" w:color="000000"/>
              <w:bottom w:val="single" w:sz="6" w:space="0" w:color="000000"/>
              <w:right w:val="single" w:sz="6" w:space="0" w:color="000000"/>
            </w:tcBorders>
          </w:tcPr>
          <w:p w14:paraId="48D93EAF"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0,0003</w:t>
            </w:r>
          </w:p>
        </w:tc>
        <w:tc>
          <w:tcPr>
            <w:tcW w:w="646" w:type="pct"/>
            <w:tcBorders>
              <w:top w:val="single" w:sz="6" w:space="0" w:color="000000"/>
              <w:left w:val="single" w:sz="6" w:space="0" w:color="000000"/>
              <w:bottom w:val="single" w:sz="6" w:space="0" w:color="000000"/>
              <w:right w:val="single" w:sz="6" w:space="0" w:color="000000"/>
            </w:tcBorders>
          </w:tcPr>
          <w:p w14:paraId="51469451"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0,0003</w:t>
            </w:r>
          </w:p>
        </w:tc>
        <w:tc>
          <w:tcPr>
            <w:tcW w:w="648" w:type="pct"/>
            <w:tcBorders>
              <w:top w:val="single" w:sz="6" w:space="0" w:color="000000"/>
              <w:left w:val="single" w:sz="6" w:space="0" w:color="000000"/>
              <w:bottom w:val="single" w:sz="6" w:space="0" w:color="000000"/>
              <w:right w:val="single" w:sz="6" w:space="0" w:color="000000"/>
            </w:tcBorders>
          </w:tcPr>
          <w:p w14:paraId="1BB4D1FA"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0,0003</w:t>
            </w:r>
          </w:p>
        </w:tc>
      </w:tr>
      <w:tr w:rsidR="00952677" w:rsidRPr="00663A06" w14:paraId="32DA3DFA" w14:textId="77777777" w:rsidTr="0059794B">
        <w:trPr>
          <w:trHeight w:hRule="exact" w:val="375"/>
        </w:trPr>
        <w:tc>
          <w:tcPr>
            <w:tcW w:w="316" w:type="pct"/>
            <w:tcBorders>
              <w:top w:val="single" w:sz="6" w:space="0" w:color="000000"/>
              <w:left w:val="single" w:sz="6" w:space="0" w:color="000000"/>
              <w:bottom w:val="single" w:sz="6" w:space="0" w:color="000000"/>
              <w:right w:val="single" w:sz="6" w:space="0" w:color="000000"/>
            </w:tcBorders>
          </w:tcPr>
          <w:p w14:paraId="1E81BCE2"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8.</w:t>
            </w:r>
          </w:p>
        </w:tc>
        <w:tc>
          <w:tcPr>
            <w:tcW w:w="2744" w:type="pct"/>
            <w:tcBorders>
              <w:top w:val="single" w:sz="6" w:space="0" w:color="000000"/>
              <w:left w:val="single" w:sz="6" w:space="0" w:color="000000"/>
              <w:bottom w:val="single" w:sz="6" w:space="0" w:color="000000"/>
              <w:right w:val="single" w:sz="6" w:space="0" w:color="000000"/>
            </w:tcBorders>
          </w:tcPr>
          <w:p w14:paraId="7237FF25" w14:textId="77777777" w:rsidR="00952677" w:rsidRPr="00663A06" w:rsidRDefault="00952677" w:rsidP="00654589">
            <w:pPr>
              <w:widowControl w:val="0"/>
              <w:autoSpaceDE w:val="0"/>
              <w:autoSpaceDN w:val="0"/>
              <w:adjustRightInd w:val="0"/>
              <w:spacing w:after="120"/>
              <w:ind w:left="62" w:right="57"/>
              <w:rPr>
                <w:rFonts w:ascii="Times New Roman" w:eastAsia="Times New Roman" w:hAnsi="Times New Roman"/>
                <w:sz w:val="20"/>
                <w:szCs w:val="20"/>
              </w:rPr>
            </w:pPr>
            <w:r w:rsidRPr="00663A06">
              <w:rPr>
                <w:rFonts w:ascii="Times New Roman" w:eastAsia="Times New Roman" w:hAnsi="Times New Roman"/>
                <w:sz w:val="20"/>
                <w:szCs w:val="20"/>
              </w:rPr>
              <w:t>Промишлено водоснабдяване</w:t>
            </w:r>
          </w:p>
        </w:tc>
        <w:tc>
          <w:tcPr>
            <w:tcW w:w="646" w:type="pct"/>
            <w:tcBorders>
              <w:top w:val="single" w:sz="6" w:space="0" w:color="000000"/>
              <w:left w:val="single" w:sz="6" w:space="0" w:color="000000"/>
              <w:bottom w:val="single" w:sz="6" w:space="0" w:color="000000"/>
              <w:right w:val="single" w:sz="6" w:space="0" w:color="000000"/>
            </w:tcBorders>
          </w:tcPr>
          <w:p w14:paraId="69442580"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0,045</w:t>
            </w:r>
          </w:p>
        </w:tc>
        <w:tc>
          <w:tcPr>
            <w:tcW w:w="646" w:type="pct"/>
            <w:tcBorders>
              <w:top w:val="single" w:sz="6" w:space="0" w:color="000000"/>
              <w:left w:val="single" w:sz="6" w:space="0" w:color="000000"/>
              <w:bottom w:val="single" w:sz="6" w:space="0" w:color="000000"/>
              <w:right w:val="single" w:sz="6" w:space="0" w:color="000000"/>
            </w:tcBorders>
          </w:tcPr>
          <w:p w14:paraId="765F9177"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0,045</w:t>
            </w:r>
          </w:p>
        </w:tc>
        <w:tc>
          <w:tcPr>
            <w:tcW w:w="648" w:type="pct"/>
            <w:tcBorders>
              <w:top w:val="single" w:sz="6" w:space="0" w:color="000000"/>
              <w:left w:val="single" w:sz="6" w:space="0" w:color="000000"/>
              <w:bottom w:val="single" w:sz="6" w:space="0" w:color="000000"/>
              <w:right w:val="single" w:sz="6" w:space="0" w:color="000000"/>
            </w:tcBorders>
          </w:tcPr>
          <w:p w14:paraId="4B5C66A2"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0,05</w:t>
            </w:r>
          </w:p>
        </w:tc>
      </w:tr>
      <w:tr w:rsidR="00952677" w:rsidRPr="00663A06" w14:paraId="524E4FB0" w14:textId="77777777" w:rsidTr="0059794B">
        <w:trPr>
          <w:trHeight w:hRule="exact" w:val="761"/>
        </w:trPr>
        <w:tc>
          <w:tcPr>
            <w:tcW w:w="316" w:type="pct"/>
            <w:tcBorders>
              <w:top w:val="single" w:sz="6" w:space="0" w:color="000000"/>
              <w:left w:val="single" w:sz="6" w:space="0" w:color="000000"/>
              <w:bottom w:val="single" w:sz="6" w:space="0" w:color="000000"/>
              <w:right w:val="single" w:sz="6" w:space="0" w:color="000000"/>
            </w:tcBorders>
          </w:tcPr>
          <w:p w14:paraId="79887396"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9.</w:t>
            </w:r>
          </w:p>
        </w:tc>
        <w:tc>
          <w:tcPr>
            <w:tcW w:w="2744" w:type="pct"/>
            <w:tcBorders>
              <w:top w:val="single" w:sz="6" w:space="0" w:color="000000"/>
              <w:left w:val="single" w:sz="6" w:space="0" w:color="000000"/>
              <w:bottom w:val="single" w:sz="6" w:space="0" w:color="000000"/>
              <w:right w:val="single" w:sz="6" w:space="0" w:color="000000"/>
            </w:tcBorders>
          </w:tcPr>
          <w:p w14:paraId="02C7448C" w14:textId="77777777" w:rsidR="00952677" w:rsidRPr="00663A06" w:rsidRDefault="00952677" w:rsidP="00654589">
            <w:pPr>
              <w:widowControl w:val="0"/>
              <w:autoSpaceDE w:val="0"/>
              <w:autoSpaceDN w:val="0"/>
              <w:adjustRightInd w:val="0"/>
              <w:spacing w:after="120"/>
              <w:ind w:left="62" w:right="57"/>
              <w:rPr>
                <w:rFonts w:ascii="Times New Roman" w:eastAsia="Times New Roman" w:hAnsi="Times New Roman"/>
                <w:sz w:val="20"/>
                <w:szCs w:val="20"/>
              </w:rPr>
            </w:pPr>
            <w:r w:rsidRPr="00663A06">
              <w:rPr>
                <w:rFonts w:ascii="Times New Roman" w:eastAsia="Times New Roman" w:hAnsi="Times New Roman"/>
                <w:sz w:val="20"/>
                <w:szCs w:val="20"/>
              </w:rPr>
              <w:t>Самостоятелно питейно-битово водоснабдяване, когато отнетата вода се ползва с цел производство на храни, лекарствени или козметични продукти</w:t>
            </w:r>
          </w:p>
        </w:tc>
        <w:tc>
          <w:tcPr>
            <w:tcW w:w="646" w:type="pct"/>
            <w:tcBorders>
              <w:top w:val="single" w:sz="6" w:space="0" w:color="000000"/>
              <w:left w:val="single" w:sz="6" w:space="0" w:color="000000"/>
              <w:bottom w:val="single" w:sz="6" w:space="0" w:color="000000"/>
              <w:right w:val="single" w:sz="6" w:space="0" w:color="000000"/>
            </w:tcBorders>
          </w:tcPr>
          <w:p w14:paraId="319D567F"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0,045</w:t>
            </w:r>
          </w:p>
        </w:tc>
        <w:tc>
          <w:tcPr>
            <w:tcW w:w="646" w:type="pct"/>
            <w:tcBorders>
              <w:top w:val="single" w:sz="6" w:space="0" w:color="000000"/>
              <w:left w:val="single" w:sz="6" w:space="0" w:color="000000"/>
              <w:bottom w:val="single" w:sz="6" w:space="0" w:color="000000"/>
              <w:right w:val="single" w:sz="6" w:space="0" w:color="000000"/>
            </w:tcBorders>
          </w:tcPr>
          <w:p w14:paraId="7C0C2359"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0,045</w:t>
            </w:r>
          </w:p>
        </w:tc>
        <w:tc>
          <w:tcPr>
            <w:tcW w:w="648" w:type="pct"/>
            <w:tcBorders>
              <w:top w:val="single" w:sz="6" w:space="0" w:color="000000"/>
              <w:left w:val="single" w:sz="6" w:space="0" w:color="000000"/>
              <w:bottom w:val="single" w:sz="6" w:space="0" w:color="000000"/>
              <w:right w:val="single" w:sz="6" w:space="0" w:color="000000"/>
            </w:tcBorders>
          </w:tcPr>
          <w:p w14:paraId="78B4FCAC"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0,05</w:t>
            </w:r>
          </w:p>
        </w:tc>
      </w:tr>
      <w:tr w:rsidR="00952677" w:rsidRPr="00663A06" w14:paraId="1B40583D" w14:textId="77777777" w:rsidTr="0059794B">
        <w:trPr>
          <w:trHeight w:hRule="exact" w:val="331"/>
        </w:trPr>
        <w:tc>
          <w:tcPr>
            <w:tcW w:w="316" w:type="pct"/>
            <w:tcBorders>
              <w:top w:val="single" w:sz="6" w:space="0" w:color="000000"/>
              <w:left w:val="single" w:sz="6" w:space="0" w:color="000000"/>
              <w:bottom w:val="single" w:sz="6" w:space="0" w:color="000000"/>
              <w:right w:val="single" w:sz="6" w:space="0" w:color="000000"/>
            </w:tcBorders>
          </w:tcPr>
          <w:p w14:paraId="215400DC"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10.</w:t>
            </w:r>
          </w:p>
        </w:tc>
        <w:tc>
          <w:tcPr>
            <w:tcW w:w="2744" w:type="pct"/>
            <w:tcBorders>
              <w:top w:val="single" w:sz="6" w:space="0" w:color="000000"/>
              <w:left w:val="single" w:sz="6" w:space="0" w:color="000000"/>
              <w:bottom w:val="single" w:sz="6" w:space="0" w:color="000000"/>
              <w:right w:val="single" w:sz="6" w:space="0" w:color="000000"/>
            </w:tcBorders>
          </w:tcPr>
          <w:p w14:paraId="2EB1BD4F" w14:textId="77777777" w:rsidR="00952677" w:rsidRPr="00663A06" w:rsidRDefault="00952677" w:rsidP="00654589">
            <w:pPr>
              <w:widowControl w:val="0"/>
              <w:autoSpaceDE w:val="0"/>
              <w:autoSpaceDN w:val="0"/>
              <w:adjustRightInd w:val="0"/>
              <w:spacing w:after="120"/>
              <w:ind w:left="62" w:right="57"/>
              <w:rPr>
                <w:rFonts w:ascii="Times New Roman" w:eastAsia="Times New Roman" w:hAnsi="Times New Roman"/>
                <w:sz w:val="20"/>
                <w:szCs w:val="20"/>
              </w:rPr>
            </w:pPr>
            <w:r w:rsidRPr="00663A06">
              <w:rPr>
                <w:rFonts w:ascii="Times New Roman" w:eastAsia="Times New Roman" w:hAnsi="Times New Roman"/>
                <w:sz w:val="20"/>
                <w:szCs w:val="20"/>
              </w:rPr>
              <w:t>Изкуствено  подхранване  на подземни води</w:t>
            </w:r>
          </w:p>
        </w:tc>
        <w:tc>
          <w:tcPr>
            <w:tcW w:w="646" w:type="pct"/>
            <w:tcBorders>
              <w:top w:val="single" w:sz="6" w:space="0" w:color="000000"/>
              <w:left w:val="single" w:sz="6" w:space="0" w:color="000000"/>
              <w:bottom w:val="single" w:sz="6" w:space="0" w:color="000000"/>
              <w:right w:val="single" w:sz="6" w:space="0" w:color="000000"/>
            </w:tcBorders>
          </w:tcPr>
          <w:p w14:paraId="73B83AD1"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0,0005</w:t>
            </w:r>
          </w:p>
        </w:tc>
        <w:tc>
          <w:tcPr>
            <w:tcW w:w="646" w:type="pct"/>
            <w:tcBorders>
              <w:top w:val="single" w:sz="6" w:space="0" w:color="000000"/>
              <w:left w:val="single" w:sz="6" w:space="0" w:color="000000"/>
              <w:bottom w:val="single" w:sz="6" w:space="0" w:color="000000"/>
              <w:right w:val="single" w:sz="6" w:space="0" w:color="000000"/>
            </w:tcBorders>
          </w:tcPr>
          <w:p w14:paraId="7DB549D3"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0,0005</w:t>
            </w:r>
          </w:p>
        </w:tc>
        <w:tc>
          <w:tcPr>
            <w:tcW w:w="648" w:type="pct"/>
            <w:tcBorders>
              <w:top w:val="single" w:sz="6" w:space="0" w:color="000000"/>
              <w:left w:val="single" w:sz="6" w:space="0" w:color="000000"/>
              <w:bottom w:val="single" w:sz="6" w:space="0" w:color="000000"/>
              <w:right w:val="single" w:sz="6" w:space="0" w:color="000000"/>
            </w:tcBorders>
          </w:tcPr>
          <w:p w14:paraId="2EDE250E"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0,0005</w:t>
            </w:r>
          </w:p>
        </w:tc>
      </w:tr>
      <w:tr w:rsidR="00952677" w:rsidRPr="00663A06" w14:paraId="6BC9424B" w14:textId="77777777" w:rsidTr="0059794B">
        <w:trPr>
          <w:trHeight w:hRule="exact" w:val="368"/>
        </w:trPr>
        <w:tc>
          <w:tcPr>
            <w:tcW w:w="316" w:type="pct"/>
            <w:tcBorders>
              <w:top w:val="single" w:sz="6" w:space="0" w:color="000000"/>
              <w:left w:val="single" w:sz="6" w:space="0" w:color="000000"/>
              <w:bottom w:val="single" w:sz="6" w:space="0" w:color="000000"/>
              <w:right w:val="single" w:sz="6" w:space="0" w:color="000000"/>
            </w:tcBorders>
          </w:tcPr>
          <w:p w14:paraId="0E85E0F3"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11.</w:t>
            </w:r>
          </w:p>
        </w:tc>
        <w:tc>
          <w:tcPr>
            <w:tcW w:w="2744" w:type="pct"/>
            <w:tcBorders>
              <w:top w:val="single" w:sz="6" w:space="0" w:color="000000"/>
              <w:left w:val="single" w:sz="6" w:space="0" w:color="000000"/>
              <w:bottom w:val="single" w:sz="6" w:space="0" w:color="000000"/>
              <w:right w:val="single" w:sz="6" w:space="0" w:color="000000"/>
            </w:tcBorders>
          </w:tcPr>
          <w:p w14:paraId="41137403" w14:textId="77777777" w:rsidR="00952677" w:rsidRPr="00663A06" w:rsidRDefault="00952677" w:rsidP="00654589">
            <w:pPr>
              <w:widowControl w:val="0"/>
              <w:autoSpaceDE w:val="0"/>
              <w:autoSpaceDN w:val="0"/>
              <w:adjustRightInd w:val="0"/>
              <w:spacing w:after="120"/>
              <w:ind w:left="62" w:right="57"/>
              <w:rPr>
                <w:rFonts w:ascii="Times New Roman" w:eastAsia="Times New Roman" w:hAnsi="Times New Roman"/>
                <w:sz w:val="20"/>
                <w:szCs w:val="20"/>
              </w:rPr>
            </w:pPr>
            <w:r w:rsidRPr="00663A06">
              <w:rPr>
                <w:rFonts w:ascii="Times New Roman" w:eastAsia="Times New Roman" w:hAnsi="Times New Roman"/>
                <w:sz w:val="20"/>
                <w:szCs w:val="20"/>
              </w:rPr>
              <w:t>Водоснабдяване за други цели</w:t>
            </w:r>
          </w:p>
        </w:tc>
        <w:tc>
          <w:tcPr>
            <w:tcW w:w="646" w:type="pct"/>
            <w:tcBorders>
              <w:top w:val="single" w:sz="6" w:space="0" w:color="000000"/>
              <w:left w:val="single" w:sz="6" w:space="0" w:color="000000"/>
              <w:bottom w:val="single" w:sz="6" w:space="0" w:color="000000"/>
              <w:right w:val="single" w:sz="6" w:space="0" w:color="000000"/>
            </w:tcBorders>
          </w:tcPr>
          <w:p w14:paraId="2256779A"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0,078</w:t>
            </w:r>
          </w:p>
        </w:tc>
        <w:tc>
          <w:tcPr>
            <w:tcW w:w="646" w:type="pct"/>
            <w:tcBorders>
              <w:top w:val="single" w:sz="6" w:space="0" w:color="000000"/>
              <w:left w:val="single" w:sz="6" w:space="0" w:color="000000"/>
              <w:bottom w:val="single" w:sz="6" w:space="0" w:color="000000"/>
              <w:right w:val="single" w:sz="6" w:space="0" w:color="000000"/>
            </w:tcBorders>
          </w:tcPr>
          <w:p w14:paraId="6A37009F"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0,092</w:t>
            </w:r>
          </w:p>
        </w:tc>
        <w:tc>
          <w:tcPr>
            <w:tcW w:w="648" w:type="pct"/>
            <w:tcBorders>
              <w:top w:val="single" w:sz="6" w:space="0" w:color="000000"/>
              <w:left w:val="single" w:sz="6" w:space="0" w:color="000000"/>
              <w:bottom w:val="single" w:sz="6" w:space="0" w:color="000000"/>
              <w:right w:val="single" w:sz="6" w:space="0" w:color="000000"/>
            </w:tcBorders>
          </w:tcPr>
          <w:p w14:paraId="5B1FBE02" w14:textId="77777777" w:rsidR="00952677" w:rsidRPr="00663A06" w:rsidRDefault="00952677" w:rsidP="00654589">
            <w:pPr>
              <w:widowControl w:val="0"/>
              <w:autoSpaceDE w:val="0"/>
              <w:autoSpaceDN w:val="0"/>
              <w:adjustRightInd w:val="0"/>
              <w:spacing w:after="120"/>
              <w:ind w:left="57" w:right="57"/>
              <w:jc w:val="right"/>
              <w:rPr>
                <w:rFonts w:ascii="Times New Roman" w:eastAsia="Times New Roman" w:hAnsi="Times New Roman"/>
                <w:sz w:val="20"/>
                <w:szCs w:val="20"/>
              </w:rPr>
            </w:pPr>
            <w:r w:rsidRPr="00663A06">
              <w:rPr>
                <w:rFonts w:ascii="Times New Roman" w:eastAsia="Times New Roman" w:hAnsi="Times New Roman"/>
                <w:sz w:val="20"/>
                <w:szCs w:val="20"/>
              </w:rPr>
              <w:t>0,105</w:t>
            </w:r>
          </w:p>
        </w:tc>
      </w:tr>
    </w:tbl>
    <w:p w14:paraId="7DA28C03" w14:textId="77777777" w:rsidR="00952677" w:rsidRPr="00663A06" w:rsidRDefault="00952677" w:rsidP="00933E8B">
      <w:pPr>
        <w:widowControl w:val="0"/>
        <w:autoSpaceDE w:val="0"/>
        <w:autoSpaceDN w:val="0"/>
        <w:adjustRightInd w:val="0"/>
        <w:spacing w:before="240"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Единичният размер на таксата за водовземане от </w:t>
      </w:r>
      <w:r w:rsidRPr="00921475">
        <w:rPr>
          <w:rFonts w:ascii="Times New Roman" w:eastAsia="Times New Roman" w:hAnsi="Times New Roman"/>
          <w:b/>
          <w:color w:val="4AB5C4" w:themeColor="accent5"/>
          <w:sz w:val="24"/>
          <w:szCs w:val="24"/>
          <w:u w:val="single"/>
        </w:rPr>
        <w:t>подземни води</w:t>
      </w:r>
      <w:r w:rsidRPr="00921475">
        <w:rPr>
          <w:rFonts w:ascii="Times New Roman" w:eastAsia="Times New Roman" w:hAnsi="Times New Roman"/>
          <w:color w:val="4AB5C4" w:themeColor="accent5"/>
          <w:sz w:val="24"/>
          <w:szCs w:val="24"/>
        </w:rPr>
        <w:t xml:space="preserve"> </w:t>
      </w:r>
      <w:r w:rsidRPr="00663A06">
        <w:rPr>
          <w:rFonts w:ascii="Times New Roman" w:eastAsia="Times New Roman" w:hAnsi="Times New Roman"/>
          <w:sz w:val="24"/>
          <w:szCs w:val="24"/>
        </w:rPr>
        <w:t>се определя съгласно следната таблица:</w:t>
      </w:r>
    </w:p>
    <w:tbl>
      <w:tblPr>
        <w:tblW w:w="5000" w:type="pct"/>
        <w:tblCellMar>
          <w:left w:w="0" w:type="dxa"/>
          <w:right w:w="0" w:type="dxa"/>
        </w:tblCellMar>
        <w:tblLook w:val="0000" w:firstRow="0" w:lastRow="0" w:firstColumn="0" w:lastColumn="0" w:noHBand="0" w:noVBand="0"/>
      </w:tblPr>
      <w:tblGrid>
        <w:gridCol w:w="608"/>
        <w:gridCol w:w="5114"/>
        <w:gridCol w:w="1301"/>
        <w:gridCol w:w="1301"/>
        <w:gridCol w:w="1299"/>
      </w:tblGrid>
      <w:tr w:rsidR="00952677" w:rsidRPr="00663A06" w14:paraId="2411B2FB" w14:textId="77777777" w:rsidTr="0059794B">
        <w:trPr>
          <w:trHeight w:hRule="exact" w:val="473"/>
          <w:tblHeader/>
        </w:trPr>
        <w:tc>
          <w:tcPr>
            <w:tcW w:w="316" w:type="pct"/>
            <w:vMerge w:val="restart"/>
            <w:tcBorders>
              <w:top w:val="single" w:sz="6" w:space="0" w:color="000000"/>
              <w:left w:val="single" w:sz="6" w:space="0" w:color="000000"/>
              <w:right w:val="single" w:sz="6" w:space="0" w:color="000000"/>
            </w:tcBorders>
          </w:tcPr>
          <w:p w14:paraId="5FE23D3C" w14:textId="77777777" w:rsidR="00952677" w:rsidRPr="00663A06" w:rsidRDefault="00952677" w:rsidP="00654589">
            <w:pPr>
              <w:widowControl w:val="0"/>
              <w:autoSpaceDE w:val="0"/>
              <w:autoSpaceDN w:val="0"/>
              <w:adjustRightInd w:val="0"/>
              <w:spacing w:after="120"/>
              <w:ind w:left="57" w:right="57"/>
              <w:jc w:val="center"/>
              <w:rPr>
                <w:rFonts w:ascii="Times New Roman" w:eastAsia="Times New Roman" w:hAnsi="Times New Roman"/>
                <w:b/>
                <w:sz w:val="20"/>
                <w:szCs w:val="20"/>
              </w:rPr>
            </w:pPr>
            <w:r w:rsidRPr="00663A06">
              <w:rPr>
                <w:rFonts w:ascii="Times New Roman" w:eastAsia="Times New Roman" w:hAnsi="Times New Roman"/>
                <w:b/>
                <w:sz w:val="20"/>
                <w:szCs w:val="20"/>
              </w:rPr>
              <w:t>№ по ред</w:t>
            </w:r>
          </w:p>
        </w:tc>
        <w:tc>
          <w:tcPr>
            <w:tcW w:w="2657" w:type="pct"/>
            <w:vMerge w:val="restart"/>
            <w:tcBorders>
              <w:top w:val="single" w:sz="6" w:space="0" w:color="000000"/>
              <w:left w:val="single" w:sz="6" w:space="0" w:color="000000"/>
              <w:right w:val="single" w:sz="6" w:space="0" w:color="000000"/>
            </w:tcBorders>
            <w:vAlign w:val="center"/>
          </w:tcPr>
          <w:p w14:paraId="0554013D" w14:textId="77777777" w:rsidR="00952677" w:rsidRPr="00663A06" w:rsidRDefault="00952677" w:rsidP="00654589">
            <w:pPr>
              <w:widowControl w:val="0"/>
              <w:autoSpaceDE w:val="0"/>
              <w:autoSpaceDN w:val="0"/>
              <w:adjustRightInd w:val="0"/>
              <w:spacing w:after="120"/>
              <w:ind w:left="57" w:right="57"/>
              <w:jc w:val="center"/>
              <w:rPr>
                <w:rFonts w:ascii="Times New Roman" w:eastAsia="Times New Roman" w:hAnsi="Times New Roman"/>
                <w:b/>
                <w:sz w:val="20"/>
                <w:szCs w:val="20"/>
              </w:rPr>
            </w:pPr>
            <w:r w:rsidRPr="00663A06">
              <w:rPr>
                <w:rFonts w:ascii="Times New Roman" w:eastAsia="Times New Roman" w:hAnsi="Times New Roman"/>
                <w:b/>
                <w:sz w:val="20"/>
                <w:szCs w:val="20"/>
              </w:rPr>
              <w:t>Цел на ползване на отнетата вода</w:t>
            </w:r>
          </w:p>
        </w:tc>
        <w:tc>
          <w:tcPr>
            <w:tcW w:w="2027" w:type="pct"/>
            <w:gridSpan w:val="3"/>
            <w:tcBorders>
              <w:top w:val="single" w:sz="6" w:space="0" w:color="000000"/>
              <w:left w:val="single" w:sz="6" w:space="0" w:color="000000"/>
              <w:bottom w:val="single" w:sz="6" w:space="0" w:color="000000"/>
              <w:right w:val="single" w:sz="6" w:space="0" w:color="000000"/>
            </w:tcBorders>
          </w:tcPr>
          <w:p w14:paraId="02C03DDB" w14:textId="77777777" w:rsidR="00952677" w:rsidRPr="00663A06" w:rsidRDefault="00952677" w:rsidP="00654589">
            <w:pPr>
              <w:widowControl w:val="0"/>
              <w:autoSpaceDE w:val="0"/>
              <w:autoSpaceDN w:val="0"/>
              <w:adjustRightInd w:val="0"/>
              <w:spacing w:after="120"/>
              <w:ind w:left="57" w:right="57"/>
              <w:jc w:val="center"/>
              <w:rPr>
                <w:rFonts w:ascii="Times New Roman" w:eastAsia="Times New Roman" w:hAnsi="Times New Roman"/>
                <w:b/>
                <w:sz w:val="20"/>
                <w:szCs w:val="20"/>
              </w:rPr>
            </w:pPr>
            <w:r w:rsidRPr="00663A06">
              <w:rPr>
                <w:rFonts w:ascii="Times New Roman" w:eastAsia="Times New Roman" w:hAnsi="Times New Roman"/>
                <w:b/>
                <w:sz w:val="20"/>
                <w:szCs w:val="20"/>
              </w:rPr>
              <w:t>Единичен размер на таксата – Е (в лв./куб. м) в сила от:</w:t>
            </w:r>
          </w:p>
        </w:tc>
      </w:tr>
      <w:tr w:rsidR="00952677" w:rsidRPr="00663A06" w14:paraId="53DD2799" w14:textId="77777777" w:rsidTr="0059794B">
        <w:trPr>
          <w:trHeight w:hRule="exact" w:val="282"/>
          <w:tblHeader/>
        </w:trPr>
        <w:tc>
          <w:tcPr>
            <w:tcW w:w="316" w:type="pct"/>
            <w:vMerge/>
            <w:tcBorders>
              <w:left w:val="single" w:sz="6" w:space="0" w:color="000000"/>
              <w:bottom w:val="single" w:sz="6" w:space="0" w:color="000000"/>
              <w:right w:val="single" w:sz="6" w:space="0" w:color="000000"/>
            </w:tcBorders>
          </w:tcPr>
          <w:p w14:paraId="560C1868"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c>
          <w:tcPr>
            <w:tcW w:w="2657" w:type="pct"/>
            <w:vMerge/>
            <w:tcBorders>
              <w:left w:val="single" w:sz="6" w:space="0" w:color="000000"/>
              <w:bottom w:val="single" w:sz="6" w:space="0" w:color="000000"/>
              <w:right w:val="single" w:sz="6" w:space="0" w:color="000000"/>
            </w:tcBorders>
          </w:tcPr>
          <w:p w14:paraId="29113ABB"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c>
          <w:tcPr>
            <w:tcW w:w="676" w:type="pct"/>
            <w:tcBorders>
              <w:top w:val="single" w:sz="6" w:space="0" w:color="000000"/>
              <w:left w:val="single" w:sz="6" w:space="0" w:color="000000"/>
              <w:bottom w:val="single" w:sz="6" w:space="0" w:color="000000"/>
              <w:right w:val="single" w:sz="6" w:space="0" w:color="000000"/>
            </w:tcBorders>
          </w:tcPr>
          <w:p w14:paraId="1506CF75" w14:textId="77777777" w:rsidR="00952677" w:rsidRPr="00663A06" w:rsidRDefault="00952677" w:rsidP="00654589">
            <w:pPr>
              <w:widowControl w:val="0"/>
              <w:autoSpaceDE w:val="0"/>
              <w:autoSpaceDN w:val="0"/>
              <w:adjustRightInd w:val="0"/>
              <w:spacing w:after="120"/>
              <w:ind w:left="60"/>
              <w:jc w:val="center"/>
              <w:rPr>
                <w:rFonts w:ascii="Times New Roman" w:eastAsia="Times New Roman" w:hAnsi="Times New Roman"/>
                <w:b/>
                <w:sz w:val="20"/>
                <w:szCs w:val="20"/>
              </w:rPr>
            </w:pPr>
            <w:r w:rsidRPr="00663A06">
              <w:rPr>
                <w:rFonts w:ascii="Times New Roman" w:eastAsia="Times New Roman" w:hAnsi="Times New Roman"/>
                <w:b/>
                <w:sz w:val="20"/>
                <w:szCs w:val="20"/>
              </w:rPr>
              <w:t>1.01.2017 г.</w:t>
            </w:r>
          </w:p>
        </w:tc>
        <w:tc>
          <w:tcPr>
            <w:tcW w:w="676" w:type="pct"/>
            <w:tcBorders>
              <w:top w:val="single" w:sz="6" w:space="0" w:color="000000"/>
              <w:left w:val="single" w:sz="6" w:space="0" w:color="000000"/>
              <w:bottom w:val="single" w:sz="6" w:space="0" w:color="000000"/>
              <w:right w:val="single" w:sz="6" w:space="0" w:color="000000"/>
            </w:tcBorders>
          </w:tcPr>
          <w:p w14:paraId="415185D5" w14:textId="77777777" w:rsidR="00952677" w:rsidRPr="00663A06" w:rsidRDefault="00952677" w:rsidP="00654589">
            <w:pPr>
              <w:widowControl w:val="0"/>
              <w:autoSpaceDE w:val="0"/>
              <w:autoSpaceDN w:val="0"/>
              <w:adjustRightInd w:val="0"/>
              <w:spacing w:after="120"/>
              <w:ind w:left="105"/>
              <w:jc w:val="center"/>
              <w:rPr>
                <w:rFonts w:ascii="Times New Roman" w:eastAsia="Times New Roman" w:hAnsi="Times New Roman"/>
                <w:b/>
                <w:sz w:val="20"/>
                <w:szCs w:val="20"/>
              </w:rPr>
            </w:pPr>
            <w:r w:rsidRPr="00663A06">
              <w:rPr>
                <w:rFonts w:ascii="Times New Roman" w:eastAsia="Times New Roman" w:hAnsi="Times New Roman"/>
                <w:b/>
                <w:sz w:val="20"/>
                <w:szCs w:val="20"/>
              </w:rPr>
              <w:t>1.01.2019 г.</w:t>
            </w:r>
          </w:p>
        </w:tc>
        <w:tc>
          <w:tcPr>
            <w:tcW w:w="675" w:type="pct"/>
            <w:tcBorders>
              <w:top w:val="single" w:sz="6" w:space="0" w:color="000000"/>
              <w:left w:val="single" w:sz="6" w:space="0" w:color="000000"/>
              <w:bottom w:val="single" w:sz="6" w:space="0" w:color="000000"/>
              <w:right w:val="single" w:sz="6" w:space="0" w:color="000000"/>
            </w:tcBorders>
          </w:tcPr>
          <w:p w14:paraId="6F881D69" w14:textId="77777777" w:rsidR="00952677" w:rsidRPr="00663A06" w:rsidRDefault="00952677" w:rsidP="00654589">
            <w:pPr>
              <w:widowControl w:val="0"/>
              <w:autoSpaceDE w:val="0"/>
              <w:autoSpaceDN w:val="0"/>
              <w:adjustRightInd w:val="0"/>
              <w:spacing w:after="120"/>
              <w:ind w:left="60" w:right="-38"/>
              <w:jc w:val="center"/>
              <w:rPr>
                <w:rFonts w:ascii="Times New Roman" w:eastAsia="Times New Roman" w:hAnsi="Times New Roman"/>
                <w:b/>
                <w:sz w:val="20"/>
                <w:szCs w:val="20"/>
              </w:rPr>
            </w:pPr>
            <w:r w:rsidRPr="00663A06">
              <w:rPr>
                <w:rFonts w:ascii="Times New Roman" w:eastAsia="Times New Roman" w:hAnsi="Times New Roman"/>
                <w:b/>
                <w:sz w:val="20"/>
                <w:szCs w:val="20"/>
              </w:rPr>
              <w:t>1.01.2021 г.</w:t>
            </w:r>
          </w:p>
        </w:tc>
      </w:tr>
      <w:tr w:rsidR="00952677" w:rsidRPr="00663A06" w14:paraId="4D17FE99" w14:textId="77777777" w:rsidTr="0059794B">
        <w:trPr>
          <w:trHeight w:hRule="exact" w:val="359"/>
        </w:trPr>
        <w:tc>
          <w:tcPr>
            <w:tcW w:w="316" w:type="pct"/>
            <w:tcBorders>
              <w:top w:val="single" w:sz="6" w:space="0" w:color="000000"/>
              <w:left w:val="single" w:sz="6" w:space="0" w:color="000000"/>
              <w:bottom w:val="single" w:sz="6" w:space="0" w:color="000000"/>
              <w:right w:val="single" w:sz="6" w:space="0" w:color="000000"/>
            </w:tcBorders>
          </w:tcPr>
          <w:p w14:paraId="66450C7E"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1.</w:t>
            </w:r>
          </w:p>
        </w:tc>
        <w:tc>
          <w:tcPr>
            <w:tcW w:w="2657" w:type="pct"/>
            <w:tcBorders>
              <w:top w:val="single" w:sz="6" w:space="0" w:color="000000"/>
              <w:left w:val="single" w:sz="6" w:space="0" w:color="000000"/>
              <w:bottom w:val="single" w:sz="6" w:space="0" w:color="000000"/>
              <w:right w:val="single" w:sz="6" w:space="0" w:color="000000"/>
            </w:tcBorders>
          </w:tcPr>
          <w:p w14:paraId="01FD3DE8"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0"/>
                <w:szCs w:val="20"/>
              </w:rPr>
            </w:pPr>
            <w:r w:rsidRPr="00663A06">
              <w:rPr>
                <w:rFonts w:ascii="Times New Roman" w:eastAsia="Times New Roman" w:hAnsi="Times New Roman"/>
                <w:sz w:val="20"/>
                <w:szCs w:val="20"/>
              </w:rPr>
              <w:t>Обществено питейно-битово водоснабдяване</w:t>
            </w:r>
          </w:p>
        </w:tc>
        <w:tc>
          <w:tcPr>
            <w:tcW w:w="676" w:type="pct"/>
            <w:tcBorders>
              <w:top w:val="single" w:sz="6" w:space="0" w:color="000000"/>
              <w:left w:val="single" w:sz="6" w:space="0" w:color="000000"/>
              <w:bottom w:val="single" w:sz="6" w:space="0" w:color="000000"/>
              <w:right w:val="single" w:sz="6" w:space="0" w:color="000000"/>
            </w:tcBorders>
          </w:tcPr>
          <w:p w14:paraId="6B3C919F"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0,02</w:t>
            </w:r>
          </w:p>
        </w:tc>
        <w:tc>
          <w:tcPr>
            <w:tcW w:w="676" w:type="pct"/>
            <w:tcBorders>
              <w:top w:val="single" w:sz="6" w:space="0" w:color="000000"/>
              <w:left w:val="single" w:sz="6" w:space="0" w:color="000000"/>
              <w:bottom w:val="single" w:sz="6" w:space="0" w:color="000000"/>
              <w:right w:val="single" w:sz="6" w:space="0" w:color="000000"/>
            </w:tcBorders>
          </w:tcPr>
          <w:p w14:paraId="0DAB5E47"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0,02</w:t>
            </w:r>
          </w:p>
        </w:tc>
        <w:tc>
          <w:tcPr>
            <w:tcW w:w="675" w:type="pct"/>
            <w:tcBorders>
              <w:top w:val="single" w:sz="6" w:space="0" w:color="000000"/>
              <w:left w:val="single" w:sz="6" w:space="0" w:color="000000"/>
              <w:bottom w:val="single" w:sz="6" w:space="0" w:color="000000"/>
              <w:right w:val="single" w:sz="6" w:space="0" w:color="000000"/>
            </w:tcBorders>
          </w:tcPr>
          <w:p w14:paraId="024C885D"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0,02</w:t>
            </w:r>
          </w:p>
        </w:tc>
      </w:tr>
      <w:tr w:rsidR="00952677" w:rsidRPr="00663A06" w14:paraId="2C50FDF8" w14:textId="77777777" w:rsidTr="0059794B">
        <w:trPr>
          <w:trHeight w:hRule="exact" w:val="675"/>
        </w:trPr>
        <w:tc>
          <w:tcPr>
            <w:tcW w:w="316" w:type="pct"/>
            <w:tcBorders>
              <w:top w:val="single" w:sz="6" w:space="0" w:color="000000"/>
              <w:left w:val="single" w:sz="6" w:space="0" w:color="000000"/>
              <w:bottom w:val="single" w:sz="6" w:space="0" w:color="000000"/>
              <w:right w:val="single" w:sz="6" w:space="0" w:color="000000"/>
            </w:tcBorders>
          </w:tcPr>
          <w:p w14:paraId="2C8F10DF"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2.</w:t>
            </w:r>
          </w:p>
        </w:tc>
        <w:tc>
          <w:tcPr>
            <w:tcW w:w="2657" w:type="pct"/>
            <w:tcBorders>
              <w:top w:val="single" w:sz="6" w:space="0" w:color="000000"/>
              <w:left w:val="single" w:sz="6" w:space="0" w:color="000000"/>
              <w:bottom w:val="single" w:sz="6" w:space="0" w:color="000000"/>
              <w:right w:val="single" w:sz="6" w:space="0" w:color="000000"/>
            </w:tcBorders>
          </w:tcPr>
          <w:p w14:paraId="07870AF7" w14:textId="77777777" w:rsidR="00952677" w:rsidRPr="00663A06" w:rsidRDefault="00952677" w:rsidP="00654589">
            <w:pPr>
              <w:widowControl w:val="0"/>
              <w:autoSpaceDE w:val="0"/>
              <w:autoSpaceDN w:val="0"/>
              <w:adjustRightInd w:val="0"/>
              <w:spacing w:after="120"/>
              <w:ind w:left="60" w:right="-11"/>
              <w:rPr>
                <w:rFonts w:ascii="Times New Roman" w:eastAsia="Times New Roman" w:hAnsi="Times New Roman"/>
                <w:sz w:val="20"/>
                <w:szCs w:val="20"/>
              </w:rPr>
            </w:pPr>
            <w:r w:rsidRPr="00663A06">
              <w:rPr>
                <w:rFonts w:ascii="Times New Roman" w:eastAsia="Times New Roman" w:hAnsi="Times New Roman"/>
                <w:sz w:val="20"/>
                <w:szCs w:val="20"/>
              </w:rPr>
              <w:t>Самостоятелно питейно-битово водоснабдяване, когато отнетата вода се ползва за питейно-битови цели</w:t>
            </w:r>
          </w:p>
        </w:tc>
        <w:tc>
          <w:tcPr>
            <w:tcW w:w="676" w:type="pct"/>
            <w:tcBorders>
              <w:top w:val="single" w:sz="6" w:space="0" w:color="000000"/>
              <w:left w:val="single" w:sz="6" w:space="0" w:color="000000"/>
              <w:bottom w:val="single" w:sz="6" w:space="0" w:color="000000"/>
              <w:right w:val="single" w:sz="6" w:space="0" w:color="000000"/>
            </w:tcBorders>
          </w:tcPr>
          <w:p w14:paraId="62BC51F0"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0,07</w:t>
            </w:r>
          </w:p>
        </w:tc>
        <w:tc>
          <w:tcPr>
            <w:tcW w:w="676" w:type="pct"/>
            <w:tcBorders>
              <w:top w:val="single" w:sz="6" w:space="0" w:color="000000"/>
              <w:left w:val="single" w:sz="6" w:space="0" w:color="000000"/>
              <w:bottom w:val="single" w:sz="6" w:space="0" w:color="000000"/>
              <w:right w:val="single" w:sz="6" w:space="0" w:color="000000"/>
            </w:tcBorders>
          </w:tcPr>
          <w:p w14:paraId="6DA04478"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0,09</w:t>
            </w:r>
          </w:p>
        </w:tc>
        <w:tc>
          <w:tcPr>
            <w:tcW w:w="675" w:type="pct"/>
            <w:tcBorders>
              <w:top w:val="single" w:sz="6" w:space="0" w:color="000000"/>
              <w:left w:val="single" w:sz="6" w:space="0" w:color="000000"/>
              <w:bottom w:val="single" w:sz="6" w:space="0" w:color="000000"/>
              <w:right w:val="single" w:sz="6" w:space="0" w:color="000000"/>
            </w:tcBorders>
          </w:tcPr>
          <w:p w14:paraId="386F9918"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0,11</w:t>
            </w:r>
          </w:p>
        </w:tc>
      </w:tr>
      <w:tr w:rsidR="00952677" w:rsidRPr="00663A06" w14:paraId="2CCBE171" w14:textId="77777777" w:rsidTr="0059794B">
        <w:trPr>
          <w:trHeight w:hRule="exact" w:val="675"/>
        </w:trPr>
        <w:tc>
          <w:tcPr>
            <w:tcW w:w="316" w:type="pct"/>
            <w:tcBorders>
              <w:top w:val="single" w:sz="6" w:space="0" w:color="000000"/>
              <w:left w:val="single" w:sz="6" w:space="0" w:color="000000"/>
              <w:bottom w:val="single" w:sz="6" w:space="0" w:color="000000"/>
              <w:right w:val="single" w:sz="6" w:space="0" w:color="000000"/>
            </w:tcBorders>
          </w:tcPr>
          <w:p w14:paraId="3A2BDB2D"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3.</w:t>
            </w:r>
          </w:p>
        </w:tc>
        <w:tc>
          <w:tcPr>
            <w:tcW w:w="2657" w:type="pct"/>
            <w:tcBorders>
              <w:top w:val="single" w:sz="6" w:space="0" w:color="000000"/>
              <w:left w:val="single" w:sz="6" w:space="0" w:color="000000"/>
              <w:bottom w:val="single" w:sz="6" w:space="0" w:color="000000"/>
              <w:right w:val="single" w:sz="6" w:space="0" w:color="000000"/>
            </w:tcBorders>
          </w:tcPr>
          <w:p w14:paraId="3F841D26" w14:textId="77777777" w:rsidR="00952677" w:rsidRPr="00663A06" w:rsidRDefault="00952677" w:rsidP="00654589">
            <w:pPr>
              <w:widowControl w:val="0"/>
              <w:autoSpaceDE w:val="0"/>
              <w:autoSpaceDN w:val="0"/>
              <w:adjustRightInd w:val="0"/>
              <w:spacing w:after="120"/>
              <w:ind w:left="60" w:right="-5"/>
              <w:rPr>
                <w:rFonts w:ascii="Times New Roman" w:eastAsia="Times New Roman" w:hAnsi="Times New Roman"/>
                <w:sz w:val="20"/>
                <w:szCs w:val="20"/>
              </w:rPr>
            </w:pPr>
            <w:r w:rsidRPr="00663A06">
              <w:rPr>
                <w:rFonts w:ascii="Times New Roman" w:eastAsia="Times New Roman" w:hAnsi="Times New Roman"/>
                <w:sz w:val="20"/>
                <w:szCs w:val="20"/>
              </w:rPr>
              <w:t>Обществено водоснабдяване за напояване на земеделски култури</w:t>
            </w:r>
          </w:p>
        </w:tc>
        <w:tc>
          <w:tcPr>
            <w:tcW w:w="676" w:type="pct"/>
            <w:tcBorders>
              <w:top w:val="single" w:sz="6" w:space="0" w:color="000000"/>
              <w:left w:val="single" w:sz="6" w:space="0" w:color="000000"/>
              <w:bottom w:val="single" w:sz="6" w:space="0" w:color="000000"/>
              <w:right w:val="single" w:sz="6" w:space="0" w:color="000000"/>
            </w:tcBorders>
          </w:tcPr>
          <w:p w14:paraId="4A5EFF70"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0,012</w:t>
            </w:r>
          </w:p>
        </w:tc>
        <w:tc>
          <w:tcPr>
            <w:tcW w:w="676" w:type="pct"/>
            <w:tcBorders>
              <w:top w:val="single" w:sz="6" w:space="0" w:color="000000"/>
              <w:left w:val="single" w:sz="6" w:space="0" w:color="000000"/>
              <w:bottom w:val="single" w:sz="6" w:space="0" w:color="000000"/>
              <w:right w:val="single" w:sz="6" w:space="0" w:color="000000"/>
            </w:tcBorders>
          </w:tcPr>
          <w:p w14:paraId="397A5437"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0,013</w:t>
            </w:r>
          </w:p>
        </w:tc>
        <w:tc>
          <w:tcPr>
            <w:tcW w:w="675" w:type="pct"/>
            <w:tcBorders>
              <w:top w:val="single" w:sz="6" w:space="0" w:color="000000"/>
              <w:left w:val="single" w:sz="6" w:space="0" w:color="000000"/>
              <w:bottom w:val="single" w:sz="6" w:space="0" w:color="000000"/>
              <w:right w:val="single" w:sz="6" w:space="0" w:color="000000"/>
            </w:tcBorders>
          </w:tcPr>
          <w:p w14:paraId="24FD845E"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0,015</w:t>
            </w:r>
          </w:p>
        </w:tc>
      </w:tr>
      <w:tr w:rsidR="00952677" w:rsidRPr="00663A06" w14:paraId="47362A7B" w14:textId="77777777" w:rsidTr="0059794B">
        <w:trPr>
          <w:trHeight w:hRule="exact" w:val="639"/>
        </w:trPr>
        <w:tc>
          <w:tcPr>
            <w:tcW w:w="316" w:type="pct"/>
            <w:tcBorders>
              <w:top w:val="single" w:sz="6" w:space="0" w:color="000000"/>
              <w:left w:val="single" w:sz="6" w:space="0" w:color="000000"/>
              <w:bottom w:val="single" w:sz="6" w:space="0" w:color="000000"/>
              <w:right w:val="single" w:sz="6" w:space="0" w:color="000000"/>
            </w:tcBorders>
          </w:tcPr>
          <w:p w14:paraId="249476FB"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4.</w:t>
            </w:r>
          </w:p>
        </w:tc>
        <w:tc>
          <w:tcPr>
            <w:tcW w:w="2657" w:type="pct"/>
            <w:tcBorders>
              <w:top w:val="single" w:sz="6" w:space="0" w:color="000000"/>
              <w:left w:val="single" w:sz="6" w:space="0" w:color="000000"/>
              <w:bottom w:val="single" w:sz="6" w:space="0" w:color="000000"/>
              <w:right w:val="single" w:sz="6" w:space="0" w:color="000000"/>
            </w:tcBorders>
          </w:tcPr>
          <w:p w14:paraId="6EA5473C" w14:textId="77777777" w:rsidR="00952677" w:rsidRPr="00663A06" w:rsidRDefault="00952677" w:rsidP="00654589">
            <w:pPr>
              <w:widowControl w:val="0"/>
              <w:autoSpaceDE w:val="0"/>
              <w:autoSpaceDN w:val="0"/>
              <w:adjustRightInd w:val="0"/>
              <w:spacing w:after="120"/>
              <w:ind w:left="60" w:right="-13"/>
              <w:rPr>
                <w:rFonts w:ascii="Times New Roman" w:eastAsia="Times New Roman" w:hAnsi="Times New Roman"/>
                <w:sz w:val="20"/>
                <w:szCs w:val="20"/>
              </w:rPr>
            </w:pPr>
            <w:r w:rsidRPr="00663A06">
              <w:rPr>
                <w:rFonts w:ascii="Times New Roman" w:eastAsia="Times New Roman" w:hAnsi="Times New Roman"/>
                <w:sz w:val="20"/>
                <w:szCs w:val="20"/>
              </w:rPr>
              <w:t>Самостоятелно     водоснабдяване    за    напояване    на земеделски култури</w:t>
            </w:r>
          </w:p>
        </w:tc>
        <w:tc>
          <w:tcPr>
            <w:tcW w:w="676" w:type="pct"/>
            <w:tcBorders>
              <w:top w:val="single" w:sz="6" w:space="0" w:color="000000"/>
              <w:left w:val="single" w:sz="6" w:space="0" w:color="000000"/>
              <w:bottom w:val="single" w:sz="6" w:space="0" w:color="000000"/>
              <w:right w:val="single" w:sz="6" w:space="0" w:color="000000"/>
            </w:tcBorders>
          </w:tcPr>
          <w:p w14:paraId="55AAB0A6"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0,0143</w:t>
            </w:r>
          </w:p>
        </w:tc>
        <w:tc>
          <w:tcPr>
            <w:tcW w:w="676" w:type="pct"/>
            <w:tcBorders>
              <w:top w:val="single" w:sz="6" w:space="0" w:color="000000"/>
              <w:left w:val="single" w:sz="6" w:space="0" w:color="000000"/>
              <w:bottom w:val="single" w:sz="6" w:space="0" w:color="000000"/>
              <w:right w:val="single" w:sz="6" w:space="0" w:color="000000"/>
            </w:tcBorders>
          </w:tcPr>
          <w:p w14:paraId="1047A0DB"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0,0186</w:t>
            </w:r>
          </w:p>
        </w:tc>
        <w:tc>
          <w:tcPr>
            <w:tcW w:w="675" w:type="pct"/>
            <w:tcBorders>
              <w:top w:val="single" w:sz="6" w:space="0" w:color="000000"/>
              <w:left w:val="single" w:sz="6" w:space="0" w:color="000000"/>
              <w:bottom w:val="single" w:sz="6" w:space="0" w:color="000000"/>
              <w:right w:val="single" w:sz="6" w:space="0" w:color="000000"/>
            </w:tcBorders>
          </w:tcPr>
          <w:p w14:paraId="26F2AF27"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0,0229</w:t>
            </w:r>
          </w:p>
        </w:tc>
      </w:tr>
      <w:tr w:rsidR="00952677" w:rsidRPr="00663A06" w14:paraId="7789AEC3" w14:textId="77777777" w:rsidTr="0059794B">
        <w:trPr>
          <w:trHeight w:hRule="exact" w:val="409"/>
        </w:trPr>
        <w:tc>
          <w:tcPr>
            <w:tcW w:w="316" w:type="pct"/>
            <w:tcBorders>
              <w:top w:val="single" w:sz="6" w:space="0" w:color="000000"/>
              <w:left w:val="single" w:sz="6" w:space="0" w:color="000000"/>
              <w:bottom w:val="single" w:sz="6" w:space="0" w:color="000000"/>
              <w:right w:val="single" w:sz="6" w:space="0" w:color="000000"/>
            </w:tcBorders>
          </w:tcPr>
          <w:p w14:paraId="04089D2F"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5.</w:t>
            </w:r>
          </w:p>
        </w:tc>
        <w:tc>
          <w:tcPr>
            <w:tcW w:w="2657" w:type="pct"/>
            <w:tcBorders>
              <w:top w:val="single" w:sz="6" w:space="0" w:color="000000"/>
              <w:left w:val="single" w:sz="6" w:space="0" w:color="000000"/>
              <w:bottom w:val="single" w:sz="6" w:space="0" w:color="000000"/>
              <w:right w:val="single" w:sz="6" w:space="0" w:color="000000"/>
            </w:tcBorders>
          </w:tcPr>
          <w:p w14:paraId="5982C826"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0"/>
                <w:szCs w:val="20"/>
              </w:rPr>
            </w:pPr>
            <w:r w:rsidRPr="00663A06">
              <w:rPr>
                <w:rFonts w:ascii="Times New Roman" w:eastAsia="Times New Roman" w:hAnsi="Times New Roman"/>
                <w:sz w:val="20"/>
                <w:szCs w:val="20"/>
              </w:rPr>
              <w:t>Водоснабдяване за животновъдство и аквакултури</w:t>
            </w:r>
          </w:p>
        </w:tc>
        <w:tc>
          <w:tcPr>
            <w:tcW w:w="676" w:type="pct"/>
            <w:tcBorders>
              <w:top w:val="single" w:sz="6" w:space="0" w:color="000000"/>
              <w:left w:val="single" w:sz="6" w:space="0" w:color="000000"/>
              <w:bottom w:val="single" w:sz="6" w:space="0" w:color="000000"/>
              <w:right w:val="single" w:sz="6" w:space="0" w:color="000000"/>
            </w:tcBorders>
          </w:tcPr>
          <w:p w14:paraId="09453CDD"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0,03</w:t>
            </w:r>
          </w:p>
        </w:tc>
        <w:tc>
          <w:tcPr>
            <w:tcW w:w="676" w:type="pct"/>
            <w:tcBorders>
              <w:top w:val="single" w:sz="6" w:space="0" w:color="000000"/>
              <w:left w:val="single" w:sz="6" w:space="0" w:color="000000"/>
              <w:bottom w:val="single" w:sz="6" w:space="0" w:color="000000"/>
              <w:right w:val="single" w:sz="6" w:space="0" w:color="000000"/>
            </w:tcBorders>
          </w:tcPr>
          <w:p w14:paraId="403CA2B5"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0,06</w:t>
            </w:r>
          </w:p>
        </w:tc>
        <w:tc>
          <w:tcPr>
            <w:tcW w:w="675" w:type="pct"/>
            <w:tcBorders>
              <w:top w:val="single" w:sz="6" w:space="0" w:color="000000"/>
              <w:left w:val="single" w:sz="6" w:space="0" w:color="000000"/>
              <w:bottom w:val="single" w:sz="6" w:space="0" w:color="000000"/>
              <w:right w:val="single" w:sz="6" w:space="0" w:color="000000"/>
            </w:tcBorders>
          </w:tcPr>
          <w:p w14:paraId="713ACAF9"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0,08</w:t>
            </w:r>
          </w:p>
        </w:tc>
      </w:tr>
      <w:tr w:rsidR="00952677" w:rsidRPr="00663A06" w14:paraId="09582D33" w14:textId="77777777" w:rsidTr="0059794B">
        <w:trPr>
          <w:trHeight w:hRule="exact" w:val="491"/>
        </w:trPr>
        <w:tc>
          <w:tcPr>
            <w:tcW w:w="316" w:type="pct"/>
            <w:tcBorders>
              <w:top w:val="single" w:sz="6" w:space="0" w:color="000000"/>
              <w:left w:val="single" w:sz="6" w:space="0" w:color="000000"/>
              <w:bottom w:val="single" w:sz="6" w:space="0" w:color="000000"/>
              <w:right w:val="single" w:sz="6" w:space="0" w:color="000000"/>
            </w:tcBorders>
          </w:tcPr>
          <w:p w14:paraId="780255DD"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6.</w:t>
            </w:r>
          </w:p>
        </w:tc>
        <w:tc>
          <w:tcPr>
            <w:tcW w:w="2657" w:type="pct"/>
            <w:tcBorders>
              <w:top w:val="single" w:sz="6" w:space="0" w:color="000000"/>
              <w:left w:val="single" w:sz="6" w:space="0" w:color="000000"/>
              <w:bottom w:val="single" w:sz="6" w:space="0" w:color="000000"/>
              <w:right w:val="single" w:sz="6" w:space="0" w:color="000000"/>
            </w:tcBorders>
          </w:tcPr>
          <w:p w14:paraId="0CA4F633" w14:textId="77777777" w:rsidR="00952677" w:rsidRPr="00663A06" w:rsidRDefault="00952677" w:rsidP="00654589">
            <w:pPr>
              <w:widowControl w:val="0"/>
              <w:autoSpaceDE w:val="0"/>
              <w:autoSpaceDN w:val="0"/>
              <w:adjustRightInd w:val="0"/>
              <w:spacing w:after="120"/>
              <w:ind w:left="60" w:right="-5"/>
              <w:rPr>
                <w:rFonts w:ascii="Times New Roman" w:eastAsia="Times New Roman" w:hAnsi="Times New Roman"/>
                <w:sz w:val="20"/>
                <w:szCs w:val="20"/>
              </w:rPr>
            </w:pPr>
            <w:r w:rsidRPr="00663A06">
              <w:rPr>
                <w:rFonts w:ascii="Times New Roman" w:eastAsia="Times New Roman" w:hAnsi="Times New Roman"/>
                <w:sz w:val="20"/>
                <w:szCs w:val="20"/>
              </w:rPr>
              <w:t>Охлаждане на производствени машини и съоръжения в процеса на работата им</w:t>
            </w:r>
          </w:p>
        </w:tc>
        <w:tc>
          <w:tcPr>
            <w:tcW w:w="676" w:type="pct"/>
            <w:tcBorders>
              <w:top w:val="single" w:sz="6" w:space="0" w:color="000000"/>
              <w:left w:val="single" w:sz="6" w:space="0" w:color="000000"/>
              <w:bottom w:val="single" w:sz="6" w:space="0" w:color="000000"/>
              <w:right w:val="single" w:sz="6" w:space="0" w:color="000000"/>
            </w:tcBorders>
          </w:tcPr>
          <w:p w14:paraId="2F85C032"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0,0008</w:t>
            </w:r>
          </w:p>
        </w:tc>
        <w:tc>
          <w:tcPr>
            <w:tcW w:w="676" w:type="pct"/>
            <w:tcBorders>
              <w:top w:val="single" w:sz="6" w:space="0" w:color="000000"/>
              <w:left w:val="single" w:sz="6" w:space="0" w:color="000000"/>
              <w:bottom w:val="single" w:sz="6" w:space="0" w:color="000000"/>
              <w:right w:val="single" w:sz="6" w:space="0" w:color="000000"/>
            </w:tcBorders>
          </w:tcPr>
          <w:p w14:paraId="392B0473"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0,0008</w:t>
            </w:r>
          </w:p>
        </w:tc>
        <w:tc>
          <w:tcPr>
            <w:tcW w:w="675" w:type="pct"/>
            <w:tcBorders>
              <w:top w:val="single" w:sz="6" w:space="0" w:color="000000"/>
              <w:left w:val="single" w:sz="6" w:space="0" w:color="000000"/>
              <w:bottom w:val="single" w:sz="6" w:space="0" w:color="000000"/>
              <w:right w:val="single" w:sz="6" w:space="0" w:color="000000"/>
            </w:tcBorders>
          </w:tcPr>
          <w:p w14:paraId="425671CA"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0,0008</w:t>
            </w:r>
          </w:p>
        </w:tc>
      </w:tr>
      <w:tr w:rsidR="00952677" w:rsidRPr="00663A06" w14:paraId="4D4ED5B6" w14:textId="77777777" w:rsidTr="0059794B">
        <w:trPr>
          <w:trHeight w:hRule="exact" w:val="285"/>
        </w:trPr>
        <w:tc>
          <w:tcPr>
            <w:tcW w:w="316" w:type="pct"/>
            <w:tcBorders>
              <w:top w:val="single" w:sz="6" w:space="0" w:color="000000"/>
              <w:left w:val="single" w:sz="6" w:space="0" w:color="000000"/>
              <w:bottom w:val="single" w:sz="6" w:space="0" w:color="000000"/>
              <w:right w:val="single" w:sz="6" w:space="0" w:color="000000"/>
            </w:tcBorders>
          </w:tcPr>
          <w:p w14:paraId="16CAB6B3"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7.</w:t>
            </w:r>
          </w:p>
        </w:tc>
        <w:tc>
          <w:tcPr>
            <w:tcW w:w="2657" w:type="pct"/>
            <w:tcBorders>
              <w:top w:val="single" w:sz="6" w:space="0" w:color="000000"/>
              <w:left w:val="single" w:sz="6" w:space="0" w:color="000000"/>
              <w:bottom w:val="single" w:sz="6" w:space="0" w:color="000000"/>
              <w:right w:val="single" w:sz="6" w:space="0" w:color="000000"/>
            </w:tcBorders>
          </w:tcPr>
          <w:p w14:paraId="79CFBB34"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0"/>
                <w:szCs w:val="20"/>
              </w:rPr>
            </w:pPr>
            <w:r w:rsidRPr="00663A06">
              <w:rPr>
                <w:rFonts w:ascii="Times New Roman" w:eastAsia="Times New Roman" w:hAnsi="Times New Roman"/>
                <w:sz w:val="20"/>
                <w:szCs w:val="20"/>
              </w:rPr>
              <w:t>Промишлено водоснабдяване</w:t>
            </w:r>
          </w:p>
        </w:tc>
        <w:tc>
          <w:tcPr>
            <w:tcW w:w="676" w:type="pct"/>
            <w:tcBorders>
              <w:top w:val="single" w:sz="6" w:space="0" w:color="000000"/>
              <w:left w:val="single" w:sz="6" w:space="0" w:color="000000"/>
              <w:bottom w:val="single" w:sz="6" w:space="0" w:color="000000"/>
              <w:right w:val="single" w:sz="6" w:space="0" w:color="000000"/>
            </w:tcBorders>
          </w:tcPr>
          <w:p w14:paraId="314DB35A"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0,07</w:t>
            </w:r>
          </w:p>
        </w:tc>
        <w:tc>
          <w:tcPr>
            <w:tcW w:w="676" w:type="pct"/>
            <w:tcBorders>
              <w:top w:val="single" w:sz="6" w:space="0" w:color="000000"/>
              <w:left w:val="single" w:sz="6" w:space="0" w:color="000000"/>
              <w:bottom w:val="single" w:sz="6" w:space="0" w:color="000000"/>
              <w:right w:val="single" w:sz="6" w:space="0" w:color="000000"/>
            </w:tcBorders>
          </w:tcPr>
          <w:p w14:paraId="0CE6481C"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0,08</w:t>
            </w:r>
          </w:p>
        </w:tc>
        <w:tc>
          <w:tcPr>
            <w:tcW w:w="675" w:type="pct"/>
            <w:tcBorders>
              <w:top w:val="single" w:sz="6" w:space="0" w:color="000000"/>
              <w:left w:val="single" w:sz="6" w:space="0" w:color="000000"/>
              <w:bottom w:val="single" w:sz="6" w:space="0" w:color="000000"/>
              <w:right w:val="single" w:sz="6" w:space="0" w:color="000000"/>
            </w:tcBorders>
          </w:tcPr>
          <w:p w14:paraId="7969076D"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0,09</w:t>
            </w:r>
          </w:p>
        </w:tc>
      </w:tr>
      <w:tr w:rsidR="00952677" w:rsidRPr="00663A06" w14:paraId="1615B851" w14:textId="77777777" w:rsidTr="0059794B">
        <w:trPr>
          <w:trHeight w:hRule="exact" w:val="862"/>
        </w:trPr>
        <w:tc>
          <w:tcPr>
            <w:tcW w:w="316" w:type="pct"/>
            <w:tcBorders>
              <w:top w:val="single" w:sz="6" w:space="0" w:color="000000"/>
              <w:left w:val="single" w:sz="6" w:space="0" w:color="000000"/>
              <w:bottom w:val="single" w:sz="6" w:space="0" w:color="000000"/>
              <w:right w:val="single" w:sz="6" w:space="0" w:color="000000"/>
            </w:tcBorders>
          </w:tcPr>
          <w:p w14:paraId="64697D5C"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8.</w:t>
            </w:r>
          </w:p>
        </w:tc>
        <w:tc>
          <w:tcPr>
            <w:tcW w:w="2657" w:type="pct"/>
            <w:tcBorders>
              <w:top w:val="single" w:sz="6" w:space="0" w:color="000000"/>
              <w:left w:val="single" w:sz="6" w:space="0" w:color="000000"/>
              <w:bottom w:val="single" w:sz="6" w:space="0" w:color="000000"/>
              <w:right w:val="single" w:sz="6" w:space="0" w:color="000000"/>
            </w:tcBorders>
          </w:tcPr>
          <w:p w14:paraId="3DFB0EE2" w14:textId="77777777" w:rsidR="00952677" w:rsidRPr="00663A06" w:rsidRDefault="00952677" w:rsidP="00654589">
            <w:pPr>
              <w:widowControl w:val="0"/>
              <w:autoSpaceDE w:val="0"/>
              <w:autoSpaceDN w:val="0"/>
              <w:adjustRightInd w:val="0"/>
              <w:spacing w:after="120"/>
              <w:ind w:left="60" w:right="-11"/>
              <w:jc w:val="both"/>
              <w:rPr>
                <w:rFonts w:ascii="Times New Roman" w:eastAsia="Times New Roman" w:hAnsi="Times New Roman"/>
                <w:sz w:val="20"/>
                <w:szCs w:val="20"/>
              </w:rPr>
            </w:pPr>
            <w:r w:rsidRPr="00663A06">
              <w:rPr>
                <w:rFonts w:ascii="Times New Roman" w:eastAsia="Times New Roman" w:hAnsi="Times New Roman"/>
                <w:sz w:val="20"/>
                <w:szCs w:val="20"/>
              </w:rPr>
              <w:t>Самостоятелно питейно-битово водоснабдяване, когато отнетата вода се ползва с цел производство  на храни, лекарствени или козметични продукти</w:t>
            </w:r>
          </w:p>
        </w:tc>
        <w:tc>
          <w:tcPr>
            <w:tcW w:w="676" w:type="pct"/>
            <w:tcBorders>
              <w:top w:val="single" w:sz="6" w:space="0" w:color="000000"/>
              <w:left w:val="single" w:sz="6" w:space="0" w:color="000000"/>
              <w:bottom w:val="single" w:sz="6" w:space="0" w:color="000000"/>
              <w:right w:val="single" w:sz="6" w:space="0" w:color="000000"/>
            </w:tcBorders>
          </w:tcPr>
          <w:p w14:paraId="6376D37C"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0,07</w:t>
            </w:r>
          </w:p>
        </w:tc>
        <w:tc>
          <w:tcPr>
            <w:tcW w:w="676" w:type="pct"/>
            <w:tcBorders>
              <w:top w:val="single" w:sz="6" w:space="0" w:color="000000"/>
              <w:left w:val="single" w:sz="6" w:space="0" w:color="000000"/>
              <w:bottom w:val="single" w:sz="6" w:space="0" w:color="000000"/>
              <w:right w:val="single" w:sz="6" w:space="0" w:color="000000"/>
            </w:tcBorders>
          </w:tcPr>
          <w:p w14:paraId="609C1EA7"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0,08</w:t>
            </w:r>
          </w:p>
        </w:tc>
        <w:tc>
          <w:tcPr>
            <w:tcW w:w="675" w:type="pct"/>
            <w:tcBorders>
              <w:top w:val="single" w:sz="6" w:space="0" w:color="000000"/>
              <w:left w:val="single" w:sz="6" w:space="0" w:color="000000"/>
              <w:bottom w:val="single" w:sz="6" w:space="0" w:color="000000"/>
              <w:right w:val="single" w:sz="6" w:space="0" w:color="000000"/>
            </w:tcBorders>
          </w:tcPr>
          <w:p w14:paraId="6050C801"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0,09</w:t>
            </w:r>
          </w:p>
        </w:tc>
      </w:tr>
      <w:tr w:rsidR="00952677" w:rsidRPr="00663A06" w14:paraId="1E0C169C" w14:textId="77777777" w:rsidTr="0059794B">
        <w:trPr>
          <w:trHeight w:hRule="exact" w:val="273"/>
        </w:trPr>
        <w:tc>
          <w:tcPr>
            <w:tcW w:w="316" w:type="pct"/>
            <w:tcBorders>
              <w:top w:val="single" w:sz="6" w:space="0" w:color="000000"/>
              <w:left w:val="single" w:sz="6" w:space="0" w:color="000000"/>
              <w:bottom w:val="single" w:sz="6" w:space="0" w:color="000000"/>
              <w:right w:val="single" w:sz="6" w:space="0" w:color="000000"/>
            </w:tcBorders>
          </w:tcPr>
          <w:p w14:paraId="5A4CA8C2"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9.</w:t>
            </w:r>
          </w:p>
        </w:tc>
        <w:tc>
          <w:tcPr>
            <w:tcW w:w="2657" w:type="pct"/>
            <w:tcBorders>
              <w:top w:val="single" w:sz="6" w:space="0" w:color="000000"/>
              <w:left w:val="single" w:sz="6" w:space="0" w:color="000000"/>
              <w:bottom w:val="single" w:sz="6" w:space="0" w:color="000000"/>
              <w:right w:val="single" w:sz="6" w:space="0" w:color="000000"/>
            </w:tcBorders>
          </w:tcPr>
          <w:p w14:paraId="49F2F032"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0"/>
                <w:szCs w:val="20"/>
              </w:rPr>
            </w:pPr>
            <w:r w:rsidRPr="00663A06">
              <w:rPr>
                <w:rFonts w:ascii="Times New Roman" w:eastAsia="Times New Roman" w:hAnsi="Times New Roman"/>
                <w:sz w:val="20"/>
                <w:szCs w:val="20"/>
              </w:rPr>
              <w:t>Водоснабдяване за други цели</w:t>
            </w:r>
          </w:p>
        </w:tc>
        <w:tc>
          <w:tcPr>
            <w:tcW w:w="676" w:type="pct"/>
            <w:tcBorders>
              <w:top w:val="single" w:sz="6" w:space="0" w:color="000000"/>
              <w:left w:val="single" w:sz="6" w:space="0" w:color="000000"/>
              <w:bottom w:val="single" w:sz="6" w:space="0" w:color="000000"/>
              <w:right w:val="single" w:sz="6" w:space="0" w:color="000000"/>
            </w:tcBorders>
          </w:tcPr>
          <w:p w14:paraId="07F58037"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0,197</w:t>
            </w:r>
          </w:p>
        </w:tc>
        <w:tc>
          <w:tcPr>
            <w:tcW w:w="676" w:type="pct"/>
            <w:tcBorders>
              <w:top w:val="single" w:sz="6" w:space="0" w:color="000000"/>
              <w:left w:val="single" w:sz="6" w:space="0" w:color="000000"/>
              <w:bottom w:val="single" w:sz="6" w:space="0" w:color="000000"/>
              <w:right w:val="single" w:sz="6" w:space="0" w:color="000000"/>
            </w:tcBorders>
          </w:tcPr>
          <w:p w14:paraId="70446D7B"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0,233</w:t>
            </w:r>
          </w:p>
        </w:tc>
        <w:tc>
          <w:tcPr>
            <w:tcW w:w="675" w:type="pct"/>
            <w:tcBorders>
              <w:top w:val="single" w:sz="6" w:space="0" w:color="000000"/>
              <w:left w:val="single" w:sz="6" w:space="0" w:color="000000"/>
              <w:bottom w:val="single" w:sz="6" w:space="0" w:color="000000"/>
              <w:right w:val="single" w:sz="6" w:space="0" w:color="000000"/>
            </w:tcBorders>
          </w:tcPr>
          <w:p w14:paraId="0C290E09" w14:textId="77777777" w:rsidR="00952677" w:rsidRPr="00663A06" w:rsidRDefault="00952677" w:rsidP="00654589">
            <w:pPr>
              <w:widowControl w:val="0"/>
              <w:autoSpaceDE w:val="0"/>
              <w:autoSpaceDN w:val="0"/>
              <w:adjustRightInd w:val="0"/>
              <w:spacing w:after="120"/>
              <w:ind w:left="62" w:right="57"/>
              <w:jc w:val="right"/>
              <w:rPr>
                <w:rFonts w:ascii="Times New Roman" w:eastAsia="Times New Roman" w:hAnsi="Times New Roman"/>
                <w:sz w:val="20"/>
                <w:szCs w:val="20"/>
              </w:rPr>
            </w:pPr>
            <w:r w:rsidRPr="00663A06">
              <w:rPr>
                <w:rFonts w:ascii="Times New Roman" w:eastAsia="Times New Roman" w:hAnsi="Times New Roman"/>
                <w:sz w:val="20"/>
                <w:szCs w:val="20"/>
              </w:rPr>
              <w:t>0,270</w:t>
            </w:r>
          </w:p>
        </w:tc>
      </w:tr>
    </w:tbl>
    <w:p w14:paraId="41F4D58D" w14:textId="77777777" w:rsidR="00952677" w:rsidRPr="00663A06" w:rsidRDefault="00952677" w:rsidP="00E50D90">
      <w:pPr>
        <w:widowControl w:val="0"/>
        <w:autoSpaceDE w:val="0"/>
        <w:autoSpaceDN w:val="0"/>
        <w:adjustRightInd w:val="0"/>
        <w:spacing w:before="240"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Когато водовземането е за </w:t>
      </w:r>
      <w:r w:rsidRPr="00921475">
        <w:rPr>
          <w:rFonts w:ascii="Times New Roman" w:eastAsia="Times New Roman" w:hAnsi="Times New Roman"/>
          <w:b/>
          <w:color w:val="4AB5C4" w:themeColor="accent5"/>
          <w:sz w:val="24"/>
          <w:szCs w:val="24"/>
          <w:u w:val="single"/>
        </w:rPr>
        <w:t>напояване</w:t>
      </w:r>
      <w:r w:rsidRPr="00921475">
        <w:rPr>
          <w:rFonts w:ascii="Times New Roman" w:eastAsia="Times New Roman" w:hAnsi="Times New Roman"/>
          <w:color w:val="4AB5C4" w:themeColor="accent5"/>
          <w:sz w:val="24"/>
          <w:szCs w:val="24"/>
          <w:u w:val="single"/>
        </w:rPr>
        <w:t>,</w:t>
      </w:r>
      <w:r w:rsidRPr="00663A06">
        <w:rPr>
          <w:rFonts w:ascii="Times New Roman" w:eastAsia="Times New Roman" w:hAnsi="Times New Roman"/>
          <w:sz w:val="24"/>
          <w:szCs w:val="24"/>
        </w:rPr>
        <w:t xml:space="preserve"> единичният размер на таксата се умножава, както следва:</w:t>
      </w:r>
    </w:p>
    <w:p w14:paraId="68B1607B" w14:textId="77777777" w:rsidR="00952677" w:rsidRPr="00663A06" w:rsidRDefault="00952677" w:rsidP="00654589">
      <w:pPr>
        <w:widowControl w:val="0"/>
        <w:numPr>
          <w:ilvl w:val="0"/>
          <w:numId w:val="34"/>
        </w:numPr>
        <w:autoSpaceDE w:val="0"/>
        <w:autoSpaceDN w:val="0"/>
        <w:adjustRightInd w:val="0"/>
        <w:spacing w:after="120"/>
        <w:rPr>
          <w:rFonts w:ascii="Times New Roman" w:eastAsia="MS ??" w:hAnsi="Times New Roman"/>
          <w:sz w:val="24"/>
          <w:szCs w:val="20"/>
          <w:lang w:eastAsia="bg-BG"/>
        </w:rPr>
      </w:pPr>
      <w:r w:rsidRPr="00663A06">
        <w:rPr>
          <w:rFonts w:ascii="Times New Roman" w:eastAsia="MS ??" w:hAnsi="Times New Roman"/>
          <w:sz w:val="24"/>
          <w:szCs w:val="20"/>
          <w:lang w:eastAsia="bg-BG"/>
        </w:rPr>
        <w:t>когато отнетият обем вода е по-малък от или е равен на обема вода, изчислен по съответните норми за водопотребление, за съответните култури – по 0,7;</w:t>
      </w:r>
    </w:p>
    <w:p w14:paraId="77CF3BDA" w14:textId="77777777" w:rsidR="00952677" w:rsidRPr="00663A06" w:rsidRDefault="00952677" w:rsidP="00654589">
      <w:pPr>
        <w:widowControl w:val="0"/>
        <w:numPr>
          <w:ilvl w:val="0"/>
          <w:numId w:val="34"/>
        </w:numPr>
        <w:autoSpaceDE w:val="0"/>
        <w:autoSpaceDN w:val="0"/>
        <w:adjustRightInd w:val="0"/>
        <w:spacing w:after="120"/>
        <w:rPr>
          <w:rFonts w:ascii="Times New Roman" w:eastAsia="MS ??" w:hAnsi="Times New Roman"/>
          <w:sz w:val="24"/>
          <w:szCs w:val="20"/>
          <w:lang w:eastAsia="bg-BG"/>
        </w:rPr>
      </w:pPr>
      <w:r w:rsidRPr="00663A06">
        <w:rPr>
          <w:rFonts w:ascii="Times New Roman" w:eastAsia="MS ??" w:hAnsi="Times New Roman"/>
          <w:sz w:val="24"/>
          <w:szCs w:val="20"/>
          <w:lang w:eastAsia="bg-BG"/>
        </w:rPr>
        <w:lastRenderedPageBreak/>
        <w:t>когато отнетият обем вода е по-голям от обема вода, изчислен по съответните норми на водопотребление, определени с наредбата по чл. 117а, ал. 2 ЗВ, за съответните култури – по 1,3.</w:t>
      </w:r>
    </w:p>
    <w:p w14:paraId="64380CFC" w14:textId="77777777" w:rsidR="00952677" w:rsidRPr="00663A06" w:rsidRDefault="00952677" w:rsidP="00654589">
      <w:pPr>
        <w:widowControl w:val="0"/>
        <w:numPr>
          <w:ilvl w:val="0"/>
          <w:numId w:val="34"/>
        </w:numPr>
        <w:autoSpaceDE w:val="0"/>
        <w:autoSpaceDN w:val="0"/>
        <w:adjustRightInd w:val="0"/>
        <w:spacing w:after="120"/>
        <w:jc w:val="both"/>
        <w:rPr>
          <w:rFonts w:ascii="Times New Roman" w:eastAsia="MS ??" w:hAnsi="Times New Roman"/>
          <w:sz w:val="24"/>
          <w:szCs w:val="20"/>
          <w:lang w:eastAsia="bg-BG"/>
        </w:rPr>
      </w:pPr>
      <w:r w:rsidRPr="00663A06">
        <w:rPr>
          <w:rFonts w:ascii="Times New Roman" w:eastAsia="MS ??" w:hAnsi="Times New Roman"/>
          <w:sz w:val="24"/>
          <w:szCs w:val="20"/>
          <w:lang w:eastAsia="bg-BG"/>
        </w:rPr>
        <w:t>Когато водоползвателят е регистриран по Схема на Общността за управление по околна среда и одит (EMAS), единичният размер на таксата за водовземане се умножава по 0,7.</w:t>
      </w:r>
    </w:p>
    <w:p w14:paraId="555703E0" w14:textId="77777777" w:rsidR="00952677" w:rsidRPr="00663A06" w:rsidRDefault="00952677" w:rsidP="00654589">
      <w:pPr>
        <w:widowControl w:val="0"/>
        <w:numPr>
          <w:ilvl w:val="0"/>
          <w:numId w:val="34"/>
        </w:numPr>
        <w:autoSpaceDE w:val="0"/>
        <w:autoSpaceDN w:val="0"/>
        <w:adjustRightInd w:val="0"/>
        <w:spacing w:after="120"/>
        <w:jc w:val="both"/>
        <w:rPr>
          <w:rFonts w:ascii="Times New Roman" w:eastAsia="MS ??" w:hAnsi="Times New Roman"/>
          <w:sz w:val="24"/>
          <w:szCs w:val="20"/>
          <w:lang w:eastAsia="bg-BG"/>
        </w:rPr>
      </w:pPr>
      <w:r w:rsidRPr="00663A06">
        <w:rPr>
          <w:rFonts w:ascii="Times New Roman" w:eastAsia="MS ??" w:hAnsi="Times New Roman"/>
          <w:sz w:val="24"/>
          <w:szCs w:val="20"/>
          <w:lang w:eastAsia="bg-BG"/>
        </w:rPr>
        <w:t>Когато водоползвателят притежава разрешително по глава седма, раздел II от ЗООС и е изпълнил всички условия в разрешителното, единичният размер на таксата за водовземане се умножава по 0,7.</w:t>
      </w:r>
    </w:p>
    <w:p w14:paraId="063C8A89"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921475">
        <w:rPr>
          <w:rFonts w:ascii="Times New Roman" w:eastAsia="Times New Roman" w:hAnsi="Times New Roman"/>
          <w:b/>
          <w:color w:val="4AB5C4" w:themeColor="accent5"/>
          <w:sz w:val="24"/>
          <w:szCs w:val="24"/>
          <w:u w:val="single"/>
        </w:rPr>
        <w:t>Таксата за водовземане от повърхностни води за производство на електроенергия от ВЕЦ</w:t>
      </w:r>
      <w:r w:rsidRPr="00663A06">
        <w:rPr>
          <w:rFonts w:ascii="Times New Roman" w:eastAsia="Times New Roman" w:hAnsi="Times New Roman"/>
          <w:b/>
          <w:sz w:val="24"/>
          <w:szCs w:val="24"/>
        </w:rPr>
        <w:t xml:space="preserve"> </w:t>
      </w:r>
      <w:r w:rsidRPr="00663A06">
        <w:rPr>
          <w:rFonts w:ascii="Times New Roman" w:eastAsia="Times New Roman" w:hAnsi="Times New Roman"/>
          <w:sz w:val="24"/>
          <w:szCs w:val="24"/>
        </w:rPr>
        <w:t>се определя по следната формула:</w:t>
      </w:r>
    </w:p>
    <w:p w14:paraId="5B9B5B4C"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Т = Е х W х К,</w:t>
      </w:r>
    </w:p>
    <w:p w14:paraId="720A4EEB"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където:</w:t>
      </w:r>
    </w:p>
    <w:p w14:paraId="1082852F"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Т е размерът на дължимата такса – в лв.;</w:t>
      </w:r>
    </w:p>
    <w:p w14:paraId="7A3C20A1"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Е – единичният размер на таксата – в лв./куб. м, определен съгласно следната таблица:</w:t>
      </w:r>
    </w:p>
    <w:p w14:paraId="6FBCC868"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W – размерът на отнетия годишен воден обем – в куб. м;</w:t>
      </w:r>
    </w:p>
    <w:p w14:paraId="38612ACD" w14:textId="77777777" w:rsidR="00F2114F"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К – корекционният коефициент, получен при разделянето на нетния пад на ВЕЦ на 450.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
        <w:gridCol w:w="4461"/>
        <w:gridCol w:w="1370"/>
        <w:gridCol w:w="1370"/>
        <w:gridCol w:w="1362"/>
      </w:tblGrid>
      <w:tr w:rsidR="00952677" w:rsidRPr="00663A06" w14:paraId="39FFCEFF" w14:textId="77777777" w:rsidTr="00933E8B">
        <w:trPr>
          <w:trHeight w:val="306"/>
        </w:trPr>
        <w:tc>
          <w:tcPr>
            <w:tcW w:w="497" w:type="dxa"/>
            <w:vMerge w:val="restart"/>
          </w:tcPr>
          <w:p w14:paraId="498E3F98"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p>
        </w:tc>
        <w:tc>
          <w:tcPr>
            <w:tcW w:w="4461" w:type="dxa"/>
            <w:vMerge w:val="restart"/>
          </w:tcPr>
          <w:p w14:paraId="712A8781"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b/>
                <w:sz w:val="20"/>
                <w:szCs w:val="20"/>
              </w:rPr>
              <w:t>Цел на ползване на водата</w:t>
            </w:r>
          </w:p>
        </w:tc>
        <w:tc>
          <w:tcPr>
            <w:tcW w:w="4102" w:type="dxa"/>
            <w:gridSpan w:val="3"/>
          </w:tcPr>
          <w:p w14:paraId="079D562E" w14:textId="77777777" w:rsidR="00952677" w:rsidRPr="00663A06" w:rsidRDefault="00952677" w:rsidP="00654589">
            <w:pPr>
              <w:widowControl w:val="0"/>
              <w:autoSpaceDE w:val="0"/>
              <w:autoSpaceDN w:val="0"/>
              <w:adjustRightInd w:val="0"/>
              <w:spacing w:after="120"/>
              <w:jc w:val="center"/>
              <w:rPr>
                <w:rFonts w:ascii="Times New Roman" w:eastAsia="Times New Roman" w:hAnsi="Times New Roman"/>
                <w:sz w:val="24"/>
                <w:szCs w:val="24"/>
              </w:rPr>
            </w:pPr>
            <w:r w:rsidRPr="00663A06">
              <w:rPr>
                <w:rFonts w:ascii="Times New Roman" w:eastAsia="Times New Roman" w:hAnsi="Times New Roman"/>
                <w:b/>
                <w:sz w:val="20"/>
                <w:szCs w:val="20"/>
              </w:rPr>
              <w:t>Единичен размер на таксата – Е  (в лв./куб. м) в сила от:</w:t>
            </w:r>
          </w:p>
        </w:tc>
      </w:tr>
      <w:tr w:rsidR="00952677" w:rsidRPr="00663A06" w14:paraId="12FDE41C" w14:textId="77777777" w:rsidTr="00933E8B">
        <w:tc>
          <w:tcPr>
            <w:tcW w:w="497" w:type="dxa"/>
            <w:vMerge/>
          </w:tcPr>
          <w:p w14:paraId="25B4CD87"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p>
        </w:tc>
        <w:tc>
          <w:tcPr>
            <w:tcW w:w="4461" w:type="dxa"/>
            <w:vMerge/>
          </w:tcPr>
          <w:p w14:paraId="243D730F"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p>
        </w:tc>
        <w:tc>
          <w:tcPr>
            <w:tcW w:w="1370" w:type="dxa"/>
          </w:tcPr>
          <w:p w14:paraId="6473D712" w14:textId="77777777" w:rsidR="00952677" w:rsidRPr="00663A06" w:rsidRDefault="00952677" w:rsidP="00654589">
            <w:pPr>
              <w:widowControl w:val="0"/>
              <w:autoSpaceDE w:val="0"/>
              <w:autoSpaceDN w:val="0"/>
              <w:adjustRightInd w:val="0"/>
              <w:spacing w:after="120"/>
              <w:ind w:left="68"/>
              <w:jc w:val="center"/>
              <w:rPr>
                <w:rFonts w:ascii="Times New Roman" w:eastAsia="Times New Roman" w:hAnsi="Times New Roman"/>
                <w:b/>
                <w:sz w:val="20"/>
                <w:szCs w:val="20"/>
              </w:rPr>
            </w:pPr>
            <w:r w:rsidRPr="00663A06">
              <w:rPr>
                <w:rFonts w:ascii="Times New Roman" w:eastAsia="Times New Roman" w:hAnsi="Times New Roman"/>
                <w:b/>
                <w:sz w:val="20"/>
                <w:szCs w:val="20"/>
              </w:rPr>
              <w:t>1.01.2017г.</w:t>
            </w:r>
          </w:p>
        </w:tc>
        <w:tc>
          <w:tcPr>
            <w:tcW w:w="1370" w:type="dxa"/>
          </w:tcPr>
          <w:p w14:paraId="4B0EB876" w14:textId="77777777" w:rsidR="00952677" w:rsidRPr="00663A06" w:rsidRDefault="00952677" w:rsidP="00654589">
            <w:pPr>
              <w:widowControl w:val="0"/>
              <w:autoSpaceDE w:val="0"/>
              <w:autoSpaceDN w:val="0"/>
              <w:adjustRightInd w:val="0"/>
              <w:spacing w:after="120"/>
              <w:ind w:left="60"/>
              <w:jc w:val="center"/>
              <w:rPr>
                <w:rFonts w:ascii="Times New Roman" w:eastAsia="Times New Roman" w:hAnsi="Times New Roman"/>
                <w:b/>
                <w:sz w:val="20"/>
                <w:szCs w:val="20"/>
              </w:rPr>
            </w:pPr>
            <w:r w:rsidRPr="00663A06">
              <w:rPr>
                <w:rFonts w:ascii="Times New Roman" w:eastAsia="Times New Roman" w:hAnsi="Times New Roman"/>
                <w:b/>
                <w:sz w:val="20"/>
                <w:szCs w:val="20"/>
              </w:rPr>
              <w:t>1.01.2019г.</w:t>
            </w:r>
          </w:p>
        </w:tc>
        <w:tc>
          <w:tcPr>
            <w:tcW w:w="1362" w:type="dxa"/>
          </w:tcPr>
          <w:p w14:paraId="0EC7686D" w14:textId="77777777" w:rsidR="00952677" w:rsidRPr="00663A06" w:rsidRDefault="00952677" w:rsidP="00654589">
            <w:pPr>
              <w:widowControl w:val="0"/>
              <w:autoSpaceDE w:val="0"/>
              <w:autoSpaceDN w:val="0"/>
              <w:adjustRightInd w:val="0"/>
              <w:spacing w:after="120"/>
              <w:ind w:left="60"/>
              <w:jc w:val="center"/>
              <w:rPr>
                <w:rFonts w:ascii="Times New Roman" w:eastAsia="Times New Roman" w:hAnsi="Times New Roman"/>
                <w:b/>
                <w:sz w:val="20"/>
                <w:szCs w:val="20"/>
              </w:rPr>
            </w:pPr>
            <w:r w:rsidRPr="00663A06">
              <w:rPr>
                <w:rFonts w:ascii="Times New Roman" w:eastAsia="Times New Roman" w:hAnsi="Times New Roman"/>
                <w:b/>
                <w:sz w:val="20"/>
                <w:szCs w:val="20"/>
              </w:rPr>
              <w:t>1.01.2021 г.</w:t>
            </w:r>
          </w:p>
        </w:tc>
      </w:tr>
      <w:tr w:rsidR="00952677" w:rsidRPr="00663A06" w14:paraId="21F46A35" w14:textId="77777777" w:rsidTr="00933E8B">
        <w:tc>
          <w:tcPr>
            <w:tcW w:w="497" w:type="dxa"/>
          </w:tcPr>
          <w:p w14:paraId="3124B6BA"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rPr>
              <w:t>1</w:t>
            </w:r>
          </w:p>
        </w:tc>
        <w:tc>
          <w:tcPr>
            <w:tcW w:w="4461" w:type="dxa"/>
          </w:tcPr>
          <w:p w14:paraId="6882CC05"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0"/>
                <w:szCs w:val="20"/>
              </w:rPr>
              <w:t>Производство  на електроенергия от ВЕЦ, която използва води от воден обект със сезонно, годишно или многогодишно изравняване на оттока</w:t>
            </w:r>
          </w:p>
        </w:tc>
        <w:tc>
          <w:tcPr>
            <w:tcW w:w="1370" w:type="dxa"/>
          </w:tcPr>
          <w:p w14:paraId="7CD9BC78" w14:textId="77777777" w:rsidR="00952677" w:rsidRPr="00663A06" w:rsidRDefault="00952677" w:rsidP="00654589">
            <w:pPr>
              <w:widowControl w:val="0"/>
              <w:autoSpaceDE w:val="0"/>
              <w:autoSpaceDN w:val="0"/>
              <w:adjustRightInd w:val="0"/>
              <w:spacing w:after="120"/>
              <w:ind w:left="68"/>
              <w:jc w:val="right"/>
              <w:rPr>
                <w:rFonts w:ascii="Times New Roman" w:eastAsia="Times New Roman" w:hAnsi="Times New Roman"/>
                <w:sz w:val="20"/>
                <w:szCs w:val="20"/>
              </w:rPr>
            </w:pPr>
            <w:r w:rsidRPr="00663A06">
              <w:rPr>
                <w:rFonts w:ascii="Times New Roman" w:eastAsia="Times New Roman" w:hAnsi="Times New Roman"/>
                <w:sz w:val="20"/>
                <w:szCs w:val="20"/>
              </w:rPr>
              <w:t>0,0016</w:t>
            </w:r>
          </w:p>
        </w:tc>
        <w:tc>
          <w:tcPr>
            <w:tcW w:w="1370" w:type="dxa"/>
          </w:tcPr>
          <w:p w14:paraId="482053EF" w14:textId="77777777" w:rsidR="00952677" w:rsidRPr="00663A06" w:rsidRDefault="00952677" w:rsidP="00654589">
            <w:pPr>
              <w:widowControl w:val="0"/>
              <w:autoSpaceDE w:val="0"/>
              <w:autoSpaceDN w:val="0"/>
              <w:adjustRightInd w:val="0"/>
              <w:spacing w:after="120"/>
              <w:ind w:left="60"/>
              <w:jc w:val="right"/>
              <w:rPr>
                <w:rFonts w:ascii="Times New Roman" w:eastAsia="Times New Roman" w:hAnsi="Times New Roman"/>
                <w:sz w:val="20"/>
                <w:szCs w:val="20"/>
              </w:rPr>
            </w:pPr>
            <w:r w:rsidRPr="00663A06">
              <w:rPr>
                <w:rFonts w:ascii="Times New Roman" w:eastAsia="Times New Roman" w:hAnsi="Times New Roman"/>
                <w:sz w:val="20"/>
                <w:szCs w:val="20"/>
              </w:rPr>
              <w:t>0,0017</w:t>
            </w:r>
          </w:p>
        </w:tc>
        <w:tc>
          <w:tcPr>
            <w:tcW w:w="1362" w:type="dxa"/>
          </w:tcPr>
          <w:p w14:paraId="1B40D9E8" w14:textId="77777777" w:rsidR="00952677" w:rsidRPr="00663A06" w:rsidRDefault="00952677" w:rsidP="00654589">
            <w:pPr>
              <w:widowControl w:val="0"/>
              <w:autoSpaceDE w:val="0"/>
              <w:autoSpaceDN w:val="0"/>
              <w:adjustRightInd w:val="0"/>
              <w:spacing w:after="120"/>
              <w:ind w:left="60"/>
              <w:jc w:val="right"/>
              <w:rPr>
                <w:rFonts w:ascii="Times New Roman" w:eastAsia="Times New Roman" w:hAnsi="Times New Roman"/>
                <w:sz w:val="20"/>
                <w:szCs w:val="20"/>
              </w:rPr>
            </w:pPr>
            <w:r w:rsidRPr="00663A06">
              <w:rPr>
                <w:rFonts w:ascii="Times New Roman" w:eastAsia="Times New Roman" w:hAnsi="Times New Roman"/>
                <w:sz w:val="20"/>
                <w:szCs w:val="20"/>
              </w:rPr>
              <w:t>0,0018</w:t>
            </w:r>
          </w:p>
        </w:tc>
      </w:tr>
      <w:tr w:rsidR="00952677" w:rsidRPr="00663A06" w14:paraId="66B123F7" w14:textId="77777777" w:rsidTr="00933E8B">
        <w:tc>
          <w:tcPr>
            <w:tcW w:w="497" w:type="dxa"/>
          </w:tcPr>
          <w:p w14:paraId="389B2D53"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rPr>
              <w:t>2</w:t>
            </w:r>
          </w:p>
        </w:tc>
        <w:tc>
          <w:tcPr>
            <w:tcW w:w="4461" w:type="dxa"/>
          </w:tcPr>
          <w:p w14:paraId="34269A3A"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0"/>
                <w:szCs w:val="20"/>
              </w:rPr>
              <w:t>Производство  на електроенергия от ВЕЦ във всички останали случаи</w:t>
            </w:r>
          </w:p>
        </w:tc>
        <w:tc>
          <w:tcPr>
            <w:tcW w:w="1370" w:type="dxa"/>
          </w:tcPr>
          <w:p w14:paraId="47F76B14" w14:textId="77777777" w:rsidR="00952677" w:rsidRPr="00663A06" w:rsidRDefault="00952677" w:rsidP="00654589">
            <w:pPr>
              <w:widowControl w:val="0"/>
              <w:autoSpaceDE w:val="0"/>
              <w:autoSpaceDN w:val="0"/>
              <w:adjustRightInd w:val="0"/>
              <w:spacing w:after="120"/>
              <w:ind w:left="68"/>
              <w:jc w:val="right"/>
              <w:rPr>
                <w:rFonts w:ascii="Times New Roman" w:eastAsia="Times New Roman" w:hAnsi="Times New Roman"/>
                <w:sz w:val="20"/>
                <w:szCs w:val="20"/>
              </w:rPr>
            </w:pPr>
            <w:r w:rsidRPr="00663A06">
              <w:rPr>
                <w:rFonts w:ascii="Times New Roman" w:eastAsia="Times New Roman" w:hAnsi="Times New Roman"/>
                <w:sz w:val="20"/>
                <w:szCs w:val="20"/>
              </w:rPr>
              <w:t>0,002</w:t>
            </w:r>
          </w:p>
        </w:tc>
        <w:tc>
          <w:tcPr>
            <w:tcW w:w="1370" w:type="dxa"/>
          </w:tcPr>
          <w:p w14:paraId="79D3A718" w14:textId="77777777" w:rsidR="00952677" w:rsidRPr="00663A06" w:rsidRDefault="00952677" w:rsidP="00654589">
            <w:pPr>
              <w:widowControl w:val="0"/>
              <w:autoSpaceDE w:val="0"/>
              <w:autoSpaceDN w:val="0"/>
              <w:adjustRightInd w:val="0"/>
              <w:spacing w:after="120"/>
              <w:ind w:left="60"/>
              <w:jc w:val="right"/>
              <w:rPr>
                <w:rFonts w:ascii="Times New Roman" w:eastAsia="Times New Roman" w:hAnsi="Times New Roman"/>
                <w:sz w:val="20"/>
                <w:szCs w:val="20"/>
              </w:rPr>
            </w:pPr>
            <w:r w:rsidRPr="00663A06">
              <w:rPr>
                <w:rFonts w:ascii="Times New Roman" w:eastAsia="Times New Roman" w:hAnsi="Times New Roman"/>
                <w:sz w:val="20"/>
                <w:szCs w:val="20"/>
              </w:rPr>
              <w:t>0,003</w:t>
            </w:r>
          </w:p>
        </w:tc>
        <w:tc>
          <w:tcPr>
            <w:tcW w:w="1362" w:type="dxa"/>
          </w:tcPr>
          <w:p w14:paraId="47BE32D6" w14:textId="77777777" w:rsidR="00952677" w:rsidRPr="00663A06" w:rsidRDefault="00952677" w:rsidP="00654589">
            <w:pPr>
              <w:widowControl w:val="0"/>
              <w:autoSpaceDE w:val="0"/>
              <w:autoSpaceDN w:val="0"/>
              <w:adjustRightInd w:val="0"/>
              <w:spacing w:after="120"/>
              <w:ind w:left="60"/>
              <w:jc w:val="right"/>
              <w:rPr>
                <w:rFonts w:ascii="Times New Roman" w:eastAsia="Times New Roman" w:hAnsi="Times New Roman"/>
                <w:sz w:val="20"/>
                <w:szCs w:val="20"/>
              </w:rPr>
            </w:pPr>
            <w:r w:rsidRPr="00663A06">
              <w:rPr>
                <w:rFonts w:ascii="Times New Roman" w:eastAsia="Times New Roman" w:hAnsi="Times New Roman"/>
                <w:sz w:val="20"/>
                <w:szCs w:val="20"/>
              </w:rPr>
              <w:t>0,005</w:t>
            </w:r>
          </w:p>
        </w:tc>
      </w:tr>
    </w:tbl>
    <w:p w14:paraId="6BC7EADE" w14:textId="77777777" w:rsidR="00952677" w:rsidRPr="00663A06" w:rsidRDefault="00952677" w:rsidP="00933E8B">
      <w:pPr>
        <w:widowControl w:val="0"/>
        <w:autoSpaceDE w:val="0"/>
        <w:autoSpaceDN w:val="0"/>
        <w:adjustRightInd w:val="0"/>
        <w:spacing w:before="240" w:after="120"/>
        <w:jc w:val="both"/>
        <w:rPr>
          <w:rFonts w:ascii="Times New Roman" w:eastAsia="Times New Roman" w:hAnsi="Times New Roman"/>
          <w:sz w:val="24"/>
          <w:szCs w:val="24"/>
        </w:rPr>
      </w:pPr>
      <w:r w:rsidRPr="00663A06">
        <w:rPr>
          <w:rFonts w:ascii="Times New Roman" w:eastAsia="Times New Roman" w:hAnsi="Times New Roman"/>
          <w:sz w:val="24"/>
          <w:szCs w:val="24"/>
        </w:rPr>
        <w:t>За съществуващи ВЕЦ, за които няма техническа възможност за монтиране на измервателно устройство, размерът на ползвания годишен воден обем се определя чрез изчисление на базата на специфичния разход на вода за производство на 1 kWh (куб.м/kWh) и общо произведената електрическа енергия.</w:t>
      </w:r>
    </w:p>
    <w:p w14:paraId="6F8A3670" w14:textId="77777777" w:rsidR="00952677" w:rsidRPr="00663A06" w:rsidRDefault="00952677" w:rsidP="00654589">
      <w:pPr>
        <w:widowControl w:val="0"/>
        <w:autoSpaceDE w:val="0"/>
        <w:autoSpaceDN w:val="0"/>
        <w:adjustRightInd w:val="0"/>
        <w:spacing w:before="240"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Единичният размер на таксата за водовземане от </w:t>
      </w:r>
      <w:r w:rsidRPr="00921475">
        <w:rPr>
          <w:rFonts w:ascii="Times New Roman" w:eastAsia="Times New Roman" w:hAnsi="Times New Roman"/>
          <w:b/>
          <w:color w:val="4AB5C4" w:themeColor="accent5"/>
          <w:sz w:val="24"/>
          <w:szCs w:val="24"/>
          <w:u w:val="single"/>
        </w:rPr>
        <w:t>минерални води</w:t>
      </w:r>
      <w:r w:rsidRPr="00921475">
        <w:rPr>
          <w:rFonts w:ascii="Times New Roman" w:eastAsia="Times New Roman" w:hAnsi="Times New Roman"/>
          <w:color w:val="4AB5C4" w:themeColor="accent5"/>
          <w:sz w:val="24"/>
          <w:szCs w:val="24"/>
        </w:rPr>
        <w:t xml:space="preserve"> </w:t>
      </w:r>
      <w:r w:rsidRPr="00663A06">
        <w:rPr>
          <w:rFonts w:ascii="Times New Roman" w:eastAsia="Times New Roman" w:hAnsi="Times New Roman"/>
          <w:sz w:val="24"/>
          <w:szCs w:val="24"/>
        </w:rPr>
        <w:t>се определя съгласно следната таблица:</w:t>
      </w:r>
    </w:p>
    <w:tbl>
      <w:tblPr>
        <w:tblW w:w="0" w:type="auto"/>
        <w:tblInd w:w="28" w:type="dxa"/>
        <w:tblCellMar>
          <w:left w:w="0" w:type="dxa"/>
          <w:right w:w="0" w:type="dxa"/>
        </w:tblCellMar>
        <w:tblLook w:val="04A0" w:firstRow="1" w:lastRow="0" w:firstColumn="1" w:lastColumn="0" w:noHBand="0" w:noVBand="1"/>
      </w:tblPr>
      <w:tblGrid>
        <w:gridCol w:w="397"/>
        <w:gridCol w:w="1398"/>
        <w:gridCol w:w="781"/>
        <w:gridCol w:w="1264"/>
        <w:gridCol w:w="744"/>
      </w:tblGrid>
      <w:tr w:rsidR="00952677" w:rsidRPr="00663A06" w14:paraId="1522980A" w14:textId="77777777" w:rsidTr="0059794B">
        <w:trPr>
          <w:trHeight w:val="283"/>
        </w:trPr>
        <w:tc>
          <w:tcPr>
            <w:tcW w:w="397"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57" w:type="dxa"/>
              <w:right w:w="28" w:type="dxa"/>
            </w:tcMar>
            <w:hideMark/>
          </w:tcPr>
          <w:p w14:paraId="24576731" w14:textId="77777777" w:rsidR="00952677" w:rsidRPr="00663A06" w:rsidRDefault="00952677" w:rsidP="00654589">
            <w:pPr>
              <w:spacing w:before="100" w:beforeAutospacing="1" w:after="100" w:afterAutospacing="1"/>
              <w:jc w:val="center"/>
              <w:textAlignment w:val="center"/>
              <w:rPr>
                <w:rFonts w:ascii="Times New Roman" w:eastAsia="Times New Roman" w:hAnsi="Times New Roman"/>
                <w:color w:val="000000"/>
                <w:sz w:val="20"/>
                <w:szCs w:val="20"/>
                <w:lang w:val="en-GB" w:eastAsia="en-GB"/>
              </w:rPr>
            </w:pPr>
            <w:r w:rsidRPr="00663A06">
              <w:rPr>
                <w:rFonts w:ascii="Times New Roman" w:eastAsia="Times New Roman" w:hAnsi="Times New Roman"/>
                <w:color w:val="000000"/>
                <w:spacing w:val="-3"/>
                <w:sz w:val="20"/>
                <w:szCs w:val="20"/>
                <w:lang w:val="en-GB" w:eastAsia="en-GB"/>
              </w:rPr>
              <w:lastRenderedPageBreak/>
              <w:t>№</w:t>
            </w:r>
          </w:p>
          <w:p w14:paraId="481E8A0F" w14:textId="77777777" w:rsidR="00952677" w:rsidRPr="00663A06" w:rsidRDefault="00952677" w:rsidP="00654589">
            <w:pPr>
              <w:spacing w:before="100" w:beforeAutospacing="1" w:after="100" w:afterAutospacing="1"/>
              <w:jc w:val="center"/>
              <w:textAlignment w:val="center"/>
              <w:rPr>
                <w:rFonts w:ascii="Times New Roman" w:eastAsia="Times New Roman" w:hAnsi="Times New Roman"/>
                <w:color w:val="000000"/>
                <w:sz w:val="20"/>
                <w:szCs w:val="20"/>
                <w:lang w:val="en-GB" w:eastAsia="en-GB"/>
              </w:rPr>
            </w:pPr>
            <w:r w:rsidRPr="00663A06">
              <w:rPr>
                <w:rFonts w:ascii="Times New Roman" w:eastAsia="Times New Roman" w:hAnsi="Times New Roman"/>
                <w:color w:val="000000"/>
                <w:spacing w:val="-3"/>
                <w:sz w:val="20"/>
                <w:szCs w:val="20"/>
                <w:lang w:val="en-GB" w:eastAsia="en-GB"/>
              </w:rPr>
              <w:t>по</w:t>
            </w:r>
          </w:p>
          <w:p w14:paraId="56A33152" w14:textId="77777777" w:rsidR="00952677" w:rsidRPr="00663A06" w:rsidRDefault="00952677" w:rsidP="00654589">
            <w:pPr>
              <w:spacing w:before="100" w:beforeAutospacing="1" w:after="100" w:afterAutospacing="1"/>
              <w:jc w:val="center"/>
              <w:textAlignment w:val="center"/>
              <w:rPr>
                <w:rFonts w:ascii="Times New Roman" w:eastAsia="Times New Roman" w:hAnsi="Times New Roman"/>
                <w:color w:val="000000"/>
                <w:sz w:val="20"/>
                <w:szCs w:val="20"/>
                <w:lang w:val="en-GB" w:eastAsia="en-GB"/>
              </w:rPr>
            </w:pPr>
            <w:r w:rsidRPr="00663A06">
              <w:rPr>
                <w:rFonts w:ascii="Times New Roman" w:eastAsia="Times New Roman" w:hAnsi="Times New Roman"/>
                <w:color w:val="000000"/>
                <w:spacing w:val="-3"/>
                <w:sz w:val="20"/>
                <w:szCs w:val="20"/>
                <w:lang w:val="en-GB" w:eastAsia="en-GB"/>
              </w:rPr>
              <w:t>ред</w:t>
            </w:r>
          </w:p>
        </w:tc>
        <w:tc>
          <w:tcPr>
            <w:tcW w:w="1200" w:type="dxa"/>
            <w:vMerge w:val="restart"/>
            <w:tcBorders>
              <w:top w:val="single" w:sz="8" w:space="0" w:color="000000"/>
              <w:left w:val="nil"/>
              <w:bottom w:val="single" w:sz="8" w:space="0" w:color="000000"/>
              <w:right w:val="single" w:sz="8" w:space="0" w:color="000000"/>
            </w:tcBorders>
            <w:shd w:val="clear" w:color="auto" w:fill="auto"/>
            <w:tcMar>
              <w:top w:w="28" w:type="dxa"/>
              <w:left w:w="28" w:type="dxa"/>
              <w:bottom w:w="57" w:type="dxa"/>
              <w:right w:w="28" w:type="dxa"/>
            </w:tcMar>
            <w:hideMark/>
          </w:tcPr>
          <w:p w14:paraId="4DA808C1" w14:textId="77777777" w:rsidR="00952677" w:rsidRPr="00663A06" w:rsidRDefault="00952677" w:rsidP="00654589">
            <w:pPr>
              <w:spacing w:before="100" w:beforeAutospacing="1" w:after="100" w:afterAutospacing="1"/>
              <w:jc w:val="center"/>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Цел на използване на минералната вода</w:t>
            </w:r>
          </w:p>
        </w:tc>
        <w:tc>
          <w:tcPr>
            <w:tcW w:w="2789" w:type="dxa"/>
            <w:gridSpan w:val="3"/>
            <w:tcBorders>
              <w:top w:val="single" w:sz="8" w:space="0" w:color="000000"/>
              <w:left w:val="nil"/>
              <w:bottom w:val="single" w:sz="8" w:space="0" w:color="000000"/>
              <w:right w:val="single" w:sz="8" w:space="0" w:color="000000"/>
            </w:tcBorders>
            <w:shd w:val="clear" w:color="auto" w:fill="auto"/>
            <w:tcMar>
              <w:top w:w="28" w:type="dxa"/>
              <w:left w:w="28" w:type="dxa"/>
              <w:bottom w:w="57" w:type="dxa"/>
              <w:right w:w="28" w:type="dxa"/>
            </w:tcMar>
            <w:hideMark/>
          </w:tcPr>
          <w:p w14:paraId="4264B884" w14:textId="77777777" w:rsidR="00952677" w:rsidRPr="00663A06" w:rsidRDefault="00952677" w:rsidP="00654589">
            <w:pPr>
              <w:spacing w:before="100" w:beforeAutospacing="1" w:after="100" w:afterAutospacing="1"/>
              <w:jc w:val="center"/>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Размер на таксата – Е</w:t>
            </w:r>
          </w:p>
          <w:p w14:paraId="2D078914" w14:textId="77777777" w:rsidR="00952677" w:rsidRPr="00663A06" w:rsidRDefault="00952677" w:rsidP="00654589">
            <w:pPr>
              <w:spacing w:before="100" w:beforeAutospacing="1" w:after="100" w:afterAutospacing="1"/>
              <w:jc w:val="center"/>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(в лв./куб. м)</w:t>
            </w:r>
          </w:p>
        </w:tc>
      </w:tr>
      <w:tr w:rsidR="00952677" w:rsidRPr="00663A06" w14:paraId="13209C60" w14:textId="77777777" w:rsidTr="0059794B">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2F6DF4" w14:textId="77777777" w:rsidR="00952677" w:rsidRPr="00663A06" w:rsidRDefault="00952677" w:rsidP="00654589">
            <w:pPr>
              <w:spacing w:before="100" w:beforeAutospacing="1" w:after="100" w:afterAutospacing="1"/>
              <w:rPr>
                <w:rFonts w:ascii="Times New Roman" w:eastAsia="Times New Roman" w:hAnsi="Times New Roman"/>
                <w:color w:val="000000"/>
                <w:sz w:val="20"/>
                <w:szCs w:val="20"/>
                <w:lang w:val="ru-RU" w:eastAsia="en-GB"/>
              </w:rPr>
            </w:pPr>
          </w:p>
        </w:tc>
        <w:tc>
          <w:tcPr>
            <w:tcW w:w="0" w:type="auto"/>
            <w:vMerge/>
            <w:tcBorders>
              <w:top w:val="single" w:sz="8" w:space="0" w:color="000000"/>
              <w:left w:val="nil"/>
              <w:bottom w:val="single" w:sz="8" w:space="0" w:color="000000"/>
              <w:right w:val="single" w:sz="8" w:space="0" w:color="000000"/>
            </w:tcBorders>
            <w:vAlign w:val="center"/>
            <w:hideMark/>
          </w:tcPr>
          <w:p w14:paraId="159A1DEF" w14:textId="77777777" w:rsidR="00952677" w:rsidRPr="00663A06" w:rsidRDefault="00952677" w:rsidP="00654589">
            <w:pPr>
              <w:spacing w:before="100" w:beforeAutospacing="1" w:after="100" w:afterAutospacing="1"/>
              <w:rPr>
                <w:rFonts w:ascii="Times New Roman" w:eastAsia="Times New Roman" w:hAnsi="Times New Roman"/>
                <w:color w:val="000000"/>
                <w:sz w:val="20"/>
                <w:szCs w:val="20"/>
                <w:lang w:eastAsia="en-GB"/>
              </w:rPr>
            </w:pPr>
          </w:p>
        </w:tc>
        <w:tc>
          <w:tcPr>
            <w:tcW w:w="781" w:type="dxa"/>
            <w:tcBorders>
              <w:top w:val="nil"/>
              <w:left w:val="nil"/>
              <w:bottom w:val="single" w:sz="8" w:space="0" w:color="000000"/>
              <w:right w:val="single" w:sz="8" w:space="0" w:color="000000"/>
            </w:tcBorders>
            <w:shd w:val="clear" w:color="auto" w:fill="auto"/>
            <w:tcMar>
              <w:top w:w="28" w:type="dxa"/>
              <w:left w:w="28" w:type="dxa"/>
              <w:bottom w:w="57" w:type="dxa"/>
              <w:right w:w="28" w:type="dxa"/>
            </w:tcMar>
            <w:hideMark/>
          </w:tcPr>
          <w:p w14:paraId="547B09B4" w14:textId="77777777" w:rsidR="00952677" w:rsidRPr="00663A06" w:rsidRDefault="00952677" w:rsidP="00654589">
            <w:pPr>
              <w:spacing w:before="100" w:beforeAutospacing="1" w:after="100" w:afterAutospacing="1"/>
              <w:jc w:val="center"/>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t&lt;30 °С</w:t>
            </w:r>
          </w:p>
        </w:tc>
        <w:tc>
          <w:tcPr>
            <w:tcW w:w="1264" w:type="dxa"/>
            <w:tcBorders>
              <w:top w:val="nil"/>
              <w:left w:val="nil"/>
              <w:bottom w:val="single" w:sz="8" w:space="0" w:color="000000"/>
              <w:right w:val="single" w:sz="8" w:space="0" w:color="000000"/>
            </w:tcBorders>
            <w:shd w:val="clear" w:color="auto" w:fill="auto"/>
            <w:tcMar>
              <w:top w:w="28" w:type="dxa"/>
              <w:left w:w="28" w:type="dxa"/>
              <w:bottom w:w="57" w:type="dxa"/>
              <w:right w:w="28" w:type="dxa"/>
            </w:tcMar>
            <w:hideMark/>
          </w:tcPr>
          <w:p w14:paraId="0F301ADB" w14:textId="77777777" w:rsidR="00952677" w:rsidRPr="00663A06" w:rsidRDefault="00952677" w:rsidP="00654589">
            <w:pPr>
              <w:spacing w:before="100" w:beforeAutospacing="1" w:after="100" w:afterAutospacing="1"/>
              <w:jc w:val="center"/>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30 °С&lt;t&lt;50 °С</w:t>
            </w:r>
          </w:p>
        </w:tc>
        <w:tc>
          <w:tcPr>
            <w:tcW w:w="744" w:type="dxa"/>
            <w:tcBorders>
              <w:top w:val="nil"/>
              <w:left w:val="nil"/>
              <w:bottom w:val="single" w:sz="8" w:space="0" w:color="000000"/>
              <w:right w:val="single" w:sz="8" w:space="0" w:color="000000"/>
            </w:tcBorders>
            <w:shd w:val="clear" w:color="auto" w:fill="auto"/>
            <w:tcMar>
              <w:top w:w="28" w:type="dxa"/>
              <w:left w:w="28" w:type="dxa"/>
              <w:bottom w:w="57" w:type="dxa"/>
              <w:right w:w="28" w:type="dxa"/>
            </w:tcMar>
            <w:hideMark/>
          </w:tcPr>
          <w:p w14:paraId="4382FC94" w14:textId="77777777" w:rsidR="00952677" w:rsidRPr="00663A06" w:rsidRDefault="00952677" w:rsidP="00654589">
            <w:pPr>
              <w:spacing w:before="100" w:beforeAutospacing="1" w:after="100" w:afterAutospacing="1"/>
              <w:jc w:val="center"/>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t&gt;50 °С</w:t>
            </w:r>
          </w:p>
        </w:tc>
      </w:tr>
      <w:tr w:rsidR="00952677" w:rsidRPr="00663A06" w14:paraId="64389E58" w14:textId="77777777" w:rsidTr="0059794B">
        <w:trPr>
          <w:trHeight w:val="283"/>
        </w:trPr>
        <w:tc>
          <w:tcPr>
            <w:tcW w:w="397" w:type="dxa"/>
            <w:tcBorders>
              <w:top w:val="nil"/>
              <w:left w:val="single" w:sz="8" w:space="0" w:color="000000"/>
              <w:bottom w:val="single" w:sz="8" w:space="0" w:color="000000"/>
              <w:right w:val="single" w:sz="8" w:space="0" w:color="000000"/>
            </w:tcBorders>
            <w:shd w:val="clear" w:color="auto" w:fill="auto"/>
            <w:tcMar>
              <w:top w:w="28" w:type="dxa"/>
              <w:left w:w="28" w:type="dxa"/>
              <w:bottom w:w="57" w:type="dxa"/>
              <w:right w:w="28" w:type="dxa"/>
            </w:tcMar>
            <w:hideMark/>
          </w:tcPr>
          <w:p w14:paraId="651BC3D9" w14:textId="77777777" w:rsidR="00952677" w:rsidRPr="00663A06" w:rsidRDefault="00952677" w:rsidP="00654589">
            <w:pPr>
              <w:spacing w:before="100" w:beforeAutospacing="1" w:after="100" w:afterAutospacing="1"/>
              <w:jc w:val="center"/>
              <w:textAlignment w:val="center"/>
              <w:rPr>
                <w:rFonts w:ascii="Times New Roman" w:eastAsia="Times New Roman" w:hAnsi="Times New Roman"/>
                <w:color w:val="000000"/>
                <w:sz w:val="20"/>
                <w:szCs w:val="20"/>
                <w:lang w:val="en-GB" w:eastAsia="en-GB"/>
              </w:rPr>
            </w:pPr>
            <w:r w:rsidRPr="00663A06">
              <w:rPr>
                <w:rFonts w:ascii="Times New Roman" w:eastAsia="Times New Roman" w:hAnsi="Times New Roman"/>
                <w:color w:val="000000"/>
                <w:spacing w:val="-3"/>
                <w:sz w:val="20"/>
                <w:szCs w:val="20"/>
                <w:lang w:val="en-GB" w:eastAsia="en-GB"/>
              </w:rPr>
              <w:t>1.</w:t>
            </w:r>
          </w:p>
        </w:tc>
        <w:tc>
          <w:tcPr>
            <w:tcW w:w="1200" w:type="dxa"/>
            <w:tcBorders>
              <w:top w:val="nil"/>
              <w:left w:val="nil"/>
              <w:bottom w:val="single" w:sz="8" w:space="0" w:color="000000"/>
              <w:right w:val="single" w:sz="8" w:space="0" w:color="000000"/>
            </w:tcBorders>
            <w:shd w:val="clear" w:color="auto" w:fill="auto"/>
            <w:tcMar>
              <w:top w:w="28" w:type="dxa"/>
              <w:left w:w="28" w:type="dxa"/>
              <w:bottom w:w="57" w:type="dxa"/>
              <w:right w:w="28" w:type="dxa"/>
            </w:tcMar>
            <w:hideMark/>
          </w:tcPr>
          <w:p w14:paraId="753545C7" w14:textId="77777777" w:rsidR="00952677" w:rsidRPr="00663A06" w:rsidRDefault="00952677" w:rsidP="00654589">
            <w:pPr>
              <w:spacing w:before="100" w:beforeAutospacing="1" w:after="100" w:afterAutospacing="1"/>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Питейно-битово водоснабдяване</w:t>
            </w:r>
          </w:p>
        </w:tc>
        <w:tc>
          <w:tcPr>
            <w:tcW w:w="781" w:type="dxa"/>
            <w:tcBorders>
              <w:top w:val="nil"/>
              <w:left w:val="nil"/>
              <w:bottom w:val="single" w:sz="8" w:space="0" w:color="000000"/>
              <w:right w:val="single" w:sz="8" w:space="0" w:color="000000"/>
            </w:tcBorders>
            <w:shd w:val="clear" w:color="auto" w:fill="auto"/>
            <w:tcMar>
              <w:top w:w="28" w:type="dxa"/>
              <w:left w:w="28" w:type="dxa"/>
              <w:bottom w:w="57" w:type="dxa"/>
              <w:right w:w="28" w:type="dxa"/>
            </w:tcMar>
            <w:hideMark/>
          </w:tcPr>
          <w:p w14:paraId="17C2DD5B" w14:textId="77777777" w:rsidR="00952677" w:rsidRPr="00663A06" w:rsidRDefault="00952677" w:rsidP="00654589">
            <w:pPr>
              <w:spacing w:before="100" w:beforeAutospacing="1" w:after="100" w:afterAutospacing="1"/>
              <w:jc w:val="right"/>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0,031</w:t>
            </w:r>
          </w:p>
        </w:tc>
        <w:tc>
          <w:tcPr>
            <w:tcW w:w="1264" w:type="dxa"/>
            <w:tcBorders>
              <w:top w:val="nil"/>
              <w:left w:val="nil"/>
              <w:bottom w:val="single" w:sz="8" w:space="0" w:color="000000"/>
              <w:right w:val="single" w:sz="8" w:space="0" w:color="000000"/>
            </w:tcBorders>
            <w:shd w:val="clear" w:color="auto" w:fill="auto"/>
            <w:tcMar>
              <w:top w:w="28" w:type="dxa"/>
              <w:left w:w="28" w:type="dxa"/>
              <w:bottom w:w="57" w:type="dxa"/>
              <w:right w:w="28" w:type="dxa"/>
            </w:tcMar>
            <w:hideMark/>
          </w:tcPr>
          <w:p w14:paraId="29B29B7D" w14:textId="77777777" w:rsidR="00952677" w:rsidRPr="00663A06" w:rsidRDefault="00952677" w:rsidP="00654589">
            <w:pPr>
              <w:spacing w:before="100" w:beforeAutospacing="1" w:after="100" w:afterAutospacing="1"/>
              <w:jc w:val="right"/>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0,030</w:t>
            </w:r>
          </w:p>
        </w:tc>
        <w:tc>
          <w:tcPr>
            <w:tcW w:w="744" w:type="dxa"/>
            <w:tcBorders>
              <w:top w:val="nil"/>
              <w:left w:val="nil"/>
              <w:bottom w:val="single" w:sz="8" w:space="0" w:color="000000"/>
              <w:right w:val="single" w:sz="8" w:space="0" w:color="000000"/>
            </w:tcBorders>
            <w:shd w:val="clear" w:color="auto" w:fill="auto"/>
            <w:tcMar>
              <w:top w:w="28" w:type="dxa"/>
              <w:left w:w="28" w:type="dxa"/>
              <w:bottom w:w="57" w:type="dxa"/>
              <w:right w:w="28" w:type="dxa"/>
            </w:tcMar>
            <w:hideMark/>
          </w:tcPr>
          <w:p w14:paraId="4403E36D" w14:textId="77777777" w:rsidR="00952677" w:rsidRPr="00663A06" w:rsidRDefault="00952677" w:rsidP="00654589">
            <w:pPr>
              <w:spacing w:before="100" w:beforeAutospacing="1" w:after="100" w:afterAutospacing="1"/>
              <w:jc w:val="right"/>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0,029</w:t>
            </w:r>
          </w:p>
        </w:tc>
      </w:tr>
      <w:tr w:rsidR="00952677" w:rsidRPr="00663A06" w14:paraId="4B5188C7" w14:textId="77777777" w:rsidTr="0059794B">
        <w:trPr>
          <w:trHeight w:val="283"/>
        </w:trPr>
        <w:tc>
          <w:tcPr>
            <w:tcW w:w="397" w:type="dxa"/>
            <w:tcBorders>
              <w:top w:val="nil"/>
              <w:left w:val="single" w:sz="8" w:space="0" w:color="000000"/>
              <w:bottom w:val="single" w:sz="8" w:space="0" w:color="000000"/>
              <w:right w:val="single" w:sz="8" w:space="0" w:color="000000"/>
            </w:tcBorders>
            <w:shd w:val="clear" w:color="auto" w:fill="auto"/>
            <w:tcMar>
              <w:top w:w="28" w:type="dxa"/>
              <w:left w:w="28" w:type="dxa"/>
              <w:bottom w:w="57" w:type="dxa"/>
              <w:right w:w="28" w:type="dxa"/>
            </w:tcMar>
            <w:hideMark/>
          </w:tcPr>
          <w:p w14:paraId="6B1F7653" w14:textId="77777777" w:rsidR="00952677" w:rsidRPr="00663A06" w:rsidRDefault="00952677" w:rsidP="00654589">
            <w:pPr>
              <w:spacing w:before="100" w:beforeAutospacing="1" w:after="100" w:afterAutospacing="1"/>
              <w:jc w:val="center"/>
              <w:textAlignment w:val="center"/>
              <w:rPr>
                <w:rFonts w:ascii="Times New Roman" w:eastAsia="Times New Roman" w:hAnsi="Times New Roman"/>
                <w:color w:val="000000"/>
                <w:sz w:val="20"/>
                <w:szCs w:val="20"/>
                <w:lang w:val="en-GB" w:eastAsia="en-GB"/>
              </w:rPr>
            </w:pPr>
            <w:r w:rsidRPr="00663A06">
              <w:rPr>
                <w:rFonts w:ascii="Times New Roman" w:eastAsia="Times New Roman" w:hAnsi="Times New Roman"/>
                <w:color w:val="000000"/>
                <w:spacing w:val="-3"/>
                <w:sz w:val="20"/>
                <w:szCs w:val="20"/>
                <w:lang w:val="en-GB" w:eastAsia="en-GB"/>
              </w:rPr>
              <w:t>2.</w:t>
            </w:r>
          </w:p>
        </w:tc>
        <w:tc>
          <w:tcPr>
            <w:tcW w:w="1200" w:type="dxa"/>
            <w:tcBorders>
              <w:top w:val="nil"/>
              <w:left w:val="nil"/>
              <w:bottom w:val="single" w:sz="8" w:space="0" w:color="000000"/>
              <w:right w:val="single" w:sz="8" w:space="0" w:color="000000"/>
            </w:tcBorders>
            <w:shd w:val="clear" w:color="auto" w:fill="auto"/>
            <w:tcMar>
              <w:top w:w="28" w:type="dxa"/>
              <w:left w:w="28" w:type="dxa"/>
              <w:bottom w:w="57" w:type="dxa"/>
              <w:right w:w="28" w:type="dxa"/>
            </w:tcMar>
            <w:hideMark/>
          </w:tcPr>
          <w:p w14:paraId="310B3E9F" w14:textId="77777777" w:rsidR="00952677" w:rsidRPr="00663A06" w:rsidRDefault="00952677" w:rsidP="00654589">
            <w:pPr>
              <w:spacing w:before="100" w:beforeAutospacing="1" w:after="100" w:afterAutospacing="1"/>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Лечебни цели в специализирани болници за лечение и рехабилитация</w:t>
            </w:r>
          </w:p>
        </w:tc>
        <w:tc>
          <w:tcPr>
            <w:tcW w:w="781" w:type="dxa"/>
            <w:tcBorders>
              <w:top w:val="nil"/>
              <w:left w:val="nil"/>
              <w:bottom w:val="single" w:sz="8" w:space="0" w:color="000000"/>
              <w:right w:val="single" w:sz="8" w:space="0" w:color="000000"/>
            </w:tcBorders>
            <w:shd w:val="clear" w:color="auto" w:fill="auto"/>
            <w:tcMar>
              <w:top w:w="28" w:type="dxa"/>
              <w:left w:w="28" w:type="dxa"/>
              <w:bottom w:w="57" w:type="dxa"/>
              <w:right w:w="28" w:type="dxa"/>
            </w:tcMar>
            <w:hideMark/>
          </w:tcPr>
          <w:p w14:paraId="176E25F7" w14:textId="77777777" w:rsidR="00952677" w:rsidRPr="00663A06" w:rsidRDefault="00952677" w:rsidP="00654589">
            <w:pPr>
              <w:spacing w:before="100" w:beforeAutospacing="1" w:after="100" w:afterAutospacing="1"/>
              <w:jc w:val="right"/>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0,04</w:t>
            </w:r>
          </w:p>
        </w:tc>
        <w:tc>
          <w:tcPr>
            <w:tcW w:w="1264" w:type="dxa"/>
            <w:tcBorders>
              <w:top w:val="nil"/>
              <w:left w:val="nil"/>
              <w:bottom w:val="single" w:sz="8" w:space="0" w:color="000000"/>
              <w:right w:val="single" w:sz="8" w:space="0" w:color="000000"/>
            </w:tcBorders>
            <w:shd w:val="clear" w:color="auto" w:fill="auto"/>
            <w:tcMar>
              <w:top w:w="28" w:type="dxa"/>
              <w:left w:w="28" w:type="dxa"/>
              <w:bottom w:w="57" w:type="dxa"/>
              <w:right w:w="28" w:type="dxa"/>
            </w:tcMar>
            <w:hideMark/>
          </w:tcPr>
          <w:p w14:paraId="77B34427" w14:textId="77777777" w:rsidR="00952677" w:rsidRPr="00663A06" w:rsidRDefault="00952677" w:rsidP="00654589">
            <w:pPr>
              <w:spacing w:before="100" w:beforeAutospacing="1" w:after="100" w:afterAutospacing="1"/>
              <w:jc w:val="right"/>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0,045</w:t>
            </w:r>
          </w:p>
        </w:tc>
        <w:tc>
          <w:tcPr>
            <w:tcW w:w="744" w:type="dxa"/>
            <w:tcBorders>
              <w:top w:val="nil"/>
              <w:left w:val="nil"/>
              <w:bottom w:val="single" w:sz="8" w:space="0" w:color="000000"/>
              <w:right w:val="single" w:sz="8" w:space="0" w:color="000000"/>
            </w:tcBorders>
            <w:shd w:val="clear" w:color="auto" w:fill="auto"/>
            <w:tcMar>
              <w:top w:w="28" w:type="dxa"/>
              <w:left w:w="28" w:type="dxa"/>
              <w:bottom w:w="57" w:type="dxa"/>
              <w:right w:w="28" w:type="dxa"/>
            </w:tcMar>
            <w:hideMark/>
          </w:tcPr>
          <w:p w14:paraId="334A7AB0" w14:textId="77777777" w:rsidR="00952677" w:rsidRPr="00663A06" w:rsidRDefault="00952677" w:rsidP="00654589">
            <w:pPr>
              <w:spacing w:before="100" w:beforeAutospacing="1" w:after="100" w:afterAutospacing="1"/>
              <w:jc w:val="right"/>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0,05</w:t>
            </w:r>
          </w:p>
        </w:tc>
      </w:tr>
      <w:tr w:rsidR="00952677" w:rsidRPr="00663A06" w14:paraId="3F805880" w14:textId="77777777" w:rsidTr="0059794B">
        <w:trPr>
          <w:trHeight w:val="283"/>
        </w:trPr>
        <w:tc>
          <w:tcPr>
            <w:tcW w:w="397" w:type="dxa"/>
            <w:tcBorders>
              <w:top w:val="nil"/>
              <w:left w:val="single" w:sz="8" w:space="0" w:color="000000"/>
              <w:bottom w:val="single" w:sz="8" w:space="0" w:color="000000"/>
              <w:right w:val="single" w:sz="8" w:space="0" w:color="000000"/>
            </w:tcBorders>
            <w:shd w:val="clear" w:color="auto" w:fill="auto"/>
            <w:tcMar>
              <w:top w:w="28" w:type="dxa"/>
              <w:left w:w="28" w:type="dxa"/>
              <w:bottom w:w="57" w:type="dxa"/>
              <w:right w:w="28" w:type="dxa"/>
            </w:tcMar>
            <w:hideMark/>
          </w:tcPr>
          <w:p w14:paraId="11F92824" w14:textId="77777777" w:rsidR="00952677" w:rsidRPr="00663A06" w:rsidRDefault="00952677" w:rsidP="00654589">
            <w:pPr>
              <w:spacing w:before="100" w:beforeAutospacing="1" w:after="100" w:afterAutospacing="1"/>
              <w:jc w:val="center"/>
              <w:textAlignment w:val="center"/>
              <w:rPr>
                <w:rFonts w:ascii="Times New Roman" w:eastAsia="Times New Roman" w:hAnsi="Times New Roman"/>
                <w:color w:val="000000"/>
                <w:sz w:val="20"/>
                <w:szCs w:val="20"/>
                <w:lang w:val="en-GB" w:eastAsia="en-GB"/>
              </w:rPr>
            </w:pPr>
            <w:r w:rsidRPr="00663A06">
              <w:rPr>
                <w:rFonts w:ascii="Times New Roman" w:eastAsia="Times New Roman" w:hAnsi="Times New Roman"/>
                <w:color w:val="000000"/>
                <w:spacing w:val="-3"/>
                <w:sz w:val="20"/>
                <w:szCs w:val="20"/>
                <w:lang w:val="en-GB" w:eastAsia="en-GB"/>
              </w:rPr>
              <w:t>3.</w:t>
            </w:r>
          </w:p>
        </w:tc>
        <w:tc>
          <w:tcPr>
            <w:tcW w:w="1200" w:type="dxa"/>
            <w:tcBorders>
              <w:top w:val="nil"/>
              <w:left w:val="nil"/>
              <w:bottom w:val="single" w:sz="8" w:space="0" w:color="000000"/>
              <w:right w:val="single" w:sz="8" w:space="0" w:color="000000"/>
            </w:tcBorders>
            <w:shd w:val="clear" w:color="auto" w:fill="auto"/>
            <w:tcMar>
              <w:top w:w="28" w:type="dxa"/>
              <w:left w:w="28" w:type="dxa"/>
              <w:bottom w:w="57" w:type="dxa"/>
              <w:right w:w="28" w:type="dxa"/>
            </w:tcMar>
            <w:hideMark/>
          </w:tcPr>
          <w:p w14:paraId="1E85AB7F" w14:textId="77777777" w:rsidR="00952677" w:rsidRPr="00663A06" w:rsidRDefault="00952677" w:rsidP="00654589">
            <w:pPr>
              <w:spacing w:before="100" w:beforeAutospacing="1" w:after="100" w:afterAutospacing="1"/>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Всички други цели</w:t>
            </w:r>
          </w:p>
        </w:tc>
        <w:tc>
          <w:tcPr>
            <w:tcW w:w="781" w:type="dxa"/>
            <w:tcBorders>
              <w:top w:val="nil"/>
              <w:left w:val="nil"/>
              <w:bottom w:val="single" w:sz="8" w:space="0" w:color="000000"/>
              <w:right w:val="single" w:sz="8" w:space="0" w:color="000000"/>
            </w:tcBorders>
            <w:shd w:val="clear" w:color="auto" w:fill="auto"/>
            <w:tcMar>
              <w:top w:w="28" w:type="dxa"/>
              <w:left w:w="28" w:type="dxa"/>
              <w:bottom w:w="57" w:type="dxa"/>
              <w:right w:w="28" w:type="dxa"/>
            </w:tcMar>
            <w:hideMark/>
          </w:tcPr>
          <w:p w14:paraId="0910E661" w14:textId="77777777" w:rsidR="00952677" w:rsidRPr="00663A06" w:rsidRDefault="00952677" w:rsidP="00654589">
            <w:pPr>
              <w:spacing w:before="100" w:beforeAutospacing="1" w:after="100" w:afterAutospacing="1"/>
              <w:jc w:val="right"/>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0,15</w:t>
            </w:r>
          </w:p>
        </w:tc>
        <w:tc>
          <w:tcPr>
            <w:tcW w:w="1264" w:type="dxa"/>
            <w:tcBorders>
              <w:top w:val="nil"/>
              <w:left w:val="nil"/>
              <w:bottom w:val="single" w:sz="8" w:space="0" w:color="000000"/>
              <w:right w:val="single" w:sz="8" w:space="0" w:color="000000"/>
            </w:tcBorders>
            <w:shd w:val="clear" w:color="auto" w:fill="auto"/>
            <w:tcMar>
              <w:top w:w="28" w:type="dxa"/>
              <w:left w:w="28" w:type="dxa"/>
              <w:bottom w:w="57" w:type="dxa"/>
              <w:right w:w="28" w:type="dxa"/>
            </w:tcMar>
            <w:hideMark/>
          </w:tcPr>
          <w:p w14:paraId="6862D667" w14:textId="77777777" w:rsidR="00952677" w:rsidRPr="00663A06" w:rsidRDefault="00952677" w:rsidP="00654589">
            <w:pPr>
              <w:spacing w:before="100" w:beforeAutospacing="1" w:after="100" w:afterAutospacing="1"/>
              <w:jc w:val="right"/>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0,35</w:t>
            </w:r>
          </w:p>
        </w:tc>
        <w:tc>
          <w:tcPr>
            <w:tcW w:w="744" w:type="dxa"/>
            <w:tcBorders>
              <w:top w:val="nil"/>
              <w:left w:val="nil"/>
              <w:bottom w:val="single" w:sz="8" w:space="0" w:color="000000"/>
              <w:right w:val="single" w:sz="8" w:space="0" w:color="000000"/>
            </w:tcBorders>
            <w:shd w:val="clear" w:color="auto" w:fill="auto"/>
            <w:tcMar>
              <w:top w:w="28" w:type="dxa"/>
              <w:left w:w="28" w:type="dxa"/>
              <w:bottom w:w="57" w:type="dxa"/>
              <w:right w:w="28" w:type="dxa"/>
            </w:tcMar>
            <w:hideMark/>
          </w:tcPr>
          <w:p w14:paraId="32C80BFB" w14:textId="77777777" w:rsidR="00952677" w:rsidRPr="00663A06" w:rsidRDefault="00952677" w:rsidP="00654589">
            <w:pPr>
              <w:spacing w:before="100" w:beforeAutospacing="1" w:after="100" w:afterAutospacing="1"/>
              <w:jc w:val="right"/>
              <w:textAlignment w:val="center"/>
              <w:rPr>
                <w:rFonts w:ascii="Times New Roman" w:eastAsia="Times New Roman" w:hAnsi="Times New Roman"/>
                <w:color w:val="000000"/>
                <w:sz w:val="20"/>
                <w:szCs w:val="20"/>
                <w:lang w:eastAsia="en-GB"/>
              </w:rPr>
            </w:pPr>
            <w:r w:rsidRPr="00663A06">
              <w:rPr>
                <w:rFonts w:ascii="Times New Roman" w:eastAsia="Times New Roman" w:hAnsi="Times New Roman"/>
                <w:color w:val="000000"/>
                <w:spacing w:val="-3"/>
                <w:sz w:val="20"/>
                <w:szCs w:val="20"/>
                <w:lang w:eastAsia="en-GB"/>
              </w:rPr>
              <w:t>0,50</w:t>
            </w:r>
          </w:p>
        </w:tc>
      </w:tr>
    </w:tbl>
    <w:p w14:paraId="7CEEACA9" w14:textId="602C6EE0" w:rsidR="00952677" w:rsidRPr="00921475" w:rsidRDefault="00952677" w:rsidP="00933E8B">
      <w:pPr>
        <w:spacing w:before="240"/>
        <w:rPr>
          <w:rFonts w:ascii="Times New Roman" w:hAnsi="Times New Roman"/>
          <w:b/>
          <w:color w:val="4AB5C4" w:themeColor="accent5"/>
          <w:sz w:val="24"/>
          <w:szCs w:val="24"/>
          <w:u w:val="single"/>
        </w:rPr>
      </w:pPr>
      <w:r w:rsidRPr="00921475">
        <w:rPr>
          <w:rFonts w:ascii="Times New Roman" w:hAnsi="Times New Roman"/>
          <w:b/>
          <w:color w:val="4AB5C4" w:themeColor="accent5"/>
          <w:sz w:val="24"/>
          <w:szCs w:val="24"/>
          <w:u w:val="single"/>
        </w:rPr>
        <w:t>Изчисляване на таксата за ползване на воден обект</w:t>
      </w:r>
      <w:r w:rsidR="008F2A12" w:rsidRPr="00921475">
        <w:rPr>
          <w:rFonts w:ascii="Times New Roman" w:hAnsi="Times New Roman"/>
          <w:b/>
          <w:color w:val="4AB5C4" w:themeColor="accent5"/>
          <w:sz w:val="24"/>
          <w:szCs w:val="24"/>
          <w:u w:val="single"/>
        </w:rPr>
        <w:tab/>
      </w:r>
    </w:p>
    <w:p w14:paraId="6B62C9D3" w14:textId="77777777" w:rsidR="00952677" w:rsidRPr="00663A06" w:rsidRDefault="00952677" w:rsidP="009073CD">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Таксата за ползване на воден обект за </w:t>
      </w:r>
      <w:r w:rsidRPr="00921475">
        <w:rPr>
          <w:rFonts w:ascii="Times New Roman" w:eastAsia="Times New Roman" w:hAnsi="Times New Roman"/>
          <w:b/>
          <w:color w:val="4AB5C4" w:themeColor="accent5"/>
          <w:sz w:val="24"/>
          <w:szCs w:val="24"/>
        </w:rPr>
        <w:t>изземване на наносни отложения</w:t>
      </w:r>
      <w:r w:rsidRPr="00921475">
        <w:rPr>
          <w:rFonts w:ascii="Times New Roman" w:eastAsia="Times New Roman" w:hAnsi="Times New Roman"/>
          <w:color w:val="4AB5C4" w:themeColor="accent5"/>
          <w:sz w:val="24"/>
          <w:szCs w:val="24"/>
        </w:rPr>
        <w:t xml:space="preserve"> </w:t>
      </w:r>
      <w:r w:rsidRPr="00663A06">
        <w:rPr>
          <w:rFonts w:ascii="Times New Roman" w:eastAsia="Times New Roman" w:hAnsi="Times New Roman"/>
          <w:sz w:val="24"/>
          <w:szCs w:val="24"/>
        </w:rPr>
        <w:t>от река Дунав и водохранилища се определя по следната формула:</w:t>
      </w:r>
    </w:p>
    <w:p w14:paraId="47E59C5D"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 = Е х W,</w:t>
      </w:r>
    </w:p>
    <w:p w14:paraId="4EAC673D"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където:</w:t>
      </w:r>
    </w:p>
    <w:p w14:paraId="470165A1"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 е размерът на дължимата такса – в лв.;</w:t>
      </w:r>
    </w:p>
    <w:p w14:paraId="1BA49C7E"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0"/>
          <w:szCs w:val="20"/>
        </w:rPr>
      </w:pPr>
      <w:r w:rsidRPr="00663A06">
        <w:rPr>
          <w:rFonts w:ascii="Times New Roman" w:eastAsia="Times New Roman" w:hAnsi="Times New Roman"/>
          <w:sz w:val="24"/>
          <w:szCs w:val="24"/>
        </w:rPr>
        <w:t>Е – единичният размер на таксата – в лв./куб. м;</w:t>
      </w:r>
    </w:p>
    <w:p w14:paraId="151460CC"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Единичният размер на таксата за ползване на воден обект за изземване на наносни  отложения е 2,55 лв./куб.м.</w:t>
      </w:r>
    </w:p>
    <w:p w14:paraId="49D22F7A"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Таксата за </w:t>
      </w:r>
      <w:r w:rsidRPr="00921475">
        <w:rPr>
          <w:rFonts w:ascii="Times New Roman" w:eastAsia="Times New Roman" w:hAnsi="Times New Roman"/>
          <w:b/>
          <w:color w:val="4AB5C4" w:themeColor="accent5"/>
          <w:sz w:val="24"/>
          <w:szCs w:val="24"/>
        </w:rPr>
        <w:t>преградно съоръжение, което нарушава непрекъснатостта на реката</w:t>
      </w:r>
      <w:r w:rsidRPr="00921475">
        <w:rPr>
          <w:rFonts w:ascii="Times New Roman" w:eastAsia="Times New Roman" w:hAnsi="Times New Roman"/>
          <w:color w:val="4AB5C4" w:themeColor="accent5"/>
          <w:sz w:val="24"/>
          <w:szCs w:val="24"/>
        </w:rPr>
        <w:t>,</w:t>
      </w:r>
      <w:r w:rsidRPr="00663A06">
        <w:rPr>
          <w:rFonts w:ascii="Times New Roman" w:eastAsia="Times New Roman" w:hAnsi="Times New Roman"/>
          <w:sz w:val="24"/>
          <w:szCs w:val="24"/>
        </w:rPr>
        <w:t xml:space="preserve"> се определя по следната формула:</w:t>
      </w:r>
    </w:p>
    <w:p w14:paraId="1F742C18"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Т = Е х W,</w:t>
      </w:r>
    </w:p>
    <w:p w14:paraId="46CC6737"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където:</w:t>
      </w:r>
    </w:p>
    <w:p w14:paraId="2AA0824C"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Т е размерът на дължимата такса – в лв.;</w:t>
      </w:r>
    </w:p>
    <w:p w14:paraId="6AB364DD"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Е – единичният размер на таксата – 10 лв.;</w:t>
      </w:r>
    </w:p>
    <w:p w14:paraId="7F316885"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W – височината н</w:t>
      </w:r>
      <w:r w:rsidR="00F2114F" w:rsidRPr="00663A06">
        <w:rPr>
          <w:rFonts w:ascii="Times New Roman" w:eastAsia="Times New Roman" w:hAnsi="Times New Roman"/>
          <w:sz w:val="24"/>
          <w:szCs w:val="24"/>
        </w:rPr>
        <w:t>а преградното съоръжение – в м.</w:t>
      </w:r>
    </w:p>
    <w:p w14:paraId="6BEFC67D" w14:textId="14A7BDE4" w:rsidR="00921475" w:rsidRDefault="00921475" w:rsidP="001605AD">
      <w:pPr>
        <w:spacing w:before="240"/>
        <w:rPr>
          <w:rFonts w:ascii="Times New Roman" w:hAnsi="Times New Roman"/>
          <w:b/>
          <w:color w:val="4AB5C4" w:themeColor="accent5"/>
          <w:sz w:val="24"/>
          <w:szCs w:val="24"/>
          <w:u w:val="single"/>
        </w:rPr>
      </w:pPr>
    </w:p>
    <w:p w14:paraId="46DBB6A3" w14:textId="1525F334" w:rsidR="00952677" w:rsidRPr="00921475" w:rsidRDefault="00952677" w:rsidP="001605AD">
      <w:pPr>
        <w:spacing w:before="240"/>
        <w:rPr>
          <w:rFonts w:ascii="Times New Roman" w:hAnsi="Times New Roman"/>
          <w:b/>
          <w:color w:val="4AB5C4" w:themeColor="accent5"/>
          <w:sz w:val="24"/>
          <w:szCs w:val="24"/>
          <w:u w:val="single"/>
        </w:rPr>
      </w:pPr>
      <w:r w:rsidRPr="00921475">
        <w:rPr>
          <w:rFonts w:ascii="Times New Roman" w:hAnsi="Times New Roman"/>
          <w:b/>
          <w:color w:val="4AB5C4" w:themeColor="accent5"/>
          <w:sz w:val="24"/>
          <w:szCs w:val="24"/>
          <w:u w:val="single"/>
        </w:rPr>
        <w:lastRenderedPageBreak/>
        <w:t>Изчисляване на таксата за замърсяване</w:t>
      </w:r>
    </w:p>
    <w:p w14:paraId="75FA54F1" w14:textId="77777777" w:rsidR="00952677" w:rsidRPr="00921475" w:rsidRDefault="00952677" w:rsidP="00654589">
      <w:pPr>
        <w:widowControl w:val="0"/>
        <w:autoSpaceDE w:val="0"/>
        <w:autoSpaceDN w:val="0"/>
        <w:adjustRightInd w:val="0"/>
        <w:spacing w:after="120"/>
        <w:rPr>
          <w:rFonts w:ascii="Times New Roman" w:eastAsia="Times New Roman" w:hAnsi="Times New Roman"/>
          <w:b/>
          <w:color w:val="4AB5C4" w:themeColor="accent5"/>
          <w:sz w:val="24"/>
          <w:szCs w:val="24"/>
          <w:u w:val="single"/>
        </w:rPr>
      </w:pPr>
      <w:r w:rsidRPr="00921475">
        <w:rPr>
          <w:rFonts w:ascii="Times New Roman" w:eastAsia="Times New Roman" w:hAnsi="Times New Roman"/>
          <w:b/>
          <w:color w:val="4AB5C4" w:themeColor="accent5"/>
          <w:sz w:val="24"/>
          <w:szCs w:val="24"/>
          <w:u w:val="single"/>
        </w:rPr>
        <w:t>Такса за замърсяване от заустване  на отпадъчни води в повърхностни води</w:t>
      </w:r>
    </w:p>
    <w:p w14:paraId="1F999791"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Въведени са следните стойности на корекционните коефициенти за замърсяване и за възстановяването на разходите за околна среда и ресурсните разходи, приложими към изчисляване на таксата за замърсяване.  </w:t>
      </w:r>
    </w:p>
    <w:p w14:paraId="62584C72"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К</w:t>
      </w:r>
      <w:r w:rsidRPr="00663A06">
        <w:rPr>
          <w:rFonts w:ascii="Times New Roman" w:eastAsia="Times New Roman" w:hAnsi="Times New Roman"/>
          <w:sz w:val="16"/>
          <w:szCs w:val="16"/>
        </w:rPr>
        <w:t>2</w:t>
      </w:r>
      <w:r w:rsidRPr="00663A06">
        <w:rPr>
          <w:rFonts w:ascii="Times New Roman" w:eastAsia="Times New Roman" w:hAnsi="Times New Roman"/>
          <w:sz w:val="24"/>
          <w:szCs w:val="24"/>
        </w:rPr>
        <w:t>, отчитащ вида на водоприемника:</w:t>
      </w:r>
    </w:p>
    <w:p w14:paraId="7079A926" w14:textId="77777777" w:rsidR="00952677" w:rsidRPr="00663A06" w:rsidRDefault="00952677" w:rsidP="00654589">
      <w:pPr>
        <w:widowControl w:val="0"/>
        <w:autoSpaceDE w:val="0"/>
        <w:autoSpaceDN w:val="0"/>
        <w:adjustRightInd w:val="0"/>
        <w:spacing w:after="120"/>
        <w:ind w:left="708"/>
        <w:rPr>
          <w:rFonts w:ascii="Times New Roman" w:eastAsia="Times New Roman" w:hAnsi="Times New Roman"/>
          <w:sz w:val="24"/>
          <w:szCs w:val="24"/>
        </w:rPr>
      </w:pPr>
      <w:r w:rsidRPr="00663A06">
        <w:rPr>
          <w:rFonts w:ascii="Times New Roman" w:eastAsia="Times New Roman" w:hAnsi="Times New Roman"/>
          <w:sz w:val="24"/>
          <w:szCs w:val="24"/>
        </w:rPr>
        <w:t>а) в крайбрежни и преходни води – 0,05;</w:t>
      </w:r>
    </w:p>
    <w:p w14:paraId="065AFAB0" w14:textId="77777777" w:rsidR="00952677" w:rsidRPr="00663A06" w:rsidRDefault="00952677" w:rsidP="00654589">
      <w:pPr>
        <w:widowControl w:val="0"/>
        <w:autoSpaceDE w:val="0"/>
        <w:autoSpaceDN w:val="0"/>
        <w:adjustRightInd w:val="0"/>
        <w:spacing w:after="120"/>
        <w:ind w:left="708"/>
        <w:rPr>
          <w:rFonts w:ascii="Times New Roman" w:eastAsia="Times New Roman" w:hAnsi="Times New Roman"/>
          <w:sz w:val="24"/>
          <w:szCs w:val="24"/>
        </w:rPr>
      </w:pPr>
      <w:r w:rsidRPr="00663A06">
        <w:rPr>
          <w:rFonts w:ascii="Times New Roman" w:eastAsia="Times New Roman" w:hAnsi="Times New Roman"/>
          <w:sz w:val="24"/>
          <w:szCs w:val="24"/>
        </w:rPr>
        <w:t>б) в езера и язовири – 0,1;</w:t>
      </w:r>
    </w:p>
    <w:p w14:paraId="6B4FEA5B" w14:textId="77777777" w:rsidR="00952677" w:rsidRPr="00663A06" w:rsidRDefault="00952677" w:rsidP="00654589">
      <w:pPr>
        <w:widowControl w:val="0"/>
        <w:autoSpaceDE w:val="0"/>
        <w:autoSpaceDN w:val="0"/>
        <w:adjustRightInd w:val="0"/>
        <w:spacing w:after="120"/>
        <w:ind w:left="708"/>
        <w:rPr>
          <w:rFonts w:ascii="Times New Roman" w:eastAsia="Times New Roman" w:hAnsi="Times New Roman"/>
          <w:sz w:val="24"/>
          <w:szCs w:val="24"/>
        </w:rPr>
      </w:pPr>
      <w:r w:rsidRPr="00663A06">
        <w:rPr>
          <w:rFonts w:ascii="Times New Roman" w:eastAsia="Times New Roman" w:hAnsi="Times New Roman"/>
          <w:sz w:val="24"/>
          <w:szCs w:val="24"/>
        </w:rPr>
        <w:t>в) в реки – 0;</w:t>
      </w:r>
    </w:p>
    <w:p w14:paraId="73DE9CA4" w14:textId="77777777" w:rsidR="00952677" w:rsidRPr="00663A06" w:rsidRDefault="00952677" w:rsidP="00654589">
      <w:pPr>
        <w:widowControl w:val="0"/>
        <w:autoSpaceDE w:val="0"/>
        <w:autoSpaceDN w:val="0"/>
        <w:adjustRightInd w:val="0"/>
        <w:spacing w:after="120"/>
        <w:ind w:left="708"/>
        <w:rPr>
          <w:rFonts w:ascii="Times New Roman" w:eastAsia="Times New Roman" w:hAnsi="Times New Roman"/>
          <w:sz w:val="24"/>
          <w:szCs w:val="24"/>
        </w:rPr>
      </w:pPr>
      <w:r w:rsidRPr="00663A06">
        <w:rPr>
          <w:rFonts w:ascii="Times New Roman" w:eastAsia="Times New Roman" w:hAnsi="Times New Roman"/>
          <w:sz w:val="24"/>
          <w:szCs w:val="24"/>
        </w:rPr>
        <w:t>г) дълбоководно заустване извън крайбрежните морски води – 0;</w:t>
      </w:r>
    </w:p>
    <w:p w14:paraId="3E2C3BE2"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К</w:t>
      </w:r>
      <w:r w:rsidRPr="00663A06">
        <w:rPr>
          <w:rFonts w:ascii="Times New Roman" w:eastAsia="Times New Roman" w:hAnsi="Times New Roman"/>
          <w:sz w:val="16"/>
          <w:szCs w:val="16"/>
        </w:rPr>
        <w:t>3</w:t>
      </w:r>
      <w:r w:rsidRPr="00663A06">
        <w:rPr>
          <w:rFonts w:ascii="Times New Roman" w:eastAsia="Times New Roman" w:hAnsi="Times New Roman"/>
          <w:sz w:val="24"/>
          <w:szCs w:val="24"/>
        </w:rPr>
        <w:t>, отчитащ степента на пречистване:</w:t>
      </w:r>
    </w:p>
    <w:p w14:paraId="42023421" w14:textId="77777777" w:rsidR="00952677" w:rsidRPr="00663A06" w:rsidRDefault="00952677" w:rsidP="00654589">
      <w:pPr>
        <w:widowControl w:val="0"/>
        <w:autoSpaceDE w:val="0"/>
        <w:autoSpaceDN w:val="0"/>
        <w:adjustRightInd w:val="0"/>
        <w:spacing w:after="120"/>
        <w:ind w:left="708"/>
        <w:rPr>
          <w:rFonts w:ascii="Times New Roman" w:eastAsia="Times New Roman" w:hAnsi="Times New Roman"/>
          <w:sz w:val="24"/>
          <w:szCs w:val="24"/>
        </w:rPr>
      </w:pPr>
      <w:r w:rsidRPr="00663A06">
        <w:rPr>
          <w:rFonts w:ascii="Times New Roman" w:eastAsia="Times New Roman" w:hAnsi="Times New Roman"/>
          <w:sz w:val="24"/>
          <w:szCs w:val="24"/>
        </w:rPr>
        <w:t>а) за напълно пречистени отпадъчни води – 0;</w:t>
      </w:r>
    </w:p>
    <w:p w14:paraId="6996A676" w14:textId="77777777" w:rsidR="00952677" w:rsidRPr="00663A06" w:rsidRDefault="00952677" w:rsidP="00654589">
      <w:pPr>
        <w:widowControl w:val="0"/>
        <w:autoSpaceDE w:val="0"/>
        <w:autoSpaceDN w:val="0"/>
        <w:adjustRightInd w:val="0"/>
        <w:spacing w:after="120"/>
        <w:ind w:left="708"/>
        <w:rPr>
          <w:rFonts w:ascii="Times New Roman" w:eastAsia="Times New Roman" w:hAnsi="Times New Roman"/>
          <w:sz w:val="24"/>
          <w:szCs w:val="24"/>
        </w:rPr>
      </w:pPr>
      <w:r w:rsidRPr="00663A06">
        <w:rPr>
          <w:rFonts w:ascii="Times New Roman" w:eastAsia="Times New Roman" w:hAnsi="Times New Roman"/>
          <w:sz w:val="24"/>
          <w:szCs w:val="24"/>
        </w:rPr>
        <w:t>б) за частично пречистени отпадъчни води – 0,5;</w:t>
      </w:r>
    </w:p>
    <w:p w14:paraId="537CD9DA" w14:textId="77777777" w:rsidR="00952677" w:rsidRPr="00663A06" w:rsidRDefault="00952677" w:rsidP="00654589">
      <w:pPr>
        <w:widowControl w:val="0"/>
        <w:autoSpaceDE w:val="0"/>
        <w:autoSpaceDN w:val="0"/>
        <w:adjustRightInd w:val="0"/>
        <w:spacing w:after="120"/>
        <w:ind w:left="708"/>
        <w:rPr>
          <w:rFonts w:ascii="Times New Roman" w:eastAsia="Times New Roman" w:hAnsi="Times New Roman"/>
          <w:sz w:val="24"/>
          <w:szCs w:val="24"/>
        </w:rPr>
      </w:pPr>
      <w:r w:rsidRPr="00663A06">
        <w:rPr>
          <w:rFonts w:ascii="Times New Roman" w:eastAsia="Times New Roman" w:hAnsi="Times New Roman"/>
          <w:sz w:val="24"/>
          <w:szCs w:val="24"/>
        </w:rPr>
        <w:t>в) за непречистени отпадъчни води – 0,75;</w:t>
      </w:r>
    </w:p>
    <w:p w14:paraId="77BE69FE"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К</w:t>
      </w:r>
      <w:r w:rsidRPr="00663A06">
        <w:rPr>
          <w:rFonts w:ascii="Times New Roman" w:eastAsia="Times New Roman" w:hAnsi="Times New Roman"/>
          <w:sz w:val="16"/>
          <w:szCs w:val="16"/>
        </w:rPr>
        <w:t>4</w:t>
      </w:r>
      <w:r w:rsidRPr="00663A06">
        <w:rPr>
          <w:rFonts w:ascii="Times New Roman" w:eastAsia="Times New Roman" w:hAnsi="Times New Roman"/>
          <w:sz w:val="24"/>
          <w:szCs w:val="24"/>
        </w:rPr>
        <w:t>, отчитащ броя на заустванията; К</w:t>
      </w:r>
      <w:r w:rsidRPr="00663A06">
        <w:rPr>
          <w:rFonts w:ascii="Times New Roman" w:eastAsia="Times New Roman" w:hAnsi="Times New Roman"/>
          <w:sz w:val="16"/>
          <w:szCs w:val="16"/>
        </w:rPr>
        <w:t xml:space="preserve">4 </w:t>
      </w:r>
      <w:r w:rsidRPr="00663A06">
        <w:rPr>
          <w:rFonts w:ascii="Times New Roman" w:eastAsia="Times New Roman" w:hAnsi="Times New Roman"/>
          <w:sz w:val="24"/>
          <w:szCs w:val="24"/>
        </w:rPr>
        <w:t>= 0,01 х (n-1), където n е броят на заустванията;</w:t>
      </w:r>
    </w:p>
    <w:p w14:paraId="5EF52165"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К</w:t>
      </w:r>
      <w:r w:rsidRPr="00663A06">
        <w:rPr>
          <w:rFonts w:ascii="Times New Roman" w:eastAsia="Times New Roman" w:hAnsi="Times New Roman"/>
          <w:sz w:val="16"/>
          <w:szCs w:val="16"/>
        </w:rPr>
        <w:t xml:space="preserve">5 </w:t>
      </w:r>
      <w:r w:rsidRPr="00663A06">
        <w:rPr>
          <w:rFonts w:ascii="Times New Roman" w:eastAsia="Times New Roman" w:hAnsi="Times New Roman"/>
          <w:sz w:val="24"/>
          <w:szCs w:val="24"/>
        </w:rPr>
        <w:t>– във водни тела, химичното или екологичното състояние на които е по-ниско от добро – 1,01;</w:t>
      </w:r>
    </w:p>
    <w:p w14:paraId="7D0EFDB9"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К</w:t>
      </w:r>
      <w:r w:rsidRPr="00663A06">
        <w:rPr>
          <w:rFonts w:ascii="Times New Roman" w:eastAsia="Times New Roman" w:hAnsi="Times New Roman"/>
          <w:sz w:val="16"/>
          <w:szCs w:val="16"/>
        </w:rPr>
        <w:t xml:space="preserve">6 </w:t>
      </w:r>
      <w:r w:rsidRPr="00663A06">
        <w:rPr>
          <w:rFonts w:ascii="Times New Roman" w:eastAsia="Times New Roman" w:hAnsi="Times New Roman"/>
          <w:sz w:val="24"/>
          <w:szCs w:val="24"/>
        </w:rPr>
        <w:t>– в зони за защита на водите – 1,015;</w:t>
      </w:r>
    </w:p>
    <w:p w14:paraId="4328A0D6"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К</w:t>
      </w:r>
      <w:r w:rsidRPr="00663A06">
        <w:rPr>
          <w:rFonts w:ascii="Times New Roman" w:eastAsia="Times New Roman" w:hAnsi="Times New Roman"/>
          <w:sz w:val="16"/>
          <w:szCs w:val="16"/>
        </w:rPr>
        <w:t xml:space="preserve">7  </w:t>
      </w:r>
      <w:r w:rsidRPr="00663A06">
        <w:rPr>
          <w:rFonts w:ascii="Times New Roman" w:eastAsia="Times New Roman" w:hAnsi="Times New Roman"/>
          <w:sz w:val="24"/>
          <w:szCs w:val="24"/>
        </w:rPr>
        <w:t>– при заустване в пресъхващите, карстовите и пониращите реки, както и в малките и средните реки,</w:t>
      </w:r>
      <w:r w:rsidRPr="00663A06">
        <w:rPr>
          <w:rFonts w:ascii="Times New Roman" w:hAnsi="Times New Roman"/>
          <w:lang w:val="ru-RU"/>
        </w:rPr>
        <w:t xml:space="preserve"> </w:t>
      </w:r>
      <w:r w:rsidRPr="00663A06">
        <w:rPr>
          <w:rFonts w:ascii="Times New Roman" w:eastAsia="Times New Roman" w:hAnsi="Times New Roman"/>
          <w:sz w:val="24"/>
          <w:szCs w:val="24"/>
        </w:rPr>
        <w:t>определени в наредбата по чл. 135, ал. 1, т. 9 ЗВ – 1,02;</w:t>
      </w:r>
    </w:p>
    <w:p w14:paraId="08AF0AB0"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N1, отчитащ броя на приоритетно опасните вещества – 0,03 за всяко приоритетно опасно вещество; N1 = n1 х 0,03, където n1 – броят на приоритетно опасните вещества;</w:t>
      </w:r>
    </w:p>
    <w:p w14:paraId="3E39A65A"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N2, отчитащ броя на приоритетните вещества – 0,02 за всяко приоритетно вещество, в разрешителното за заустване; N2 = n2 х 0,02, където n2 – броят на приоритетните вещества;</w:t>
      </w:r>
    </w:p>
    <w:p w14:paraId="44AFAF2D"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N3, отчитащ броя на специфичните вещества – 0,01 за всяко специфично вещество;</w:t>
      </w:r>
    </w:p>
    <w:p w14:paraId="22E01B14"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N3 = n3 х 0,01, където n3 – броят на специфичните вещества.</w:t>
      </w:r>
    </w:p>
    <w:p w14:paraId="0A7B9DEB"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Корекционните коефициенти по ал. 1 се прилагат поотделно за всеки поток отпадъчни води съгласно разрешителното за заустване – при условията и в случаите по чл. 16 – 18.</w:t>
      </w:r>
    </w:p>
    <w:p w14:paraId="4365F712"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921475">
        <w:rPr>
          <w:rFonts w:ascii="Times New Roman" w:eastAsia="Times New Roman" w:hAnsi="Times New Roman"/>
          <w:b/>
          <w:color w:val="4AB5C4" w:themeColor="accent5"/>
          <w:sz w:val="24"/>
          <w:szCs w:val="24"/>
          <w:u w:val="single"/>
        </w:rPr>
        <w:t>Таксата за заустване на отпадъчни води в повърхностни води, за замърсяване от канализационни системи на населени места, селищни и курортни образувания</w:t>
      </w:r>
      <w:r w:rsidRPr="00921475">
        <w:rPr>
          <w:rFonts w:ascii="Times New Roman" w:eastAsia="Times New Roman" w:hAnsi="Times New Roman"/>
          <w:color w:val="4AB5C4" w:themeColor="accent5"/>
          <w:sz w:val="24"/>
          <w:szCs w:val="24"/>
          <w:u w:val="single"/>
        </w:rPr>
        <w:t xml:space="preserve"> се</w:t>
      </w:r>
      <w:r w:rsidRPr="00921475">
        <w:rPr>
          <w:rFonts w:ascii="Times New Roman" w:eastAsia="Times New Roman" w:hAnsi="Times New Roman"/>
          <w:color w:val="4AB5C4" w:themeColor="accent5"/>
          <w:sz w:val="24"/>
          <w:szCs w:val="24"/>
        </w:rPr>
        <w:t xml:space="preserve"> </w:t>
      </w:r>
      <w:r w:rsidRPr="00663A06">
        <w:rPr>
          <w:rFonts w:ascii="Times New Roman" w:eastAsia="Times New Roman" w:hAnsi="Times New Roman"/>
          <w:sz w:val="24"/>
          <w:szCs w:val="24"/>
        </w:rPr>
        <w:lastRenderedPageBreak/>
        <w:t>определя по следната формула:</w:t>
      </w:r>
    </w:p>
    <w:p w14:paraId="39C437F2" w14:textId="77777777" w:rsidR="00952677" w:rsidRPr="00663A06" w:rsidRDefault="00952677" w:rsidP="001605AD">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Т = W х Е х [1 + (К</w:t>
      </w:r>
      <w:r w:rsidRPr="00663A06">
        <w:rPr>
          <w:rFonts w:ascii="Times New Roman" w:eastAsia="Times New Roman" w:hAnsi="Times New Roman"/>
          <w:sz w:val="16"/>
          <w:szCs w:val="16"/>
        </w:rPr>
        <w:t xml:space="preserve">2 </w:t>
      </w:r>
      <w:r w:rsidRPr="00663A06">
        <w:rPr>
          <w:rFonts w:ascii="Times New Roman" w:eastAsia="Times New Roman" w:hAnsi="Times New Roman"/>
          <w:sz w:val="24"/>
          <w:szCs w:val="24"/>
        </w:rPr>
        <w:t>+ К</w:t>
      </w:r>
      <w:r w:rsidRPr="00663A06">
        <w:rPr>
          <w:rFonts w:ascii="Times New Roman" w:eastAsia="Times New Roman" w:hAnsi="Times New Roman"/>
          <w:sz w:val="16"/>
          <w:szCs w:val="16"/>
        </w:rPr>
        <w:t xml:space="preserve">3 </w:t>
      </w:r>
      <w:r w:rsidRPr="00663A06">
        <w:rPr>
          <w:rFonts w:ascii="Times New Roman" w:eastAsia="Times New Roman" w:hAnsi="Times New Roman"/>
          <w:sz w:val="24"/>
          <w:szCs w:val="24"/>
        </w:rPr>
        <w:t>+К</w:t>
      </w:r>
      <w:r w:rsidRPr="00663A06">
        <w:rPr>
          <w:rFonts w:ascii="Times New Roman" w:eastAsia="Times New Roman" w:hAnsi="Times New Roman"/>
          <w:sz w:val="16"/>
          <w:szCs w:val="16"/>
        </w:rPr>
        <w:t>4</w:t>
      </w:r>
      <w:r w:rsidRPr="00663A06">
        <w:rPr>
          <w:rFonts w:ascii="Times New Roman" w:eastAsia="Times New Roman" w:hAnsi="Times New Roman"/>
          <w:sz w:val="24"/>
          <w:szCs w:val="24"/>
        </w:rPr>
        <w:t>)],</w:t>
      </w:r>
    </w:p>
    <w:p w14:paraId="37A3008D"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където:</w:t>
      </w:r>
    </w:p>
    <w:p w14:paraId="0358FF90"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Т е размерът на дължимата такса – в лв.;</w:t>
      </w:r>
    </w:p>
    <w:p w14:paraId="0850DEBA"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W – годишното фактурирано водно количество от ВиК оператора за потребителите, които ползват услугата "отвеждане на отпадъчни води" – в куб. м;</w:t>
      </w:r>
    </w:p>
    <w:p w14:paraId="217D4DE1"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Е –  единичният  размер  на таксата за замърсяване  от  заустване  на  отпадъчни  води,  определен  съгласно следната таблица:</w:t>
      </w:r>
    </w:p>
    <w:p w14:paraId="5F216F14"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3233"/>
        <w:gridCol w:w="3199"/>
        <w:gridCol w:w="3191"/>
      </w:tblGrid>
      <w:tr w:rsidR="00952677" w:rsidRPr="00663A06" w14:paraId="7BF3D133" w14:textId="77777777" w:rsidTr="0059794B">
        <w:trPr>
          <w:trHeight w:hRule="exact" w:val="383"/>
        </w:trPr>
        <w:tc>
          <w:tcPr>
            <w:tcW w:w="5000" w:type="pct"/>
            <w:gridSpan w:val="3"/>
            <w:tcBorders>
              <w:top w:val="single" w:sz="6" w:space="0" w:color="000000"/>
              <w:left w:val="single" w:sz="6" w:space="0" w:color="000000"/>
              <w:bottom w:val="single" w:sz="6" w:space="0" w:color="000000"/>
              <w:right w:val="single" w:sz="6" w:space="0" w:color="000000"/>
            </w:tcBorders>
          </w:tcPr>
          <w:p w14:paraId="20AF30E7"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b/>
                <w:sz w:val="20"/>
                <w:szCs w:val="20"/>
              </w:rPr>
            </w:pPr>
            <w:r w:rsidRPr="00663A06">
              <w:rPr>
                <w:rFonts w:ascii="Times New Roman" w:eastAsia="Times New Roman" w:hAnsi="Times New Roman"/>
                <w:b/>
                <w:sz w:val="20"/>
                <w:szCs w:val="20"/>
              </w:rPr>
              <w:t>Единичен размер на таксата – Е (в лв./куб. м) в сила от:</w:t>
            </w:r>
          </w:p>
        </w:tc>
      </w:tr>
      <w:tr w:rsidR="00952677" w:rsidRPr="00663A06" w14:paraId="211CC1E8" w14:textId="77777777" w:rsidTr="0059794B">
        <w:trPr>
          <w:trHeight w:hRule="exact" w:val="390"/>
        </w:trPr>
        <w:tc>
          <w:tcPr>
            <w:tcW w:w="1680" w:type="pct"/>
            <w:tcBorders>
              <w:top w:val="single" w:sz="6" w:space="0" w:color="000000"/>
              <w:left w:val="single" w:sz="6" w:space="0" w:color="000000"/>
              <w:bottom w:val="single" w:sz="6" w:space="0" w:color="000000"/>
              <w:right w:val="single" w:sz="6" w:space="0" w:color="000000"/>
            </w:tcBorders>
          </w:tcPr>
          <w:p w14:paraId="53AD9613"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1.01.2017 г.</w:t>
            </w:r>
          </w:p>
        </w:tc>
        <w:tc>
          <w:tcPr>
            <w:tcW w:w="1662" w:type="pct"/>
            <w:tcBorders>
              <w:top w:val="single" w:sz="6" w:space="0" w:color="000000"/>
              <w:left w:val="single" w:sz="6" w:space="0" w:color="000000"/>
              <w:bottom w:val="single" w:sz="6" w:space="0" w:color="000000"/>
              <w:right w:val="single" w:sz="6" w:space="0" w:color="000000"/>
            </w:tcBorders>
          </w:tcPr>
          <w:p w14:paraId="45633D2E"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0"/>
                <w:szCs w:val="20"/>
              </w:rPr>
            </w:pPr>
            <w:r w:rsidRPr="00663A06">
              <w:rPr>
                <w:rFonts w:ascii="Times New Roman" w:eastAsia="Times New Roman" w:hAnsi="Times New Roman"/>
                <w:sz w:val="20"/>
                <w:szCs w:val="20"/>
              </w:rPr>
              <w:t>1.01.2019 г.</w:t>
            </w:r>
          </w:p>
        </w:tc>
        <w:tc>
          <w:tcPr>
            <w:tcW w:w="1658" w:type="pct"/>
            <w:tcBorders>
              <w:top w:val="single" w:sz="6" w:space="0" w:color="000000"/>
              <w:left w:val="single" w:sz="6" w:space="0" w:color="000000"/>
              <w:bottom w:val="single" w:sz="6" w:space="0" w:color="000000"/>
              <w:right w:val="single" w:sz="6" w:space="0" w:color="000000"/>
            </w:tcBorders>
          </w:tcPr>
          <w:p w14:paraId="0B2EE53B"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0"/>
                <w:szCs w:val="20"/>
              </w:rPr>
            </w:pPr>
            <w:r w:rsidRPr="00663A06">
              <w:rPr>
                <w:rFonts w:ascii="Times New Roman" w:eastAsia="Times New Roman" w:hAnsi="Times New Roman"/>
                <w:sz w:val="20"/>
                <w:szCs w:val="20"/>
              </w:rPr>
              <w:t>1.01.2021 г.</w:t>
            </w:r>
          </w:p>
        </w:tc>
      </w:tr>
      <w:tr w:rsidR="00952677" w:rsidRPr="00663A06" w14:paraId="1447C471" w14:textId="77777777" w:rsidTr="0059794B">
        <w:trPr>
          <w:trHeight w:hRule="exact" w:val="383"/>
        </w:trPr>
        <w:tc>
          <w:tcPr>
            <w:tcW w:w="1680" w:type="pct"/>
            <w:tcBorders>
              <w:top w:val="single" w:sz="6" w:space="0" w:color="000000"/>
              <w:left w:val="single" w:sz="6" w:space="0" w:color="000000"/>
              <w:bottom w:val="single" w:sz="6" w:space="0" w:color="000000"/>
              <w:right w:val="single" w:sz="6" w:space="0" w:color="000000"/>
            </w:tcBorders>
          </w:tcPr>
          <w:p w14:paraId="6747A0F8" w14:textId="77777777" w:rsidR="00952677" w:rsidRPr="00663A06" w:rsidRDefault="00952677" w:rsidP="00654589">
            <w:pPr>
              <w:widowControl w:val="0"/>
              <w:autoSpaceDE w:val="0"/>
              <w:autoSpaceDN w:val="0"/>
              <w:adjustRightInd w:val="0"/>
              <w:spacing w:after="120"/>
              <w:ind w:left="53"/>
              <w:jc w:val="right"/>
              <w:rPr>
                <w:rFonts w:ascii="Times New Roman" w:eastAsia="Times New Roman" w:hAnsi="Times New Roman"/>
                <w:sz w:val="20"/>
                <w:szCs w:val="20"/>
              </w:rPr>
            </w:pPr>
            <w:r w:rsidRPr="00663A06">
              <w:rPr>
                <w:rFonts w:ascii="Times New Roman" w:eastAsia="Times New Roman" w:hAnsi="Times New Roman"/>
                <w:sz w:val="20"/>
                <w:szCs w:val="20"/>
              </w:rPr>
              <w:t>0,005</w:t>
            </w:r>
          </w:p>
        </w:tc>
        <w:tc>
          <w:tcPr>
            <w:tcW w:w="1662" w:type="pct"/>
            <w:tcBorders>
              <w:top w:val="single" w:sz="6" w:space="0" w:color="000000"/>
              <w:left w:val="single" w:sz="6" w:space="0" w:color="000000"/>
              <w:bottom w:val="single" w:sz="6" w:space="0" w:color="000000"/>
              <w:right w:val="single" w:sz="6" w:space="0" w:color="000000"/>
            </w:tcBorders>
          </w:tcPr>
          <w:p w14:paraId="41F73312" w14:textId="77777777" w:rsidR="00952677" w:rsidRPr="00663A06" w:rsidRDefault="00952677" w:rsidP="00654589">
            <w:pPr>
              <w:widowControl w:val="0"/>
              <w:autoSpaceDE w:val="0"/>
              <w:autoSpaceDN w:val="0"/>
              <w:adjustRightInd w:val="0"/>
              <w:spacing w:after="120"/>
              <w:ind w:left="60"/>
              <w:jc w:val="right"/>
              <w:rPr>
                <w:rFonts w:ascii="Times New Roman" w:eastAsia="Times New Roman" w:hAnsi="Times New Roman"/>
                <w:sz w:val="20"/>
                <w:szCs w:val="20"/>
              </w:rPr>
            </w:pPr>
            <w:r w:rsidRPr="00663A06">
              <w:rPr>
                <w:rFonts w:ascii="Times New Roman" w:eastAsia="Times New Roman" w:hAnsi="Times New Roman"/>
                <w:sz w:val="20"/>
                <w:szCs w:val="20"/>
              </w:rPr>
              <w:t>0,006</w:t>
            </w:r>
          </w:p>
        </w:tc>
        <w:tc>
          <w:tcPr>
            <w:tcW w:w="1658" w:type="pct"/>
            <w:tcBorders>
              <w:top w:val="single" w:sz="6" w:space="0" w:color="000000"/>
              <w:left w:val="single" w:sz="6" w:space="0" w:color="000000"/>
              <w:bottom w:val="single" w:sz="6" w:space="0" w:color="000000"/>
              <w:right w:val="single" w:sz="6" w:space="0" w:color="000000"/>
            </w:tcBorders>
          </w:tcPr>
          <w:p w14:paraId="436EFF5F" w14:textId="77777777" w:rsidR="00952677" w:rsidRPr="00663A06" w:rsidRDefault="00952677" w:rsidP="00654589">
            <w:pPr>
              <w:widowControl w:val="0"/>
              <w:autoSpaceDE w:val="0"/>
              <w:autoSpaceDN w:val="0"/>
              <w:adjustRightInd w:val="0"/>
              <w:spacing w:after="120"/>
              <w:ind w:left="60"/>
              <w:jc w:val="right"/>
              <w:rPr>
                <w:rFonts w:ascii="Times New Roman" w:eastAsia="Times New Roman" w:hAnsi="Times New Roman"/>
                <w:sz w:val="20"/>
                <w:szCs w:val="20"/>
              </w:rPr>
            </w:pPr>
            <w:r w:rsidRPr="00663A06">
              <w:rPr>
                <w:rFonts w:ascii="Times New Roman" w:eastAsia="Times New Roman" w:hAnsi="Times New Roman"/>
                <w:sz w:val="20"/>
                <w:szCs w:val="20"/>
              </w:rPr>
              <w:t>0,007</w:t>
            </w:r>
          </w:p>
        </w:tc>
      </w:tr>
    </w:tbl>
    <w:p w14:paraId="02D7BE5C" w14:textId="77777777" w:rsidR="00952677" w:rsidRPr="00663A06" w:rsidRDefault="00952677" w:rsidP="000579EA">
      <w:pPr>
        <w:widowControl w:val="0"/>
        <w:autoSpaceDE w:val="0"/>
        <w:autoSpaceDN w:val="0"/>
        <w:adjustRightInd w:val="0"/>
        <w:spacing w:before="240" w:after="120"/>
        <w:jc w:val="both"/>
        <w:rPr>
          <w:rFonts w:ascii="Times New Roman" w:eastAsia="Times New Roman" w:hAnsi="Times New Roman"/>
          <w:sz w:val="24"/>
          <w:szCs w:val="24"/>
        </w:rPr>
      </w:pPr>
      <w:r w:rsidRPr="00663A06">
        <w:rPr>
          <w:rFonts w:ascii="Times New Roman" w:eastAsia="Times New Roman" w:hAnsi="Times New Roman"/>
          <w:sz w:val="24"/>
          <w:szCs w:val="24"/>
        </w:rPr>
        <w:t>Когато заустването е във водни тела, химичното или екологичното състояние на които е по-ниско от добро, и/или е в зони за защита на водите, и/или в пресъхващите, карстовите и пониращите реки, както и в малките и средните реки, таксата се определя по следната формула:</w:t>
      </w:r>
    </w:p>
    <w:p w14:paraId="29AE885E"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0"/>
          <w:szCs w:val="20"/>
        </w:rPr>
      </w:pPr>
      <w:r w:rsidRPr="00663A06">
        <w:rPr>
          <w:rFonts w:ascii="Times New Roman" w:eastAsia="Times New Roman" w:hAnsi="Times New Roman"/>
          <w:sz w:val="24"/>
          <w:szCs w:val="24"/>
        </w:rPr>
        <w:t>Т</w:t>
      </w:r>
      <w:r w:rsidRPr="00663A06">
        <w:rPr>
          <w:rFonts w:ascii="Times New Roman" w:eastAsia="Times New Roman" w:hAnsi="Times New Roman"/>
          <w:sz w:val="16"/>
          <w:szCs w:val="16"/>
        </w:rPr>
        <w:t xml:space="preserve">1 </w:t>
      </w:r>
      <w:r w:rsidRPr="00663A06">
        <w:rPr>
          <w:rFonts w:ascii="Times New Roman" w:eastAsia="Times New Roman" w:hAnsi="Times New Roman"/>
          <w:sz w:val="24"/>
          <w:szCs w:val="24"/>
        </w:rPr>
        <w:t>= Т х К</w:t>
      </w:r>
      <w:r w:rsidRPr="00663A06">
        <w:rPr>
          <w:rFonts w:ascii="Times New Roman" w:eastAsia="Times New Roman" w:hAnsi="Times New Roman"/>
          <w:sz w:val="16"/>
          <w:szCs w:val="16"/>
        </w:rPr>
        <w:t xml:space="preserve">5 </w:t>
      </w:r>
      <w:r w:rsidRPr="00663A06">
        <w:rPr>
          <w:rFonts w:ascii="Times New Roman" w:eastAsia="Times New Roman" w:hAnsi="Times New Roman"/>
          <w:sz w:val="24"/>
          <w:szCs w:val="24"/>
        </w:rPr>
        <w:t>х К</w:t>
      </w:r>
      <w:r w:rsidRPr="00663A06">
        <w:rPr>
          <w:rFonts w:ascii="Times New Roman" w:eastAsia="Times New Roman" w:hAnsi="Times New Roman"/>
          <w:sz w:val="16"/>
          <w:szCs w:val="16"/>
        </w:rPr>
        <w:t xml:space="preserve">6 </w:t>
      </w:r>
      <w:r w:rsidRPr="00663A06">
        <w:rPr>
          <w:rFonts w:ascii="Times New Roman" w:eastAsia="Times New Roman" w:hAnsi="Times New Roman"/>
          <w:sz w:val="24"/>
          <w:szCs w:val="24"/>
        </w:rPr>
        <w:t>х К</w:t>
      </w:r>
      <w:r w:rsidRPr="00663A06">
        <w:rPr>
          <w:rFonts w:ascii="Times New Roman" w:eastAsia="Times New Roman" w:hAnsi="Times New Roman"/>
          <w:sz w:val="16"/>
          <w:szCs w:val="16"/>
        </w:rPr>
        <w:t>7</w:t>
      </w:r>
    </w:p>
    <w:p w14:paraId="27B259CA"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където:</w:t>
      </w:r>
    </w:p>
    <w:p w14:paraId="002B6A7C"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w:t>
      </w:r>
      <w:r w:rsidRPr="00663A06">
        <w:rPr>
          <w:rFonts w:ascii="Times New Roman" w:eastAsia="Times New Roman" w:hAnsi="Times New Roman"/>
          <w:sz w:val="16"/>
          <w:szCs w:val="16"/>
        </w:rPr>
        <w:t xml:space="preserve">1 </w:t>
      </w:r>
      <w:r w:rsidRPr="00663A06">
        <w:rPr>
          <w:rFonts w:ascii="Times New Roman" w:eastAsia="Times New Roman" w:hAnsi="Times New Roman"/>
          <w:sz w:val="24"/>
          <w:szCs w:val="24"/>
        </w:rPr>
        <w:t>е размерът на дължимата такса – в лв.;</w:t>
      </w:r>
    </w:p>
    <w:p w14:paraId="1CA0D132"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 – размерът на таксата, определена съгласно горната формула – в лв.;</w:t>
      </w:r>
    </w:p>
    <w:p w14:paraId="60861CD7"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К</w:t>
      </w:r>
      <w:r w:rsidRPr="00663A06">
        <w:rPr>
          <w:rFonts w:ascii="Times New Roman" w:eastAsia="Times New Roman" w:hAnsi="Times New Roman"/>
          <w:sz w:val="16"/>
          <w:szCs w:val="16"/>
        </w:rPr>
        <w:t>5</w:t>
      </w:r>
      <w:r w:rsidRPr="00663A06">
        <w:rPr>
          <w:rFonts w:ascii="Times New Roman" w:eastAsia="Times New Roman" w:hAnsi="Times New Roman"/>
          <w:sz w:val="24"/>
          <w:szCs w:val="24"/>
        </w:rPr>
        <w:t>,  К</w:t>
      </w:r>
      <w:r w:rsidRPr="00663A06">
        <w:rPr>
          <w:rFonts w:ascii="Times New Roman" w:eastAsia="Times New Roman" w:hAnsi="Times New Roman"/>
          <w:sz w:val="16"/>
          <w:szCs w:val="16"/>
        </w:rPr>
        <w:t xml:space="preserve">6  </w:t>
      </w:r>
      <w:r w:rsidRPr="00663A06">
        <w:rPr>
          <w:rFonts w:ascii="Times New Roman" w:eastAsia="Times New Roman" w:hAnsi="Times New Roman"/>
          <w:sz w:val="24"/>
          <w:szCs w:val="24"/>
        </w:rPr>
        <w:t>и  К</w:t>
      </w:r>
      <w:r w:rsidRPr="00663A06">
        <w:rPr>
          <w:rFonts w:ascii="Times New Roman" w:eastAsia="Times New Roman" w:hAnsi="Times New Roman"/>
          <w:sz w:val="16"/>
          <w:szCs w:val="16"/>
        </w:rPr>
        <w:t xml:space="preserve">7  </w:t>
      </w:r>
      <w:r w:rsidRPr="00663A06">
        <w:rPr>
          <w:rFonts w:ascii="Times New Roman" w:eastAsia="Times New Roman" w:hAnsi="Times New Roman"/>
          <w:sz w:val="24"/>
          <w:szCs w:val="24"/>
        </w:rPr>
        <w:t>са приложимите корекционни коефициенти, отчитащи възстановяването на разходите за околна среда и ресурсните разходи.</w:t>
      </w:r>
    </w:p>
    <w:p w14:paraId="140D5CBE"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Когато заустването не попада в зони за защита на водите и/или в пресъхващите, карстовите и пониращите реки, както и в малките и средните реки, определени в наредбата по чл. 135, ал. 1, т. 9 ЗВ, съответният коефициент се приема за 1.</w:t>
      </w:r>
    </w:p>
    <w:p w14:paraId="5FABA96E"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921475">
        <w:rPr>
          <w:rFonts w:ascii="Times New Roman" w:eastAsia="Times New Roman" w:hAnsi="Times New Roman"/>
          <w:b/>
          <w:color w:val="4AB5C4" w:themeColor="accent5"/>
          <w:sz w:val="24"/>
          <w:szCs w:val="24"/>
          <w:u w:val="single"/>
        </w:rPr>
        <w:t>Таксата за замърсяване от заустване на отпадъчни води от промишлени предприятия, формиращи биоразградими промишлени отпадъчни води, и от други обекти, формиращи отпадъчни води само с битов характер</w:t>
      </w:r>
      <w:r w:rsidRPr="00663A06">
        <w:rPr>
          <w:rFonts w:ascii="Times New Roman" w:eastAsia="Times New Roman" w:hAnsi="Times New Roman"/>
          <w:sz w:val="24"/>
          <w:szCs w:val="24"/>
        </w:rPr>
        <w:t xml:space="preserve">, в повърхностни води се определя по формулата </w:t>
      </w:r>
    </w:p>
    <w:p w14:paraId="578FDAF1"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 = W х Е х [1 + (К</w:t>
      </w:r>
      <w:r w:rsidRPr="00663A06">
        <w:rPr>
          <w:rFonts w:ascii="Times New Roman" w:eastAsia="Times New Roman" w:hAnsi="Times New Roman"/>
          <w:sz w:val="16"/>
          <w:szCs w:val="16"/>
        </w:rPr>
        <w:t xml:space="preserve">2 </w:t>
      </w:r>
      <w:r w:rsidRPr="00663A06">
        <w:rPr>
          <w:rFonts w:ascii="Times New Roman" w:eastAsia="Times New Roman" w:hAnsi="Times New Roman"/>
          <w:sz w:val="24"/>
          <w:szCs w:val="24"/>
        </w:rPr>
        <w:t>+ К</w:t>
      </w:r>
      <w:r w:rsidRPr="00663A06">
        <w:rPr>
          <w:rFonts w:ascii="Times New Roman" w:eastAsia="Times New Roman" w:hAnsi="Times New Roman"/>
          <w:sz w:val="16"/>
          <w:szCs w:val="16"/>
        </w:rPr>
        <w:t xml:space="preserve">3 </w:t>
      </w:r>
      <w:r w:rsidRPr="00663A06">
        <w:rPr>
          <w:rFonts w:ascii="Times New Roman" w:eastAsia="Times New Roman" w:hAnsi="Times New Roman"/>
          <w:sz w:val="24"/>
          <w:szCs w:val="24"/>
        </w:rPr>
        <w:t>+К</w:t>
      </w:r>
      <w:r w:rsidRPr="00663A06">
        <w:rPr>
          <w:rFonts w:ascii="Times New Roman" w:eastAsia="Times New Roman" w:hAnsi="Times New Roman"/>
          <w:sz w:val="16"/>
          <w:szCs w:val="16"/>
        </w:rPr>
        <w:t>4</w:t>
      </w:r>
      <w:r w:rsidRPr="00663A06">
        <w:rPr>
          <w:rFonts w:ascii="Times New Roman" w:eastAsia="Times New Roman" w:hAnsi="Times New Roman"/>
          <w:sz w:val="24"/>
          <w:szCs w:val="24"/>
        </w:rPr>
        <w:t>)], като W се заменя с годишното количество зауствани отпадъчни води в повърхностния воден обект – в куб. м.</w:t>
      </w:r>
    </w:p>
    <w:p w14:paraId="44CF44AA"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lastRenderedPageBreak/>
        <w:t>Таксата за замърсяване от заустване на отпадъчни води от промишлени предприятия в повърхностни води, извън посочените случаи, се определя въз основа на следната формула:</w:t>
      </w:r>
    </w:p>
    <w:p w14:paraId="5E8A03EC"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 = Тп + Тб,</w:t>
      </w:r>
    </w:p>
    <w:p w14:paraId="6FC57097"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където:</w:t>
      </w:r>
    </w:p>
    <w:p w14:paraId="047D345D"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 е размерът на дължимата такса – в лв.;</w:t>
      </w:r>
    </w:p>
    <w:p w14:paraId="524E8FA7"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Tп – таксата, определена въз основа на годишния товар по химична потребност от кислород за промишлените отпадъчни води, зауствани в повърхностния воден обект, с корекционни коефициенти в зависимост от броя на приоритетно опасните, на приоритетните и на специфичните вещества;</w:t>
      </w:r>
    </w:p>
    <w:p w14:paraId="2AE9D887"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Тб – таксата за битовите отпадъчни води.</w:t>
      </w:r>
    </w:p>
    <w:p w14:paraId="68248B3B"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Таксата Тп се определя по следната формула: </w:t>
      </w:r>
    </w:p>
    <w:p w14:paraId="5CFE4E9E"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Тп = Еп х Wп х [1 + (N</w:t>
      </w:r>
      <w:r w:rsidRPr="00663A06">
        <w:rPr>
          <w:rFonts w:ascii="Times New Roman" w:eastAsia="Times New Roman" w:hAnsi="Times New Roman"/>
          <w:sz w:val="16"/>
          <w:szCs w:val="16"/>
        </w:rPr>
        <w:t xml:space="preserve">1 </w:t>
      </w:r>
      <w:r w:rsidRPr="00663A06">
        <w:rPr>
          <w:rFonts w:ascii="Times New Roman" w:eastAsia="Times New Roman" w:hAnsi="Times New Roman"/>
          <w:sz w:val="24"/>
          <w:szCs w:val="24"/>
        </w:rPr>
        <w:t>+ N</w:t>
      </w:r>
      <w:r w:rsidRPr="00663A06">
        <w:rPr>
          <w:rFonts w:ascii="Times New Roman" w:eastAsia="Times New Roman" w:hAnsi="Times New Roman"/>
          <w:sz w:val="16"/>
          <w:szCs w:val="16"/>
        </w:rPr>
        <w:t xml:space="preserve">2 </w:t>
      </w:r>
      <w:r w:rsidRPr="00663A06">
        <w:rPr>
          <w:rFonts w:ascii="Times New Roman" w:eastAsia="Times New Roman" w:hAnsi="Times New Roman"/>
          <w:sz w:val="24"/>
          <w:szCs w:val="24"/>
        </w:rPr>
        <w:t>+ N</w:t>
      </w:r>
      <w:r w:rsidRPr="00663A06">
        <w:rPr>
          <w:rFonts w:ascii="Times New Roman" w:eastAsia="Times New Roman" w:hAnsi="Times New Roman"/>
          <w:sz w:val="16"/>
          <w:szCs w:val="16"/>
        </w:rPr>
        <w:t>3</w:t>
      </w:r>
      <w:r w:rsidRPr="00663A06">
        <w:rPr>
          <w:rFonts w:ascii="Times New Roman" w:eastAsia="Times New Roman" w:hAnsi="Times New Roman"/>
          <w:sz w:val="24"/>
          <w:szCs w:val="24"/>
        </w:rPr>
        <w:t>)],</w:t>
      </w:r>
    </w:p>
    <w:p w14:paraId="231AEABA"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където:</w:t>
      </w:r>
    </w:p>
    <w:p w14:paraId="5AABA78D"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Тп е размерът на дължимата такса за промишлените отпадъчни води – в лв.;</w:t>
      </w:r>
    </w:p>
    <w:p w14:paraId="0647BF17" w14:textId="0EDDCE23"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Еп – единичният размер на таксата за промишлените отпадъчни води, опред</w:t>
      </w:r>
      <w:r w:rsidR="00F2114F" w:rsidRPr="00663A06">
        <w:rPr>
          <w:rFonts w:ascii="Times New Roman" w:eastAsia="Times New Roman" w:hAnsi="Times New Roman"/>
          <w:sz w:val="24"/>
          <w:szCs w:val="24"/>
        </w:rPr>
        <w:t>елен съгласно следната таблица:</w:t>
      </w:r>
    </w:p>
    <w:tbl>
      <w:tblPr>
        <w:tblW w:w="7552" w:type="dxa"/>
        <w:tblInd w:w="111" w:type="dxa"/>
        <w:tblLayout w:type="fixed"/>
        <w:tblCellMar>
          <w:left w:w="0" w:type="dxa"/>
          <w:right w:w="0" w:type="dxa"/>
        </w:tblCellMar>
        <w:tblLook w:val="0000" w:firstRow="0" w:lastRow="0" w:firstColumn="0" w:lastColumn="0" w:noHBand="0" w:noVBand="0"/>
      </w:tblPr>
      <w:tblGrid>
        <w:gridCol w:w="3442"/>
        <w:gridCol w:w="1984"/>
        <w:gridCol w:w="2126"/>
      </w:tblGrid>
      <w:tr w:rsidR="00952677" w:rsidRPr="00663A06" w14:paraId="3F7DE6EB" w14:textId="77777777" w:rsidTr="0059794B">
        <w:trPr>
          <w:trHeight w:hRule="exact" w:val="383"/>
        </w:trPr>
        <w:tc>
          <w:tcPr>
            <w:tcW w:w="7552" w:type="dxa"/>
            <w:gridSpan w:val="3"/>
            <w:tcBorders>
              <w:top w:val="single" w:sz="6" w:space="0" w:color="000000"/>
              <w:left w:val="single" w:sz="6" w:space="0" w:color="000000"/>
              <w:bottom w:val="single" w:sz="6" w:space="0" w:color="000000"/>
              <w:right w:val="single" w:sz="6" w:space="0" w:color="000000"/>
            </w:tcBorders>
          </w:tcPr>
          <w:p w14:paraId="097A9A4B"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b/>
                <w:sz w:val="20"/>
                <w:szCs w:val="20"/>
              </w:rPr>
            </w:pPr>
            <w:r w:rsidRPr="00663A06">
              <w:rPr>
                <w:rFonts w:ascii="Times New Roman" w:eastAsia="Times New Roman" w:hAnsi="Times New Roman"/>
                <w:b/>
                <w:sz w:val="20"/>
                <w:szCs w:val="20"/>
              </w:rPr>
              <w:t>Единичен размер на таксата – Е (в лв./кг) в сила от:</w:t>
            </w:r>
          </w:p>
        </w:tc>
      </w:tr>
      <w:tr w:rsidR="00952677" w:rsidRPr="00663A06" w14:paraId="1B21F366" w14:textId="77777777" w:rsidTr="0059794B">
        <w:trPr>
          <w:trHeight w:hRule="exact" w:val="390"/>
        </w:trPr>
        <w:tc>
          <w:tcPr>
            <w:tcW w:w="3442" w:type="dxa"/>
            <w:tcBorders>
              <w:top w:val="single" w:sz="6" w:space="0" w:color="000000"/>
              <w:left w:val="single" w:sz="6" w:space="0" w:color="000000"/>
              <w:bottom w:val="single" w:sz="6" w:space="0" w:color="000000"/>
              <w:right w:val="single" w:sz="6" w:space="0" w:color="000000"/>
            </w:tcBorders>
          </w:tcPr>
          <w:p w14:paraId="5C109DA3"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1.01.2017 г.</w:t>
            </w:r>
          </w:p>
        </w:tc>
        <w:tc>
          <w:tcPr>
            <w:tcW w:w="1984" w:type="dxa"/>
            <w:tcBorders>
              <w:top w:val="single" w:sz="6" w:space="0" w:color="000000"/>
              <w:left w:val="single" w:sz="6" w:space="0" w:color="000000"/>
              <w:bottom w:val="single" w:sz="6" w:space="0" w:color="000000"/>
              <w:right w:val="single" w:sz="6" w:space="0" w:color="000000"/>
            </w:tcBorders>
          </w:tcPr>
          <w:p w14:paraId="047C4F02"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0"/>
                <w:szCs w:val="20"/>
              </w:rPr>
            </w:pPr>
            <w:r w:rsidRPr="00663A06">
              <w:rPr>
                <w:rFonts w:ascii="Times New Roman" w:eastAsia="Times New Roman" w:hAnsi="Times New Roman"/>
                <w:sz w:val="20"/>
                <w:szCs w:val="20"/>
              </w:rPr>
              <w:t>1.01.2019 г.</w:t>
            </w:r>
          </w:p>
        </w:tc>
        <w:tc>
          <w:tcPr>
            <w:tcW w:w="2126" w:type="dxa"/>
            <w:tcBorders>
              <w:top w:val="single" w:sz="6" w:space="0" w:color="000000"/>
              <w:left w:val="single" w:sz="6" w:space="0" w:color="000000"/>
              <w:bottom w:val="single" w:sz="6" w:space="0" w:color="000000"/>
              <w:right w:val="single" w:sz="6" w:space="0" w:color="000000"/>
            </w:tcBorders>
          </w:tcPr>
          <w:p w14:paraId="2FEFBC92"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0"/>
                <w:szCs w:val="20"/>
              </w:rPr>
            </w:pPr>
            <w:r w:rsidRPr="00663A06">
              <w:rPr>
                <w:rFonts w:ascii="Times New Roman" w:eastAsia="Times New Roman" w:hAnsi="Times New Roman"/>
                <w:sz w:val="20"/>
                <w:szCs w:val="20"/>
              </w:rPr>
              <w:t>1.01.2021 г.</w:t>
            </w:r>
          </w:p>
        </w:tc>
      </w:tr>
      <w:tr w:rsidR="00952677" w:rsidRPr="00663A06" w14:paraId="2125C2EB" w14:textId="77777777" w:rsidTr="0059794B">
        <w:trPr>
          <w:trHeight w:hRule="exact" w:val="383"/>
        </w:trPr>
        <w:tc>
          <w:tcPr>
            <w:tcW w:w="3442" w:type="dxa"/>
            <w:tcBorders>
              <w:top w:val="single" w:sz="6" w:space="0" w:color="000000"/>
              <w:left w:val="single" w:sz="6" w:space="0" w:color="000000"/>
              <w:bottom w:val="single" w:sz="6" w:space="0" w:color="000000"/>
              <w:right w:val="single" w:sz="6" w:space="0" w:color="000000"/>
            </w:tcBorders>
          </w:tcPr>
          <w:p w14:paraId="0083590A"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0,015</w:t>
            </w:r>
          </w:p>
        </w:tc>
        <w:tc>
          <w:tcPr>
            <w:tcW w:w="1984" w:type="dxa"/>
            <w:tcBorders>
              <w:top w:val="single" w:sz="6" w:space="0" w:color="000000"/>
              <w:left w:val="single" w:sz="6" w:space="0" w:color="000000"/>
              <w:bottom w:val="single" w:sz="6" w:space="0" w:color="000000"/>
              <w:right w:val="single" w:sz="6" w:space="0" w:color="000000"/>
            </w:tcBorders>
          </w:tcPr>
          <w:p w14:paraId="49FB84F6"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0"/>
                <w:szCs w:val="20"/>
              </w:rPr>
            </w:pPr>
            <w:r w:rsidRPr="00663A06">
              <w:rPr>
                <w:rFonts w:ascii="Times New Roman" w:eastAsia="Times New Roman" w:hAnsi="Times New Roman"/>
                <w:sz w:val="20"/>
                <w:szCs w:val="20"/>
              </w:rPr>
              <w:t>0,025</w:t>
            </w:r>
          </w:p>
        </w:tc>
        <w:tc>
          <w:tcPr>
            <w:tcW w:w="2126" w:type="dxa"/>
            <w:tcBorders>
              <w:top w:val="single" w:sz="6" w:space="0" w:color="000000"/>
              <w:left w:val="single" w:sz="6" w:space="0" w:color="000000"/>
              <w:bottom w:val="single" w:sz="6" w:space="0" w:color="000000"/>
              <w:right w:val="single" w:sz="6" w:space="0" w:color="000000"/>
            </w:tcBorders>
          </w:tcPr>
          <w:p w14:paraId="5128B147"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0"/>
                <w:szCs w:val="20"/>
              </w:rPr>
            </w:pPr>
            <w:r w:rsidRPr="00663A06">
              <w:rPr>
                <w:rFonts w:ascii="Times New Roman" w:eastAsia="Times New Roman" w:hAnsi="Times New Roman"/>
                <w:sz w:val="20"/>
                <w:szCs w:val="20"/>
              </w:rPr>
              <w:t>0,035</w:t>
            </w:r>
          </w:p>
        </w:tc>
      </w:tr>
    </w:tbl>
    <w:p w14:paraId="3DA3A555" w14:textId="77777777" w:rsidR="00952677" w:rsidRPr="00663A06" w:rsidRDefault="00952677" w:rsidP="000579EA">
      <w:pPr>
        <w:widowControl w:val="0"/>
        <w:autoSpaceDE w:val="0"/>
        <w:autoSpaceDN w:val="0"/>
        <w:adjustRightInd w:val="0"/>
        <w:spacing w:before="240" w:after="120"/>
        <w:jc w:val="both"/>
        <w:rPr>
          <w:rFonts w:ascii="Times New Roman" w:eastAsia="Times New Roman" w:hAnsi="Times New Roman"/>
          <w:sz w:val="24"/>
          <w:szCs w:val="24"/>
        </w:rPr>
      </w:pPr>
      <w:r w:rsidRPr="00663A06">
        <w:rPr>
          <w:rFonts w:ascii="Times New Roman" w:eastAsia="Times New Roman" w:hAnsi="Times New Roman"/>
          <w:sz w:val="24"/>
          <w:szCs w:val="24"/>
        </w:rPr>
        <w:t>Wп – годишният товар по химична потребност от кислород, в кг/год.;</w:t>
      </w:r>
    </w:p>
    <w:p w14:paraId="4A0A7BE1"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N</w:t>
      </w:r>
      <w:r w:rsidRPr="00663A06">
        <w:rPr>
          <w:rFonts w:ascii="Times New Roman" w:eastAsia="Times New Roman" w:hAnsi="Times New Roman"/>
          <w:sz w:val="16"/>
          <w:szCs w:val="16"/>
        </w:rPr>
        <w:t>1</w:t>
      </w:r>
      <w:r w:rsidRPr="00663A06">
        <w:rPr>
          <w:rFonts w:ascii="Times New Roman" w:eastAsia="Times New Roman" w:hAnsi="Times New Roman"/>
          <w:sz w:val="24"/>
          <w:szCs w:val="24"/>
        </w:rPr>
        <w:t>, N</w:t>
      </w:r>
      <w:r w:rsidRPr="00663A06">
        <w:rPr>
          <w:rFonts w:ascii="Times New Roman" w:eastAsia="Times New Roman" w:hAnsi="Times New Roman"/>
          <w:sz w:val="16"/>
          <w:szCs w:val="16"/>
        </w:rPr>
        <w:t>2</w:t>
      </w:r>
      <w:r w:rsidRPr="00663A06">
        <w:rPr>
          <w:rFonts w:ascii="Times New Roman" w:eastAsia="Times New Roman" w:hAnsi="Times New Roman"/>
          <w:sz w:val="24"/>
          <w:szCs w:val="24"/>
        </w:rPr>
        <w:t>, N</w:t>
      </w:r>
      <w:r w:rsidRPr="00663A06">
        <w:rPr>
          <w:rFonts w:ascii="Times New Roman" w:eastAsia="Times New Roman" w:hAnsi="Times New Roman"/>
          <w:sz w:val="16"/>
          <w:szCs w:val="16"/>
        </w:rPr>
        <w:t xml:space="preserve">3  </w:t>
      </w:r>
      <w:r w:rsidRPr="00663A06">
        <w:rPr>
          <w:rFonts w:ascii="Times New Roman" w:eastAsia="Times New Roman" w:hAnsi="Times New Roman"/>
          <w:sz w:val="24"/>
          <w:szCs w:val="24"/>
        </w:rPr>
        <w:t xml:space="preserve">са съответно коефициентите, отчитащи броя на приоритетно опасните, на приоритетните и  на специфичните вещества </w:t>
      </w:r>
    </w:p>
    <w:p w14:paraId="0F3F43F4"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Таксата Тб се определя по следната формула:</w:t>
      </w:r>
    </w:p>
    <w:p w14:paraId="091E999F"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Тб = Wб х Еб х [1 + (К</w:t>
      </w:r>
      <w:r w:rsidRPr="00663A06">
        <w:rPr>
          <w:rFonts w:ascii="Times New Roman" w:eastAsia="Times New Roman" w:hAnsi="Times New Roman"/>
          <w:sz w:val="16"/>
          <w:szCs w:val="16"/>
        </w:rPr>
        <w:t xml:space="preserve">2 </w:t>
      </w:r>
      <w:r w:rsidRPr="00663A06">
        <w:rPr>
          <w:rFonts w:ascii="Times New Roman" w:eastAsia="Times New Roman" w:hAnsi="Times New Roman"/>
          <w:sz w:val="24"/>
          <w:szCs w:val="24"/>
        </w:rPr>
        <w:t>+ К</w:t>
      </w:r>
      <w:r w:rsidRPr="00663A06">
        <w:rPr>
          <w:rFonts w:ascii="Times New Roman" w:eastAsia="Times New Roman" w:hAnsi="Times New Roman"/>
          <w:sz w:val="16"/>
          <w:szCs w:val="16"/>
        </w:rPr>
        <w:t xml:space="preserve">3 </w:t>
      </w:r>
      <w:r w:rsidRPr="00663A06">
        <w:rPr>
          <w:rFonts w:ascii="Times New Roman" w:eastAsia="Times New Roman" w:hAnsi="Times New Roman"/>
          <w:sz w:val="24"/>
          <w:szCs w:val="24"/>
        </w:rPr>
        <w:t>+ К</w:t>
      </w:r>
      <w:r w:rsidRPr="00663A06">
        <w:rPr>
          <w:rFonts w:ascii="Times New Roman" w:eastAsia="Times New Roman" w:hAnsi="Times New Roman"/>
          <w:sz w:val="16"/>
          <w:szCs w:val="16"/>
        </w:rPr>
        <w:t>4</w:t>
      </w:r>
      <w:r w:rsidRPr="00663A06">
        <w:rPr>
          <w:rFonts w:ascii="Times New Roman" w:eastAsia="Times New Roman" w:hAnsi="Times New Roman"/>
          <w:sz w:val="24"/>
          <w:szCs w:val="24"/>
        </w:rPr>
        <w:t>)],</w:t>
      </w:r>
    </w:p>
    <w:p w14:paraId="75F82227"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където:</w:t>
      </w:r>
    </w:p>
    <w:p w14:paraId="4B43379D"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Тб е размерът на дължимата такса за битовите отпадъчни води – в лв.;</w:t>
      </w:r>
    </w:p>
    <w:p w14:paraId="6CB96F34"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Wб – годишното количество заустени битови отпадъчни води – в куб. м/год.;</w:t>
      </w:r>
    </w:p>
    <w:p w14:paraId="20EC10AF"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Еб – единичният размер на таксата за заустване на битовите отпадъчни води – 0,015 лв./куб. м;</w:t>
      </w:r>
    </w:p>
    <w:p w14:paraId="1B48C78B"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К</w:t>
      </w:r>
      <w:r w:rsidRPr="00663A06">
        <w:rPr>
          <w:rFonts w:ascii="Times New Roman" w:eastAsia="Times New Roman" w:hAnsi="Times New Roman"/>
          <w:sz w:val="16"/>
          <w:szCs w:val="16"/>
        </w:rPr>
        <w:t>2</w:t>
      </w:r>
      <w:r w:rsidRPr="00663A06">
        <w:rPr>
          <w:rFonts w:ascii="Times New Roman" w:eastAsia="Times New Roman" w:hAnsi="Times New Roman"/>
          <w:sz w:val="24"/>
          <w:szCs w:val="24"/>
        </w:rPr>
        <w:t>, К</w:t>
      </w:r>
      <w:r w:rsidRPr="00663A06">
        <w:rPr>
          <w:rFonts w:ascii="Times New Roman" w:eastAsia="Times New Roman" w:hAnsi="Times New Roman"/>
          <w:sz w:val="16"/>
          <w:szCs w:val="16"/>
        </w:rPr>
        <w:t xml:space="preserve">3 </w:t>
      </w:r>
      <w:r w:rsidRPr="00663A06">
        <w:rPr>
          <w:rFonts w:ascii="Times New Roman" w:eastAsia="Times New Roman" w:hAnsi="Times New Roman"/>
          <w:sz w:val="24"/>
          <w:szCs w:val="24"/>
        </w:rPr>
        <w:t>и К</w:t>
      </w:r>
      <w:r w:rsidRPr="00663A06">
        <w:rPr>
          <w:rFonts w:ascii="Times New Roman" w:eastAsia="Times New Roman" w:hAnsi="Times New Roman"/>
          <w:sz w:val="16"/>
          <w:szCs w:val="16"/>
        </w:rPr>
        <w:t xml:space="preserve">4 </w:t>
      </w:r>
      <w:r w:rsidRPr="00663A06">
        <w:rPr>
          <w:rFonts w:ascii="Times New Roman" w:eastAsia="Times New Roman" w:hAnsi="Times New Roman"/>
          <w:sz w:val="24"/>
          <w:szCs w:val="24"/>
        </w:rPr>
        <w:t>– корекционните коефициенти, отчитащи замърсяването с отпадъчни води.</w:t>
      </w:r>
    </w:p>
    <w:p w14:paraId="521BDB4A"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lastRenderedPageBreak/>
        <w:t xml:space="preserve">При заустване във водни тела, химичното или екологичното състояние на които е по-ниско от добро, и/или е в зони за защита на водите, и/или в пресъхващите, карстовите и пониращите реки, както и в малките и средните реки се прилагат посочените по-горе изисквания. </w:t>
      </w:r>
    </w:p>
    <w:p w14:paraId="11B87DC7" w14:textId="77777777" w:rsidR="00952677" w:rsidRPr="00663A06" w:rsidRDefault="00952677" w:rsidP="009310ED">
      <w:pPr>
        <w:widowControl w:val="0"/>
        <w:tabs>
          <w:tab w:val="left" w:pos="9064"/>
        </w:tabs>
        <w:autoSpaceDE w:val="0"/>
        <w:autoSpaceDN w:val="0"/>
        <w:adjustRightInd w:val="0"/>
        <w:spacing w:before="240" w:after="120"/>
        <w:jc w:val="both"/>
        <w:rPr>
          <w:rFonts w:ascii="Times New Roman" w:eastAsia="Times New Roman" w:hAnsi="Times New Roman"/>
          <w:sz w:val="24"/>
          <w:szCs w:val="24"/>
        </w:rPr>
      </w:pPr>
      <w:r w:rsidRPr="00921475">
        <w:rPr>
          <w:rFonts w:ascii="Times New Roman" w:eastAsia="Times New Roman" w:hAnsi="Times New Roman"/>
          <w:b/>
          <w:color w:val="4AB5C4" w:themeColor="accent5"/>
          <w:sz w:val="24"/>
          <w:szCs w:val="24"/>
          <w:u w:val="single"/>
        </w:rPr>
        <w:t>Таксата за замърсяване от производствени отпадъчни води, които нямат битов характер и са заустени в канализационни системи на населени места, селищни и курортни образувания</w:t>
      </w:r>
      <w:r w:rsidRPr="00663A06">
        <w:rPr>
          <w:rFonts w:ascii="Times New Roman" w:eastAsia="Times New Roman" w:hAnsi="Times New Roman"/>
          <w:sz w:val="24"/>
          <w:szCs w:val="24"/>
        </w:rPr>
        <w:t>, се определя по формулата Тп = Еп х Wп х [1 + (N</w:t>
      </w:r>
      <w:r w:rsidRPr="00663A06">
        <w:rPr>
          <w:rFonts w:ascii="Times New Roman" w:eastAsia="Times New Roman" w:hAnsi="Times New Roman"/>
          <w:sz w:val="16"/>
          <w:szCs w:val="16"/>
        </w:rPr>
        <w:t xml:space="preserve">1 </w:t>
      </w:r>
      <w:r w:rsidRPr="00663A06">
        <w:rPr>
          <w:rFonts w:ascii="Times New Roman" w:eastAsia="Times New Roman" w:hAnsi="Times New Roman"/>
          <w:sz w:val="24"/>
          <w:szCs w:val="24"/>
        </w:rPr>
        <w:t>+ N</w:t>
      </w:r>
      <w:r w:rsidRPr="00663A06">
        <w:rPr>
          <w:rFonts w:ascii="Times New Roman" w:eastAsia="Times New Roman" w:hAnsi="Times New Roman"/>
          <w:sz w:val="16"/>
          <w:szCs w:val="16"/>
        </w:rPr>
        <w:t xml:space="preserve">2 </w:t>
      </w:r>
      <w:r w:rsidRPr="00663A06">
        <w:rPr>
          <w:rFonts w:ascii="Times New Roman" w:eastAsia="Times New Roman" w:hAnsi="Times New Roman"/>
          <w:sz w:val="24"/>
          <w:szCs w:val="24"/>
        </w:rPr>
        <w:t>+ N</w:t>
      </w:r>
      <w:r w:rsidRPr="00663A06">
        <w:rPr>
          <w:rFonts w:ascii="Times New Roman" w:eastAsia="Times New Roman" w:hAnsi="Times New Roman"/>
          <w:sz w:val="16"/>
          <w:szCs w:val="16"/>
        </w:rPr>
        <w:t>3</w:t>
      </w:r>
      <w:r w:rsidRPr="00663A06">
        <w:rPr>
          <w:rFonts w:ascii="Times New Roman" w:eastAsia="Times New Roman" w:hAnsi="Times New Roman"/>
          <w:sz w:val="24"/>
          <w:szCs w:val="24"/>
        </w:rPr>
        <w:t>)], като Wп e общият годишен товар от всички вещества и показатели от договора с ВиК оператора – в кг/год.</w:t>
      </w:r>
    </w:p>
    <w:p w14:paraId="6DBDF13D" w14:textId="77777777" w:rsidR="00952677" w:rsidRPr="00663A06" w:rsidRDefault="00952677" w:rsidP="00654589">
      <w:pPr>
        <w:widowControl w:val="0"/>
        <w:autoSpaceDE w:val="0"/>
        <w:autoSpaceDN w:val="0"/>
        <w:adjustRightInd w:val="0"/>
        <w:spacing w:after="120"/>
        <w:ind w:right="69"/>
        <w:jc w:val="both"/>
        <w:rPr>
          <w:rFonts w:ascii="Times New Roman" w:eastAsia="Times New Roman" w:hAnsi="Times New Roman"/>
          <w:sz w:val="24"/>
          <w:szCs w:val="24"/>
        </w:rPr>
      </w:pPr>
      <w:r w:rsidRPr="00663A06">
        <w:rPr>
          <w:rFonts w:ascii="Times New Roman" w:eastAsia="Times New Roman" w:hAnsi="Times New Roman"/>
          <w:color w:val="000000"/>
          <w:sz w:val="24"/>
          <w:szCs w:val="24"/>
          <w:shd w:val="clear" w:color="auto" w:fill="FFFFFF"/>
        </w:rPr>
        <w:t xml:space="preserve">Ако титулярят на разрешителното изгради и експлоатира система за непрекъснат автоматизиран мониторинг и когато показанията на системата са валидирани от контролиращия орган, таксата се определя на базата на реалните товари на замърсяващите вещества, </w:t>
      </w:r>
      <w:r w:rsidRPr="00663A06">
        <w:rPr>
          <w:rFonts w:ascii="Times New Roman" w:eastAsia="Times New Roman" w:hAnsi="Times New Roman"/>
          <w:sz w:val="24"/>
          <w:szCs w:val="24"/>
        </w:rPr>
        <w:t>по следната формула:</w:t>
      </w:r>
    </w:p>
    <w:p w14:paraId="2ADCA8F9"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T = W х E,</w:t>
      </w:r>
    </w:p>
    <w:p w14:paraId="6E4B1D04"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където:</w:t>
      </w:r>
    </w:p>
    <w:p w14:paraId="52A50402"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4"/>
          <w:szCs w:val="24"/>
        </w:rPr>
      </w:pPr>
      <w:r w:rsidRPr="00663A06">
        <w:rPr>
          <w:rFonts w:ascii="Times New Roman" w:eastAsia="Times New Roman" w:hAnsi="Times New Roman"/>
          <w:sz w:val="24"/>
          <w:szCs w:val="24"/>
        </w:rPr>
        <w:t>Т е размерът на дължимата такса – в лв.;</w:t>
      </w:r>
    </w:p>
    <w:p w14:paraId="1F97ADC0"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W – общият годишен товар от всички замърсяващи вещества в разрешителното за заустване;</w:t>
      </w:r>
    </w:p>
    <w:p w14:paraId="18F15D3E"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Е –  единичният  размер  на таксата за замърсяване  от  заустване  на  отпадъчни  води,  определен  съгласно следната таблица:</w:t>
      </w:r>
    </w:p>
    <w:tbl>
      <w:tblPr>
        <w:tblW w:w="5000" w:type="pct"/>
        <w:tblCellMar>
          <w:left w:w="0" w:type="dxa"/>
          <w:right w:w="0" w:type="dxa"/>
        </w:tblCellMar>
        <w:tblLook w:val="0000" w:firstRow="0" w:lastRow="0" w:firstColumn="0" w:lastColumn="0" w:noHBand="0" w:noVBand="0"/>
      </w:tblPr>
      <w:tblGrid>
        <w:gridCol w:w="3233"/>
        <w:gridCol w:w="3199"/>
        <w:gridCol w:w="3191"/>
      </w:tblGrid>
      <w:tr w:rsidR="00952677" w:rsidRPr="00663A06" w14:paraId="62B7BC57" w14:textId="77777777" w:rsidTr="0059794B">
        <w:trPr>
          <w:trHeight w:hRule="exact" w:val="368"/>
        </w:trPr>
        <w:tc>
          <w:tcPr>
            <w:tcW w:w="5000" w:type="pct"/>
            <w:gridSpan w:val="3"/>
            <w:tcBorders>
              <w:top w:val="single" w:sz="6" w:space="0" w:color="000000"/>
              <w:left w:val="single" w:sz="6" w:space="0" w:color="000000"/>
              <w:bottom w:val="single" w:sz="6" w:space="0" w:color="000000"/>
              <w:right w:val="single" w:sz="6" w:space="0" w:color="000000"/>
            </w:tcBorders>
          </w:tcPr>
          <w:p w14:paraId="7E92D9BA"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b/>
                <w:sz w:val="24"/>
                <w:szCs w:val="24"/>
              </w:rPr>
            </w:pPr>
            <w:r w:rsidRPr="00663A06">
              <w:rPr>
                <w:rFonts w:ascii="Times New Roman" w:eastAsia="Times New Roman" w:hAnsi="Times New Roman"/>
                <w:b/>
                <w:sz w:val="24"/>
                <w:szCs w:val="24"/>
              </w:rPr>
              <w:t>Единичен размер на таксата – Е (в лв./кг) в сила от:</w:t>
            </w:r>
          </w:p>
        </w:tc>
      </w:tr>
      <w:tr w:rsidR="00952677" w:rsidRPr="00663A06" w14:paraId="4B3F869D" w14:textId="77777777" w:rsidTr="0059794B">
        <w:trPr>
          <w:trHeight w:hRule="exact" w:val="375"/>
        </w:trPr>
        <w:tc>
          <w:tcPr>
            <w:tcW w:w="1680" w:type="pct"/>
            <w:tcBorders>
              <w:top w:val="single" w:sz="6" w:space="0" w:color="000000"/>
              <w:left w:val="single" w:sz="6" w:space="0" w:color="000000"/>
              <w:bottom w:val="single" w:sz="6" w:space="0" w:color="000000"/>
              <w:right w:val="single" w:sz="6" w:space="0" w:color="000000"/>
            </w:tcBorders>
          </w:tcPr>
          <w:p w14:paraId="3DC1348A"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4"/>
                <w:szCs w:val="24"/>
              </w:rPr>
            </w:pPr>
            <w:r w:rsidRPr="00663A06">
              <w:rPr>
                <w:rFonts w:ascii="Times New Roman" w:eastAsia="Times New Roman" w:hAnsi="Times New Roman"/>
                <w:sz w:val="24"/>
                <w:szCs w:val="24"/>
              </w:rPr>
              <w:t>1.01.2017 г.</w:t>
            </w:r>
          </w:p>
        </w:tc>
        <w:tc>
          <w:tcPr>
            <w:tcW w:w="1662" w:type="pct"/>
            <w:tcBorders>
              <w:top w:val="single" w:sz="6" w:space="0" w:color="000000"/>
              <w:left w:val="single" w:sz="6" w:space="0" w:color="000000"/>
              <w:bottom w:val="single" w:sz="6" w:space="0" w:color="000000"/>
              <w:right w:val="single" w:sz="6" w:space="0" w:color="000000"/>
            </w:tcBorders>
          </w:tcPr>
          <w:p w14:paraId="3809714B"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4"/>
                <w:szCs w:val="24"/>
              </w:rPr>
            </w:pPr>
            <w:r w:rsidRPr="00663A06">
              <w:rPr>
                <w:rFonts w:ascii="Times New Roman" w:eastAsia="Times New Roman" w:hAnsi="Times New Roman"/>
                <w:sz w:val="24"/>
                <w:szCs w:val="24"/>
              </w:rPr>
              <w:t>1.01.2019 г.</w:t>
            </w:r>
          </w:p>
        </w:tc>
        <w:tc>
          <w:tcPr>
            <w:tcW w:w="1658" w:type="pct"/>
            <w:tcBorders>
              <w:top w:val="single" w:sz="6" w:space="0" w:color="000000"/>
              <w:left w:val="single" w:sz="6" w:space="0" w:color="000000"/>
              <w:bottom w:val="single" w:sz="6" w:space="0" w:color="000000"/>
              <w:right w:val="single" w:sz="6" w:space="0" w:color="000000"/>
            </w:tcBorders>
          </w:tcPr>
          <w:p w14:paraId="5D4C17F2"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4"/>
                <w:szCs w:val="24"/>
              </w:rPr>
            </w:pPr>
            <w:r w:rsidRPr="00663A06">
              <w:rPr>
                <w:rFonts w:ascii="Times New Roman" w:eastAsia="Times New Roman" w:hAnsi="Times New Roman"/>
                <w:sz w:val="24"/>
                <w:szCs w:val="24"/>
              </w:rPr>
              <w:t>1.01.2021 г.</w:t>
            </w:r>
          </w:p>
        </w:tc>
      </w:tr>
      <w:tr w:rsidR="00952677" w:rsidRPr="00663A06" w14:paraId="73972E87" w14:textId="77777777" w:rsidTr="0059794B">
        <w:trPr>
          <w:trHeight w:hRule="exact" w:val="368"/>
        </w:trPr>
        <w:tc>
          <w:tcPr>
            <w:tcW w:w="1680" w:type="pct"/>
            <w:tcBorders>
              <w:top w:val="single" w:sz="6" w:space="0" w:color="000000"/>
              <w:left w:val="single" w:sz="6" w:space="0" w:color="000000"/>
              <w:bottom w:val="single" w:sz="6" w:space="0" w:color="000000"/>
              <w:right w:val="single" w:sz="6" w:space="0" w:color="000000"/>
            </w:tcBorders>
          </w:tcPr>
          <w:p w14:paraId="5F1C1DDC" w14:textId="77777777" w:rsidR="00952677" w:rsidRPr="00663A06" w:rsidRDefault="00952677" w:rsidP="00654589">
            <w:pPr>
              <w:widowControl w:val="0"/>
              <w:autoSpaceDE w:val="0"/>
              <w:autoSpaceDN w:val="0"/>
              <w:adjustRightInd w:val="0"/>
              <w:spacing w:after="120"/>
              <w:ind w:left="53"/>
              <w:jc w:val="right"/>
              <w:rPr>
                <w:rFonts w:ascii="Times New Roman" w:eastAsia="Times New Roman" w:hAnsi="Times New Roman"/>
                <w:sz w:val="24"/>
                <w:szCs w:val="24"/>
              </w:rPr>
            </w:pPr>
            <w:r w:rsidRPr="00663A06">
              <w:rPr>
                <w:rFonts w:ascii="Times New Roman" w:eastAsia="Times New Roman" w:hAnsi="Times New Roman"/>
                <w:sz w:val="24"/>
                <w:szCs w:val="24"/>
              </w:rPr>
              <w:t>0,000015</w:t>
            </w:r>
          </w:p>
        </w:tc>
        <w:tc>
          <w:tcPr>
            <w:tcW w:w="1662" w:type="pct"/>
            <w:tcBorders>
              <w:top w:val="single" w:sz="6" w:space="0" w:color="000000"/>
              <w:left w:val="single" w:sz="6" w:space="0" w:color="000000"/>
              <w:bottom w:val="single" w:sz="6" w:space="0" w:color="000000"/>
              <w:right w:val="single" w:sz="6" w:space="0" w:color="000000"/>
            </w:tcBorders>
          </w:tcPr>
          <w:p w14:paraId="54B25F2E" w14:textId="77777777" w:rsidR="00952677" w:rsidRPr="00663A06" w:rsidRDefault="00952677" w:rsidP="00654589">
            <w:pPr>
              <w:widowControl w:val="0"/>
              <w:autoSpaceDE w:val="0"/>
              <w:autoSpaceDN w:val="0"/>
              <w:adjustRightInd w:val="0"/>
              <w:spacing w:after="120"/>
              <w:ind w:left="60"/>
              <w:jc w:val="right"/>
              <w:rPr>
                <w:rFonts w:ascii="Times New Roman" w:eastAsia="Times New Roman" w:hAnsi="Times New Roman"/>
                <w:sz w:val="24"/>
                <w:szCs w:val="24"/>
              </w:rPr>
            </w:pPr>
            <w:r w:rsidRPr="00663A06">
              <w:rPr>
                <w:rFonts w:ascii="Times New Roman" w:eastAsia="Times New Roman" w:hAnsi="Times New Roman"/>
                <w:sz w:val="24"/>
                <w:szCs w:val="24"/>
              </w:rPr>
              <w:t>0,000025</w:t>
            </w:r>
          </w:p>
        </w:tc>
        <w:tc>
          <w:tcPr>
            <w:tcW w:w="1658" w:type="pct"/>
            <w:tcBorders>
              <w:top w:val="single" w:sz="6" w:space="0" w:color="000000"/>
              <w:left w:val="single" w:sz="6" w:space="0" w:color="000000"/>
              <w:bottom w:val="single" w:sz="6" w:space="0" w:color="000000"/>
              <w:right w:val="single" w:sz="6" w:space="0" w:color="000000"/>
            </w:tcBorders>
          </w:tcPr>
          <w:p w14:paraId="59FA54E1" w14:textId="77777777" w:rsidR="00952677" w:rsidRPr="00663A06" w:rsidRDefault="00952677" w:rsidP="00654589">
            <w:pPr>
              <w:widowControl w:val="0"/>
              <w:autoSpaceDE w:val="0"/>
              <w:autoSpaceDN w:val="0"/>
              <w:adjustRightInd w:val="0"/>
              <w:spacing w:after="120"/>
              <w:ind w:left="60"/>
              <w:jc w:val="right"/>
              <w:rPr>
                <w:rFonts w:ascii="Times New Roman" w:eastAsia="Times New Roman" w:hAnsi="Times New Roman"/>
                <w:sz w:val="24"/>
                <w:szCs w:val="24"/>
              </w:rPr>
            </w:pPr>
            <w:r w:rsidRPr="00663A06">
              <w:rPr>
                <w:rFonts w:ascii="Times New Roman" w:eastAsia="Times New Roman" w:hAnsi="Times New Roman"/>
                <w:sz w:val="24"/>
                <w:szCs w:val="24"/>
              </w:rPr>
              <w:t>0,000035</w:t>
            </w:r>
          </w:p>
        </w:tc>
      </w:tr>
    </w:tbl>
    <w:p w14:paraId="11667FBF" w14:textId="77777777" w:rsidR="00952677" w:rsidRPr="00663A06" w:rsidRDefault="00952677" w:rsidP="003A2332">
      <w:pPr>
        <w:widowControl w:val="0"/>
        <w:autoSpaceDE w:val="0"/>
        <w:autoSpaceDN w:val="0"/>
        <w:adjustRightInd w:val="0"/>
        <w:spacing w:before="240" w:after="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При заустване е във водни тела, химичното или екологичното състояние на които е по-ниско от добро, и/или е в зони за защита на водите, и/или в пресъхващите, карстовите и пониращите реки, както и в малките и средните реки се прилагат посочените по-горе изисквания. </w:t>
      </w:r>
    </w:p>
    <w:p w14:paraId="243F7AE2" w14:textId="77777777" w:rsidR="00952677" w:rsidRPr="00921475" w:rsidRDefault="00952677" w:rsidP="00654589">
      <w:pPr>
        <w:widowControl w:val="0"/>
        <w:tabs>
          <w:tab w:val="left" w:pos="8250"/>
        </w:tabs>
        <w:autoSpaceDE w:val="0"/>
        <w:autoSpaceDN w:val="0"/>
        <w:adjustRightInd w:val="0"/>
        <w:spacing w:before="240" w:after="120"/>
        <w:rPr>
          <w:rFonts w:ascii="Times New Roman" w:eastAsia="Times New Roman" w:hAnsi="Times New Roman"/>
          <w:b/>
          <w:color w:val="4AB5C4" w:themeColor="accent5"/>
          <w:sz w:val="24"/>
          <w:szCs w:val="24"/>
          <w:u w:val="single"/>
        </w:rPr>
      </w:pPr>
      <w:r w:rsidRPr="00921475">
        <w:rPr>
          <w:rFonts w:ascii="Times New Roman" w:eastAsia="Times New Roman" w:hAnsi="Times New Roman"/>
          <w:b/>
          <w:color w:val="4AB5C4" w:themeColor="accent5"/>
          <w:sz w:val="24"/>
          <w:szCs w:val="24"/>
          <w:u w:val="single"/>
        </w:rPr>
        <w:t>Такса за замърсяване от отвеждане  на замърсители в подземните води</w:t>
      </w:r>
      <w:r w:rsidRPr="00921475">
        <w:rPr>
          <w:rFonts w:ascii="Times New Roman" w:eastAsia="Times New Roman" w:hAnsi="Times New Roman"/>
          <w:b/>
          <w:color w:val="4AB5C4" w:themeColor="accent5"/>
          <w:sz w:val="24"/>
          <w:szCs w:val="24"/>
          <w:u w:val="single"/>
        </w:rPr>
        <w:tab/>
      </w:r>
    </w:p>
    <w:p w14:paraId="325A084B"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За отвеждане на замърсители в подземните води се заплаща такса, определена по следната формула:</w:t>
      </w:r>
    </w:p>
    <w:p w14:paraId="42FCF711"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 = К</w:t>
      </w:r>
      <w:r w:rsidRPr="00663A06">
        <w:rPr>
          <w:rFonts w:ascii="Times New Roman" w:eastAsia="Times New Roman" w:hAnsi="Times New Roman"/>
          <w:sz w:val="16"/>
          <w:szCs w:val="16"/>
        </w:rPr>
        <w:t xml:space="preserve">1 </w:t>
      </w:r>
      <w:r w:rsidRPr="00663A06">
        <w:rPr>
          <w:rFonts w:ascii="Times New Roman" w:eastAsia="Times New Roman" w:hAnsi="Times New Roman"/>
          <w:sz w:val="24"/>
          <w:szCs w:val="24"/>
        </w:rPr>
        <w:t>х К</w:t>
      </w:r>
      <w:r w:rsidRPr="00663A06">
        <w:rPr>
          <w:rFonts w:ascii="Times New Roman" w:eastAsia="Times New Roman" w:hAnsi="Times New Roman"/>
          <w:sz w:val="16"/>
          <w:szCs w:val="16"/>
        </w:rPr>
        <w:t xml:space="preserve">2 </w:t>
      </w:r>
      <w:r w:rsidRPr="00663A06">
        <w:rPr>
          <w:rFonts w:ascii="Times New Roman" w:eastAsia="Times New Roman" w:hAnsi="Times New Roman"/>
          <w:sz w:val="24"/>
          <w:szCs w:val="24"/>
        </w:rPr>
        <w:t>х К</w:t>
      </w:r>
      <w:r w:rsidRPr="00663A06">
        <w:rPr>
          <w:rFonts w:ascii="Times New Roman" w:eastAsia="Times New Roman" w:hAnsi="Times New Roman"/>
          <w:sz w:val="16"/>
          <w:szCs w:val="16"/>
        </w:rPr>
        <w:t xml:space="preserve">3 </w:t>
      </w:r>
      <w:r w:rsidRPr="00663A06">
        <w:rPr>
          <w:rFonts w:ascii="Times New Roman" w:eastAsia="Times New Roman" w:hAnsi="Times New Roman"/>
          <w:sz w:val="24"/>
          <w:szCs w:val="24"/>
        </w:rPr>
        <w:t>х Е (M</w:t>
      </w:r>
      <w:r w:rsidRPr="00663A06">
        <w:rPr>
          <w:rFonts w:ascii="Times New Roman" w:eastAsia="Times New Roman" w:hAnsi="Times New Roman"/>
          <w:sz w:val="16"/>
          <w:szCs w:val="16"/>
        </w:rPr>
        <w:t xml:space="preserve">i </w:t>
      </w:r>
      <w:r w:rsidRPr="00663A06">
        <w:rPr>
          <w:rFonts w:ascii="Times New Roman" w:eastAsia="Times New Roman" w:hAnsi="Times New Roman"/>
          <w:sz w:val="24"/>
          <w:szCs w:val="24"/>
        </w:rPr>
        <w:t>х Е</w:t>
      </w:r>
      <w:r w:rsidRPr="00663A06">
        <w:rPr>
          <w:rFonts w:ascii="Times New Roman" w:eastAsia="Times New Roman" w:hAnsi="Times New Roman"/>
          <w:sz w:val="16"/>
          <w:szCs w:val="16"/>
        </w:rPr>
        <w:t>i)</w:t>
      </w:r>
      <w:r w:rsidRPr="00663A06">
        <w:rPr>
          <w:rFonts w:ascii="Times New Roman" w:eastAsia="Times New Roman" w:hAnsi="Times New Roman"/>
          <w:sz w:val="24"/>
          <w:szCs w:val="24"/>
        </w:rPr>
        <w:t>,</w:t>
      </w:r>
    </w:p>
    <w:p w14:paraId="7D9F2E80"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където:</w:t>
      </w:r>
    </w:p>
    <w:p w14:paraId="5EC7D0D8"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 е размерът на дължимата такса за съответната календарна година в лв.;</w:t>
      </w:r>
    </w:p>
    <w:p w14:paraId="32A3E17C" w14:textId="77777777" w:rsidR="00952677" w:rsidRPr="00663A06" w:rsidRDefault="00952677" w:rsidP="00654589">
      <w:pPr>
        <w:widowControl w:val="0"/>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К</w:t>
      </w:r>
      <w:r w:rsidRPr="00663A06">
        <w:rPr>
          <w:rFonts w:ascii="Times New Roman" w:eastAsia="Times New Roman" w:hAnsi="Times New Roman"/>
          <w:sz w:val="16"/>
          <w:szCs w:val="16"/>
        </w:rPr>
        <w:t xml:space="preserve">1 </w:t>
      </w:r>
      <w:r w:rsidRPr="00663A06">
        <w:rPr>
          <w:rFonts w:ascii="Times New Roman" w:eastAsia="Times New Roman" w:hAnsi="Times New Roman"/>
          <w:sz w:val="24"/>
          <w:szCs w:val="24"/>
        </w:rPr>
        <w:t>– корекционният коефициент за химическото състояние на подземния воден обект – приемник;</w:t>
      </w:r>
    </w:p>
    <w:p w14:paraId="540E24EB" w14:textId="77777777" w:rsidR="00952677" w:rsidRPr="00663A06" w:rsidRDefault="00952677" w:rsidP="00654589">
      <w:pPr>
        <w:widowControl w:val="0"/>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lastRenderedPageBreak/>
        <w:t>К</w:t>
      </w:r>
      <w:r w:rsidRPr="00663A06">
        <w:rPr>
          <w:rFonts w:ascii="Times New Roman" w:eastAsia="Times New Roman" w:hAnsi="Times New Roman"/>
          <w:sz w:val="16"/>
          <w:szCs w:val="16"/>
        </w:rPr>
        <w:t xml:space="preserve">1   </w:t>
      </w:r>
      <w:r w:rsidRPr="00663A06">
        <w:rPr>
          <w:rFonts w:ascii="Times New Roman" w:eastAsia="Times New Roman" w:hAnsi="Times New Roman"/>
          <w:sz w:val="24"/>
          <w:szCs w:val="24"/>
        </w:rPr>
        <w:t>=  1,  когато  химическото  състояние  не  отговаря  на  стандарта  за  качество  на  подземните  води  по показателите за замърсяване, посочени в разрешителното  за отвеждане; при  замърсяване единствено  чрез топлина;</w:t>
      </w:r>
    </w:p>
    <w:p w14:paraId="3DAB212A" w14:textId="77777777" w:rsidR="00952677" w:rsidRPr="00663A06" w:rsidRDefault="00952677" w:rsidP="00654589">
      <w:pPr>
        <w:widowControl w:val="0"/>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К</w:t>
      </w:r>
      <w:r w:rsidRPr="00663A06">
        <w:rPr>
          <w:rFonts w:ascii="Times New Roman" w:eastAsia="Times New Roman" w:hAnsi="Times New Roman"/>
          <w:sz w:val="16"/>
          <w:szCs w:val="16"/>
        </w:rPr>
        <w:t xml:space="preserve">1 </w:t>
      </w:r>
      <w:r w:rsidRPr="00663A06">
        <w:rPr>
          <w:rFonts w:ascii="Times New Roman" w:eastAsia="Times New Roman" w:hAnsi="Times New Roman"/>
          <w:sz w:val="24"/>
          <w:szCs w:val="24"/>
        </w:rPr>
        <w:t>= 100, когато химическото състояние отговаря на стандарта за качество на подземните води по показателите за замърсяване, посочени в разрешителното за отвеждане;</w:t>
      </w:r>
    </w:p>
    <w:p w14:paraId="69242145" w14:textId="77777777" w:rsidR="00952677" w:rsidRPr="00663A06" w:rsidRDefault="00952677" w:rsidP="00654589">
      <w:pPr>
        <w:widowControl w:val="0"/>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К</w:t>
      </w:r>
      <w:r w:rsidRPr="00663A06">
        <w:rPr>
          <w:rFonts w:ascii="Times New Roman" w:eastAsia="Times New Roman" w:hAnsi="Times New Roman"/>
          <w:sz w:val="16"/>
          <w:szCs w:val="16"/>
        </w:rPr>
        <w:t xml:space="preserve">2  </w:t>
      </w:r>
      <w:r w:rsidRPr="00663A06">
        <w:rPr>
          <w:rFonts w:ascii="Times New Roman" w:eastAsia="Times New Roman" w:hAnsi="Times New Roman"/>
          <w:sz w:val="24"/>
          <w:szCs w:val="24"/>
        </w:rPr>
        <w:t>–  корекционният  коефициент  –  за завишаване на таксата  за  замърсяване  във  водни  тела,  химичното състояние на които е определено в плановете за управление на речните басейни като по-ниско от добро – 1,01;</w:t>
      </w:r>
    </w:p>
    <w:p w14:paraId="2A1D4C2E" w14:textId="77777777" w:rsidR="00952677" w:rsidRPr="00663A06" w:rsidRDefault="00952677" w:rsidP="00654589">
      <w:pPr>
        <w:widowControl w:val="0"/>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К</w:t>
      </w:r>
      <w:r w:rsidRPr="00663A06">
        <w:rPr>
          <w:rFonts w:ascii="Times New Roman" w:eastAsia="Times New Roman" w:hAnsi="Times New Roman"/>
          <w:sz w:val="16"/>
          <w:szCs w:val="16"/>
        </w:rPr>
        <w:t xml:space="preserve">3 </w:t>
      </w:r>
      <w:r w:rsidRPr="00663A06">
        <w:rPr>
          <w:rFonts w:ascii="Times New Roman" w:eastAsia="Times New Roman" w:hAnsi="Times New Roman"/>
          <w:sz w:val="24"/>
          <w:szCs w:val="24"/>
        </w:rPr>
        <w:t>– корекционният коефициент – за завишаване на таксата за замърсяване в зони за защита на водите – 1,02;</w:t>
      </w:r>
    </w:p>
    <w:p w14:paraId="41003AB5" w14:textId="77777777" w:rsidR="00952677" w:rsidRPr="00663A06" w:rsidRDefault="00952677" w:rsidP="00654589">
      <w:pPr>
        <w:widowControl w:val="0"/>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M</w:t>
      </w:r>
      <w:r w:rsidRPr="00663A06">
        <w:rPr>
          <w:rFonts w:ascii="Times New Roman" w:eastAsia="Times New Roman" w:hAnsi="Times New Roman"/>
          <w:sz w:val="16"/>
          <w:szCs w:val="16"/>
        </w:rPr>
        <w:t xml:space="preserve">i  </w:t>
      </w:r>
      <w:r w:rsidRPr="00663A06">
        <w:rPr>
          <w:rFonts w:ascii="Times New Roman" w:eastAsia="Times New Roman" w:hAnsi="Times New Roman"/>
          <w:sz w:val="24"/>
          <w:szCs w:val="24"/>
        </w:rPr>
        <w:t>– масовият товар на i-тото замърсяващо вещество, в кг/год., съответно – топлинен товар, изразени чрез съответния показател за замърсяване, за който е определена допустима стойност в разрешителното за отвеждане; при топлинно замърсяване товарът се изчислява като произведение на абсолютната стойност на разликата между температурите на отвежданата вода и водата във водния обект (°С) и годишното количество отведена вода (куб. м); при инжектиране на газове в земните недра за масов товар се приема обемът при нормално налягане на инжектирания за една година газ;</w:t>
      </w:r>
    </w:p>
    <w:p w14:paraId="40D8FBDC"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i = 1, 2.., n – брой на показателите за замърсяване съгласно издаденото разрешително за отвеждане;</w:t>
      </w:r>
    </w:p>
    <w:p w14:paraId="5F42F30C"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Е</w:t>
      </w:r>
      <w:r w:rsidRPr="00663A06">
        <w:rPr>
          <w:rFonts w:ascii="Times New Roman" w:eastAsia="Times New Roman" w:hAnsi="Times New Roman"/>
          <w:sz w:val="16"/>
          <w:szCs w:val="16"/>
        </w:rPr>
        <w:t xml:space="preserve">i </w:t>
      </w:r>
      <w:r w:rsidRPr="00663A06">
        <w:rPr>
          <w:rFonts w:ascii="Times New Roman" w:eastAsia="Times New Roman" w:hAnsi="Times New Roman"/>
          <w:sz w:val="24"/>
          <w:szCs w:val="24"/>
        </w:rPr>
        <w:t>– единичният размер на таксата в лв. за единица замърсяващо вещество, съответно за топлина, отведени в подземен воден обект и изразени чрез съответния показател за замърсяване,  определен  съгласно  следната таблица:</w:t>
      </w:r>
    </w:p>
    <w:tbl>
      <w:tblPr>
        <w:tblW w:w="5046" w:type="pct"/>
        <w:tblLayout w:type="fixed"/>
        <w:tblCellMar>
          <w:left w:w="0" w:type="dxa"/>
          <w:right w:w="0" w:type="dxa"/>
        </w:tblCellMar>
        <w:tblLook w:val="0000" w:firstRow="0" w:lastRow="0" w:firstColumn="0" w:lastColumn="0" w:noHBand="0" w:noVBand="0"/>
      </w:tblPr>
      <w:tblGrid>
        <w:gridCol w:w="1211"/>
        <w:gridCol w:w="5103"/>
        <w:gridCol w:w="1132"/>
        <w:gridCol w:w="1132"/>
        <w:gridCol w:w="1134"/>
      </w:tblGrid>
      <w:tr w:rsidR="00952677" w:rsidRPr="00663A06" w14:paraId="603C6E5F" w14:textId="77777777" w:rsidTr="0059794B">
        <w:trPr>
          <w:trHeight w:hRule="exact" w:val="557"/>
          <w:tblHeader/>
        </w:trPr>
        <w:tc>
          <w:tcPr>
            <w:tcW w:w="623" w:type="pct"/>
            <w:vMerge w:val="restart"/>
            <w:tcBorders>
              <w:top w:val="single" w:sz="6" w:space="0" w:color="000000"/>
              <w:left w:val="single" w:sz="6" w:space="0" w:color="000000"/>
              <w:bottom w:val="single" w:sz="6" w:space="0" w:color="000000"/>
              <w:right w:val="single" w:sz="6" w:space="0" w:color="000000"/>
            </w:tcBorders>
          </w:tcPr>
          <w:p w14:paraId="2673022E" w14:textId="77777777" w:rsidR="00952677" w:rsidRPr="00663A06" w:rsidRDefault="00952677" w:rsidP="00654589">
            <w:pPr>
              <w:widowControl w:val="0"/>
              <w:autoSpaceDE w:val="0"/>
              <w:autoSpaceDN w:val="0"/>
              <w:adjustRightInd w:val="0"/>
              <w:spacing w:after="120"/>
              <w:ind w:left="57" w:right="57"/>
              <w:jc w:val="center"/>
              <w:rPr>
                <w:rFonts w:ascii="Times New Roman" w:eastAsia="Times New Roman" w:hAnsi="Times New Roman"/>
                <w:b/>
                <w:sz w:val="20"/>
                <w:szCs w:val="20"/>
              </w:rPr>
            </w:pPr>
            <w:r w:rsidRPr="00663A06">
              <w:rPr>
                <w:rFonts w:ascii="Times New Roman" w:eastAsia="Times New Roman" w:hAnsi="Times New Roman"/>
                <w:b/>
                <w:sz w:val="20"/>
                <w:szCs w:val="20"/>
              </w:rPr>
              <w:t>№ по ред</w:t>
            </w:r>
          </w:p>
        </w:tc>
        <w:tc>
          <w:tcPr>
            <w:tcW w:w="2627" w:type="pct"/>
            <w:vMerge w:val="restart"/>
            <w:tcBorders>
              <w:top w:val="single" w:sz="6" w:space="0" w:color="000000"/>
              <w:left w:val="single" w:sz="6" w:space="0" w:color="000000"/>
              <w:bottom w:val="single" w:sz="6" w:space="0" w:color="000000"/>
              <w:right w:val="single" w:sz="6" w:space="0" w:color="000000"/>
            </w:tcBorders>
          </w:tcPr>
          <w:p w14:paraId="25276AFD" w14:textId="77777777" w:rsidR="00952677" w:rsidRPr="00663A06" w:rsidRDefault="00952677" w:rsidP="00654589">
            <w:pPr>
              <w:widowControl w:val="0"/>
              <w:autoSpaceDE w:val="0"/>
              <w:autoSpaceDN w:val="0"/>
              <w:adjustRightInd w:val="0"/>
              <w:spacing w:after="120"/>
              <w:ind w:left="57" w:right="57"/>
              <w:jc w:val="center"/>
              <w:rPr>
                <w:rFonts w:ascii="Times New Roman" w:eastAsia="Times New Roman" w:hAnsi="Times New Roman"/>
                <w:b/>
                <w:sz w:val="20"/>
                <w:szCs w:val="20"/>
              </w:rPr>
            </w:pPr>
            <w:r w:rsidRPr="00663A06">
              <w:rPr>
                <w:rFonts w:ascii="Times New Roman" w:eastAsia="Times New Roman" w:hAnsi="Times New Roman"/>
                <w:b/>
                <w:sz w:val="20"/>
                <w:szCs w:val="20"/>
              </w:rPr>
              <w:t>Показател за замърсяване</w:t>
            </w:r>
          </w:p>
        </w:tc>
        <w:tc>
          <w:tcPr>
            <w:tcW w:w="1750" w:type="pct"/>
            <w:gridSpan w:val="3"/>
            <w:tcBorders>
              <w:top w:val="single" w:sz="6" w:space="0" w:color="000000"/>
              <w:left w:val="single" w:sz="6" w:space="0" w:color="000000"/>
              <w:bottom w:val="single" w:sz="6" w:space="0" w:color="000000"/>
              <w:right w:val="single" w:sz="6" w:space="0" w:color="000000"/>
            </w:tcBorders>
          </w:tcPr>
          <w:p w14:paraId="7440424D" w14:textId="77777777" w:rsidR="00952677" w:rsidRPr="00663A06" w:rsidRDefault="00952677" w:rsidP="00654589">
            <w:pPr>
              <w:widowControl w:val="0"/>
              <w:autoSpaceDE w:val="0"/>
              <w:autoSpaceDN w:val="0"/>
              <w:adjustRightInd w:val="0"/>
              <w:spacing w:after="120"/>
              <w:ind w:left="68" w:right="-20"/>
              <w:jc w:val="center"/>
              <w:rPr>
                <w:rFonts w:ascii="Times New Roman" w:eastAsia="Times New Roman" w:hAnsi="Times New Roman"/>
                <w:b/>
                <w:sz w:val="20"/>
                <w:szCs w:val="20"/>
              </w:rPr>
            </w:pPr>
            <w:r w:rsidRPr="00663A06">
              <w:rPr>
                <w:rFonts w:ascii="Times New Roman" w:eastAsia="Times New Roman" w:hAnsi="Times New Roman"/>
                <w:b/>
                <w:sz w:val="20"/>
                <w:szCs w:val="20"/>
              </w:rPr>
              <w:t>Ei – единичен размер на таксата за единица замърсител</w:t>
            </w:r>
          </w:p>
        </w:tc>
      </w:tr>
      <w:tr w:rsidR="00952677" w:rsidRPr="00663A06" w14:paraId="5BEB13B1" w14:textId="77777777" w:rsidTr="0059794B">
        <w:trPr>
          <w:trHeight w:hRule="exact" w:val="565"/>
          <w:tblHeader/>
        </w:trPr>
        <w:tc>
          <w:tcPr>
            <w:tcW w:w="623" w:type="pct"/>
            <w:vMerge/>
            <w:tcBorders>
              <w:top w:val="single" w:sz="6" w:space="0" w:color="000000"/>
              <w:left w:val="single" w:sz="6" w:space="0" w:color="000000"/>
              <w:bottom w:val="single" w:sz="6" w:space="0" w:color="000000"/>
              <w:right w:val="single" w:sz="6" w:space="0" w:color="000000"/>
            </w:tcBorders>
          </w:tcPr>
          <w:p w14:paraId="096309A8" w14:textId="77777777" w:rsidR="00952677" w:rsidRPr="00663A06" w:rsidRDefault="00952677" w:rsidP="00654589">
            <w:pPr>
              <w:widowControl w:val="0"/>
              <w:autoSpaceDE w:val="0"/>
              <w:autoSpaceDN w:val="0"/>
              <w:adjustRightInd w:val="0"/>
              <w:spacing w:after="120"/>
              <w:ind w:left="68"/>
              <w:jc w:val="center"/>
              <w:rPr>
                <w:rFonts w:ascii="Times New Roman" w:eastAsia="Times New Roman" w:hAnsi="Times New Roman"/>
                <w:b/>
                <w:sz w:val="20"/>
                <w:szCs w:val="20"/>
              </w:rPr>
            </w:pPr>
          </w:p>
        </w:tc>
        <w:tc>
          <w:tcPr>
            <w:tcW w:w="2627" w:type="pct"/>
            <w:vMerge/>
            <w:tcBorders>
              <w:top w:val="single" w:sz="6" w:space="0" w:color="000000"/>
              <w:left w:val="single" w:sz="6" w:space="0" w:color="000000"/>
              <w:bottom w:val="single" w:sz="6" w:space="0" w:color="000000"/>
              <w:right w:val="single" w:sz="6" w:space="0" w:color="000000"/>
            </w:tcBorders>
          </w:tcPr>
          <w:p w14:paraId="37762F06" w14:textId="77777777" w:rsidR="00952677" w:rsidRPr="00663A06" w:rsidRDefault="00952677" w:rsidP="00654589">
            <w:pPr>
              <w:widowControl w:val="0"/>
              <w:autoSpaceDE w:val="0"/>
              <w:autoSpaceDN w:val="0"/>
              <w:adjustRightInd w:val="0"/>
              <w:spacing w:after="120"/>
              <w:ind w:left="68"/>
              <w:jc w:val="center"/>
              <w:rPr>
                <w:rFonts w:ascii="Times New Roman" w:eastAsia="Times New Roman" w:hAnsi="Times New Roman"/>
                <w:b/>
                <w:sz w:val="20"/>
                <w:szCs w:val="20"/>
              </w:rPr>
            </w:pPr>
          </w:p>
        </w:tc>
        <w:tc>
          <w:tcPr>
            <w:tcW w:w="583" w:type="pct"/>
            <w:tcBorders>
              <w:top w:val="single" w:sz="6" w:space="0" w:color="000000"/>
              <w:left w:val="single" w:sz="6" w:space="0" w:color="000000"/>
              <w:bottom w:val="single" w:sz="6" w:space="0" w:color="000000"/>
              <w:right w:val="single" w:sz="6" w:space="0" w:color="000000"/>
            </w:tcBorders>
          </w:tcPr>
          <w:p w14:paraId="4BF6CD79" w14:textId="77777777" w:rsidR="00952677" w:rsidRPr="00663A06" w:rsidRDefault="00952677" w:rsidP="00654589">
            <w:pPr>
              <w:widowControl w:val="0"/>
              <w:autoSpaceDE w:val="0"/>
              <w:autoSpaceDN w:val="0"/>
              <w:adjustRightInd w:val="0"/>
              <w:spacing w:after="120"/>
              <w:ind w:left="68" w:right="-16"/>
              <w:jc w:val="center"/>
              <w:rPr>
                <w:rFonts w:ascii="Times New Roman" w:eastAsia="Times New Roman" w:hAnsi="Times New Roman"/>
                <w:b/>
                <w:sz w:val="20"/>
                <w:szCs w:val="20"/>
              </w:rPr>
            </w:pPr>
            <w:r w:rsidRPr="00663A06">
              <w:rPr>
                <w:rFonts w:ascii="Times New Roman" w:eastAsia="Times New Roman" w:hAnsi="Times New Roman"/>
                <w:b/>
                <w:sz w:val="20"/>
                <w:szCs w:val="20"/>
              </w:rPr>
              <w:t>(в лв./кг)</w:t>
            </w:r>
          </w:p>
        </w:tc>
        <w:tc>
          <w:tcPr>
            <w:tcW w:w="583" w:type="pct"/>
            <w:tcBorders>
              <w:top w:val="single" w:sz="6" w:space="0" w:color="000000"/>
              <w:left w:val="single" w:sz="6" w:space="0" w:color="000000"/>
              <w:bottom w:val="single" w:sz="6" w:space="0" w:color="000000"/>
              <w:right w:val="single" w:sz="6" w:space="0" w:color="000000"/>
            </w:tcBorders>
          </w:tcPr>
          <w:p w14:paraId="5635820F" w14:textId="77777777" w:rsidR="00952677" w:rsidRPr="00663A06" w:rsidRDefault="00952677" w:rsidP="00654589">
            <w:pPr>
              <w:widowControl w:val="0"/>
              <w:autoSpaceDE w:val="0"/>
              <w:autoSpaceDN w:val="0"/>
              <w:adjustRightInd w:val="0"/>
              <w:spacing w:after="120"/>
              <w:ind w:left="60" w:right="9"/>
              <w:jc w:val="center"/>
              <w:rPr>
                <w:rFonts w:ascii="Times New Roman" w:eastAsia="Times New Roman" w:hAnsi="Times New Roman"/>
                <w:b/>
                <w:sz w:val="20"/>
                <w:szCs w:val="20"/>
              </w:rPr>
            </w:pPr>
            <w:r w:rsidRPr="00663A06">
              <w:rPr>
                <w:rFonts w:ascii="Times New Roman" w:eastAsia="Times New Roman" w:hAnsi="Times New Roman"/>
                <w:b/>
                <w:sz w:val="20"/>
                <w:szCs w:val="20"/>
              </w:rPr>
              <w:t>(в лв./°С куб.м)</w:t>
            </w:r>
          </w:p>
        </w:tc>
        <w:tc>
          <w:tcPr>
            <w:tcW w:w="583" w:type="pct"/>
            <w:tcBorders>
              <w:top w:val="single" w:sz="6" w:space="0" w:color="000000"/>
              <w:left w:val="single" w:sz="6" w:space="0" w:color="000000"/>
              <w:bottom w:val="single" w:sz="6" w:space="0" w:color="000000"/>
              <w:right w:val="single" w:sz="6" w:space="0" w:color="000000"/>
            </w:tcBorders>
          </w:tcPr>
          <w:p w14:paraId="5DCB50E4" w14:textId="77777777" w:rsidR="00952677" w:rsidRPr="00663A06" w:rsidRDefault="00952677" w:rsidP="00654589">
            <w:pPr>
              <w:widowControl w:val="0"/>
              <w:autoSpaceDE w:val="0"/>
              <w:autoSpaceDN w:val="0"/>
              <w:adjustRightInd w:val="0"/>
              <w:spacing w:after="120"/>
              <w:ind w:left="60"/>
              <w:jc w:val="center"/>
              <w:rPr>
                <w:rFonts w:ascii="Times New Roman" w:eastAsia="Times New Roman" w:hAnsi="Times New Roman"/>
                <w:b/>
                <w:sz w:val="20"/>
                <w:szCs w:val="20"/>
              </w:rPr>
            </w:pPr>
            <w:r w:rsidRPr="00663A06">
              <w:rPr>
                <w:rFonts w:ascii="Times New Roman" w:eastAsia="Times New Roman" w:hAnsi="Times New Roman"/>
                <w:b/>
                <w:sz w:val="20"/>
                <w:szCs w:val="20"/>
              </w:rPr>
              <w:t>(в лв./млн. куб. м)</w:t>
            </w:r>
          </w:p>
        </w:tc>
      </w:tr>
      <w:tr w:rsidR="00952677" w:rsidRPr="00663A06" w14:paraId="675C3AEF" w14:textId="77777777" w:rsidTr="0059794B">
        <w:trPr>
          <w:trHeight w:hRule="exact" w:val="477"/>
        </w:trPr>
        <w:tc>
          <w:tcPr>
            <w:tcW w:w="623" w:type="pct"/>
            <w:tcBorders>
              <w:top w:val="single" w:sz="6" w:space="0" w:color="000000"/>
              <w:left w:val="single" w:sz="6" w:space="0" w:color="000000"/>
              <w:bottom w:val="single" w:sz="6" w:space="0" w:color="000000"/>
              <w:right w:val="single" w:sz="6" w:space="0" w:color="000000"/>
            </w:tcBorders>
          </w:tcPr>
          <w:p w14:paraId="645F5779"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1.</w:t>
            </w:r>
          </w:p>
        </w:tc>
        <w:tc>
          <w:tcPr>
            <w:tcW w:w="2627" w:type="pct"/>
            <w:tcBorders>
              <w:top w:val="single" w:sz="6" w:space="0" w:color="000000"/>
              <w:left w:val="single" w:sz="6" w:space="0" w:color="000000"/>
              <w:bottom w:val="single" w:sz="6" w:space="0" w:color="000000"/>
              <w:right w:val="single" w:sz="6" w:space="0" w:color="000000"/>
            </w:tcBorders>
          </w:tcPr>
          <w:p w14:paraId="38ABA58F" w14:textId="77777777" w:rsidR="00952677" w:rsidRPr="00663A06" w:rsidRDefault="00952677" w:rsidP="00654589">
            <w:pPr>
              <w:widowControl w:val="0"/>
              <w:autoSpaceDE w:val="0"/>
              <w:autoSpaceDN w:val="0"/>
              <w:adjustRightInd w:val="0"/>
              <w:spacing w:after="120"/>
              <w:ind w:left="57" w:right="57"/>
              <w:rPr>
                <w:rFonts w:ascii="Times New Roman" w:eastAsia="Times New Roman" w:hAnsi="Times New Roman"/>
                <w:sz w:val="20"/>
                <w:szCs w:val="20"/>
              </w:rPr>
            </w:pPr>
            <w:r w:rsidRPr="00663A06">
              <w:rPr>
                <w:rFonts w:ascii="Times New Roman" w:eastAsia="Times New Roman" w:hAnsi="Times New Roman"/>
                <w:sz w:val="20"/>
                <w:szCs w:val="20"/>
              </w:rPr>
              <w:t>В случаите на пряко отвеждане и инжектиране на води</w:t>
            </w:r>
          </w:p>
        </w:tc>
        <w:tc>
          <w:tcPr>
            <w:tcW w:w="583" w:type="pct"/>
            <w:tcBorders>
              <w:top w:val="single" w:sz="6" w:space="0" w:color="000000"/>
              <w:left w:val="single" w:sz="6" w:space="0" w:color="000000"/>
              <w:bottom w:val="single" w:sz="6" w:space="0" w:color="000000"/>
              <w:right w:val="single" w:sz="6" w:space="0" w:color="000000"/>
            </w:tcBorders>
          </w:tcPr>
          <w:p w14:paraId="2BFB284E"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c>
          <w:tcPr>
            <w:tcW w:w="583" w:type="pct"/>
            <w:tcBorders>
              <w:top w:val="single" w:sz="6" w:space="0" w:color="000000"/>
              <w:left w:val="single" w:sz="6" w:space="0" w:color="000000"/>
              <w:bottom w:val="single" w:sz="6" w:space="0" w:color="000000"/>
              <w:right w:val="single" w:sz="6" w:space="0" w:color="000000"/>
            </w:tcBorders>
          </w:tcPr>
          <w:p w14:paraId="5D460B81"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c>
          <w:tcPr>
            <w:tcW w:w="583" w:type="pct"/>
            <w:tcBorders>
              <w:top w:val="single" w:sz="6" w:space="0" w:color="000000"/>
              <w:left w:val="single" w:sz="6" w:space="0" w:color="000000"/>
              <w:bottom w:val="single" w:sz="6" w:space="0" w:color="000000"/>
              <w:right w:val="single" w:sz="6" w:space="0" w:color="000000"/>
            </w:tcBorders>
          </w:tcPr>
          <w:p w14:paraId="63344587"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r>
      <w:tr w:rsidR="00952677" w:rsidRPr="00663A06" w14:paraId="02CB46B9" w14:textId="77777777" w:rsidTr="0059794B">
        <w:trPr>
          <w:trHeight w:hRule="exact" w:val="1867"/>
        </w:trPr>
        <w:tc>
          <w:tcPr>
            <w:tcW w:w="623" w:type="pct"/>
            <w:tcBorders>
              <w:top w:val="single" w:sz="6" w:space="0" w:color="000000"/>
              <w:left w:val="single" w:sz="6" w:space="0" w:color="000000"/>
              <w:bottom w:val="single" w:sz="6" w:space="0" w:color="000000"/>
              <w:right w:val="single" w:sz="6" w:space="0" w:color="000000"/>
            </w:tcBorders>
          </w:tcPr>
          <w:p w14:paraId="584DDC6F"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1.1.</w:t>
            </w:r>
          </w:p>
        </w:tc>
        <w:tc>
          <w:tcPr>
            <w:tcW w:w="2627" w:type="pct"/>
            <w:tcBorders>
              <w:top w:val="single" w:sz="6" w:space="0" w:color="000000"/>
              <w:left w:val="single" w:sz="6" w:space="0" w:color="000000"/>
              <w:bottom w:val="single" w:sz="6" w:space="0" w:color="000000"/>
              <w:right w:val="single" w:sz="6" w:space="0" w:color="000000"/>
            </w:tcBorders>
          </w:tcPr>
          <w:p w14:paraId="3E0E6099" w14:textId="77777777" w:rsidR="00952677" w:rsidRPr="00663A06" w:rsidRDefault="00952677" w:rsidP="00654589">
            <w:pPr>
              <w:widowControl w:val="0"/>
              <w:autoSpaceDE w:val="0"/>
              <w:autoSpaceDN w:val="0"/>
              <w:adjustRightInd w:val="0"/>
              <w:spacing w:after="120"/>
              <w:ind w:left="57" w:right="57"/>
              <w:jc w:val="both"/>
              <w:rPr>
                <w:rFonts w:ascii="Times New Roman" w:eastAsia="Times New Roman" w:hAnsi="Times New Roman"/>
                <w:sz w:val="20"/>
                <w:szCs w:val="20"/>
              </w:rPr>
            </w:pPr>
            <w:r w:rsidRPr="00663A06">
              <w:rPr>
                <w:rFonts w:ascii="Times New Roman" w:eastAsia="Times New Roman" w:hAnsi="Times New Roman"/>
                <w:sz w:val="20"/>
                <w:szCs w:val="20"/>
              </w:rPr>
              <w:t>Всички вещества и групи съединения, определени като приоритетни и приоритетно опасни съгласно Наредбата за стандарти  за  качество  на околната среда за приоритетни вещества и някои други замърсители, приета           Постановление № 256 на Министерския съвет от 2010 г. (обн., ДВ, бр. 88 от 2010 г.; изм. и доп., бр. 88 от 2013 г. и бр. 97 от 2015 г.)</w:t>
            </w:r>
          </w:p>
        </w:tc>
        <w:tc>
          <w:tcPr>
            <w:tcW w:w="583" w:type="pct"/>
            <w:tcBorders>
              <w:top w:val="single" w:sz="6" w:space="0" w:color="000000"/>
              <w:left w:val="single" w:sz="6" w:space="0" w:color="000000"/>
              <w:bottom w:val="single" w:sz="6" w:space="0" w:color="000000"/>
              <w:right w:val="single" w:sz="6" w:space="0" w:color="000000"/>
            </w:tcBorders>
          </w:tcPr>
          <w:p w14:paraId="489C91FE" w14:textId="77777777" w:rsidR="00952677" w:rsidRPr="00663A06" w:rsidRDefault="00952677" w:rsidP="00654589">
            <w:pPr>
              <w:widowControl w:val="0"/>
              <w:autoSpaceDE w:val="0"/>
              <w:autoSpaceDN w:val="0"/>
              <w:adjustRightInd w:val="0"/>
              <w:spacing w:after="120"/>
              <w:ind w:left="68"/>
              <w:rPr>
                <w:rFonts w:ascii="Times New Roman" w:eastAsia="Times New Roman" w:hAnsi="Times New Roman"/>
                <w:sz w:val="20"/>
                <w:szCs w:val="20"/>
              </w:rPr>
            </w:pPr>
            <w:r w:rsidRPr="00663A06">
              <w:rPr>
                <w:rFonts w:ascii="Times New Roman" w:eastAsia="Times New Roman" w:hAnsi="Times New Roman"/>
                <w:sz w:val="20"/>
                <w:szCs w:val="20"/>
              </w:rPr>
              <w:t>1</w:t>
            </w:r>
          </w:p>
        </w:tc>
        <w:tc>
          <w:tcPr>
            <w:tcW w:w="583" w:type="pct"/>
            <w:tcBorders>
              <w:top w:val="single" w:sz="6" w:space="0" w:color="000000"/>
              <w:left w:val="single" w:sz="6" w:space="0" w:color="000000"/>
              <w:bottom w:val="single" w:sz="6" w:space="0" w:color="000000"/>
              <w:right w:val="single" w:sz="6" w:space="0" w:color="000000"/>
            </w:tcBorders>
          </w:tcPr>
          <w:p w14:paraId="399990E5"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c>
          <w:tcPr>
            <w:tcW w:w="583" w:type="pct"/>
            <w:tcBorders>
              <w:top w:val="single" w:sz="6" w:space="0" w:color="000000"/>
              <w:left w:val="single" w:sz="6" w:space="0" w:color="000000"/>
              <w:bottom w:val="single" w:sz="6" w:space="0" w:color="000000"/>
              <w:right w:val="single" w:sz="6" w:space="0" w:color="000000"/>
            </w:tcBorders>
          </w:tcPr>
          <w:p w14:paraId="53586FF1"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r>
      <w:tr w:rsidR="00952677" w:rsidRPr="00663A06" w14:paraId="362AC679" w14:textId="77777777" w:rsidTr="0059794B">
        <w:trPr>
          <w:trHeight w:hRule="exact" w:val="1278"/>
        </w:trPr>
        <w:tc>
          <w:tcPr>
            <w:tcW w:w="623" w:type="pct"/>
            <w:tcBorders>
              <w:top w:val="single" w:sz="6" w:space="0" w:color="000000"/>
              <w:left w:val="single" w:sz="6" w:space="0" w:color="000000"/>
              <w:bottom w:val="single" w:sz="6" w:space="0" w:color="000000"/>
              <w:right w:val="single" w:sz="6" w:space="0" w:color="000000"/>
            </w:tcBorders>
          </w:tcPr>
          <w:p w14:paraId="4B64D656"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1.2.</w:t>
            </w:r>
          </w:p>
        </w:tc>
        <w:tc>
          <w:tcPr>
            <w:tcW w:w="2627" w:type="pct"/>
            <w:tcBorders>
              <w:top w:val="single" w:sz="6" w:space="0" w:color="000000"/>
              <w:left w:val="single" w:sz="6" w:space="0" w:color="000000"/>
              <w:bottom w:val="single" w:sz="6" w:space="0" w:color="000000"/>
              <w:right w:val="single" w:sz="6" w:space="0" w:color="000000"/>
            </w:tcBorders>
          </w:tcPr>
          <w:p w14:paraId="767F84BF" w14:textId="77777777" w:rsidR="00952677" w:rsidRPr="00663A06" w:rsidRDefault="00952677" w:rsidP="00654589">
            <w:pPr>
              <w:widowControl w:val="0"/>
              <w:autoSpaceDE w:val="0"/>
              <w:autoSpaceDN w:val="0"/>
              <w:adjustRightInd w:val="0"/>
              <w:spacing w:after="120"/>
              <w:ind w:left="57" w:right="57"/>
              <w:jc w:val="both"/>
              <w:rPr>
                <w:rFonts w:ascii="Times New Roman" w:eastAsia="Times New Roman" w:hAnsi="Times New Roman"/>
                <w:sz w:val="20"/>
                <w:szCs w:val="20"/>
              </w:rPr>
            </w:pPr>
            <w:r w:rsidRPr="00663A06">
              <w:rPr>
                <w:rFonts w:ascii="Times New Roman" w:eastAsia="Times New Roman" w:hAnsi="Times New Roman"/>
                <w:sz w:val="20"/>
                <w:szCs w:val="20"/>
              </w:rPr>
              <w:t>Опасни и вредни вещества, определени в Наредбата за проучване,  ползване  и  опазване на подземните води (обн., ДВ, бр. 87 от 2007 г.; изм. и доп., бр. 2 от 2010 г., бр. 15 от 2012 г., бр. 28 от 2013 г. и бр. 90 от 2014 г.), извън посочените в т. 1.1</w:t>
            </w:r>
          </w:p>
        </w:tc>
        <w:tc>
          <w:tcPr>
            <w:tcW w:w="583" w:type="pct"/>
            <w:tcBorders>
              <w:top w:val="single" w:sz="6" w:space="0" w:color="000000"/>
              <w:left w:val="single" w:sz="6" w:space="0" w:color="000000"/>
              <w:bottom w:val="single" w:sz="6" w:space="0" w:color="000000"/>
              <w:right w:val="single" w:sz="6" w:space="0" w:color="000000"/>
            </w:tcBorders>
          </w:tcPr>
          <w:p w14:paraId="15148CA0"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0"/>
                <w:szCs w:val="20"/>
              </w:rPr>
            </w:pPr>
            <w:r w:rsidRPr="00663A06">
              <w:rPr>
                <w:rFonts w:ascii="Times New Roman" w:eastAsia="Times New Roman" w:hAnsi="Times New Roman"/>
                <w:sz w:val="20"/>
                <w:szCs w:val="20"/>
              </w:rPr>
              <w:t>0,1</w:t>
            </w:r>
          </w:p>
        </w:tc>
        <w:tc>
          <w:tcPr>
            <w:tcW w:w="583" w:type="pct"/>
            <w:tcBorders>
              <w:top w:val="single" w:sz="6" w:space="0" w:color="000000"/>
              <w:left w:val="single" w:sz="6" w:space="0" w:color="000000"/>
              <w:bottom w:val="single" w:sz="6" w:space="0" w:color="000000"/>
              <w:right w:val="single" w:sz="6" w:space="0" w:color="000000"/>
            </w:tcBorders>
          </w:tcPr>
          <w:p w14:paraId="506385B4"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c>
          <w:tcPr>
            <w:tcW w:w="583" w:type="pct"/>
            <w:tcBorders>
              <w:top w:val="single" w:sz="6" w:space="0" w:color="000000"/>
              <w:left w:val="single" w:sz="6" w:space="0" w:color="000000"/>
              <w:bottom w:val="single" w:sz="6" w:space="0" w:color="000000"/>
              <w:right w:val="single" w:sz="6" w:space="0" w:color="000000"/>
            </w:tcBorders>
          </w:tcPr>
          <w:p w14:paraId="150D3158"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r>
      <w:tr w:rsidR="00952677" w:rsidRPr="00663A06" w14:paraId="026990CB" w14:textId="77777777" w:rsidTr="0059794B">
        <w:trPr>
          <w:trHeight w:hRule="exact" w:val="417"/>
        </w:trPr>
        <w:tc>
          <w:tcPr>
            <w:tcW w:w="623" w:type="pct"/>
            <w:tcBorders>
              <w:top w:val="single" w:sz="6" w:space="0" w:color="000000"/>
              <w:left w:val="single" w:sz="6" w:space="0" w:color="000000"/>
              <w:bottom w:val="single" w:sz="6" w:space="0" w:color="000000"/>
              <w:right w:val="single" w:sz="6" w:space="0" w:color="000000"/>
            </w:tcBorders>
          </w:tcPr>
          <w:p w14:paraId="220CF111"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lastRenderedPageBreak/>
              <w:t>1.3.</w:t>
            </w:r>
          </w:p>
        </w:tc>
        <w:tc>
          <w:tcPr>
            <w:tcW w:w="2627" w:type="pct"/>
            <w:tcBorders>
              <w:top w:val="single" w:sz="6" w:space="0" w:color="000000"/>
              <w:left w:val="single" w:sz="6" w:space="0" w:color="000000"/>
              <w:bottom w:val="single" w:sz="6" w:space="0" w:color="000000"/>
              <w:right w:val="single" w:sz="6" w:space="0" w:color="000000"/>
            </w:tcBorders>
          </w:tcPr>
          <w:p w14:paraId="6588DC3C" w14:textId="77777777" w:rsidR="00952677" w:rsidRPr="00663A06" w:rsidRDefault="00952677" w:rsidP="00654589">
            <w:pPr>
              <w:widowControl w:val="0"/>
              <w:autoSpaceDE w:val="0"/>
              <w:autoSpaceDN w:val="0"/>
              <w:adjustRightInd w:val="0"/>
              <w:spacing w:after="120"/>
              <w:ind w:left="57" w:right="57"/>
              <w:rPr>
                <w:rFonts w:ascii="Times New Roman" w:eastAsia="Times New Roman" w:hAnsi="Times New Roman"/>
                <w:sz w:val="20"/>
                <w:szCs w:val="20"/>
              </w:rPr>
            </w:pPr>
            <w:r w:rsidRPr="00663A06">
              <w:rPr>
                <w:rFonts w:ascii="Times New Roman" w:eastAsia="Times New Roman" w:hAnsi="Times New Roman"/>
                <w:sz w:val="20"/>
                <w:szCs w:val="20"/>
              </w:rPr>
              <w:t>Други замърсители извън посочените в т. 1.1 и 1.2</w:t>
            </w:r>
          </w:p>
        </w:tc>
        <w:tc>
          <w:tcPr>
            <w:tcW w:w="583" w:type="pct"/>
            <w:tcBorders>
              <w:top w:val="single" w:sz="6" w:space="0" w:color="000000"/>
              <w:left w:val="single" w:sz="6" w:space="0" w:color="000000"/>
              <w:bottom w:val="single" w:sz="6" w:space="0" w:color="000000"/>
              <w:right w:val="single" w:sz="6" w:space="0" w:color="000000"/>
            </w:tcBorders>
          </w:tcPr>
          <w:p w14:paraId="4E75D971"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0"/>
                <w:szCs w:val="20"/>
              </w:rPr>
            </w:pPr>
            <w:r w:rsidRPr="00663A06">
              <w:rPr>
                <w:rFonts w:ascii="Times New Roman" w:eastAsia="Times New Roman" w:hAnsi="Times New Roman"/>
                <w:sz w:val="20"/>
                <w:szCs w:val="20"/>
              </w:rPr>
              <w:t>0,0001</w:t>
            </w:r>
          </w:p>
        </w:tc>
        <w:tc>
          <w:tcPr>
            <w:tcW w:w="583" w:type="pct"/>
            <w:tcBorders>
              <w:top w:val="single" w:sz="6" w:space="0" w:color="000000"/>
              <w:left w:val="single" w:sz="6" w:space="0" w:color="000000"/>
              <w:bottom w:val="single" w:sz="6" w:space="0" w:color="000000"/>
              <w:right w:val="single" w:sz="6" w:space="0" w:color="000000"/>
            </w:tcBorders>
          </w:tcPr>
          <w:p w14:paraId="1A239041"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c>
          <w:tcPr>
            <w:tcW w:w="583" w:type="pct"/>
            <w:tcBorders>
              <w:top w:val="single" w:sz="6" w:space="0" w:color="000000"/>
              <w:left w:val="single" w:sz="6" w:space="0" w:color="000000"/>
              <w:bottom w:val="single" w:sz="6" w:space="0" w:color="000000"/>
              <w:right w:val="single" w:sz="6" w:space="0" w:color="000000"/>
            </w:tcBorders>
          </w:tcPr>
          <w:p w14:paraId="6161DD09"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r>
      <w:tr w:rsidR="00952677" w:rsidRPr="00663A06" w14:paraId="0E6BFF9B" w14:textId="77777777" w:rsidTr="0059794B">
        <w:trPr>
          <w:trHeight w:hRule="exact" w:val="592"/>
        </w:trPr>
        <w:tc>
          <w:tcPr>
            <w:tcW w:w="623" w:type="pct"/>
            <w:tcBorders>
              <w:top w:val="single" w:sz="6" w:space="0" w:color="000000"/>
              <w:left w:val="single" w:sz="6" w:space="0" w:color="000000"/>
              <w:bottom w:val="single" w:sz="6" w:space="0" w:color="000000"/>
              <w:right w:val="single" w:sz="6" w:space="0" w:color="000000"/>
            </w:tcBorders>
          </w:tcPr>
          <w:p w14:paraId="26E46C27"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2.</w:t>
            </w:r>
          </w:p>
        </w:tc>
        <w:tc>
          <w:tcPr>
            <w:tcW w:w="2627" w:type="pct"/>
            <w:tcBorders>
              <w:top w:val="single" w:sz="6" w:space="0" w:color="000000"/>
              <w:left w:val="single" w:sz="6" w:space="0" w:color="000000"/>
              <w:bottom w:val="single" w:sz="6" w:space="0" w:color="000000"/>
              <w:right w:val="single" w:sz="6" w:space="0" w:color="000000"/>
            </w:tcBorders>
          </w:tcPr>
          <w:p w14:paraId="2415D4B0" w14:textId="77777777" w:rsidR="00952677" w:rsidRPr="00663A06" w:rsidRDefault="00952677" w:rsidP="00654589">
            <w:pPr>
              <w:widowControl w:val="0"/>
              <w:autoSpaceDE w:val="0"/>
              <w:autoSpaceDN w:val="0"/>
              <w:adjustRightInd w:val="0"/>
              <w:spacing w:after="120"/>
              <w:ind w:left="57" w:right="57"/>
              <w:jc w:val="both"/>
              <w:rPr>
                <w:rFonts w:ascii="Times New Roman" w:eastAsia="Times New Roman" w:hAnsi="Times New Roman"/>
                <w:sz w:val="20"/>
                <w:szCs w:val="20"/>
              </w:rPr>
            </w:pPr>
            <w:r w:rsidRPr="00663A06">
              <w:rPr>
                <w:rFonts w:ascii="Times New Roman" w:eastAsia="Times New Roman" w:hAnsi="Times New Roman"/>
                <w:sz w:val="20"/>
                <w:szCs w:val="20"/>
              </w:rPr>
              <w:t>Всеки химически замърсител независимо от вида му – в случаите на реинжектиране на води</w:t>
            </w:r>
          </w:p>
        </w:tc>
        <w:tc>
          <w:tcPr>
            <w:tcW w:w="583" w:type="pct"/>
            <w:tcBorders>
              <w:top w:val="single" w:sz="6" w:space="0" w:color="000000"/>
              <w:left w:val="single" w:sz="6" w:space="0" w:color="000000"/>
              <w:bottom w:val="single" w:sz="6" w:space="0" w:color="000000"/>
              <w:right w:val="single" w:sz="6" w:space="0" w:color="000000"/>
            </w:tcBorders>
          </w:tcPr>
          <w:p w14:paraId="748D171C"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0"/>
                <w:szCs w:val="20"/>
              </w:rPr>
            </w:pPr>
            <w:r w:rsidRPr="00663A06">
              <w:rPr>
                <w:rFonts w:ascii="Times New Roman" w:eastAsia="Times New Roman" w:hAnsi="Times New Roman"/>
                <w:sz w:val="20"/>
                <w:szCs w:val="20"/>
              </w:rPr>
              <w:t>0,01</w:t>
            </w:r>
          </w:p>
        </w:tc>
        <w:tc>
          <w:tcPr>
            <w:tcW w:w="583" w:type="pct"/>
            <w:tcBorders>
              <w:top w:val="single" w:sz="6" w:space="0" w:color="000000"/>
              <w:left w:val="single" w:sz="6" w:space="0" w:color="000000"/>
              <w:bottom w:val="single" w:sz="6" w:space="0" w:color="000000"/>
              <w:right w:val="single" w:sz="6" w:space="0" w:color="000000"/>
            </w:tcBorders>
          </w:tcPr>
          <w:p w14:paraId="63BC8FB2"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c>
          <w:tcPr>
            <w:tcW w:w="583" w:type="pct"/>
            <w:tcBorders>
              <w:top w:val="single" w:sz="6" w:space="0" w:color="000000"/>
              <w:left w:val="single" w:sz="6" w:space="0" w:color="000000"/>
              <w:bottom w:val="single" w:sz="6" w:space="0" w:color="000000"/>
              <w:right w:val="single" w:sz="6" w:space="0" w:color="000000"/>
            </w:tcBorders>
          </w:tcPr>
          <w:p w14:paraId="53E189B0"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r>
      <w:tr w:rsidR="00952677" w:rsidRPr="00663A06" w14:paraId="0EAD9B1F" w14:textId="77777777" w:rsidTr="0059794B">
        <w:trPr>
          <w:trHeight w:hRule="exact" w:val="683"/>
        </w:trPr>
        <w:tc>
          <w:tcPr>
            <w:tcW w:w="623" w:type="pct"/>
            <w:tcBorders>
              <w:top w:val="single" w:sz="6" w:space="0" w:color="000000"/>
              <w:left w:val="single" w:sz="6" w:space="0" w:color="000000"/>
              <w:bottom w:val="single" w:sz="6" w:space="0" w:color="000000"/>
              <w:right w:val="single" w:sz="6" w:space="0" w:color="000000"/>
            </w:tcBorders>
          </w:tcPr>
          <w:p w14:paraId="6039888A"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3.</w:t>
            </w:r>
          </w:p>
        </w:tc>
        <w:tc>
          <w:tcPr>
            <w:tcW w:w="2627" w:type="pct"/>
            <w:tcBorders>
              <w:top w:val="single" w:sz="6" w:space="0" w:color="000000"/>
              <w:left w:val="single" w:sz="6" w:space="0" w:color="000000"/>
              <w:bottom w:val="single" w:sz="6" w:space="0" w:color="000000"/>
              <w:right w:val="single" w:sz="6" w:space="0" w:color="000000"/>
            </w:tcBorders>
          </w:tcPr>
          <w:p w14:paraId="1A380EEB" w14:textId="77777777" w:rsidR="00952677" w:rsidRPr="00663A06" w:rsidRDefault="00952677" w:rsidP="00654589">
            <w:pPr>
              <w:widowControl w:val="0"/>
              <w:autoSpaceDE w:val="0"/>
              <w:autoSpaceDN w:val="0"/>
              <w:adjustRightInd w:val="0"/>
              <w:spacing w:after="120"/>
              <w:ind w:left="57" w:right="57"/>
              <w:jc w:val="both"/>
              <w:rPr>
                <w:rFonts w:ascii="Times New Roman" w:eastAsia="Times New Roman" w:hAnsi="Times New Roman"/>
                <w:sz w:val="20"/>
                <w:szCs w:val="20"/>
              </w:rPr>
            </w:pPr>
            <w:r w:rsidRPr="00663A06">
              <w:rPr>
                <w:rFonts w:ascii="Times New Roman" w:eastAsia="Times New Roman" w:hAnsi="Times New Roman"/>
                <w:sz w:val="20"/>
                <w:szCs w:val="20"/>
              </w:rPr>
              <w:t>Температура, в случаите на привнасяне, съответно отнемане на  топлина  при  реинжектиране на води</w:t>
            </w:r>
          </w:p>
        </w:tc>
        <w:tc>
          <w:tcPr>
            <w:tcW w:w="583" w:type="pct"/>
            <w:tcBorders>
              <w:top w:val="single" w:sz="6" w:space="0" w:color="000000"/>
              <w:left w:val="single" w:sz="6" w:space="0" w:color="000000"/>
              <w:bottom w:val="single" w:sz="6" w:space="0" w:color="000000"/>
              <w:right w:val="single" w:sz="6" w:space="0" w:color="000000"/>
            </w:tcBorders>
          </w:tcPr>
          <w:p w14:paraId="73A11FB7"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c>
          <w:tcPr>
            <w:tcW w:w="583" w:type="pct"/>
            <w:tcBorders>
              <w:top w:val="single" w:sz="6" w:space="0" w:color="000000"/>
              <w:left w:val="single" w:sz="6" w:space="0" w:color="000000"/>
              <w:bottom w:val="single" w:sz="6" w:space="0" w:color="000000"/>
              <w:right w:val="single" w:sz="6" w:space="0" w:color="000000"/>
            </w:tcBorders>
          </w:tcPr>
          <w:p w14:paraId="074AA13A"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0"/>
                <w:szCs w:val="20"/>
              </w:rPr>
            </w:pPr>
            <w:r w:rsidRPr="00663A06">
              <w:rPr>
                <w:rFonts w:ascii="Times New Roman" w:eastAsia="Times New Roman" w:hAnsi="Times New Roman"/>
                <w:sz w:val="20"/>
                <w:szCs w:val="20"/>
              </w:rPr>
              <w:t>0,0002</w:t>
            </w:r>
          </w:p>
        </w:tc>
        <w:tc>
          <w:tcPr>
            <w:tcW w:w="583" w:type="pct"/>
            <w:tcBorders>
              <w:top w:val="single" w:sz="6" w:space="0" w:color="000000"/>
              <w:left w:val="single" w:sz="6" w:space="0" w:color="000000"/>
              <w:bottom w:val="single" w:sz="6" w:space="0" w:color="000000"/>
              <w:right w:val="single" w:sz="6" w:space="0" w:color="000000"/>
            </w:tcBorders>
          </w:tcPr>
          <w:p w14:paraId="5517D75B"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r>
      <w:tr w:rsidR="00952677" w:rsidRPr="00663A06" w14:paraId="052C045A" w14:textId="77777777" w:rsidTr="0059794B">
        <w:trPr>
          <w:trHeight w:hRule="exact" w:val="818"/>
        </w:trPr>
        <w:tc>
          <w:tcPr>
            <w:tcW w:w="623" w:type="pct"/>
            <w:tcBorders>
              <w:top w:val="single" w:sz="6" w:space="0" w:color="000000"/>
              <w:left w:val="single" w:sz="6" w:space="0" w:color="000000"/>
              <w:bottom w:val="single" w:sz="6" w:space="0" w:color="000000"/>
              <w:right w:val="single" w:sz="6" w:space="0" w:color="000000"/>
            </w:tcBorders>
          </w:tcPr>
          <w:p w14:paraId="3524BEAB" w14:textId="77777777" w:rsidR="00952677" w:rsidRPr="00663A06" w:rsidRDefault="00952677" w:rsidP="00654589">
            <w:pPr>
              <w:widowControl w:val="0"/>
              <w:autoSpaceDE w:val="0"/>
              <w:autoSpaceDN w:val="0"/>
              <w:adjustRightInd w:val="0"/>
              <w:spacing w:after="120"/>
              <w:ind w:left="53"/>
              <w:rPr>
                <w:rFonts w:ascii="Times New Roman" w:eastAsia="Times New Roman" w:hAnsi="Times New Roman"/>
                <w:sz w:val="20"/>
                <w:szCs w:val="20"/>
              </w:rPr>
            </w:pPr>
            <w:r w:rsidRPr="00663A06">
              <w:rPr>
                <w:rFonts w:ascii="Times New Roman" w:eastAsia="Times New Roman" w:hAnsi="Times New Roman"/>
                <w:sz w:val="20"/>
                <w:szCs w:val="20"/>
              </w:rPr>
              <w:t>4.</w:t>
            </w:r>
          </w:p>
        </w:tc>
        <w:tc>
          <w:tcPr>
            <w:tcW w:w="2627" w:type="pct"/>
            <w:tcBorders>
              <w:top w:val="single" w:sz="6" w:space="0" w:color="000000"/>
              <w:left w:val="single" w:sz="6" w:space="0" w:color="000000"/>
              <w:bottom w:val="single" w:sz="6" w:space="0" w:color="000000"/>
              <w:right w:val="single" w:sz="6" w:space="0" w:color="000000"/>
            </w:tcBorders>
          </w:tcPr>
          <w:p w14:paraId="5DB367C2" w14:textId="77777777" w:rsidR="00952677" w:rsidRPr="00663A06" w:rsidRDefault="00952677" w:rsidP="00654589">
            <w:pPr>
              <w:widowControl w:val="0"/>
              <w:autoSpaceDE w:val="0"/>
              <w:autoSpaceDN w:val="0"/>
              <w:adjustRightInd w:val="0"/>
              <w:spacing w:after="120"/>
              <w:ind w:left="57" w:right="57"/>
              <w:jc w:val="both"/>
              <w:rPr>
                <w:rFonts w:ascii="Times New Roman" w:eastAsia="Times New Roman" w:hAnsi="Times New Roman"/>
                <w:sz w:val="20"/>
                <w:szCs w:val="20"/>
              </w:rPr>
            </w:pPr>
            <w:r w:rsidRPr="00663A06">
              <w:rPr>
                <w:rFonts w:ascii="Times New Roman" w:eastAsia="Times New Roman" w:hAnsi="Times New Roman"/>
                <w:sz w:val="20"/>
                <w:szCs w:val="20"/>
              </w:rPr>
              <w:t>Въглероден   двуокис,   природен газ и втечнен нефтен газ – в случаите на инжектиране в части от земните недра</w:t>
            </w:r>
          </w:p>
        </w:tc>
        <w:tc>
          <w:tcPr>
            <w:tcW w:w="583" w:type="pct"/>
            <w:tcBorders>
              <w:top w:val="single" w:sz="6" w:space="0" w:color="000000"/>
              <w:left w:val="single" w:sz="6" w:space="0" w:color="000000"/>
              <w:bottom w:val="single" w:sz="6" w:space="0" w:color="000000"/>
              <w:right w:val="single" w:sz="6" w:space="0" w:color="000000"/>
            </w:tcBorders>
          </w:tcPr>
          <w:p w14:paraId="46A05BD0"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c>
          <w:tcPr>
            <w:tcW w:w="583" w:type="pct"/>
            <w:tcBorders>
              <w:top w:val="single" w:sz="6" w:space="0" w:color="000000"/>
              <w:left w:val="single" w:sz="6" w:space="0" w:color="000000"/>
              <w:bottom w:val="single" w:sz="6" w:space="0" w:color="000000"/>
              <w:right w:val="single" w:sz="6" w:space="0" w:color="000000"/>
            </w:tcBorders>
          </w:tcPr>
          <w:p w14:paraId="10EF0857"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20"/>
                <w:szCs w:val="20"/>
              </w:rPr>
            </w:pPr>
          </w:p>
        </w:tc>
        <w:tc>
          <w:tcPr>
            <w:tcW w:w="583" w:type="pct"/>
            <w:tcBorders>
              <w:top w:val="single" w:sz="6" w:space="0" w:color="000000"/>
              <w:left w:val="single" w:sz="6" w:space="0" w:color="000000"/>
              <w:bottom w:val="single" w:sz="6" w:space="0" w:color="000000"/>
              <w:right w:val="single" w:sz="6" w:space="0" w:color="000000"/>
            </w:tcBorders>
          </w:tcPr>
          <w:p w14:paraId="3D1FB9E9" w14:textId="77777777" w:rsidR="00952677" w:rsidRPr="00663A06" w:rsidRDefault="00952677" w:rsidP="00654589">
            <w:pPr>
              <w:widowControl w:val="0"/>
              <w:autoSpaceDE w:val="0"/>
              <w:autoSpaceDN w:val="0"/>
              <w:adjustRightInd w:val="0"/>
              <w:spacing w:after="120"/>
              <w:ind w:left="60"/>
              <w:rPr>
                <w:rFonts w:ascii="Times New Roman" w:eastAsia="Times New Roman" w:hAnsi="Times New Roman"/>
                <w:sz w:val="20"/>
                <w:szCs w:val="20"/>
              </w:rPr>
            </w:pPr>
            <w:r w:rsidRPr="00663A06">
              <w:rPr>
                <w:rFonts w:ascii="Times New Roman" w:eastAsia="Times New Roman" w:hAnsi="Times New Roman"/>
                <w:sz w:val="20"/>
                <w:szCs w:val="20"/>
              </w:rPr>
              <w:t>10</w:t>
            </w:r>
          </w:p>
        </w:tc>
      </w:tr>
    </w:tbl>
    <w:p w14:paraId="04AFA8F8" w14:textId="77777777" w:rsidR="00952677" w:rsidRPr="00663A06" w:rsidRDefault="00952677" w:rsidP="00654589">
      <w:pPr>
        <w:widowControl w:val="0"/>
        <w:autoSpaceDE w:val="0"/>
        <w:autoSpaceDN w:val="0"/>
        <w:adjustRightInd w:val="0"/>
        <w:spacing w:after="120"/>
        <w:rPr>
          <w:rFonts w:ascii="Times New Roman" w:eastAsia="Times New Roman" w:hAnsi="Times New Roman"/>
          <w:sz w:val="16"/>
          <w:szCs w:val="16"/>
        </w:rPr>
      </w:pPr>
    </w:p>
    <w:p w14:paraId="61F1F561"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За изчисляване на товара на замърсителите "M" от формулата по ал. 1 се ползват:</w:t>
      </w:r>
    </w:p>
    <w:p w14:paraId="1A5F686D" w14:textId="77777777" w:rsidR="00952677" w:rsidRPr="00663A06" w:rsidRDefault="00952677" w:rsidP="00654589">
      <w:pPr>
        <w:widowControl w:val="0"/>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1. действителното отведено количество води, отчетено чрез измервателно устройство през предходната календарна година в куб. м;</w:t>
      </w:r>
    </w:p>
    <w:p w14:paraId="5935DD6F" w14:textId="77777777" w:rsidR="00952677" w:rsidRPr="00663A06" w:rsidRDefault="00952677" w:rsidP="00654589">
      <w:pPr>
        <w:widowControl w:val="0"/>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2. средногодишната концентрация на замърсяващите вещества по отделни показатели, съответно средногодишните температури на отвежданата вода и водата във водния обект, определени въз основа на данните от собствения мониторинг,  извършен  от  акредитирана лаборатория през съответната календарна година.</w:t>
      </w:r>
    </w:p>
    <w:p w14:paraId="0BFFFBC1" w14:textId="77777777" w:rsidR="00952677" w:rsidRPr="00663A06" w:rsidRDefault="00952677" w:rsidP="00A64EEE">
      <w:pPr>
        <w:widowControl w:val="0"/>
        <w:autoSpaceDE w:val="0"/>
        <w:autoSpaceDN w:val="0"/>
        <w:adjustRightInd w:val="0"/>
        <w:spacing w:before="240" w:after="120"/>
        <w:jc w:val="both"/>
        <w:rPr>
          <w:rFonts w:ascii="Times New Roman" w:eastAsia="Times New Roman" w:hAnsi="Times New Roman"/>
          <w:sz w:val="24"/>
          <w:szCs w:val="24"/>
        </w:rPr>
      </w:pPr>
      <w:r w:rsidRPr="00663A06">
        <w:rPr>
          <w:rFonts w:ascii="Times New Roman" w:eastAsia="Times New Roman" w:hAnsi="Times New Roman"/>
          <w:sz w:val="24"/>
          <w:szCs w:val="24"/>
        </w:rPr>
        <w:t>Когато титулярят на разрешителното за отвеждане не представи данните по ал. 2 в задължителния срок или представи непълни данни, включително поради липса на монтирано измервателно устройство или ползване на несертифицирано измервателно устройство, или поради неизвършван собствен мониторинг, компетентният орган изчислява служебно таксата по ал. 1. В тези случаи за изчисляването на таксата по ал. 1 се ползват данните за максималното разрешено водно количество и максимално допустимите стойности на показателите за замърсяване съгласно действащото разрешително за отвеждане.</w:t>
      </w:r>
    </w:p>
    <w:p w14:paraId="7669DA6D" w14:textId="77777777" w:rsidR="00952677" w:rsidRPr="00921475" w:rsidRDefault="00952677" w:rsidP="00A64EEE">
      <w:pPr>
        <w:widowControl w:val="0"/>
        <w:tabs>
          <w:tab w:val="left" w:pos="9064"/>
        </w:tabs>
        <w:autoSpaceDE w:val="0"/>
        <w:autoSpaceDN w:val="0"/>
        <w:adjustRightInd w:val="0"/>
        <w:spacing w:before="240" w:after="120"/>
        <w:jc w:val="both"/>
        <w:rPr>
          <w:rFonts w:ascii="Times New Roman" w:eastAsia="Times New Roman" w:hAnsi="Times New Roman"/>
          <w:b/>
          <w:color w:val="4AB5C4" w:themeColor="accent5"/>
          <w:sz w:val="24"/>
          <w:szCs w:val="24"/>
          <w:u w:val="single"/>
        </w:rPr>
      </w:pPr>
      <w:r w:rsidRPr="00921475">
        <w:rPr>
          <w:rFonts w:ascii="Times New Roman" w:eastAsia="Times New Roman" w:hAnsi="Times New Roman"/>
          <w:b/>
          <w:color w:val="4AB5C4" w:themeColor="accent5"/>
          <w:sz w:val="24"/>
          <w:szCs w:val="24"/>
          <w:u w:val="single"/>
        </w:rPr>
        <w:t>Заплащане на таксите</w:t>
      </w:r>
    </w:p>
    <w:p w14:paraId="55ED8B16" w14:textId="77777777"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Таксите за водовземане, за ползване на воден обект и за замърсяване са годишни и се заплащат не по-късно от 31 март на следващата година.</w:t>
      </w:r>
    </w:p>
    <w:p w14:paraId="14FDB385" w14:textId="77777777" w:rsidR="00952677" w:rsidRPr="00663A06" w:rsidRDefault="00952677" w:rsidP="00654589">
      <w:pPr>
        <w:widowControl w:val="0"/>
        <w:tabs>
          <w:tab w:val="left" w:pos="9064"/>
        </w:tabs>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Таксите се заплащат по бюджетна сметка на:</w:t>
      </w:r>
    </w:p>
    <w:p w14:paraId="63DCB7B3" w14:textId="77777777" w:rsidR="00952677" w:rsidRPr="00663A06" w:rsidRDefault="00952677" w:rsidP="00654589">
      <w:pPr>
        <w:widowControl w:val="0"/>
        <w:tabs>
          <w:tab w:val="left" w:pos="9064"/>
        </w:tabs>
        <w:autoSpaceDE w:val="0"/>
        <w:autoSpaceDN w:val="0"/>
        <w:adjustRightInd w:val="0"/>
        <w:spacing w:after="120"/>
        <w:ind w:left="708"/>
        <w:jc w:val="both"/>
        <w:rPr>
          <w:rFonts w:ascii="Times New Roman" w:eastAsia="Times New Roman" w:hAnsi="Times New Roman"/>
          <w:sz w:val="24"/>
          <w:szCs w:val="24"/>
        </w:rPr>
      </w:pPr>
      <w:r w:rsidRPr="00663A06">
        <w:rPr>
          <w:rFonts w:ascii="Times New Roman" w:eastAsia="Times New Roman" w:hAnsi="Times New Roman"/>
          <w:sz w:val="24"/>
          <w:szCs w:val="24"/>
        </w:rPr>
        <w:t>1. общината – за разрешителни, издадени от кмет на община;</w:t>
      </w:r>
    </w:p>
    <w:p w14:paraId="25804BAF" w14:textId="77777777" w:rsidR="00952677" w:rsidRPr="00663A06" w:rsidRDefault="00952677" w:rsidP="00654589">
      <w:pPr>
        <w:widowControl w:val="0"/>
        <w:tabs>
          <w:tab w:val="left" w:pos="9064"/>
        </w:tabs>
        <w:autoSpaceDE w:val="0"/>
        <w:autoSpaceDN w:val="0"/>
        <w:adjustRightInd w:val="0"/>
        <w:spacing w:after="120"/>
        <w:ind w:left="708"/>
        <w:jc w:val="both"/>
        <w:rPr>
          <w:rFonts w:ascii="Times New Roman" w:eastAsia="Times New Roman" w:hAnsi="Times New Roman"/>
          <w:sz w:val="24"/>
          <w:szCs w:val="24"/>
        </w:rPr>
      </w:pPr>
      <w:r w:rsidRPr="00663A06">
        <w:rPr>
          <w:rFonts w:ascii="Times New Roman" w:eastAsia="Times New Roman" w:hAnsi="Times New Roman"/>
          <w:sz w:val="24"/>
          <w:szCs w:val="24"/>
        </w:rPr>
        <w:t>2. съответната басейнова дирекция за управление на водите – за всички останали случаи.</w:t>
      </w:r>
    </w:p>
    <w:p w14:paraId="45E44381" w14:textId="02D37E12" w:rsidR="00952677" w:rsidRPr="00663A06"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При всяко плащане копие от  платежния документ  се изпраща на органа,  издал  </w:t>
      </w:r>
      <w:r w:rsidRPr="00663A06">
        <w:rPr>
          <w:rFonts w:ascii="Times New Roman" w:eastAsia="Times New Roman" w:hAnsi="Times New Roman"/>
          <w:sz w:val="24"/>
          <w:szCs w:val="24"/>
        </w:rPr>
        <w:lastRenderedPageBreak/>
        <w:t>разрешителното,  и  на съответната  басейнова  дирекция  на  хартиен  носител  или  по  електронен  път  на  посочен  на  интернет страницата на басейновата дирекция електронен адрес.</w:t>
      </w:r>
    </w:p>
    <w:p w14:paraId="60FE77EA" w14:textId="35DB2EFC" w:rsidR="00952677" w:rsidRDefault="00952677" w:rsidP="00654589">
      <w:pPr>
        <w:widowControl w:val="0"/>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Таксата за замърсяване от производствени отпадъчни води, които нямат битов характер и са заустени в канализационни системи на населени места, селищни и курортни образувания, се заплаща индивидуално от потребителите чрез ВиК оператора, предоставящ услугата "отвеждане на отпадъчни води", който ги събира и внася по бюджетната сметка на съответната басейнова ди</w:t>
      </w:r>
      <w:r w:rsidR="00F2114F" w:rsidRPr="00663A06">
        <w:rPr>
          <w:rFonts w:ascii="Times New Roman" w:eastAsia="Times New Roman" w:hAnsi="Times New Roman"/>
          <w:sz w:val="24"/>
          <w:szCs w:val="24"/>
        </w:rPr>
        <w:t>рекция за управление на водите.</w:t>
      </w:r>
    </w:p>
    <w:p w14:paraId="655DA927" w14:textId="515AEE20" w:rsidR="004F4662" w:rsidRDefault="004F4662" w:rsidP="00654589">
      <w:pPr>
        <w:widowControl w:val="0"/>
        <w:autoSpaceDE w:val="0"/>
        <w:autoSpaceDN w:val="0"/>
        <w:adjustRightInd w:val="0"/>
        <w:spacing w:after="120"/>
        <w:jc w:val="both"/>
        <w:rPr>
          <w:rFonts w:ascii="Times New Roman" w:eastAsia="Times New Roman" w:hAnsi="Times New Roman"/>
          <w:sz w:val="24"/>
          <w:szCs w:val="24"/>
        </w:rPr>
      </w:pPr>
    </w:p>
    <w:p w14:paraId="1D4B33DC" w14:textId="1C1612CF" w:rsidR="00952677" w:rsidRPr="00663A06" w:rsidRDefault="00952677" w:rsidP="00654589">
      <w:pPr>
        <w:pBdr>
          <w:top w:val="single" w:sz="4" w:space="0" w:color="auto"/>
          <w:left w:val="single" w:sz="4" w:space="4" w:color="auto"/>
          <w:bottom w:val="single" w:sz="4" w:space="1" w:color="auto"/>
          <w:right w:val="single" w:sz="4" w:space="4" w:color="auto"/>
        </w:pBdr>
        <w:spacing w:after="120"/>
        <w:jc w:val="both"/>
        <w:rPr>
          <w:rFonts w:ascii="Times New Roman" w:eastAsia="Times New Roman" w:hAnsi="Times New Roman"/>
          <w:i/>
          <w:sz w:val="24"/>
          <w:szCs w:val="24"/>
          <w:lang w:eastAsia="bg-BG"/>
        </w:rPr>
      </w:pPr>
      <w:r w:rsidRPr="00663A06">
        <w:rPr>
          <w:rFonts w:ascii="Times New Roman" w:eastAsia="Times New Roman" w:hAnsi="Times New Roman"/>
          <w:b/>
          <w:i/>
          <w:sz w:val="24"/>
          <w:szCs w:val="24"/>
          <w:lang w:eastAsia="bg-BG"/>
        </w:rPr>
        <w:t>Упражнение</w:t>
      </w:r>
      <w:r w:rsidRPr="00663A06">
        <w:rPr>
          <w:rFonts w:ascii="Times New Roman" w:eastAsia="Times New Roman" w:hAnsi="Times New Roman"/>
          <w:i/>
          <w:sz w:val="24"/>
          <w:szCs w:val="24"/>
          <w:lang w:eastAsia="bg-BG"/>
        </w:rPr>
        <w:t xml:space="preserve">: </w:t>
      </w:r>
    </w:p>
    <w:p w14:paraId="69114F51" w14:textId="54B40F64" w:rsidR="00952677" w:rsidRPr="00663A06" w:rsidRDefault="00952677" w:rsidP="00654589">
      <w:pPr>
        <w:pBdr>
          <w:top w:val="single" w:sz="4" w:space="0" w:color="auto"/>
          <w:left w:val="single" w:sz="4" w:space="4" w:color="auto"/>
          <w:bottom w:val="single" w:sz="4" w:space="1" w:color="auto"/>
          <w:right w:val="single" w:sz="4" w:space="4" w:color="auto"/>
        </w:pBdr>
        <w:spacing w:after="120"/>
        <w:jc w:val="both"/>
        <w:rPr>
          <w:rFonts w:ascii="Times New Roman" w:eastAsia="Times New Roman" w:hAnsi="Times New Roman"/>
          <w:i/>
          <w:sz w:val="24"/>
          <w:szCs w:val="24"/>
          <w:lang w:eastAsia="bg-BG"/>
        </w:rPr>
      </w:pPr>
      <w:r w:rsidRPr="00663A06">
        <w:rPr>
          <w:rFonts w:ascii="Times New Roman" w:eastAsia="Times New Roman" w:hAnsi="Times New Roman"/>
          <w:i/>
          <w:sz w:val="24"/>
          <w:szCs w:val="24"/>
          <w:lang w:eastAsia="bg-BG"/>
        </w:rPr>
        <w:t>Изберете една такса от представените</w:t>
      </w:r>
      <w:r w:rsidR="00906692">
        <w:rPr>
          <w:rFonts w:ascii="Times New Roman" w:eastAsia="Times New Roman" w:hAnsi="Times New Roman"/>
          <w:i/>
          <w:sz w:val="24"/>
          <w:szCs w:val="24"/>
          <w:lang w:eastAsia="bg-BG"/>
        </w:rPr>
        <w:t xml:space="preserve"> в темата</w:t>
      </w:r>
      <w:r w:rsidRPr="00663A06">
        <w:rPr>
          <w:rFonts w:ascii="Times New Roman" w:eastAsia="Times New Roman" w:hAnsi="Times New Roman"/>
          <w:i/>
          <w:sz w:val="24"/>
          <w:szCs w:val="24"/>
          <w:lang w:eastAsia="bg-BG"/>
        </w:rPr>
        <w:t xml:space="preserve"> такси и опишете подход за нейното изчисляване с примерни стойности.</w:t>
      </w:r>
    </w:p>
    <w:p w14:paraId="581CD2CE" w14:textId="77777777" w:rsidR="00952677" w:rsidRPr="00663A06" w:rsidRDefault="00952677" w:rsidP="00654589">
      <w:pPr>
        <w:spacing w:after="120"/>
        <w:ind w:left="-12"/>
        <w:jc w:val="both"/>
        <w:rPr>
          <w:rFonts w:ascii="Times New Roman" w:eastAsia="Times New Roman" w:hAnsi="Times New Roman"/>
          <w:color w:val="0000FF"/>
          <w:sz w:val="24"/>
          <w:szCs w:val="24"/>
          <w:u w:val="single"/>
        </w:rPr>
      </w:pPr>
    </w:p>
    <w:bookmarkEnd w:id="2"/>
    <w:p w14:paraId="679EDDC6" w14:textId="22155FAE" w:rsidR="00A64949" w:rsidRDefault="00A64949" w:rsidP="00BB1C48">
      <w:pPr>
        <w:spacing w:before="120" w:after="0"/>
        <w:jc w:val="both"/>
        <w:rPr>
          <w:rFonts w:ascii="Times New Roman" w:hAnsi="Times New Roman"/>
          <w:sz w:val="24"/>
          <w:szCs w:val="24"/>
        </w:rPr>
      </w:pPr>
    </w:p>
    <w:p w14:paraId="6856B971" w14:textId="37EB0258" w:rsidR="00A64949" w:rsidRPr="00663A06" w:rsidRDefault="00906692" w:rsidP="00A64949">
      <w:pPr>
        <w:pBdr>
          <w:top w:val="single" w:sz="4" w:space="1" w:color="auto"/>
          <w:left w:val="single" w:sz="4" w:space="4" w:color="auto"/>
          <w:bottom w:val="single" w:sz="4" w:space="1" w:color="auto"/>
          <w:right w:val="single" w:sz="4" w:space="4" w:color="auto"/>
        </w:pBdr>
        <w:spacing w:after="120"/>
        <w:rPr>
          <w:rFonts w:ascii="Times New Roman" w:hAnsi="Times New Roman"/>
          <w:b/>
          <w:i/>
          <w:sz w:val="24"/>
          <w:szCs w:val="24"/>
        </w:rPr>
      </w:pPr>
      <w:r>
        <w:rPr>
          <w:rFonts w:ascii="Times New Roman" w:hAnsi="Times New Roman"/>
          <w:b/>
          <w:i/>
          <w:sz w:val="24"/>
          <w:szCs w:val="24"/>
        </w:rPr>
        <w:t>Упражнение:</w:t>
      </w:r>
    </w:p>
    <w:p w14:paraId="62150F92" w14:textId="77777777" w:rsidR="00A64949" w:rsidRPr="00663A06" w:rsidRDefault="00A64949" w:rsidP="00A64949">
      <w:pPr>
        <w:pBdr>
          <w:top w:val="single" w:sz="4" w:space="1" w:color="auto"/>
          <w:left w:val="single" w:sz="4" w:space="4" w:color="auto"/>
          <w:bottom w:val="single" w:sz="4" w:space="1" w:color="auto"/>
          <w:right w:val="single" w:sz="4" w:space="4" w:color="auto"/>
        </w:pBdr>
        <w:spacing w:after="120"/>
        <w:rPr>
          <w:rFonts w:ascii="Times New Roman" w:hAnsi="Times New Roman"/>
          <w:i/>
          <w:sz w:val="24"/>
          <w:szCs w:val="24"/>
        </w:rPr>
      </w:pPr>
      <w:r w:rsidRPr="00663A06">
        <w:rPr>
          <w:rFonts w:ascii="Times New Roman" w:hAnsi="Times New Roman"/>
          <w:i/>
          <w:sz w:val="24"/>
          <w:szCs w:val="24"/>
        </w:rPr>
        <w:t xml:space="preserve">Прочете въпросите и отговорете за Вашата община: </w:t>
      </w:r>
    </w:p>
    <w:p w14:paraId="5D0346FA" w14:textId="77777777" w:rsidR="00A64949" w:rsidRPr="00663A06" w:rsidRDefault="00A64949" w:rsidP="00A64949">
      <w:pPr>
        <w:pBdr>
          <w:top w:val="single" w:sz="4" w:space="1" w:color="auto"/>
          <w:left w:val="single" w:sz="4" w:space="4" w:color="auto"/>
          <w:bottom w:val="single" w:sz="4" w:space="1" w:color="auto"/>
          <w:right w:val="single" w:sz="4" w:space="4" w:color="auto"/>
        </w:pBdr>
        <w:spacing w:after="120"/>
        <w:jc w:val="both"/>
        <w:rPr>
          <w:rFonts w:ascii="Times New Roman" w:hAnsi="Times New Roman"/>
          <w:i/>
          <w:sz w:val="24"/>
          <w:szCs w:val="24"/>
          <w:lang w:eastAsia="ar-SA"/>
        </w:rPr>
      </w:pPr>
      <w:r w:rsidRPr="00663A06">
        <w:rPr>
          <w:rFonts w:ascii="Times New Roman" w:hAnsi="Times New Roman"/>
          <w:i/>
          <w:sz w:val="24"/>
          <w:szCs w:val="24"/>
          <w:lang w:eastAsia="ar-SA"/>
        </w:rPr>
        <w:t>1. Имат ли общините специален регистър/списък на водите и водните обекти – публична общинска собственост? Ако нямат, по какъв начин идентифицират случаите, в които следва да издават разрешителни по Закона за водите?</w:t>
      </w:r>
    </w:p>
    <w:p w14:paraId="61C6D716" w14:textId="77777777" w:rsidR="00A64949" w:rsidRPr="00663A06" w:rsidRDefault="00A64949" w:rsidP="00A64949">
      <w:pPr>
        <w:pBdr>
          <w:top w:val="single" w:sz="4" w:space="1" w:color="auto"/>
          <w:left w:val="single" w:sz="4" w:space="4" w:color="auto"/>
          <w:bottom w:val="single" w:sz="4" w:space="1" w:color="auto"/>
          <w:right w:val="single" w:sz="4" w:space="4" w:color="auto"/>
        </w:pBdr>
        <w:spacing w:after="120"/>
        <w:jc w:val="both"/>
        <w:rPr>
          <w:rFonts w:ascii="Times New Roman" w:hAnsi="Times New Roman"/>
          <w:i/>
          <w:sz w:val="24"/>
          <w:szCs w:val="24"/>
          <w:lang w:eastAsia="ar-SA"/>
        </w:rPr>
      </w:pPr>
      <w:r w:rsidRPr="00663A06">
        <w:rPr>
          <w:rFonts w:ascii="Times New Roman" w:hAnsi="Times New Roman"/>
          <w:i/>
          <w:sz w:val="24"/>
          <w:szCs w:val="24"/>
          <w:lang w:eastAsia="ar-SA"/>
        </w:rPr>
        <w:t>2. Предприети ли са мерки за създаване на вътрешна организация в общините, които имат води и водни обекти публична общинска собственост, за издаване на разрешителни по ЗВ? Какви са предприетите/предстоящи за предприемане мерки?</w:t>
      </w:r>
    </w:p>
    <w:p w14:paraId="243640E8" w14:textId="77777777" w:rsidR="00A64949" w:rsidRPr="00663A06" w:rsidRDefault="00A64949" w:rsidP="00A64949">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imes New Roman" w:hAnsi="Times New Roman"/>
          <w:i/>
          <w:sz w:val="24"/>
          <w:szCs w:val="24"/>
        </w:rPr>
      </w:pPr>
      <w:r w:rsidRPr="00663A06">
        <w:rPr>
          <w:rFonts w:ascii="Times New Roman" w:hAnsi="Times New Roman"/>
          <w:i/>
          <w:sz w:val="24"/>
          <w:szCs w:val="24"/>
          <w:lang w:eastAsia="ar-SA"/>
        </w:rPr>
        <w:t>3.</w:t>
      </w:r>
      <w:r w:rsidRPr="00663A06">
        <w:rPr>
          <w:rFonts w:ascii="Times New Roman" w:hAnsi="Times New Roman"/>
          <w:i/>
          <w:sz w:val="24"/>
          <w:szCs w:val="24"/>
        </w:rPr>
        <w:t xml:space="preserve"> Имат ли общините случаи на обжалване на издадени от кмета на общината разрешителни? Какви са резултатите от обжалването и изводите?</w:t>
      </w:r>
    </w:p>
    <w:p w14:paraId="5064DCEC" w14:textId="77777777" w:rsidR="00A64949" w:rsidRPr="00663A06" w:rsidRDefault="00A64949" w:rsidP="00A64949">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imes New Roman" w:hAnsi="Times New Roman"/>
          <w:i/>
          <w:sz w:val="24"/>
          <w:szCs w:val="24"/>
        </w:rPr>
      </w:pPr>
      <w:r w:rsidRPr="00663A06">
        <w:rPr>
          <w:rFonts w:ascii="Times New Roman" w:hAnsi="Times New Roman"/>
          <w:i/>
          <w:sz w:val="24"/>
          <w:szCs w:val="24"/>
          <w:lang w:eastAsia="ar-SA"/>
        </w:rPr>
        <w:t>4.</w:t>
      </w:r>
      <w:r w:rsidRPr="00663A06">
        <w:rPr>
          <w:rFonts w:ascii="Times New Roman" w:hAnsi="Times New Roman"/>
          <w:i/>
          <w:sz w:val="24"/>
          <w:szCs w:val="24"/>
        </w:rPr>
        <w:t xml:space="preserve"> Поддържат ли общините регистър на издадените разрешителни за водовземане и за ползване на воден обект? Ако не са създали такъв регистър, какви са причините?</w:t>
      </w:r>
      <w:bookmarkStart w:id="3" w:name="_GoBack"/>
      <w:bookmarkEnd w:id="3"/>
    </w:p>
    <w:p w14:paraId="5CBE37F6" w14:textId="36404E9C" w:rsidR="00A64949" w:rsidRPr="00663A06" w:rsidRDefault="00050886" w:rsidP="00A64949">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imes New Roman" w:hAnsi="Times New Roman"/>
          <w:i/>
          <w:sz w:val="24"/>
          <w:szCs w:val="24"/>
        </w:rPr>
      </w:pPr>
      <w:r>
        <w:rPr>
          <w:rFonts w:ascii="Times New Roman" w:hAnsi="Times New Roman"/>
          <w:i/>
          <w:sz w:val="24"/>
          <w:szCs w:val="24"/>
        </w:rPr>
        <w:t>5</w:t>
      </w:r>
      <w:r w:rsidR="00A64949" w:rsidRPr="00663A06">
        <w:rPr>
          <w:rFonts w:ascii="Times New Roman" w:hAnsi="Times New Roman"/>
          <w:i/>
          <w:sz w:val="24"/>
          <w:szCs w:val="24"/>
        </w:rPr>
        <w:t>.По какъв начин общините са организирали изпълнението на задълженията си относно изискванията на Закона за водите, свързани с общо водовземане и ползване?</w:t>
      </w:r>
    </w:p>
    <w:p w14:paraId="29045693" w14:textId="2D2B8C80" w:rsidR="00A64949" w:rsidRDefault="00A64949" w:rsidP="00BB1C48">
      <w:pPr>
        <w:spacing w:before="120" w:after="0"/>
        <w:jc w:val="both"/>
        <w:rPr>
          <w:rFonts w:ascii="Times New Roman" w:hAnsi="Times New Roman"/>
          <w:sz w:val="24"/>
          <w:szCs w:val="24"/>
        </w:rPr>
      </w:pPr>
    </w:p>
    <w:p w14:paraId="7AB9D3A1" w14:textId="77777777" w:rsidR="00921475" w:rsidRPr="00BB1C48" w:rsidRDefault="00921475" w:rsidP="00BB1C48">
      <w:pPr>
        <w:spacing w:before="120" w:after="0"/>
        <w:jc w:val="both"/>
        <w:rPr>
          <w:rFonts w:ascii="Times New Roman" w:hAnsi="Times New Roman"/>
          <w:sz w:val="24"/>
          <w:szCs w:val="24"/>
        </w:rPr>
      </w:pPr>
    </w:p>
    <w:sectPr w:rsidR="00921475" w:rsidRPr="00BB1C48" w:rsidSect="00646BE1">
      <w:headerReference w:type="default" r:id="rId9"/>
      <w:footerReference w:type="default" r:id="rId10"/>
      <w:pgSz w:w="11906" w:h="16838"/>
      <w:pgMar w:top="1418" w:right="849" w:bottom="1418"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719A1" w14:textId="77777777" w:rsidR="00213D58" w:rsidRDefault="00213D58" w:rsidP="00B85BB6">
      <w:pPr>
        <w:spacing w:after="0" w:line="240" w:lineRule="auto"/>
      </w:pPr>
      <w:r>
        <w:separator/>
      </w:r>
    </w:p>
  </w:endnote>
  <w:endnote w:type="continuationSeparator" w:id="0">
    <w:p w14:paraId="44F1336E" w14:textId="77777777" w:rsidR="00213D58" w:rsidRDefault="00213D58"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okCYR">
    <w:altName w:val="Arial"/>
    <w:panose1 w:val="00000000000000000000"/>
    <w:charset w:val="00"/>
    <w:family w:val="modern"/>
    <w:notTrueType/>
    <w:pitch w:val="variable"/>
    <w:sig w:usb0="00000001" w:usb1="0000004A" w:usb2="00000000" w:usb3="00000000" w:csb0="00000005" w:csb1="00000000"/>
  </w:font>
  <w:font w:name="MS ??">
    <w:altName w:val="MS Gothic"/>
    <w:panose1 w:val="00000000000000000000"/>
    <w:charset w:val="80"/>
    <w:family w:val="auto"/>
    <w:notTrueType/>
    <w:pitch w:val="variable"/>
    <w:sig w:usb0="00000001" w:usb1="08070000" w:usb2="00000010" w:usb3="00000000" w:csb0="00020000"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EE83F" w14:textId="77777777" w:rsidR="007722D2" w:rsidRPr="00646BE1" w:rsidRDefault="007722D2" w:rsidP="00646BE1">
    <w:pPr>
      <w:pBdr>
        <w:top w:val="single" w:sz="4" w:space="1" w:color="auto"/>
      </w:pBdr>
      <w:spacing w:before="100" w:after="0" w:line="240" w:lineRule="auto"/>
      <w:ind w:right="-144"/>
      <w:jc w:val="center"/>
      <w:rPr>
        <w:rFonts w:eastAsia="Times New Roman"/>
        <w:i/>
        <w:iCs/>
        <w:color w:val="0000FF"/>
        <w:sz w:val="18"/>
        <w:szCs w:val="18"/>
        <w:u w:val="single"/>
        <w:lang w:eastAsia="bg-BG"/>
      </w:rPr>
    </w:pPr>
    <w:r w:rsidRPr="00646BE1">
      <w:rPr>
        <w:rFonts w:eastAsia="Times New Roman"/>
        <w:i/>
        <w:iCs/>
        <w:sz w:val="18"/>
        <w:szCs w:val="18"/>
        <w:lang w:eastAsia="bg-BG"/>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r w:rsidRPr="00646BE1">
      <w:rPr>
        <w:rFonts w:eastAsia="Times New Roman"/>
        <w:i/>
        <w:iCs/>
        <w:sz w:val="18"/>
        <w:szCs w:val="18"/>
        <w:lang w:eastAsia="bg-BG"/>
      </w:rPr>
      <w:br/>
    </w:r>
    <w:hyperlink r:id="rId1" w:history="1">
      <w:r w:rsidRPr="00646BE1">
        <w:rPr>
          <w:rFonts w:eastAsia="Times New Roman"/>
          <w:i/>
          <w:iCs/>
          <w:color w:val="0000FF"/>
          <w:sz w:val="18"/>
          <w:szCs w:val="18"/>
          <w:u w:val="single"/>
          <w:lang w:eastAsia="bg-BG"/>
        </w:rPr>
        <w:t>www.eufunds.bg</w:t>
      </w:r>
    </w:hyperlink>
  </w:p>
  <w:p w14:paraId="4DA75126" w14:textId="404FC6CE" w:rsidR="007722D2" w:rsidRDefault="007722D2" w:rsidP="0046622D">
    <w:pPr>
      <w:pStyle w:val="Footer"/>
      <w:jc w:val="center"/>
    </w:pPr>
    <w:r>
      <w:fldChar w:fldCharType="begin"/>
    </w:r>
    <w:r>
      <w:instrText xml:space="preserve"> PAGE   \* MERGEFORMAT </w:instrText>
    </w:r>
    <w:r>
      <w:fldChar w:fldCharType="separate"/>
    </w:r>
    <w:r w:rsidR="00050886">
      <w:rPr>
        <w:noProof/>
      </w:rPr>
      <w:t>96</w:t>
    </w:r>
    <w:r>
      <w:rPr>
        <w:noProof/>
      </w:rPr>
      <w:fldChar w:fldCharType="end"/>
    </w:r>
  </w:p>
  <w:p w14:paraId="26E107A2" w14:textId="77777777" w:rsidR="007722D2" w:rsidRDefault="007722D2">
    <w:pPr>
      <w:pStyle w:val="Footer"/>
    </w:pPr>
  </w:p>
  <w:p w14:paraId="21EE89C0" w14:textId="77777777" w:rsidR="007722D2" w:rsidRDefault="007722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E49C6" w14:textId="77777777" w:rsidR="00213D58" w:rsidRDefault="00213D58" w:rsidP="00B85BB6">
      <w:pPr>
        <w:spacing w:after="0" w:line="240" w:lineRule="auto"/>
      </w:pPr>
      <w:r>
        <w:separator/>
      </w:r>
    </w:p>
  </w:footnote>
  <w:footnote w:type="continuationSeparator" w:id="0">
    <w:p w14:paraId="341D4C10" w14:textId="77777777" w:rsidR="00213D58" w:rsidRDefault="00213D58" w:rsidP="00B8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8780C" w14:textId="77777777" w:rsidR="007722D2" w:rsidRPr="00654589" w:rsidRDefault="007722D2" w:rsidP="00654589">
    <w:pPr>
      <w:pStyle w:val="Header"/>
      <w:ind w:left="-142"/>
      <w:rPr>
        <w:lang w:val="bg-BG"/>
      </w:rPr>
    </w:pPr>
    <w:r>
      <w:rPr>
        <w:noProof/>
        <w:lang w:val="bg-BG" w:eastAsia="bg-BG"/>
      </w:rPr>
      <w:drawing>
        <wp:inline distT="0" distB="0" distL="0" distR="0" wp14:anchorId="1D451D7B" wp14:editId="7F88BF76">
          <wp:extent cx="1523067" cy="695852"/>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Pr>
        <w:noProof/>
        <w:lang w:val="bg-BG" w:eastAsia="bg-BG"/>
      </w:rPr>
      <w:drawing>
        <wp:inline distT="0" distB="0" distL="0" distR="0" wp14:anchorId="3C261285" wp14:editId="1BA14D83">
          <wp:extent cx="994350" cy="654918"/>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Pr>
        <w:noProof/>
        <w:lang w:val="bg-BG" w:eastAsia="bg-BG"/>
      </w:rPr>
      <w:drawing>
        <wp:inline distT="0" distB="0" distL="0" distR="0" wp14:anchorId="16276239" wp14:editId="7FEFF10E">
          <wp:extent cx="1260000" cy="6120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3A8"/>
      </v:shape>
    </w:pict>
  </w:numPicBullet>
  <w:abstractNum w:abstractNumId="0" w15:restartNumberingAfterBreak="0">
    <w:nsid w:val="021E69EC"/>
    <w:multiLevelType w:val="hybridMultilevel"/>
    <w:tmpl w:val="801E7F94"/>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046A14"/>
    <w:multiLevelType w:val="hybridMultilevel"/>
    <w:tmpl w:val="F7FAF16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32B3D42"/>
    <w:multiLevelType w:val="hybridMultilevel"/>
    <w:tmpl w:val="8D8A8D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35C0A5F"/>
    <w:multiLevelType w:val="multilevel"/>
    <w:tmpl w:val="3FC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F5D39"/>
    <w:multiLevelType w:val="hybridMultilevel"/>
    <w:tmpl w:val="F1E214B6"/>
    <w:lvl w:ilvl="0" w:tplc="07C457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3671B0"/>
    <w:multiLevelType w:val="hybridMultilevel"/>
    <w:tmpl w:val="306878E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7655965"/>
    <w:multiLevelType w:val="hybridMultilevel"/>
    <w:tmpl w:val="C7AC967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84E55AC"/>
    <w:multiLevelType w:val="hybridMultilevel"/>
    <w:tmpl w:val="E660B2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9EC4AE9"/>
    <w:multiLevelType w:val="hybridMultilevel"/>
    <w:tmpl w:val="0994D988"/>
    <w:lvl w:ilvl="0" w:tplc="AADA0DDC">
      <w:numFmt w:val="bullet"/>
      <w:lvlText w:val="-"/>
      <w:lvlJc w:val="left"/>
      <w:pPr>
        <w:ind w:left="840" w:hanging="360"/>
      </w:pPr>
      <w:rPr>
        <w:rFonts w:ascii="Times New Roman" w:eastAsia="SimSun" w:hAnsi="Times New Roman" w:hint="default"/>
      </w:rPr>
    </w:lvl>
    <w:lvl w:ilvl="1" w:tplc="04020003" w:tentative="1">
      <w:start w:val="1"/>
      <w:numFmt w:val="bullet"/>
      <w:lvlText w:val="o"/>
      <w:lvlJc w:val="left"/>
      <w:pPr>
        <w:ind w:left="1560" w:hanging="360"/>
      </w:pPr>
      <w:rPr>
        <w:rFonts w:ascii="Courier New" w:hAnsi="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9" w15:restartNumberingAfterBreak="0">
    <w:nsid w:val="0A0812EA"/>
    <w:multiLevelType w:val="hybridMultilevel"/>
    <w:tmpl w:val="7DD82C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0AEB1AA5"/>
    <w:multiLevelType w:val="hybridMultilevel"/>
    <w:tmpl w:val="CBA6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8D4831"/>
    <w:multiLevelType w:val="hybridMultilevel"/>
    <w:tmpl w:val="95EE54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0D065D7F"/>
    <w:multiLevelType w:val="hybridMultilevel"/>
    <w:tmpl w:val="1C6E1B24"/>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0D2753C9"/>
    <w:multiLevelType w:val="hybridMultilevel"/>
    <w:tmpl w:val="BCEC63FA"/>
    <w:lvl w:ilvl="0" w:tplc="B0FE746C">
      <w:start w:val="10"/>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4C48D0"/>
    <w:multiLevelType w:val="hybridMultilevel"/>
    <w:tmpl w:val="49800C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0DAE0D2C"/>
    <w:multiLevelType w:val="hybridMultilevel"/>
    <w:tmpl w:val="EF6C9C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0E9D5824"/>
    <w:multiLevelType w:val="hybridMultilevel"/>
    <w:tmpl w:val="64C4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BB4887"/>
    <w:multiLevelType w:val="multilevel"/>
    <w:tmpl w:val="84C03B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EBD17F7"/>
    <w:multiLevelType w:val="hybridMultilevel"/>
    <w:tmpl w:val="295AD79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9" w15:restartNumberingAfterBreak="0">
    <w:nsid w:val="0F002E94"/>
    <w:multiLevelType w:val="hybridMultilevel"/>
    <w:tmpl w:val="9048A912"/>
    <w:lvl w:ilvl="0" w:tplc="9486840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4F586F"/>
    <w:multiLevelType w:val="hybridMultilevel"/>
    <w:tmpl w:val="6284DC6E"/>
    <w:lvl w:ilvl="0" w:tplc="7F461DF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E9798D"/>
    <w:multiLevelType w:val="hybridMultilevel"/>
    <w:tmpl w:val="E38295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11ED5B87"/>
    <w:multiLevelType w:val="hybridMultilevel"/>
    <w:tmpl w:val="45A2C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36F3A1C"/>
    <w:multiLevelType w:val="hybridMultilevel"/>
    <w:tmpl w:val="F878C5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14012717"/>
    <w:multiLevelType w:val="hybridMultilevel"/>
    <w:tmpl w:val="FF9CAB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14D14405"/>
    <w:multiLevelType w:val="multilevel"/>
    <w:tmpl w:val="70BA13D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15C140A8"/>
    <w:multiLevelType w:val="hybridMultilevel"/>
    <w:tmpl w:val="52C49C28"/>
    <w:lvl w:ilvl="0" w:tplc="A168A6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5DA0316"/>
    <w:multiLevelType w:val="hybridMultilevel"/>
    <w:tmpl w:val="3FD641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16503F80"/>
    <w:multiLevelType w:val="hybridMultilevel"/>
    <w:tmpl w:val="99E8C7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17513FA6"/>
    <w:multiLevelType w:val="hybridMultilevel"/>
    <w:tmpl w:val="101EC23E"/>
    <w:lvl w:ilvl="0" w:tplc="F25EA04A">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0" w15:restartNumberingAfterBreak="0">
    <w:nsid w:val="176F29ED"/>
    <w:multiLevelType w:val="hybridMultilevel"/>
    <w:tmpl w:val="5CB85FEE"/>
    <w:lvl w:ilvl="0" w:tplc="B2306B2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8622220"/>
    <w:multiLevelType w:val="hybridMultilevel"/>
    <w:tmpl w:val="CC6E34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1A21098C"/>
    <w:multiLevelType w:val="hybridMultilevel"/>
    <w:tmpl w:val="EA405F94"/>
    <w:lvl w:ilvl="0" w:tplc="58C636F0">
      <w:numFmt w:val="bullet"/>
      <w:lvlText w:val="-"/>
      <w:lvlJc w:val="left"/>
      <w:pPr>
        <w:ind w:left="720" w:hanging="360"/>
      </w:pPr>
      <w:rPr>
        <w:rFonts w:ascii="Times New Roman" w:eastAsia="Times New Roman" w:hAnsi="Times New Roman" w:hint="default"/>
        <w:u w:val="none"/>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1B3A2ADD"/>
    <w:multiLevelType w:val="hybridMultilevel"/>
    <w:tmpl w:val="342E4914"/>
    <w:lvl w:ilvl="0" w:tplc="1F3244B2">
      <w:start w:val="1"/>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C301EE7"/>
    <w:multiLevelType w:val="hybridMultilevel"/>
    <w:tmpl w:val="54DC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3D7CEF"/>
    <w:multiLevelType w:val="multilevel"/>
    <w:tmpl w:val="6B86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4C5654"/>
    <w:multiLevelType w:val="multilevel"/>
    <w:tmpl w:val="4BB6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64034E"/>
    <w:multiLevelType w:val="hybridMultilevel"/>
    <w:tmpl w:val="FD4AAF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1FB62E80"/>
    <w:multiLevelType w:val="hybridMultilevel"/>
    <w:tmpl w:val="B5F297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200F1A1E"/>
    <w:multiLevelType w:val="hybridMultilevel"/>
    <w:tmpl w:val="2CD65BAE"/>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203F37BE"/>
    <w:multiLevelType w:val="hybridMultilevel"/>
    <w:tmpl w:val="3A6478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20620F1F"/>
    <w:multiLevelType w:val="multilevel"/>
    <w:tmpl w:val="52D2AB9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3D723B7"/>
    <w:multiLevelType w:val="hybridMultilevel"/>
    <w:tmpl w:val="DA7C75E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3" w15:restartNumberingAfterBreak="0">
    <w:nsid w:val="25E57971"/>
    <w:multiLevelType w:val="hybridMultilevel"/>
    <w:tmpl w:val="B4360B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2657052C"/>
    <w:multiLevelType w:val="hybridMultilevel"/>
    <w:tmpl w:val="1DC6ADC6"/>
    <w:lvl w:ilvl="0" w:tplc="B9EE61F2">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5" w15:restartNumberingAfterBreak="0">
    <w:nsid w:val="269B49B5"/>
    <w:multiLevelType w:val="hybridMultilevel"/>
    <w:tmpl w:val="B4DE4D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27C45179"/>
    <w:multiLevelType w:val="hybridMultilevel"/>
    <w:tmpl w:val="A96877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28C12305"/>
    <w:multiLevelType w:val="hybridMultilevel"/>
    <w:tmpl w:val="FD9E628C"/>
    <w:lvl w:ilvl="0" w:tplc="18480782">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8F56C0A"/>
    <w:multiLevelType w:val="hybridMultilevel"/>
    <w:tmpl w:val="01300792"/>
    <w:lvl w:ilvl="0" w:tplc="CDACCD50">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49" w15:restartNumberingAfterBreak="0">
    <w:nsid w:val="2ADC7B98"/>
    <w:multiLevelType w:val="hybridMultilevel"/>
    <w:tmpl w:val="A644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B3601CC"/>
    <w:multiLevelType w:val="hybridMultilevel"/>
    <w:tmpl w:val="FD7C01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2C1C77C7"/>
    <w:multiLevelType w:val="multilevel"/>
    <w:tmpl w:val="C236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D21D9A"/>
    <w:multiLevelType w:val="hybridMultilevel"/>
    <w:tmpl w:val="CCC43A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2D206805"/>
    <w:multiLevelType w:val="hybridMultilevel"/>
    <w:tmpl w:val="BF164CD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4" w15:restartNumberingAfterBreak="0">
    <w:nsid w:val="2E650FAC"/>
    <w:multiLevelType w:val="hybridMultilevel"/>
    <w:tmpl w:val="6060D470"/>
    <w:lvl w:ilvl="0" w:tplc="FFF89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E930901"/>
    <w:multiLevelType w:val="hybridMultilevel"/>
    <w:tmpl w:val="3932802A"/>
    <w:lvl w:ilvl="0" w:tplc="FFF633D8">
      <w:numFmt w:val="bullet"/>
      <w:lvlText w:val="-"/>
      <w:lvlJc w:val="left"/>
      <w:pPr>
        <w:ind w:left="720" w:hanging="360"/>
      </w:pPr>
      <w:rPr>
        <w:rFonts w:ascii="Times New Roman" w:eastAsia="Times New Roman" w:hAnsi="Times New Roman" w:hint="default"/>
        <w:b/>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2FC432A0"/>
    <w:multiLevelType w:val="hybridMultilevel"/>
    <w:tmpl w:val="BC14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0DC17D6"/>
    <w:multiLevelType w:val="hybridMultilevel"/>
    <w:tmpl w:val="5CBAA51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17509C3"/>
    <w:multiLevelType w:val="multilevel"/>
    <w:tmpl w:val="3E0C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8C0FEC"/>
    <w:multiLevelType w:val="hybridMultilevel"/>
    <w:tmpl w:val="2A182C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15:restartNumberingAfterBreak="0">
    <w:nsid w:val="32EA6A18"/>
    <w:multiLevelType w:val="hybridMultilevel"/>
    <w:tmpl w:val="95B272F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A4416D"/>
    <w:multiLevelType w:val="hybridMultilevel"/>
    <w:tmpl w:val="729E71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34D45C23"/>
    <w:multiLevelType w:val="multilevel"/>
    <w:tmpl w:val="E4B4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F83B2B"/>
    <w:multiLevelType w:val="hybridMultilevel"/>
    <w:tmpl w:val="5C3AA7A2"/>
    <w:lvl w:ilvl="0" w:tplc="1428B002">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4"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5" w15:restartNumberingAfterBreak="0">
    <w:nsid w:val="355E2677"/>
    <w:multiLevelType w:val="hybridMultilevel"/>
    <w:tmpl w:val="E13A04AC"/>
    <w:lvl w:ilvl="0" w:tplc="04020001">
      <w:start w:val="1"/>
      <w:numFmt w:val="bullet"/>
      <w:lvlText w:val=""/>
      <w:lvlJc w:val="left"/>
      <w:pPr>
        <w:ind w:left="720" w:hanging="360"/>
      </w:pPr>
      <w:rPr>
        <w:rFonts w:ascii="Symbol" w:hAnsi="Symbol" w:hint="default"/>
        <w:b w:val="0"/>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35D911F0"/>
    <w:multiLevelType w:val="hybridMultilevel"/>
    <w:tmpl w:val="1364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6F33EFD"/>
    <w:multiLevelType w:val="hybridMultilevel"/>
    <w:tmpl w:val="842CF5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50241E"/>
    <w:multiLevelType w:val="hybridMultilevel"/>
    <w:tmpl w:val="914A3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83D46AA"/>
    <w:multiLevelType w:val="hybridMultilevel"/>
    <w:tmpl w:val="4C00260A"/>
    <w:lvl w:ilvl="0" w:tplc="2656379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15:restartNumberingAfterBreak="0">
    <w:nsid w:val="3AAC1695"/>
    <w:multiLevelType w:val="hybridMultilevel"/>
    <w:tmpl w:val="44BC4B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1" w15:restartNumberingAfterBreak="0">
    <w:nsid w:val="3D8A1D46"/>
    <w:multiLevelType w:val="multilevel"/>
    <w:tmpl w:val="8432FA0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2" w15:restartNumberingAfterBreak="0">
    <w:nsid w:val="3DF50DE5"/>
    <w:multiLevelType w:val="hybridMultilevel"/>
    <w:tmpl w:val="58ECCA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3E103D39"/>
    <w:multiLevelType w:val="hybridMultilevel"/>
    <w:tmpl w:val="F3D6EC7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4" w15:restartNumberingAfterBreak="0">
    <w:nsid w:val="3E6D2085"/>
    <w:multiLevelType w:val="hybridMultilevel"/>
    <w:tmpl w:val="9B6886FC"/>
    <w:lvl w:ilvl="0" w:tplc="20B88294">
      <w:numFmt w:val="bullet"/>
      <w:lvlText w:val="•"/>
      <w:lvlJc w:val="left"/>
      <w:pPr>
        <w:ind w:left="1428" w:hanging="360"/>
      </w:pPr>
      <w:rPr>
        <w:rFonts w:ascii="Times New Roman" w:eastAsia="Times New Roman" w:hAnsi="Times New Roman"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5" w15:restartNumberingAfterBreak="0">
    <w:nsid w:val="3F0D15FA"/>
    <w:multiLevelType w:val="hybridMultilevel"/>
    <w:tmpl w:val="F7B2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04318F5"/>
    <w:multiLevelType w:val="hybridMultilevel"/>
    <w:tmpl w:val="B11AA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19E007C"/>
    <w:multiLevelType w:val="multilevel"/>
    <w:tmpl w:val="7812F0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1A93C21"/>
    <w:multiLevelType w:val="multilevel"/>
    <w:tmpl w:val="A73649E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42451937"/>
    <w:multiLevelType w:val="multilevel"/>
    <w:tmpl w:val="9A80CC34"/>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Cambria" w:eastAsia="Calibri" w:hAnsi="Cambria"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439C001C"/>
    <w:multiLevelType w:val="hybridMultilevel"/>
    <w:tmpl w:val="A92C981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43A229A"/>
    <w:multiLevelType w:val="hybridMultilevel"/>
    <w:tmpl w:val="19DC57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15:restartNumberingAfterBreak="0">
    <w:nsid w:val="45047B1B"/>
    <w:multiLevelType w:val="hybridMultilevel"/>
    <w:tmpl w:val="EB666F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25C4158C">
      <w:start w:val="3"/>
      <w:numFmt w:val="bullet"/>
      <w:lvlText w:val="-"/>
      <w:lvlJc w:val="left"/>
      <w:pPr>
        <w:ind w:left="3600" w:hanging="360"/>
      </w:pPr>
      <w:rPr>
        <w:rFonts w:ascii="Calibri" w:eastAsiaTheme="minorHAnsi" w:hAnsi="Calibri" w:cstheme="minorBid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6225100"/>
    <w:multiLevelType w:val="hybridMultilevel"/>
    <w:tmpl w:val="13E0FD90"/>
    <w:lvl w:ilvl="0" w:tplc="9E548E0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64C1990"/>
    <w:multiLevelType w:val="hybridMultilevel"/>
    <w:tmpl w:val="9CD044E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46601D6C"/>
    <w:multiLevelType w:val="hybridMultilevel"/>
    <w:tmpl w:val="D1BCD04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15:restartNumberingAfterBreak="0">
    <w:nsid w:val="474E3744"/>
    <w:multiLevelType w:val="multilevel"/>
    <w:tmpl w:val="6CC8C7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7" w15:restartNumberingAfterBreak="0">
    <w:nsid w:val="48604758"/>
    <w:multiLevelType w:val="hybridMultilevel"/>
    <w:tmpl w:val="8AF8F260"/>
    <w:lvl w:ilvl="0" w:tplc="58C636F0">
      <w:numFmt w:val="bullet"/>
      <w:lvlText w:val="-"/>
      <w:lvlJc w:val="left"/>
      <w:pPr>
        <w:ind w:left="720" w:hanging="360"/>
      </w:pPr>
      <w:rPr>
        <w:rFonts w:ascii="Times New Roman" w:eastAsia="Times New Roman" w:hAnsi="Times New Roman" w:hint="default"/>
        <w:u w:val="none"/>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48CF0033"/>
    <w:multiLevelType w:val="hybridMultilevel"/>
    <w:tmpl w:val="9C24796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15:restartNumberingAfterBreak="0">
    <w:nsid w:val="49700493"/>
    <w:multiLevelType w:val="hybridMultilevel"/>
    <w:tmpl w:val="6708163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9836452"/>
    <w:multiLevelType w:val="hybridMultilevel"/>
    <w:tmpl w:val="01300792"/>
    <w:lvl w:ilvl="0" w:tplc="CDACCD50">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91" w15:restartNumberingAfterBreak="0">
    <w:nsid w:val="4991093C"/>
    <w:multiLevelType w:val="hybridMultilevel"/>
    <w:tmpl w:val="DFEE5422"/>
    <w:lvl w:ilvl="0" w:tplc="E98E9676">
      <w:start w:val="1"/>
      <w:numFmt w:val="decimal"/>
      <w:lvlText w:val="%1."/>
      <w:lvlJc w:val="left"/>
      <w:pPr>
        <w:tabs>
          <w:tab w:val="num" w:pos="720"/>
        </w:tabs>
        <w:ind w:left="720" w:hanging="360"/>
      </w:pPr>
      <w:rPr>
        <w:rFonts w:cs="Times New Roman"/>
      </w:rPr>
    </w:lvl>
    <w:lvl w:ilvl="1" w:tplc="2A544010">
      <w:start w:val="1"/>
      <w:numFmt w:val="decimal"/>
      <w:lvlText w:val="%2."/>
      <w:lvlJc w:val="left"/>
      <w:pPr>
        <w:tabs>
          <w:tab w:val="num" w:pos="1440"/>
        </w:tabs>
        <w:ind w:left="1440" w:hanging="360"/>
      </w:pPr>
      <w:rPr>
        <w:rFonts w:ascii="Times New Roman" w:eastAsia="Calibri" w:hAnsi="Times New Roman" w:cs="Times New Roman"/>
      </w:rPr>
    </w:lvl>
    <w:lvl w:ilvl="2" w:tplc="A8AE8FA6" w:tentative="1">
      <w:start w:val="1"/>
      <w:numFmt w:val="decimal"/>
      <w:lvlText w:val="%3."/>
      <w:lvlJc w:val="left"/>
      <w:pPr>
        <w:tabs>
          <w:tab w:val="num" w:pos="2160"/>
        </w:tabs>
        <w:ind w:left="2160" w:hanging="360"/>
      </w:pPr>
      <w:rPr>
        <w:rFonts w:cs="Times New Roman"/>
      </w:rPr>
    </w:lvl>
    <w:lvl w:ilvl="3" w:tplc="4C443DA8" w:tentative="1">
      <w:start w:val="1"/>
      <w:numFmt w:val="decimal"/>
      <w:lvlText w:val="%4."/>
      <w:lvlJc w:val="left"/>
      <w:pPr>
        <w:tabs>
          <w:tab w:val="num" w:pos="2880"/>
        </w:tabs>
        <w:ind w:left="2880" w:hanging="360"/>
      </w:pPr>
      <w:rPr>
        <w:rFonts w:cs="Times New Roman"/>
      </w:rPr>
    </w:lvl>
    <w:lvl w:ilvl="4" w:tplc="C3704E4E" w:tentative="1">
      <w:start w:val="1"/>
      <w:numFmt w:val="decimal"/>
      <w:lvlText w:val="%5."/>
      <w:lvlJc w:val="left"/>
      <w:pPr>
        <w:tabs>
          <w:tab w:val="num" w:pos="3600"/>
        </w:tabs>
        <w:ind w:left="3600" w:hanging="360"/>
      </w:pPr>
      <w:rPr>
        <w:rFonts w:cs="Times New Roman"/>
      </w:rPr>
    </w:lvl>
    <w:lvl w:ilvl="5" w:tplc="7C2E6808" w:tentative="1">
      <w:start w:val="1"/>
      <w:numFmt w:val="decimal"/>
      <w:lvlText w:val="%6."/>
      <w:lvlJc w:val="left"/>
      <w:pPr>
        <w:tabs>
          <w:tab w:val="num" w:pos="4320"/>
        </w:tabs>
        <w:ind w:left="4320" w:hanging="360"/>
      </w:pPr>
      <w:rPr>
        <w:rFonts w:cs="Times New Roman"/>
      </w:rPr>
    </w:lvl>
    <w:lvl w:ilvl="6" w:tplc="6A887FEA" w:tentative="1">
      <w:start w:val="1"/>
      <w:numFmt w:val="decimal"/>
      <w:lvlText w:val="%7."/>
      <w:lvlJc w:val="left"/>
      <w:pPr>
        <w:tabs>
          <w:tab w:val="num" w:pos="5040"/>
        </w:tabs>
        <w:ind w:left="5040" w:hanging="360"/>
      </w:pPr>
      <w:rPr>
        <w:rFonts w:cs="Times New Roman"/>
      </w:rPr>
    </w:lvl>
    <w:lvl w:ilvl="7" w:tplc="94BC5ABE" w:tentative="1">
      <w:start w:val="1"/>
      <w:numFmt w:val="decimal"/>
      <w:lvlText w:val="%8."/>
      <w:lvlJc w:val="left"/>
      <w:pPr>
        <w:tabs>
          <w:tab w:val="num" w:pos="5760"/>
        </w:tabs>
        <w:ind w:left="5760" w:hanging="360"/>
      </w:pPr>
      <w:rPr>
        <w:rFonts w:cs="Times New Roman"/>
      </w:rPr>
    </w:lvl>
    <w:lvl w:ilvl="8" w:tplc="A68A7F8A" w:tentative="1">
      <w:start w:val="1"/>
      <w:numFmt w:val="decimal"/>
      <w:lvlText w:val="%9."/>
      <w:lvlJc w:val="left"/>
      <w:pPr>
        <w:tabs>
          <w:tab w:val="num" w:pos="6480"/>
        </w:tabs>
        <w:ind w:left="6480" w:hanging="360"/>
      </w:pPr>
      <w:rPr>
        <w:rFonts w:cs="Times New Roman"/>
      </w:rPr>
    </w:lvl>
  </w:abstractNum>
  <w:abstractNum w:abstractNumId="92" w15:restartNumberingAfterBreak="0">
    <w:nsid w:val="4A875843"/>
    <w:multiLevelType w:val="hybridMultilevel"/>
    <w:tmpl w:val="8CB4590E"/>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15:restartNumberingAfterBreak="0">
    <w:nsid w:val="4B275475"/>
    <w:multiLevelType w:val="hybridMultilevel"/>
    <w:tmpl w:val="1504A0D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4BA07BCD"/>
    <w:multiLevelType w:val="hybridMultilevel"/>
    <w:tmpl w:val="D07A89FC"/>
    <w:lvl w:ilvl="0" w:tplc="1F3244B2">
      <w:start w:val="1"/>
      <w:numFmt w:val="bullet"/>
      <w:lvlText w:val="-"/>
      <w:lvlJc w:val="left"/>
      <w:pPr>
        <w:ind w:left="846" w:hanging="360"/>
      </w:pPr>
      <w:rPr>
        <w:rFonts w:ascii="Times New Roman" w:eastAsia="Calibr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5" w15:restartNumberingAfterBreak="0">
    <w:nsid w:val="4BC5018C"/>
    <w:multiLevelType w:val="hybridMultilevel"/>
    <w:tmpl w:val="EA26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3A1B90"/>
    <w:multiLevelType w:val="multilevel"/>
    <w:tmpl w:val="4556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D533EEE"/>
    <w:multiLevelType w:val="hybridMultilevel"/>
    <w:tmpl w:val="35008DAE"/>
    <w:lvl w:ilvl="0" w:tplc="0809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98" w15:restartNumberingAfterBreak="0">
    <w:nsid w:val="4D5D32BB"/>
    <w:multiLevelType w:val="hybridMultilevel"/>
    <w:tmpl w:val="F050D6BE"/>
    <w:lvl w:ilvl="0" w:tplc="1428B002">
      <w:numFmt w:val="bullet"/>
      <w:lvlText w:val="-"/>
      <w:lvlJc w:val="left"/>
      <w:pPr>
        <w:ind w:left="786"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9" w15:restartNumberingAfterBreak="0">
    <w:nsid w:val="4EAA27AB"/>
    <w:multiLevelType w:val="hybridMultilevel"/>
    <w:tmpl w:val="6E36948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0" w15:restartNumberingAfterBreak="0">
    <w:nsid w:val="4F412455"/>
    <w:multiLevelType w:val="hybridMultilevel"/>
    <w:tmpl w:val="B5F04AFE"/>
    <w:lvl w:ilvl="0" w:tplc="AB7A1414">
      <w:start w:val="1"/>
      <w:numFmt w:val="decimal"/>
      <w:lvlText w:val="%1.)"/>
      <w:lvlJc w:val="left"/>
      <w:pPr>
        <w:ind w:left="720" w:hanging="360"/>
      </w:pPr>
      <w:rPr>
        <w:rFonts w:eastAsia="Calibr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FA40B1F"/>
    <w:multiLevelType w:val="hybridMultilevel"/>
    <w:tmpl w:val="93C451D6"/>
    <w:lvl w:ilvl="0" w:tplc="164E08C6">
      <w:start w:val="1"/>
      <w:numFmt w:val="bullet"/>
      <w:lvlText w:val=""/>
      <w:lvlJc w:val="left"/>
      <w:pPr>
        <w:tabs>
          <w:tab w:val="num" w:pos="720"/>
        </w:tabs>
        <w:ind w:left="720" w:hanging="360"/>
      </w:pPr>
      <w:rPr>
        <w:rFonts w:ascii="Wingdings" w:hAnsi="Wingdings" w:hint="default"/>
      </w:rPr>
    </w:lvl>
    <w:lvl w:ilvl="1" w:tplc="0D7476FA" w:tentative="1">
      <w:start w:val="1"/>
      <w:numFmt w:val="bullet"/>
      <w:lvlText w:val=""/>
      <w:lvlJc w:val="left"/>
      <w:pPr>
        <w:tabs>
          <w:tab w:val="num" w:pos="1440"/>
        </w:tabs>
        <w:ind w:left="1440" w:hanging="360"/>
      </w:pPr>
      <w:rPr>
        <w:rFonts w:ascii="Wingdings" w:hAnsi="Wingdings" w:hint="default"/>
      </w:rPr>
    </w:lvl>
    <w:lvl w:ilvl="2" w:tplc="DB6C40A2" w:tentative="1">
      <w:start w:val="1"/>
      <w:numFmt w:val="bullet"/>
      <w:lvlText w:val=""/>
      <w:lvlJc w:val="left"/>
      <w:pPr>
        <w:tabs>
          <w:tab w:val="num" w:pos="2160"/>
        </w:tabs>
        <w:ind w:left="2160" w:hanging="360"/>
      </w:pPr>
      <w:rPr>
        <w:rFonts w:ascii="Wingdings" w:hAnsi="Wingdings" w:hint="default"/>
      </w:rPr>
    </w:lvl>
    <w:lvl w:ilvl="3" w:tplc="EC306EBE" w:tentative="1">
      <w:start w:val="1"/>
      <w:numFmt w:val="bullet"/>
      <w:lvlText w:val=""/>
      <w:lvlJc w:val="left"/>
      <w:pPr>
        <w:tabs>
          <w:tab w:val="num" w:pos="2880"/>
        </w:tabs>
        <w:ind w:left="2880" w:hanging="360"/>
      </w:pPr>
      <w:rPr>
        <w:rFonts w:ascii="Wingdings" w:hAnsi="Wingdings" w:hint="default"/>
      </w:rPr>
    </w:lvl>
    <w:lvl w:ilvl="4" w:tplc="CF94D836" w:tentative="1">
      <w:start w:val="1"/>
      <w:numFmt w:val="bullet"/>
      <w:lvlText w:val=""/>
      <w:lvlJc w:val="left"/>
      <w:pPr>
        <w:tabs>
          <w:tab w:val="num" w:pos="3600"/>
        </w:tabs>
        <w:ind w:left="3600" w:hanging="360"/>
      </w:pPr>
      <w:rPr>
        <w:rFonts w:ascii="Wingdings" w:hAnsi="Wingdings" w:hint="default"/>
      </w:rPr>
    </w:lvl>
    <w:lvl w:ilvl="5" w:tplc="5270F69E" w:tentative="1">
      <w:start w:val="1"/>
      <w:numFmt w:val="bullet"/>
      <w:lvlText w:val=""/>
      <w:lvlJc w:val="left"/>
      <w:pPr>
        <w:tabs>
          <w:tab w:val="num" w:pos="4320"/>
        </w:tabs>
        <w:ind w:left="4320" w:hanging="360"/>
      </w:pPr>
      <w:rPr>
        <w:rFonts w:ascii="Wingdings" w:hAnsi="Wingdings" w:hint="default"/>
      </w:rPr>
    </w:lvl>
    <w:lvl w:ilvl="6" w:tplc="B114EEDC" w:tentative="1">
      <w:start w:val="1"/>
      <w:numFmt w:val="bullet"/>
      <w:lvlText w:val=""/>
      <w:lvlJc w:val="left"/>
      <w:pPr>
        <w:tabs>
          <w:tab w:val="num" w:pos="5040"/>
        </w:tabs>
        <w:ind w:left="5040" w:hanging="360"/>
      </w:pPr>
      <w:rPr>
        <w:rFonts w:ascii="Wingdings" w:hAnsi="Wingdings" w:hint="default"/>
      </w:rPr>
    </w:lvl>
    <w:lvl w:ilvl="7" w:tplc="FADEC0C2" w:tentative="1">
      <w:start w:val="1"/>
      <w:numFmt w:val="bullet"/>
      <w:lvlText w:val=""/>
      <w:lvlJc w:val="left"/>
      <w:pPr>
        <w:tabs>
          <w:tab w:val="num" w:pos="5760"/>
        </w:tabs>
        <w:ind w:left="5760" w:hanging="360"/>
      </w:pPr>
      <w:rPr>
        <w:rFonts w:ascii="Wingdings" w:hAnsi="Wingdings" w:hint="default"/>
      </w:rPr>
    </w:lvl>
    <w:lvl w:ilvl="8" w:tplc="65BAFD62"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07F5EC0"/>
    <w:multiLevelType w:val="hybridMultilevel"/>
    <w:tmpl w:val="5184C410"/>
    <w:lvl w:ilvl="0" w:tplc="2656379A">
      <w:numFmt w:val="bullet"/>
      <w:lvlText w:val="–"/>
      <w:lvlJc w:val="left"/>
      <w:pPr>
        <w:ind w:left="1068" w:hanging="360"/>
      </w:pPr>
      <w:rPr>
        <w:rFonts w:ascii="Times New Roman" w:eastAsia="Times New Roman"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03" w15:restartNumberingAfterBreak="0">
    <w:nsid w:val="51487C20"/>
    <w:multiLevelType w:val="hybridMultilevel"/>
    <w:tmpl w:val="6E1ECFB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4" w15:restartNumberingAfterBreak="0">
    <w:nsid w:val="52C94178"/>
    <w:multiLevelType w:val="hybridMultilevel"/>
    <w:tmpl w:val="FA56738A"/>
    <w:lvl w:ilvl="0" w:tplc="C76C2D2C">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5" w15:restartNumberingAfterBreak="0">
    <w:nsid w:val="538D0C28"/>
    <w:multiLevelType w:val="hybridMultilevel"/>
    <w:tmpl w:val="1730D438"/>
    <w:lvl w:ilvl="0" w:tplc="03147644">
      <w:start w:val="1"/>
      <w:numFmt w:val="decimal"/>
      <w:lvlText w:val="%1."/>
      <w:lvlJc w:val="left"/>
      <w:pPr>
        <w:ind w:left="720" w:hanging="360"/>
      </w:pPr>
      <w:rPr>
        <w:rFonts w:ascii="Times New Roman" w:hAnsi="Times New Roman" w:cs="Times New Roman" w:hint="default"/>
        <w:b w:val="0"/>
        <w:i w:val="0"/>
        <w:sz w:val="21"/>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6" w15:restartNumberingAfterBreak="0">
    <w:nsid w:val="53CD2B64"/>
    <w:multiLevelType w:val="hybridMultilevel"/>
    <w:tmpl w:val="CAACAF0A"/>
    <w:lvl w:ilvl="0" w:tplc="948C49EE">
      <w:start w:val="1"/>
      <w:numFmt w:val="bullet"/>
      <w:lvlText w:val=""/>
      <w:lvlJc w:val="left"/>
      <w:pPr>
        <w:tabs>
          <w:tab w:val="num" w:pos="720"/>
        </w:tabs>
        <w:ind w:left="720" w:hanging="360"/>
      </w:pPr>
      <w:rPr>
        <w:rFonts w:ascii="Wingdings" w:hAnsi="Wingdings" w:hint="default"/>
      </w:rPr>
    </w:lvl>
    <w:lvl w:ilvl="1" w:tplc="A07680B0" w:tentative="1">
      <w:start w:val="1"/>
      <w:numFmt w:val="bullet"/>
      <w:lvlText w:val=""/>
      <w:lvlJc w:val="left"/>
      <w:pPr>
        <w:tabs>
          <w:tab w:val="num" w:pos="1440"/>
        </w:tabs>
        <w:ind w:left="1440" w:hanging="360"/>
      </w:pPr>
      <w:rPr>
        <w:rFonts w:ascii="Wingdings" w:hAnsi="Wingdings" w:hint="default"/>
      </w:rPr>
    </w:lvl>
    <w:lvl w:ilvl="2" w:tplc="836EAC08" w:tentative="1">
      <w:start w:val="1"/>
      <w:numFmt w:val="bullet"/>
      <w:lvlText w:val=""/>
      <w:lvlJc w:val="left"/>
      <w:pPr>
        <w:tabs>
          <w:tab w:val="num" w:pos="2160"/>
        </w:tabs>
        <w:ind w:left="2160" w:hanging="360"/>
      </w:pPr>
      <w:rPr>
        <w:rFonts w:ascii="Wingdings" w:hAnsi="Wingdings" w:hint="default"/>
      </w:rPr>
    </w:lvl>
    <w:lvl w:ilvl="3" w:tplc="61AC6B6E" w:tentative="1">
      <w:start w:val="1"/>
      <w:numFmt w:val="bullet"/>
      <w:lvlText w:val=""/>
      <w:lvlJc w:val="left"/>
      <w:pPr>
        <w:tabs>
          <w:tab w:val="num" w:pos="2880"/>
        </w:tabs>
        <w:ind w:left="2880" w:hanging="360"/>
      </w:pPr>
      <w:rPr>
        <w:rFonts w:ascii="Wingdings" w:hAnsi="Wingdings" w:hint="default"/>
      </w:rPr>
    </w:lvl>
    <w:lvl w:ilvl="4" w:tplc="E9FE4C34" w:tentative="1">
      <w:start w:val="1"/>
      <w:numFmt w:val="bullet"/>
      <w:lvlText w:val=""/>
      <w:lvlJc w:val="left"/>
      <w:pPr>
        <w:tabs>
          <w:tab w:val="num" w:pos="3600"/>
        </w:tabs>
        <w:ind w:left="3600" w:hanging="360"/>
      </w:pPr>
      <w:rPr>
        <w:rFonts w:ascii="Wingdings" w:hAnsi="Wingdings" w:hint="default"/>
      </w:rPr>
    </w:lvl>
    <w:lvl w:ilvl="5" w:tplc="C7905BF4" w:tentative="1">
      <w:start w:val="1"/>
      <w:numFmt w:val="bullet"/>
      <w:lvlText w:val=""/>
      <w:lvlJc w:val="left"/>
      <w:pPr>
        <w:tabs>
          <w:tab w:val="num" w:pos="4320"/>
        </w:tabs>
        <w:ind w:left="4320" w:hanging="360"/>
      </w:pPr>
      <w:rPr>
        <w:rFonts w:ascii="Wingdings" w:hAnsi="Wingdings" w:hint="default"/>
      </w:rPr>
    </w:lvl>
    <w:lvl w:ilvl="6" w:tplc="153AB236" w:tentative="1">
      <w:start w:val="1"/>
      <w:numFmt w:val="bullet"/>
      <w:lvlText w:val=""/>
      <w:lvlJc w:val="left"/>
      <w:pPr>
        <w:tabs>
          <w:tab w:val="num" w:pos="5040"/>
        </w:tabs>
        <w:ind w:left="5040" w:hanging="360"/>
      </w:pPr>
      <w:rPr>
        <w:rFonts w:ascii="Wingdings" w:hAnsi="Wingdings" w:hint="default"/>
      </w:rPr>
    </w:lvl>
    <w:lvl w:ilvl="7" w:tplc="2FA8BB12" w:tentative="1">
      <w:start w:val="1"/>
      <w:numFmt w:val="bullet"/>
      <w:lvlText w:val=""/>
      <w:lvlJc w:val="left"/>
      <w:pPr>
        <w:tabs>
          <w:tab w:val="num" w:pos="5760"/>
        </w:tabs>
        <w:ind w:left="5760" w:hanging="360"/>
      </w:pPr>
      <w:rPr>
        <w:rFonts w:ascii="Wingdings" w:hAnsi="Wingdings" w:hint="default"/>
      </w:rPr>
    </w:lvl>
    <w:lvl w:ilvl="8" w:tplc="32983B32"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4712FD8"/>
    <w:multiLevelType w:val="hybridMultilevel"/>
    <w:tmpl w:val="772C2D5A"/>
    <w:lvl w:ilvl="0" w:tplc="1428B00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8" w15:restartNumberingAfterBreak="0">
    <w:nsid w:val="55166A3B"/>
    <w:multiLevelType w:val="hybridMultilevel"/>
    <w:tmpl w:val="297CD8F0"/>
    <w:lvl w:ilvl="0" w:tplc="1B18EF18">
      <w:start w:val="1"/>
      <w:numFmt w:val="decimal"/>
      <w:lvlText w:val="%1."/>
      <w:lvlJc w:val="left"/>
      <w:pPr>
        <w:ind w:left="720" w:hanging="360"/>
      </w:pPr>
      <w:rPr>
        <w:rFonts w:ascii="Times New Roman" w:hAnsi="Times New Roman" w:cs="Times New Roman" w:hint="default"/>
        <w:b w:val="0"/>
        <w:i w:val="0"/>
        <w:sz w:val="24"/>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9" w15:restartNumberingAfterBreak="0">
    <w:nsid w:val="55C7077C"/>
    <w:multiLevelType w:val="multilevel"/>
    <w:tmpl w:val="BD30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639097A"/>
    <w:multiLevelType w:val="hybridMultilevel"/>
    <w:tmpl w:val="7CD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6B931CE"/>
    <w:multiLevelType w:val="hybridMultilevel"/>
    <w:tmpl w:val="10E6B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2" w15:restartNumberingAfterBreak="0">
    <w:nsid w:val="570B0ACC"/>
    <w:multiLevelType w:val="hybridMultilevel"/>
    <w:tmpl w:val="9DE4E2F4"/>
    <w:lvl w:ilvl="0" w:tplc="07861ECA">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8237794"/>
    <w:multiLevelType w:val="multilevel"/>
    <w:tmpl w:val="E160B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8ED4DA4"/>
    <w:multiLevelType w:val="hybridMultilevel"/>
    <w:tmpl w:val="AFEA2570"/>
    <w:lvl w:ilvl="0" w:tplc="28443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16" w15:restartNumberingAfterBreak="0">
    <w:nsid w:val="59457CDE"/>
    <w:multiLevelType w:val="hybridMultilevel"/>
    <w:tmpl w:val="413600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7" w15:restartNumberingAfterBreak="0">
    <w:nsid w:val="5947450B"/>
    <w:multiLevelType w:val="hybridMultilevel"/>
    <w:tmpl w:val="B6186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99168AA"/>
    <w:multiLevelType w:val="hybridMultilevel"/>
    <w:tmpl w:val="D8F8382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9" w15:restartNumberingAfterBreak="0">
    <w:nsid w:val="59E616DB"/>
    <w:multiLevelType w:val="hybridMultilevel"/>
    <w:tmpl w:val="33EC73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0" w15:restartNumberingAfterBreak="0">
    <w:nsid w:val="5A5A01CA"/>
    <w:multiLevelType w:val="hybridMultilevel"/>
    <w:tmpl w:val="37122E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1" w15:restartNumberingAfterBreak="0">
    <w:nsid w:val="5BDC5F9C"/>
    <w:multiLevelType w:val="hybridMultilevel"/>
    <w:tmpl w:val="5C463C44"/>
    <w:lvl w:ilvl="0" w:tplc="04020001">
      <w:start w:val="1"/>
      <w:numFmt w:val="bullet"/>
      <w:lvlText w:val=""/>
      <w:lvlJc w:val="left"/>
      <w:pPr>
        <w:ind w:left="960" w:hanging="360"/>
      </w:pPr>
      <w:rPr>
        <w:rFonts w:ascii="Symbol" w:hAnsi="Symbol"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122" w15:restartNumberingAfterBreak="0">
    <w:nsid w:val="5C2846AD"/>
    <w:multiLevelType w:val="hybridMultilevel"/>
    <w:tmpl w:val="7FDEF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E0109CD"/>
    <w:multiLevelType w:val="hybridMultilevel"/>
    <w:tmpl w:val="D9BCAE36"/>
    <w:lvl w:ilvl="0" w:tplc="8AEABCD6">
      <w:start w:val="1"/>
      <w:numFmt w:val="decimal"/>
      <w:lvlText w:val="%1."/>
      <w:lvlJc w:val="left"/>
      <w:pPr>
        <w:ind w:left="1110" w:hanging="390"/>
      </w:pPr>
      <w:rPr>
        <w:rFonts w:ascii="Times New Roman" w:hAnsi="Times New Roman" w:cs="Times New Roman" w:hint="default"/>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4" w15:restartNumberingAfterBreak="0">
    <w:nsid w:val="5E6059A7"/>
    <w:multiLevelType w:val="hybridMultilevel"/>
    <w:tmpl w:val="9AC4D3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F3A0B9F"/>
    <w:multiLevelType w:val="hybridMultilevel"/>
    <w:tmpl w:val="AD38D7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6" w15:restartNumberingAfterBreak="0">
    <w:nsid w:val="5F754BD9"/>
    <w:multiLevelType w:val="hybridMultilevel"/>
    <w:tmpl w:val="2DA09DE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7" w15:restartNumberingAfterBreak="0">
    <w:nsid w:val="5F767A4E"/>
    <w:multiLevelType w:val="hybridMultilevel"/>
    <w:tmpl w:val="C7F48C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8" w15:restartNumberingAfterBreak="0">
    <w:nsid w:val="60555FAA"/>
    <w:multiLevelType w:val="hybridMultilevel"/>
    <w:tmpl w:val="A000C9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9" w15:restartNumberingAfterBreak="0">
    <w:nsid w:val="60E62FD9"/>
    <w:multiLevelType w:val="hybridMultilevel"/>
    <w:tmpl w:val="8FD8F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16B1E09"/>
    <w:multiLevelType w:val="multilevel"/>
    <w:tmpl w:val="128E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21A56AD"/>
    <w:multiLevelType w:val="hybridMultilevel"/>
    <w:tmpl w:val="DA00B8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2" w15:restartNumberingAfterBreak="0">
    <w:nsid w:val="623A26A4"/>
    <w:multiLevelType w:val="hybridMultilevel"/>
    <w:tmpl w:val="8E06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3C42FB5"/>
    <w:multiLevelType w:val="hybridMultilevel"/>
    <w:tmpl w:val="AE22C9E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4" w15:restartNumberingAfterBreak="0">
    <w:nsid w:val="64402BA1"/>
    <w:multiLevelType w:val="hybridMultilevel"/>
    <w:tmpl w:val="6DEE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4462970"/>
    <w:multiLevelType w:val="hybridMultilevel"/>
    <w:tmpl w:val="E97AB17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6" w15:restartNumberingAfterBreak="0">
    <w:nsid w:val="64EF6EAB"/>
    <w:multiLevelType w:val="hybridMultilevel"/>
    <w:tmpl w:val="CCC2D942"/>
    <w:lvl w:ilvl="0" w:tplc="1428B00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7" w15:restartNumberingAfterBreak="0">
    <w:nsid w:val="65111933"/>
    <w:multiLevelType w:val="hybridMultilevel"/>
    <w:tmpl w:val="D40A30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8" w15:restartNumberingAfterBreak="0">
    <w:nsid w:val="67882AC1"/>
    <w:multiLevelType w:val="hybridMultilevel"/>
    <w:tmpl w:val="3BFCC366"/>
    <w:lvl w:ilvl="0" w:tplc="718EB15A">
      <w:start w:val="1"/>
      <w:numFmt w:val="decimal"/>
      <w:lvlText w:val="%1."/>
      <w:lvlJc w:val="left"/>
      <w:pPr>
        <w:ind w:left="1065" w:hanging="360"/>
      </w:pPr>
      <w:rPr>
        <w:rFonts w:ascii="Times New Roman" w:hAnsi="Times New Roman"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39" w15:restartNumberingAfterBreak="0">
    <w:nsid w:val="67BA1BCE"/>
    <w:multiLevelType w:val="hybridMultilevel"/>
    <w:tmpl w:val="E5AA6C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0" w15:restartNumberingAfterBreak="0">
    <w:nsid w:val="68F8350D"/>
    <w:multiLevelType w:val="multilevel"/>
    <w:tmpl w:val="DA6E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9554112"/>
    <w:multiLevelType w:val="hybridMultilevel"/>
    <w:tmpl w:val="3BB28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97F0321"/>
    <w:multiLevelType w:val="hybridMultilevel"/>
    <w:tmpl w:val="8116CB6A"/>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3" w15:restartNumberingAfterBreak="0">
    <w:nsid w:val="6B03238E"/>
    <w:multiLevelType w:val="hybridMultilevel"/>
    <w:tmpl w:val="45646A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4" w15:restartNumberingAfterBreak="0">
    <w:nsid w:val="6C276755"/>
    <w:multiLevelType w:val="hybridMultilevel"/>
    <w:tmpl w:val="0C7A0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CB80EB7"/>
    <w:multiLevelType w:val="hybridMultilevel"/>
    <w:tmpl w:val="4DDED06E"/>
    <w:lvl w:ilvl="0" w:tplc="04020001">
      <w:start w:val="1"/>
      <w:numFmt w:val="bullet"/>
      <w:lvlText w:val=""/>
      <w:lvlJc w:val="left"/>
      <w:pPr>
        <w:ind w:left="720" w:hanging="360"/>
      </w:pPr>
      <w:rPr>
        <w:rFonts w:ascii="Symbol" w:hAnsi="Symbol" w:hint="default"/>
        <w:b w:val="0"/>
        <w:i w:val="0"/>
        <w:sz w:val="21"/>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6" w15:restartNumberingAfterBreak="0">
    <w:nsid w:val="6CF24312"/>
    <w:multiLevelType w:val="hybridMultilevel"/>
    <w:tmpl w:val="97C4DDB2"/>
    <w:lvl w:ilvl="0" w:tplc="7122B312">
      <w:start w:val="1"/>
      <w:numFmt w:val="decimal"/>
      <w:lvlText w:val="%1."/>
      <w:lvlJc w:val="center"/>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7" w15:restartNumberingAfterBreak="0">
    <w:nsid w:val="6F1600C6"/>
    <w:multiLevelType w:val="hybridMultilevel"/>
    <w:tmpl w:val="4FDAE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6F7A5FA0"/>
    <w:multiLevelType w:val="hybridMultilevel"/>
    <w:tmpl w:val="A1BAEE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9" w15:restartNumberingAfterBreak="0">
    <w:nsid w:val="6FC76213"/>
    <w:multiLevelType w:val="hybridMultilevel"/>
    <w:tmpl w:val="601214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0" w15:restartNumberingAfterBreak="0">
    <w:nsid w:val="6FF96267"/>
    <w:multiLevelType w:val="hybridMultilevel"/>
    <w:tmpl w:val="BB2619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1" w15:restartNumberingAfterBreak="0">
    <w:nsid w:val="71267DC2"/>
    <w:multiLevelType w:val="hybridMultilevel"/>
    <w:tmpl w:val="8C1A5F44"/>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52" w15:restartNumberingAfterBreak="0">
    <w:nsid w:val="71DB3F81"/>
    <w:multiLevelType w:val="multilevel"/>
    <w:tmpl w:val="E12A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39158AD"/>
    <w:multiLevelType w:val="hybridMultilevel"/>
    <w:tmpl w:val="428666A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4" w15:restartNumberingAfterBreak="0">
    <w:nsid w:val="73F13DEE"/>
    <w:multiLevelType w:val="hybridMultilevel"/>
    <w:tmpl w:val="3B0453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5" w15:restartNumberingAfterBreak="0">
    <w:nsid w:val="7453713A"/>
    <w:multiLevelType w:val="hybridMultilevel"/>
    <w:tmpl w:val="013CA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B520BF"/>
    <w:multiLevelType w:val="multilevel"/>
    <w:tmpl w:val="4D984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4CD2870"/>
    <w:multiLevelType w:val="hybridMultilevel"/>
    <w:tmpl w:val="181C298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8" w15:restartNumberingAfterBreak="0">
    <w:nsid w:val="750054DD"/>
    <w:multiLevelType w:val="multilevel"/>
    <w:tmpl w:val="D8F6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A91E9F"/>
    <w:multiLevelType w:val="hybridMultilevel"/>
    <w:tmpl w:val="C57EF6C6"/>
    <w:lvl w:ilvl="0" w:tplc="1F3244B2">
      <w:start w:val="1"/>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6D64A6D"/>
    <w:multiLevelType w:val="hybridMultilevel"/>
    <w:tmpl w:val="0432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7BE7C8A"/>
    <w:multiLevelType w:val="hybridMultilevel"/>
    <w:tmpl w:val="606EE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87F6B47"/>
    <w:multiLevelType w:val="hybridMultilevel"/>
    <w:tmpl w:val="C270DA76"/>
    <w:lvl w:ilvl="0" w:tplc="1428B00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3" w15:restartNumberingAfterBreak="0">
    <w:nsid w:val="791A3851"/>
    <w:multiLevelType w:val="hybridMultilevel"/>
    <w:tmpl w:val="F1026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94520C2"/>
    <w:multiLevelType w:val="hybridMultilevel"/>
    <w:tmpl w:val="F3CA4E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5" w15:restartNumberingAfterBreak="0">
    <w:nsid w:val="7A055BDD"/>
    <w:multiLevelType w:val="hybridMultilevel"/>
    <w:tmpl w:val="552C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A920229"/>
    <w:multiLevelType w:val="hybridMultilevel"/>
    <w:tmpl w:val="3A94C2FE"/>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7" w15:restartNumberingAfterBreak="0">
    <w:nsid w:val="7B9D0BE1"/>
    <w:multiLevelType w:val="hybridMultilevel"/>
    <w:tmpl w:val="DFC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C367C29"/>
    <w:multiLevelType w:val="hybridMultilevel"/>
    <w:tmpl w:val="0BE000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9" w15:restartNumberingAfterBreak="0">
    <w:nsid w:val="7DD40801"/>
    <w:multiLevelType w:val="hybridMultilevel"/>
    <w:tmpl w:val="319803F8"/>
    <w:lvl w:ilvl="0" w:tplc="1F3244B2">
      <w:start w:val="1"/>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0" w15:restartNumberingAfterBreak="0">
    <w:nsid w:val="7EC04E4C"/>
    <w:multiLevelType w:val="hybridMultilevel"/>
    <w:tmpl w:val="E698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EE1586B"/>
    <w:multiLevelType w:val="hybridMultilevel"/>
    <w:tmpl w:val="809C6C2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2" w15:restartNumberingAfterBreak="0">
    <w:nsid w:val="7F6A4E2A"/>
    <w:multiLevelType w:val="multilevel"/>
    <w:tmpl w:val="C14C2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i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4"/>
  </w:num>
  <w:num w:numId="2">
    <w:abstractNumId w:val="115"/>
  </w:num>
  <w:num w:numId="3">
    <w:abstractNumId w:val="129"/>
  </w:num>
  <w:num w:numId="4">
    <w:abstractNumId w:val="117"/>
  </w:num>
  <w:num w:numId="5">
    <w:abstractNumId w:val="65"/>
  </w:num>
  <w:num w:numId="6">
    <w:abstractNumId w:val="154"/>
  </w:num>
  <w:num w:numId="7">
    <w:abstractNumId w:val="72"/>
  </w:num>
  <w:num w:numId="8">
    <w:abstractNumId w:val="14"/>
  </w:num>
  <w:num w:numId="9">
    <w:abstractNumId w:val="168"/>
  </w:num>
  <w:num w:numId="10">
    <w:abstractNumId w:val="15"/>
  </w:num>
  <w:num w:numId="11">
    <w:abstractNumId w:val="55"/>
  </w:num>
  <w:num w:numId="12">
    <w:abstractNumId w:val="48"/>
  </w:num>
  <w:num w:numId="13">
    <w:abstractNumId w:val="90"/>
  </w:num>
  <w:num w:numId="14">
    <w:abstractNumId w:val="108"/>
  </w:num>
  <w:num w:numId="15">
    <w:abstractNumId w:val="138"/>
  </w:num>
  <w:num w:numId="16">
    <w:abstractNumId w:val="8"/>
  </w:num>
  <w:num w:numId="17">
    <w:abstractNumId w:val="118"/>
  </w:num>
  <w:num w:numId="18">
    <w:abstractNumId w:val="77"/>
  </w:num>
  <w:num w:numId="19">
    <w:abstractNumId w:val="25"/>
  </w:num>
  <w:num w:numId="20">
    <w:abstractNumId w:val="122"/>
  </w:num>
  <w:num w:numId="21">
    <w:abstractNumId w:val="149"/>
  </w:num>
  <w:num w:numId="22">
    <w:abstractNumId w:val="119"/>
  </w:num>
  <w:num w:numId="23">
    <w:abstractNumId w:val="146"/>
  </w:num>
  <w:num w:numId="24">
    <w:abstractNumId w:val="74"/>
  </w:num>
  <w:num w:numId="25">
    <w:abstractNumId w:val="66"/>
  </w:num>
  <w:num w:numId="26">
    <w:abstractNumId w:val="132"/>
  </w:num>
  <w:num w:numId="27">
    <w:abstractNumId w:val="170"/>
  </w:num>
  <w:num w:numId="28">
    <w:abstractNumId w:val="120"/>
  </w:num>
  <w:num w:numId="29">
    <w:abstractNumId w:val="93"/>
  </w:num>
  <w:num w:numId="30">
    <w:abstractNumId w:val="150"/>
  </w:num>
  <w:num w:numId="31">
    <w:abstractNumId w:val="73"/>
  </w:num>
  <w:num w:numId="32">
    <w:abstractNumId w:val="12"/>
  </w:num>
  <w:num w:numId="33">
    <w:abstractNumId w:val="59"/>
  </w:num>
  <w:num w:numId="34">
    <w:abstractNumId w:val="2"/>
  </w:num>
  <w:num w:numId="35">
    <w:abstractNumId w:val="53"/>
  </w:num>
  <w:num w:numId="36">
    <w:abstractNumId w:val="32"/>
  </w:num>
  <w:num w:numId="37">
    <w:abstractNumId w:val="87"/>
  </w:num>
  <w:num w:numId="38">
    <w:abstractNumId w:val="153"/>
  </w:num>
  <w:num w:numId="39">
    <w:abstractNumId w:val="152"/>
  </w:num>
  <w:num w:numId="40">
    <w:abstractNumId w:val="27"/>
  </w:num>
  <w:num w:numId="41">
    <w:abstractNumId w:val="131"/>
  </w:num>
  <w:num w:numId="42">
    <w:abstractNumId w:val="116"/>
  </w:num>
  <w:num w:numId="43">
    <w:abstractNumId w:val="101"/>
  </w:num>
  <w:num w:numId="44">
    <w:abstractNumId w:val="106"/>
  </w:num>
  <w:num w:numId="45">
    <w:abstractNumId w:val="29"/>
  </w:num>
  <w:num w:numId="46">
    <w:abstractNumId w:val="39"/>
  </w:num>
  <w:num w:numId="47">
    <w:abstractNumId w:val="126"/>
  </w:num>
  <w:num w:numId="48">
    <w:abstractNumId w:val="105"/>
  </w:num>
  <w:num w:numId="49">
    <w:abstractNumId w:val="145"/>
  </w:num>
  <w:num w:numId="50">
    <w:abstractNumId w:val="76"/>
  </w:num>
  <w:num w:numId="51">
    <w:abstractNumId w:val="167"/>
  </w:num>
  <w:num w:numId="52">
    <w:abstractNumId w:val="104"/>
  </w:num>
  <w:num w:numId="53">
    <w:abstractNumId w:val="99"/>
  </w:num>
  <w:num w:numId="54">
    <w:abstractNumId w:val="162"/>
  </w:num>
  <w:num w:numId="55">
    <w:abstractNumId w:val="111"/>
  </w:num>
  <w:num w:numId="56">
    <w:abstractNumId w:val="107"/>
  </w:num>
  <w:num w:numId="57">
    <w:abstractNumId w:val="63"/>
  </w:num>
  <w:num w:numId="58">
    <w:abstractNumId w:val="136"/>
  </w:num>
  <w:num w:numId="59">
    <w:abstractNumId w:val="98"/>
  </w:num>
  <w:num w:numId="60">
    <w:abstractNumId w:val="70"/>
  </w:num>
  <w:num w:numId="61">
    <w:abstractNumId w:val="24"/>
  </w:num>
  <w:num w:numId="62">
    <w:abstractNumId w:val="23"/>
  </w:num>
  <w:num w:numId="63">
    <w:abstractNumId w:val="128"/>
  </w:num>
  <w:num w:numId="64">
    <w:abstractNumId w:val="7"/>
  </w:num>
  <w:num w:numId="65">
    <w:abstractNumId w:val="50"/>
  </w:num>
  <w:num w:numId="66">
    <w:abstractNumId w:val="18"/>
  </w:num>
  <w:num w:numId="67">
    <w:abstractNumId w:val="91"/>
  </w:num>
  <w:num w:numId="68">
    <w:abstractNumId w:val="52"/>
  </w:num>
  <w:num w:numId="69">
    <w:abstractNumId w:val="135"/>
  </w:num>
  <w:num w:numId="70">
    <w:abstractNumId w:val="44"/>
  </w:num>
  <w:num w:numId="71">
    <w:abstractNumId w:val="21"/>
  </w:num>
  <w:num w:numId="72">
    <w:abstractNumId w:val="166"/>
  </w:num>
  <w:num w:numId="73">
    <w:abstractNumId w:val="17"/>
  </w:num>
  <w:num w:numId="74">
    <w:abstractNumId w:val="31"/>
  </w:num>
  <w:num w:numId="75">
    <w:abstractNumId w:val="95"/>
  </w:num>
  <w:num w:numId="76">
    <w:abstractNumId w:val="165"/>
  </w:num>
  <w:num w:numId="77">
    <w:abstractNumId w:val="68"/>
  </w:num>
  <w:num w:numId="78">
    <w:abstractNumId w:val="49"/>
  </w:num>
  <w:num w:numId="79">
    <w:abstractNumId w:val="134"/>
  </w:num>
  <w:num w:numId="80">
    <w:abstractNumId w:val="161"/>
  </w:num>
  <w:num w:numId="81">
    <w:abstractNumId w:val="147"/>
  </w:num>
  <w:num w:numId="82">
    <w:abstractNumId w:val="159"/>
  </w:num>
  <w:num w:numId="83">
    <w:abstractNumId w:val="33"/>
  </w:num>
  <w:num w:numId="84">
    <w:abstractNumId w:val="94"/>
  </w:num>
  <w:num w:numId="85">
    <w:abstractNumId w:val="83"/>
  </w:num>
  <w:num w:numId="86">
    <w:abstractNumId w:val="20"/>
  </w:num>
  <w:num w:numId="87">
    <w:abstractNumId w:val="169"/>
  </w:num>
  <w:num w:numId="88">
    <w:abstractNumId w:val="113"/>
  </w:num>
  <w:num w:numId="89">
    <w:abstractNumId w:val="30"/>
  </w:num>
  <w:num w:numId="90">
    <w:abstractNumId w:val="172"/>
  </w:num>
  <w:num w:numId="91">
    <w:abstractNumId w:val="100"/>
  </w:num>
  <w:num w:numId="92">
    <w:abstractNumId w:val="22"/>
  </w:num>
  <w:num w:numId="93">
    <w:abstractNumId w:val="124"/>
  </w:num>
  <w:num w:numId="94">
    <w:abstractNumId w:val="47"/>
  </w:num>
  <w:num w:numId="95">
    <w:abstractNumId w:val="78"/>
  </w:num>
  <w:num w:numId="96">
    <w:abstractNumId w:val="41"/>
  </w:num>
  <w:num w:numId="97">
    <w:abstractNumId w:val="26"/>
  </w:num>
  <w:num w:numId="98">
    <w:abstractNumId w:val="54"/>
  </w:num>
  <w:num w:numId="99">
    <w:abstractNumId w:val="114"/>
  </w:num>
  <w:num w:numId="100">
    <w:abstractNumId w:val="163"/>
  </w:num>
  <w:num w:numId="101">
    <w:abstractNumId w:val="86"/>
  </w:num>
  <w:num w:numId="102">
    <w:abstractNumId w:val="4"/>
  </w:num>
  <w:num w:numId="103">
    <w:abstractNumId w:val="89"/>
  </w:num>
  <w:num w:numId="104">
    <w:abstractNumId w:val="57"/>
  </w:num>
  <w:num w:numId="105">
    <w:abstractNumId w:val="80"/>
  </w:num>
  <w:num w:numId="106">
    <w:abstractNumId w:val="112"/>
  </w:num>
  <w:num w:numId="107">
    <w:abstractNumId w:val="110"/>
  </w:num>
  <w:num w:numId="108">
    <w:abstractNumId w:val="56"/>
  </w:num>
  <w:num w:numId="109">
    <w:abstractNumId w:val="34"/>
  </w:num>
  <w:num w:numId="110">
    <w:abstractNumId w:val="102"/>
  </w:num>
  <w:num w:numId="111">
    <w:abstractNumId w:val="130"/>
  </w:num>
  <w:num w:numId="112">
    <w:abstractNumId w:val="158"/>
  </w:num>
  <w:num w:numId="113">
    <w:abstractNumId w:val="51"/>
  </w:num>
  <w:num w:numId="114">
    <w:abstractNumId w:val="3"/>
  </w:num>
  <w:num w:numId="115">
    <w:abstractNumId w:val="58"/>
  </w:num>
  <w:num w:numId="116">
    <w:abstractNumId w:val="36"/>
  </w:num>
  <w:num w:numId="117">
    <w:abstractNumId w:val="62"/>
  </w:num>
  <w:num w:numId="118">
    <w:abstractNumId w:val="109"/>
  </w:num>
  <w:num w:numId="119">
    <w:abstractNumId w:val="96"/>
  </w:num>
  <w:num w:numId="120">
    <w:abstractNumId w:val="35"/>
  </w:num>
  <w:num w:numId="121">
    <w:abstractNumId w:val="140"/>
  </w:num>
  <w:num w:numId="122">
    <w:abstractNumId w:val="156"/>
  </w:num>
  <w:num w:numId="123">
    <w:abstractNumId w:val="143"/>
  </w:num>
  <w:num w:numId="124">
    <w:abstractNumId w:val="28"/>
  </w:num>
  <w:num w:numId="125">
    <w:abstractNumId w:val="45"/>
  </w:num>
  <w:num w:numId="126">
    <w:abstractNumId w:val="81"/>
  </w:num>
  <w:num w:numId="127">
    <w:abstractNumId w:val="46"/>
  </w:num>
  <w:num w:numId="128">
    <w:abstractNumId w:val="164"/>
  </w:num>
  <w:num w:numId="129">
    <w:abstractNumId w:val="69"/>
  </w:num>
  <w:num w:numId="130">
    <w:abstractNumId w:val="137"/>
  </w:num>
  <w:num w:numId="131">
    <w:abstractNumId w:val="148"/>
  </w:num>
  <w:num w:numId="132">
    <w:abstractNumId w:val="11"/>
  </w:num>
  <w:num w:numId="133">
    <w:abstractNumId w:val="88"/>
  </w:num>
  <w:num w:numId="134">
    <w:abstractNumId w:val="171"/>
  </w:num>
  <w:num w:numId="135">
    <w:abstractNumId w:val="84"/>
  </w:num>
  <w:num w:numId="136">
    <w:abstractNumId w:val="5"/>
  </w:num>
  <w:num w:numId="137">
    <w:abstractNumId w:val="139"/>
  </w:num>
  <w:num w:numId="138">
    <w:abstractNumId w:val="85"/>
  </w:num>
  <w:num w:numId="139">
    <w:abstractNumId w:val="127"/>
  </w:num>
  <w:num w:numId="140">
    <w:abstractNumId w:val="79"/>
  </w:num>
  <w:num w:numId="141">
    <w:abstractNumId w:val="71"/>
  </w:num>
  <w:num w:numId="142">
    <w:abstractNumId w:val="13"/>
  </w:num>
  <w:num w:numId="143">
    <w:abstractNumId w:val="61"/>
  </w:num>
  <w:num w:numId="144">
    <w:abstractNumId w:val="160"/>
  </w:num>
  <w:num w:numId="145">
    <w:abstractNumId w:val="60"/>
  </w:num>
  <w:num w:numId="146">
    <w:abstractNumId w:val="82"/>
  </w:num>
  <w:num w:numId="147">
    <w:abstractNumId w:val="155"/>
  </w:num>
  <w:num w:numId="148">
    <w:abstractNumId w:val="75"/>
  </w:num>
  <w:num w:numId="149">
    <w:abstractNumId w:val="10"/>
  </w:num>
  <w:num w:numId="150">
    <w:abstractNumId w:val="142"/>
  </w:num>
  <w:num w:numId="151">
    <w:abstractNumId w:val="144"/>
  </w:num>
  <w:num w:numId="152">
    <w:abstractNumId w:val="67"/>
  </w:num>
  <w:num w:numId="153">
    <w:abstractNumId w:val="19"/>
  </w:num>
  <w:num w:numId="154">
    <w:abstractNumId w:val="38"/>
  </w:num>
  <w:num w:numId="155">
    <w:abstractNumId w:val="6"/>
  </w:num>
  <w:num w:numId="156">
    <w:abstractNumId w:val="97"/>
  </w:num>
  <w:num w:numId="157">
    <w:abstractNumId w:val="151"/>
  </w:num>
  <w:num w:numId="158">
    <w:abstractNumId w:val="92"/>
  </w:num>
  <w:num w:numId="159">
    <w:abstractNumId w:val="141"/>
  </w:num>
  <w:num w:numId="160">
    <w:abstractNumId w:val="16"/>
  </w:num>
  <w:num w:numId="161">
    <w:abstractNumId w:val="0"/>
  </w:num>
  <w:num w:numId="162">
    <w:abstractNumId w:val="1"/>
  </w:num>
  <w:num w:numId="163">
    <w:abstractNumId w:val="9"/>
  </w:num>
  <w:num w:numId="164">
    <w:abstractNumId w:val="40"/>
  </w:num>
  <w:num w:numId="165">
    <w:abstractNumId w:val="125"/>
  </w:num>
  <w:num w:numId="166">
    <w:abstractNumId w:val="157"/>
  </w:num>
  <w:num w:numId="167">
    <w:abstractNumId w:val="123"/>
  </w:num>
  <w:num w:numId="168">
    <w:abstractNumId w:val="121"/>
  </w:num>
  <w:num w:numId="169">
    <w:abstractNumId w:val="42"/>
  </w:num>
  <w:num w:numId="170">
    <w:abstractNumId w:val="103"/>
  </w:num>
  <w:num w:numId="171">
    <w:abstractNumId w:val="133"/>
  </w:num>
  <w:num w:numId="172">
    <w:abstractNumId w:val="37"/>
  </w:num>
  <w:num w:numId="173">
    <w:abstractNumId w:val="43"/>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01BD"/>
    <w:rsid w:val="000055AD"/>
    <w:rsid w:val="00006B63"/>
    <w:rsid w:val="0001037D"/>
    <w:rsid w:val="0001307A"/>
    <w:rsid w:val="000136BE"/>
    <w:rsid w:val="00015D98"/>
    <w:rsid w:val="00016099"/>
    <w:rsid w:val="000268B0"/>
    <w:rsid w:val="00026B1D"/>
    <w:rsid w:val="000326BD"/>
    <w:rsid w:val="00032C38"/>
    <w:rsid w:val="00033088"/>
    <w:rsid w:val="00033A8A"/>
    <w:rsid w:val="000357AA"/>
    <w:rsid w:val="00036B09"/>
    <w:rsid w:val="000371B9"/>
    <w:rsid w:val="000407AB"/>
    <w:rsid w:val="00040C91"/>
    <w:rsid w:val="000444FB"/>
    <w:rsid w:val="00044548"/>
    <w:rsid w:val="0004518F"/>
    <w:rsid w:val="00045AA2"/>
    <w:rsid w:val="000476F5"/>
    <w:rsid w:val="00047C03"/>
    <w:rsid w:val="00050886"/>
    <w:rsid w:val="000508B2"/>
    <w:rsid w:val="00050B4F"/>
    <w:rsid w:val="00051715"/>
    <w:rsid w:val="000579EA"/>
    <w:rsid w:val="0006186B"/>
    <w:rsid w:val="00061AFC"/>
    <w:rsid w:val="00063C66"/>
    <w:rsid w:val="0006440B"/>
    <w:rsid w:val="0006547D"/>
    <w:rsid w:val="00065573"/>
    <w:rsid w:val="00066C1B"/>
    <w:rsid w:val="00067130"/>
    <w:rsid w:val="00067338"/>
    <w:rsid w:val="00067673"/>
    <w:rsid w:val="000679D3"/>
    <w:rsid w:val="00070197"/>
    <w:rsid w:val="0007220E"/>
    <w:rsid w:val="000727F8"/>
    <w:rsid w:val="00072D04"/>
    <w:rsid w:val="00072D1E"/>
    <w:rsid w:val="00081A83"/>
    <w:rsid w:val="00085B55"/>
    <w:rsid w:val="0008617A"/>
    <w:rsid w:val="00086CA9"/>
    <w:rsid w:val="00091CC3"/>
    <w:rsid w:val="00091CEE"/>
    <w:rsid w:val="00094CFD"/>
    <w:rsid w:val="000A05FD"/>
    <w:rsid w:val="000A373A"/>
    <w:rsid w:val="000A52F9"/>
    <w:rsid w:val="000A7CED"/>
    <w:rsid w:val="000B1BB4"/>
    <w:rsid w:val="000B35A6"/>
    <w:rsid w:val="000C14D3"/>
    <w:rsid w:val="000C363D"/>
    <w:rsid w:val="000C630E"/>
    <w:rsid w:val="000C7EFF"/>
    <w:rsid w:val="000D060D"/>
    <w:rsid w:val="000D08CC"/>
    <w:rsid w:val="000D1008"/>
    <w:rsid w:val="000D2499"/>
    <w:rsid w:val="000D4964"/>
    <w:rsid w:val="000D5C7C"/>
    <w:rsid w:val="000E0E58"/>
    <w:rsid w:val="000E1300"/>
    <w:rsid w:val="000E21A6"/>
    <w:rsid w:val="000E263C"/>
    <w:rsid w:val="000E6860"/>
    <w:rsid w:val="000E7B19"/>
    <w:rsid w:val="000E7C10"/>
    <w:rsid w:val="000F1F65"/>
    <w:rsid w:val="000F3A3E"/>
    <w:rsid w:val="000F5EF1"/>
    <w:rsid w:val="000F6831"/>
    <w:rsid w:val="0010080F"/>
    <w:rsid w:val="00100B21"/>
    <w:rsid w:val="00101991"/>
    <w:rsid w:val="001049CB"/>
    <w:rsid w:val="00105725"/>
    <w:rsid w:val="001057F3"/>
    <w:rsid w:val="00110616"/>
    <w:rsid w:val="001132EB"/>
    <w:rsid w:val="00114BA5"/>
    <w:rsid w:val="00115175"/>
    <w:rsid w:val="00115338"/>
    <w:rsid w:val="00120FD7"/>
    <w:rsid w:val="0012177D"/>
    <w:rsid w:val="00122C7C"/>
    <w:rsid w:val="001236F3"/>
    <w:rsid w:val="00126605"/>
    <w:rsid w:val="001274B7"/>
    <w:rsid w:val="001358BC"/>
    <w:rsid w:val="00135E43"/>
    <w:rsid w:val="00142E5C"/>
    <w:rsid w:val="001462DC"/>
    <w:rsid w:val="0015495D"/>
    <w:rsid w:val="00155C2D"/>
    <w:rsid w:val="00157C09"/>
    <w:rsid w:val="001605AD"/>
    <w:rsid w:val="00160700"/>
    <w:rsid w:val="00160863"/>
    <w:rsid w:val="0016090F"/>
    <w:rsid w:val="00162D8A"/>
    <w:rsid w:val="0016429C"/>
    <w:rsid w:val="00166D4D"/>
    <w:rsid w:val="00166E98"/>
    <w:rsid w:val="00167198"/>
    <w:rsid w:val="0017447B"/>
    <w:rsid w:val="00175965"/>
    <w:rsid w:val="00176A3F"/>
    <w:rsid w:val="001808B8"/>
    <w:rsid w:val="0018213A"/>
    <w:rsid w:val="0018292F"/>
    <w:rsid w:val="00182CD7"/>
    <w:rsid w:val="00183025"/>
    <w:rsid w:val="0018310D"/>
    <w:rsid w:val="00184D3F"/>
    <w:rsid w:val="001852AB"/>
    <w:rsid w:val="00190C6C"/>
    <w:rsid w:val="001930D8"/>
    <w:rsid w:val="00193A05"/>
    <w:rsid w:val="00193C44"/>
    <w:rsid w:val="00194A66"/>
    <w:rsid w:val="00195F04"/>
    <w:rsid w:val="001960B2"/>
    <w:rsid w:val="0019647C"/>
    <w:rsid w:val="001A2186"/>
    <w:rsid w:val="001A245C"/>
    <w:rsid w:val="001A516C"/>
    <w:rsid w:val="001A5FAC"/>
    <w:rsid w:val="001A68A8"/>
    <w:rsid w:val="001B516B"/>
    <w:rsid w:val="001B6F6D"/>
    <w:rsid w:val="001C0520"/>
    <w:rsid w:val="001C0F1B"/>
    <w:rsid w:val="001C2B3C"/>
    <w:rsid w:val="001C2D7E"/>
    <w:rsid w:val="001C6B26"/>
    <w:rsid w:val="001C7D9A"/>
    <w:rsid w:val="001D09FD"/>
    <w:rsid w:val="001D66FF"/>
    <w:rsid w:val="001D6DAB"/>
    <w:rsid w:val="001E154E"/>
    <w:rsid w:val="001E487C"/>
    <w:rsid w:val="001E5F71"/>
    <w:rsid w:val="001E78DE"/>
    <w:rsid w:val="001F0CC2"/>
    <w:rsid w:val="001F0CFA"/>
    <w:rsid w:val="001F2009"/>
    <w:rsid w:val="001F2D36"/>
    <w:rsid w:val="001F607B"/>
    <w:rsid w:val="001F6EA2"/>
    <w:rsid w:val="002022D8"/>
    <w:rsid w:val="00203A14"/>
    <w:rsid w:val="00203FBD"/>
    <w:rsid w:val="00204479"/>
    <w:rsid w:val="00204A62"/>
    <w:rsid w:val="00206D66"/>
    <w:rsid w:val="00212DDF"/>
    <w:rsid w:val="00213A54"/>
    <w:rsid w:val="00213D58"/>
    <w:rsid w:val="00221301"/>
    <w:rsid w:val="00222D02"/>
    <w:rsid w:val="0022324C"/>
    <w:rsid w:val="002237B9"/>
    <w:rsid w:val="00223D99"/>
    <w:rsid w:val="00223F6C"/>
    <w:rsid w:val="00225306"/>
    <w:rsid w:val="00225CA0"/>
    <w:rsid w:val="00227068"/>
    <w:rsid w:val="00232A86"/>
    <w:rsid w:val="00234675"/>
    <w:rsid w:val="00234AAB"/>
    <w:rsid w:val="00236818"/>
    <w:rsid w:val="002407CB"/>
    <w:rsid w:val="00241A05"/>
    <w:rsid w:val="00243671"/>
    <w:rsid w:val="00243B96"/>
    <w:rsid w:val="00243F49"/>
    <w:rsid w:val="00244E05"/>
    <w:rsid w:val="00250C88"/>
    <w:rsid w:val="00252798"/>
    <w:rsid w:val="002527BF"/>
    <w:rsid w:val="0025366D"/>
    <w:rsid w:val="0025415B"/>
    <w:rsid w:val="00255427"/>
    <w:rsid w:val="002557A7"/>
    <w:rsid w:val="00256908"/>
    <w:rsid w:val="00257D73"/>
    <w:rsid w:val="00262113"/>
    <w:rsid w:val="00262B9C"/>
    <w:rsid w:val="00264A4F"/>
    <w:rsid w:val="00265FCB"/>
    <w:rsid w:val="00266A25"/>
    <w:rsid w:val="00266C87"/>
    <w:rsid w:val="00275C40"/>
    <w:rsid w:val="00275FF2"/>
    <w:rsid w:val="00280851"/>
    <w:rsid w:val="0028542B"/>
    <w:rsid w:val="0028756C"/>
    <w:rsid w:val="002908BA"/>
    <w:rsid w:val="0029163C"/>
    <w:rsid w:val="002926A6"/>
    <w:rsid w:val="00292BEB"/>
    <w:rsid w:val="00293251"/>
    <w:rsid w:val="002955C8"/>
    <w:rsid w:val="00296E9A"/>
    <w:rsid w:val="002A2F02"/>
    <w:rsid w:val="002A4524"/>
    <w:rsid w:val="002A4658"/>
    <w:rsid w:val="002B060F"/>
    <w:rsid w:val="002B06F3"/>
    <w:rsid w:val="002B32A0"/>
    <w:rsid w:val="002B5C08"/>
    <w:rsid w:val="002B6E59"/>
    <w:rsid w:val="002C25AB"/>
    <w:rsid w:val="002C2FB9"/>
    <w:rsid w:val="002C36FF"/>
    <w:rsid w:val="002D1F35"/>
    <w:rsid w:val="002D25EC"/>
    <w:rsid w:val="002D2DC1"/>
    <w:rsid w:val="002D3DC7"/>
    <w:rsid w:val="002D432B"/>
    <w:rsid w:val="002D45FA"/>
    <w:rsid w:val="002D594C"/>
    <w:rsid w:val="002E08AB"/>
    <w:rsid w:val="002E12E8"/>
    <w:rsid w:val="002E1E8B"/>
    <w:rsid w:val="002E23F1"/>
    <w:rsid w:val="002E36AD"/>
    <w:rsid w:val="002E395C"/>
    <w:rsid w:val="002E5311"/>
    <w:rsid w:val="002E66E6"/>
    <w:rsid w:val="002F0A7D"/>
    <w:rsid w:val="002F0EB5"/>
    <w:rsid w:val="002F1542"/>
    <w:rsid w:val="002F40E7"/>
    <w:rsid w:val="002F4991"/>
    <w:rsid w:val="003007CE"/>
    <w:rsid w:val="003037A7"/>
    <w:rsid w:val="00305478"/>
    <w:rsid w:val="003119BD"/>
    <w:rsid w:val="0031254D"/>
    <w:rsid w:val="003144DE"/>
    <w:rsid w:val="003160FE"/>
    <w:rsid w:val="00317AB6"/>
    <w:rsid w:val="003214E8"/>
    <w:rsid w:val="00322233"/>
    <w:rsid w:val="0032240C"/>
    <w:rsid w:val="00323FF3"/>
    <w:rsid w:val="00324179"/>
    <w:rsid w:val="00326C34"/>
    <w:rsid w:val="0032776D"/>
    <w:rsid w:val="003305B3"/>
    <w:rsid w:val="0033085A"/>
    <w:rsid w:val="003333B0"/>
    <w:rsid w:val="0033435A"/>
    <w:rsid w:val="0033633E"/>
    <w:rsid w:val="00337BCC"/>
    <w:rsid w:val="00341F0A"/>
    <w:rsid w:val="003441D9"/>
    <w:rsid w:val="0034606C"/>
    <w:rsid w:val="00346511"/>
    <w:rsid w:val="003506E8"/>
    <w:rsid w:val="00353B47"/>
    <w:rsid w:val="00356EDB"/>
    <w:rsid w:val="00360C94"/>
    <w:rsid w:val="0037296B"/>
    <w:rsid w:val="00375C37"/>
    <w:rsid w:val="00375D89"/>
    <w:rsid w:val="00376E2C"/>
    <w:rsid w:val="0038307E"/>
    <w:rsid w:val="003835DB"/>
    <w:rsid w:val="00383F07"/>
    <w:rsid w:val="00385ECE"/>
    <w:rsid w:val="00386745"/>
    <w:rsid w:val="00386A5A"/>
    <w:rsid w:val="003905CD"/>
    <w:rsid w:val="003913A8"/>
    <w:rsid w:val="00392463"/>
    <w:rsid w:val="00393164"/>
    <w:rsid w:val="003959B6"/>
    <w:rsid w:val="003A2332"/>
    <w:rsid w:val="003A2F35"/>
    <w:rsid w:val="003B0334"/>
    <w:rsid w:val="003B237E"/>
    <w:rsid w:val="003B2CB5"/>
    <w:rsid w:val="003B7578"/>
    <w:rsid w:val="003C0E3F"/>
    <w:rsid w:val="003C1CAA"/>
    <w:rsid w:val="003C2EB0"/>
    <w:rsid w:val="003C4CF8"/>
    <w:rsid w:val="003C52C0"/>
    <w:rsid w:val="003C53D5"/>
    <w:rsid w:val="003C5478"/>
    <w:rsid w:val="003D0313"/>
    <w:rsid w:val="003D2693"/>
    <w:rsid w:val="003D74D2"/>
    <w:rsid w:val="003E0548"/>
    <w:rsid w:val="003E1721"/>
    <w:rsid w:val="003E6938"/>
    <w:rsid w:val="003E6A86"/>
    <w:rsid w:val="003E79EC"/>
    <w:rsid w:val="003F1BBD"/>
    <w:rsid w:val="003F2A08"/>
    <w:rsid w:val="003F2AB0"/>
    <w:rsid w:val="003F3E84"/>
    <w:rsid w:val="003F4C1E"/>
    <w:rsid w:val="003F5953"/>
    <w:rsid w:val="0040040C"/>
    <w:rsid w:val="004027E3"/>
    <w:rsid w:val="00402F91"/>
    <w:rsid w:val="00403D6C"/>
    <w:rsid w:val="00406FA2"/>
    <w:rsid w:val="0040713C"/>
    <w:rsid w:val="00407680"/>
    <w:rsid w:val="00413761"/>
    <w:rsid w:val="00414215"/>
    <w:rsid w:val="004145BF"/>
    <w:rsid w:val="00414816"/>
    <w:rsid w:val="00416AE6"/>
    <w:rsid w:val="00420D11"/>
    <w:rsid w:val="00422482"/>
    <w:rsid w:val="00422C27"/>
    <w:rsid w:val="00424EF2"/>
    <w:rsid w:val="00425BA0"/>
    <w:rsid w:val="00430222"/>
    <w:rsid w:val="00431832"/>
    <w:rsid w:val="00435548"/>
    <w:rsid w:val="00435A88"/>
    <w:rsid w:val="004360E9"/>
    <w:rsid w:val="00441746"/>
    <w:rsid w:val="00444420"/>
    <w:rsid w:val="004444F4"/>
    <w:rsid w:val="00450664"/>
    <w:rsid w:val="004537DB"/>
    <w:rsid w:val="00453CAD"/>
    <w:rsid w:val="00456CC0"/>
    <w:rsid w:val="00456D04"/>
    <w:rsid w:val="00456DB5"/>
    <w:rsid w:val="00460BC5"/>
    <w:rsid w:val="004610DB"/>
    <w:rsid w:val="00463D5A"/>
    <w:rsid w:val="0046477D"/>
    <w:rsid w:val="004658DA"/>
    <w:rsid w:val="00465CD3"/>
    <w:rsid w:val="0046622D"/>
    <w:rsid w:val="00466285"/>
    <w:rsid w:val="00466496"/>
    <w:rsid w:val="004675CE"/>
    <w:rsid w:val="00470327"/>
    <w:rsid w:val="004711DF"/>
    <w:rsid w:val="00471D7B"/>
    <w:rsid w:val="004725BC"/>
    <w:rsid w:val="0047356B"/>
    <w:rsid w:val="00474839"/>
    <w:rsid w:val="0047497C"/>
    <w:rsid w:val="00474BB6"/>
    <w:rsid w:val="00475283"/>
    <w:rsid w:val="004763D9"/>
    <w:rsid w:val="00481BEC"/>
    <w:rsid w:val="004841CA"/>
    <w:rsid w:val="00485143"/>
    <w:rsid w:val="00485D44"/>
    <w:rsid w:val="0049077B"/>
    <w:rsid w:val="00491008"/>
    <w:rsid w:val="004A1223"/>
    <w:rsid w:val="004A2DE5"/>
    <w:rsid w:val="004A2E5D"/>
    <w:rsid w:val="004A4765"/>
    <w:rsid w:val="004A5DD0"/>
    <w:rsid w:val="004A6692"/>
    <w:rsid w:val="004B2049"/>
    <w:rsid w:val="004B4CBA"/>
    <w:rsid w:val="004B51FB"/>
    <w:rsid w:val="004B539B"/>
    <w:rsid w:val="004C2DEC"/>
    <w:rsid w:val="004D0F69"/>
    <w:rsid w:val="004D214A"/>
    <w:rsid w:val="004D5ED7"/>
    <w:rsid w:val="004D6CF6"/>
    <w:rsid w:val="004D6E33"/>
    <w:rsid w:val="004D7AB1"/>
    <w:rsid w:val="004E1E96"/>
    <w:rsid w:val="004E3F6C"/>
    <w:rsid w:val="004F0C61"/>
    <w:rsid w:val="004F1096"/>
    <w:rsid w:val="004F4662"/>
    <w:rsid w:val="004F4995"/>
    <w:rsid w:val="004F4E58"/>
    <w:rsid w:val="004F623A"/>
    <w:rsid w:val="004F6965"/>
    <w:rsid w:val="004F6AEF"/>
    <w:rsid w:val="004F7ABF"/>
    <w:rsid w:val="00500C5B"/>
    <w:rsid w:val="005022D0"/>
    <w:rsid w:val="00503A76"/>
    <w:rsid w:val="00503E50"/>
    <w:rsid w:val="005056DB"/>
    <w:rsid w:val="005144CA"/>
    <w:rsid w:val="00516AF0"/>
    <w:rsid w:val="00521035"/>
    <w:rsid w:val="005235A7"/>
    <w:rsid w:val="00530DE8"/>
    <w:rsid w:val="0053357A"/>
    <w:rsid w:val="005361BF"/>
    <w:rsid w:val="0054009B"/>
    <w:rsid w:val="005433A8"/>
    <w:rsid w:val="00544CA2"/>
    <w:rsid w:val="00544D39"/>
    <w:rsid w:val="00546FB1"/>
    <w:rsid w:val="00547429"/>
    <w:rsid w:val="005500CC"/>
    <w:rsid w:val="00553A3C"/>
    <w:rsid w:val="0055689F"/>
    <w:rsid w:val="00556F1D"/>
    <w:rsid w:val="005610FF"/>
    <w:rsid w:val="0056377D"/>
    <w:rsid w:val="00564233"/>
    <w:rsid w:val="005643D5"/>
    <w:rsid w:val="00564EFB"/>
    <w:rsid w:val="00571A49"/>
    <w:rsid w:val="00573A78"/>
    <w:rsid w:val="005741D5"/>
    <w:rsid w:val="00574A0F"/>
    <w:rsid w:val="00576281"/>
    <w:rsid w:val="00581D76"/>
    <w:rsid w:val="005824CC"/>
    <w:rsid w:val="00583714"/>
    <w:rsid w:val="005864A5"/>
    <w:rsid w:val="0059014A"/>
    <w:rsid w:val="00594756"/>
    <w:rsid w:val="00594DC2"/>
    <w:rsid w:val="0059557E"/>
    <w:rsid w:val="00596F49"/>
    <w:rsid w:val="0059794B"/>
    <w:rsid w:val="005A2234"/>
    <w:rsid w:val="005A2A86"/>
    <w:rsid w:val="005A34C9"/>
    <w:rsid w:val="005A3B30"/>
    <w:rsid w:val="005A3DE4"/>
    <w:rsid w:val="005A7E8D"/>
    <w:rsid w:val="005B1361"/>
    <w:rsid w:val="005B33A9"/>
    <w:rsid w:val="005B6461"/>
    <w:rsid w:val="005B79D1"/>
    <w:rsid w:val="005B7C9F"/>
    <w:rsid w:val="005C2FBD"/>
    <w:rsid w:val="005C3F9E"/>
    <w:rsid w:val="005C4721"/>
    <w:rsid w:val="005C595A"/>
    <w:rsid w:val="005C77E6"/>
    <w:rsid w:val="005D05E8"/>
    <w:rsid w:val="005D21B5"/>
    <w:rsid w:val="005D740E"/>
    <w:rsid w:val="005D7B73"/>
    <w:rsid w:val="005E0C70"/>
    <w:rsid w:val="005E3146"/>
    <w:rsid w:val="005E5C2B"/>
    <w:rsid w:val="005F4621"/>
    <w:rsid w:val="005F4A9C"/>
    <w:rsid w:val="005F4C1E"/>
    <w:rsid w:val="005F5D0C"/>
    <w:rsid w:val="005F5F3D"/>
    <w:rsid w:val="005F66D4"/>
    <w:rsid w:val="005F69FA"/>
    <w:rsid w:val="006001A2"/>
    <w:rsid w:val="006059A4"/>
    <w:rsid w:val="006072F7"/>
    <w:rsid w:val="006079FF"/>
    <w:rsid w:val="00614EB3"/>
    <w:rsid w:val="00615327"/>
    <w:rsid w:val="00615709"/>
    <w:rsid w:val="006165F7"/>
    <w:rsid w:val="00616D8A"/>
    <w:rsid w:val="006216D5"/>
    <w:rsid w:val="006227CB"/>
    <w:rsid w:val="00623012"/>
    <w:rsid w:val="0062478C"/>
    <w:rsid w:val="00624DEC"/>
    <w:rsid w:val="00627545"/>
    <w:rsid w:val="00630D93"/>
    <w:rsid w:val="006315BB"/>
    <w:rsid w:val="00632867"/>
    <w:rsid w:val="00633675"/>
    <w:rsid w:val="0063459A"/>
    <w:rsid w:val="00635343"/>
    <w:rsid w:val="006353ED"/>
    <w:rsid w:val="00641DE8"/>
    <w:rsid w:val="00641F46"/>
    <w:rsid w:val="00645955"/>
    <w:rsid w:val="00646BE1"/>
    <w:rsid w:val="00651D77"/>
    <w:rsid w:val="006524D4"/>
    <w:rsid w:val="006537B6"/>
    <w:rsid w:val="006538AF"/>
    <w:rsid w:val="00653A7D"/>
    <w:rsid w:val="00654589"/>
    <w:rsid w:val="00660CF9"/>
    <w:rsid w:val="00663882"/>
    <w:rsid w:val="00663A06"/>
    <w:rsid w:val="0066539F"/>
    <w:rsid w:val="00665703"/>
    <w:rsid w:val="00665930"/>
    <w:rsid w:val="00676192"/>
    <w:rsid w:val="00681054"/>
    <w:rsid w:val="00682583"/>
    <w:rsid w:val="006837F9"/>
    <w:rsid w:val="00686019"/>
    <w:rsid w:val="006860F1"/>
    <w:rsid w:val="00686EB0"/>
    <w:rsid w:val="006922F7"/>
    <w:rsid w:val="00692947"/>
    <w:rsid w:val="006930B6"/>
    <w:rsid w:val="006939A3"/>
    <w:rsid w:val="00696F7E"/>
    <w:rsid w:val="006A0740"/>
    <w:rsid w:val="006A096C"/>
    <w:rsid w:val="006A6958"/>
    <w:rsid w:val="006A7030"/>
    <w:rsid w:val="006A7B62"/>
    <w:rsid w:val="006B28BD"/>
    <w:rsid w:val="006B2948"/>
    <w:rsid w:val="006B37EB"/>
    <w:rsid w:val="006B66C5"/>
    <w:rsid w:val="006C1D58"/>
    <w:rsid w:val="006C27E9"/>
    <w:rsid w:val="006C38E1"/>
    <w:rsid w:val="006C7FC2"/>
    <w:rsid w:val="006D036A"/>
    <w:rsid w:val="006D06EE"/>
    <w:rsid w:val="006D3E98"/>
    <w:rsid w:val="006D759E"/>
    <w:rsid w:val="006E2B3B"/>
    <w:rsid w:val="006E2FAD"/>
    <w:rsid w:val="006E3A26"/>
    <w:rsid w:val="006E6871"/>
    <w:rsid w:val="006E7C35"/>
    <w:rsid w:val="006F3784"/>
    <w:rsid w:val="006F4BE0"/>
    <w:rsid w:val="006F5DCA"/>
    <w:rsid w:val="00701BE8"/>
    <w:rsid w:val="00701FD6"/>
    <w:rsid w:val="00707C8C"/>
    <w:rsid w:val="007148C7"/>
    <w:rsid w:val="00716D91"/>
    <w:rsid w:val="007178F3"/>
    <w:rsid w:val="00720095"/>
    <w:rsid w:val="0072010E"/>
    <w:rsid w:val="0072146C"/>
    <w:rsid w:val="007224E9"/>
    <w:rsid w:val="007231BE"/>
    <w:rsid w:val="00727B56"/>
    <w:rsid w:val="007316F3"/>
    <w:rsid w:val="00732A4D"/>
    <w:rsid w:val="00732B17"/>
    <w:rsid w:val="007336B2"/>
    <w:rsid w:val="00733B8E"/>
    <w:rsid w:val="0074099F"/>
    <w:rsid w:val="00742295"/>
    <w:rsid w:val="00743806"/>
    <w:rsid w:val="00744631"/>
    <w:rsid w:val="0075065A"/>
    <w:rsid w:val="00750AD9"/>
    <w:rsid w:val="00750E9E"/>
    <w:rsid w:val="00750F05"/>
    <w:rsid w:val="007526CC"/>
    <w:rsid w:val="00752B11"/>
    <w:rsid w:val="007552C0"/>
    <w:rsid w:val="007575CA"/>
    <w:rsid w:val="007611A8"/>
    <w:rsid w:val="00761586"/>
    <w:rsid w:val="007623ED"/>
    <w:rsid w:val="007648A1"/>
    <w:rsid w:val="007670EE"/>
    <w:rsid w:val="0077044A"/>
    <w:rsid w:val="00771E51"/>
    <w:rsid w:val="007722D2"/>
    <w:rsid w:val="00772A86"/>
    <w:rsid w:val="007742B7"/>
    <w:rsid w:val="00780657"/>
    <w:rsid w:val="0078167B"/>
    <w:rsid w:val="00782A7B"/>
    <w:rsid w:val="00783DC2"/>
    <w:rsid w:val="007869B0"/>
    <w:rsid w:val="00786D4A"/>
    <w:rsid w:val="00791435"/>
    <w:rsid w:val="00791BA8"/>
    <w:rsid w:val="007925FC"/>
    <w:rsid w:val="0079459C"/>
    <w:rsid w:val="0079482A"/>
    <w:rsid w:val="007954A7"/>
    <w:rsid w:val="00795F1A"/>
    <w:rsid w:val="00796324"/>
    <w:rsid w:val="007A07E9"/>
    <w:rsid w:val="007A16DE"/>
    <w:rsid w:val="007A3559"/>
    <w:rsid w:val="007A3F10"/>
    <w:rsid w:val="007A7A03"/>
    <w:rsid w:val="007B0D47"/>
    <w:rsid w:val="007B26AD"/>
    <w:rsid w:val="007B29C0"/>
    <w:rsid w:val="007B3BC4"/>
    <w:rsid w:val="007B51E8"/>
    <w:rsid w:val="007B61F3"/>
    <w:rsid w:val="007B6EFE"/>
    <w:rsid w:val="007C04CC"/>
    <w:rsid w:val="007C31AA"/>
    <w:rsid w:val="007C5507"/>
    <w:rsid w:val="007C5D53"/>
    <w:rsid w:val="007D13B1"/>
    <w:rsid w:val="007D458A"/>
    <w:rsid w:val="007D4E31"/>
    <w:rsid w:val="007D546B"/>
    <w:rsid w:val="007D59BC"/>
    <w:rsid w:val="007D6CF4"/>
    <w:rsid w:val="007D6DAB"/>
    <w:rsid w:val="007E077E"/>
    <w:rsid w:val="007E307E"/>
    <w:rsid w:val="007E3C0B"/>
    <w:rsid w:val="007E46CD"/>
    <w:rsid w:val="007E648C"/>
    <w:rsid w:val="007F0B02"/>
    <w:rsid w:val="007F1535"/>
    <w:rsid w:val="007F56CA"/>
    <w:rsid w:val="007F7CC1"/>
    <w:rsid w:val="008025DB"/>
    <w:rsid w:val="00807EAC"/>
    <w:rsid w:val="00810467"/>
    <w:rsid w:val="008109CE"/>
    <w:rsid w:val="0081124D"/>
    <w:rsid w:val="0081147B"/>
    <w:rsid w:val="008125BD"/>
    <w:rsid w:val="00814F48"/>
    <w:rsid w:val="00815B64"/>
    <w:rsid w:val="008164D6"/>
    <w:rsid w:val="00817860"/>
    <w:rsid w:val="0082026A"/>
    <w:rsid w:val="0082177B"/>
    <w:rsid w:val="00822B2A"/>
    <w:rsid w:val="00823F67"/>
    <w:rsid w:val="008249C0"/>
    <w:rsid w:val="00830091"/>
    <w:rsid w:val="00831015"/>
    <w:rsid w:val="00833F4D"/>
    <w:rsid w:val="008415D4"/>
    <w:rsid w:val="00841EDA"/>
    <w:rsid w:val="00843E2D"/>
    <w:rsid w:val="0084564D"/>
    <w:rsid w:val="0084772A"/>
    <w:rsid w:val="00851238"/>
    <w:rsid w:val="008512EF"/>
    <w:rsid w:val="00852355"/>
    <w:rsid w:val="00853BD6"/>
    <w:rsid w:val="00853CE3"/>
    <w:rsid w:val="0085538D"/>
    <w:rsid w:val="00856DBF"/>
    <w:rsid w:val="00862487"/>
    <w:rsid w:val="008631B7"/>
    <w:rsid w:val="00863B87"/>
    <w:rsid w:val="00870D9F"/>
    <w:rsid w:val="008715EB"/>
    <w:rsid w:val="00873523"/>
    <w:rsid w:val="00875D1F"/>
    <w:rsid w:val="00876C2F"/>
    <w:rsid w:val="008806BA"/>
    <w:rsid w:val="00882D8A"/>
    <w:rsid w:val="00882ED7"/>
    <w:rsid w:val="008853D7"/>
    <w:rsid w:val="008856B0"/>
    <w:rsid w:val="0088652E"/>
    <w:rsid w:val="0089018F"/>
    <w:rsid w:val="0089051B"/>
    <w:rsid w:val="00890852"/>
    <w:rsid w:val="00895407"/>
    <w:rsid w:val="00895A1B"/>
    <w:rsid w:val="00897950"/>
    <w:rsid w:val="008A059F"/>
    <w:rsid w:val="008A14C1"/>
    <w:rsid w:val="008A1822"/>
    <w:rsid w:val="008A24B9"/>
    <w:rsid w:val="008A2AEF"/>
    <w:rsid w:val="008A4434"/>
    <w:rsid w:val="008A57E4"/>
    <w:rsid w:val="008A639E"/>
    <w:rsid w:val="008A69DB"/>
    <w:rsid w:val="008A74F3"/>
    <w:rsid w:val="008B25BB"/>
    <w:rsid w:val="008B4514"/>
    <w:rsid w:val="008B674D"/>
    <w:rsid w:val="008C1924"/>
    <w:rsid w:val="008C1FBF"/>
    <w:rsid w:val="008C3008"/>
    <w:rsid w:val="008C3579"/>
    <w:rsid w:val="008C6AD5"/>
    <w:rsid w:val="008C6C1C"/>
    <w:rsid w:val="008D218F"/>
    <w:rsid w:val="008D47F5"/>
    <w:rsid w:val="008D4F46"/>
    <w:rsid w:val="008D5824"/>
    <w:rsid w:val="008E08EF"/>
    <w:rsid w:val="008E1048"/>
    <w:rsid w:val="008E1A5F"/>
    <w:rsid w:val="008E5FC1"/>
    <w:rsid w:val="008E698B"/>
    <w:rsid w:val="008E7413"/>
    <w:rsid w:val="008F04C0"/>
    <w:rsid w:val="008F2A12"/>
    <w:rsid w:val="008F43E6"/>
    <w:rsid w:val="008F4992"/>
    <w:rsid w:val="008F5903"/>
    <w:rsid w:val="008F5975"/>
    <w:rsid w:val="008F68C4"/>
    <w:rsid w:val="00900DB0"/>
    <w:rsid w:val="00900DD2"/>
    <w:rsid w:val="00900E13"/>
    <w:rsid w:val="00901E01"/>
    <w:rsid w:val="00902BF4"/>
    <w:rsid w:val="00903630"/>
    <w:rsid w:val="00906692"/>
    <w:rsid w:val="00906755"/>
    <w:rsid w:val="0090680D"/>
    <w:rsid w:val="009072A4"/>
    <w:rsid w:val="009073CD"/>
    <w:rsid w:val="00907575"/>
    <w:rsid w:val="00913972"/>
    <w:rsid w:val="00913A2D"/>
    <w:rsid w:val="00913CF0"/>
    <w:rsid w:val="00913D49"/>
    <w:rsid w:val="00913FD3"/>
    <w:rsid w:val="0091455D"/>
    <w:rsid w:val="0091468C"/>
    <w:rsid w:val="0091520B"/>
    <w:rsid w:val="00915C60"/>
    <w:rsid w:val="00916AD8"/>
    <w:rsid w:val="00916ED5"/>
    <w:rsid w:val="00921475"/>
    <w:rsid w:val="00923A66"/>
    <w:rsid w:val="009262CB"/>
    <w:rsid w:val="00927F1A"/>
    <w:rsid w:val="009310ED"/>
    <w:rsid w:val="0093238F"/>
    <w:rsid w:val="0093240F"/>
    <w:rsid w:val="00933E8B"/>
    <w:rsid w:val="00934F32"/>
    <w:rsid w:val="00934FBA"/>
    <w:rsid w:val="00941B30"/>
    <w:rsid w:val="0094287F"/>
    <w:rsid w:val="0094387E"/>
    <w:rsid w:val="00945214"/>
    <w:rsid w:val="00952677"/>
    <w:rsid w:val="0095635C"/>
    <w:rsid w:val="00956B1B"/>
    <w:rsid w:val="00961D87"/>
    <w:rsid w:val="00963B8A"/>
    <w:rsid w:val="00963F67"/>
    <w:rsid w:val="0096635D"/>
    <w:rsid w:val="0096698B"/>
    <w:rsid w:val="009670DD"/>
    <w:rsid w:val="009679A0"/>
    <w:rsid w:val="0097152E"/>
    <w:rsid w:val="00972825"/>
    <w:rsid w:val="00974937"/>
    <w:rsid w:val="009751F7"/>
    <w:rsid w:val="00976AFD"/>
    <w:rsid w:val="0097798D"/>
    <w:rsid w:val="00977D50"/>
    <w:rsid w:val="00983060"/>
    <w:rsid w:val="00987141"/>
    <w:rsid w:val="0098781C"/>
    <w:rsid w:val="0099507F"/>
    <w:rsid w:val="00995951"/>
    <w:rsid w:val="00995EF9"/>
    <w:rsid w:val="00996604"/>
    <w:rsid w:val="009A0FB1"/>
    <w:rsid w:val="009A4FBB"/>
    <w:rsid w:val="009A73E6"/>
    <w:rsid w:val="009B3C54"/>
    <w:rsid w:val="009C0B97"/>
    <w:rsid w:val="009C2203"/>
    <w:rsid w:val="009C62DB"/>
    <w:rsid w:val="009C6734"/>
    <w:rsid w:val="009D101E"/>
    <w:rsid w:val="009D140C"/>
    <w:rsid w:val="009D26EA"/>
    <w:rsid w:val="009D597C"/>
    <w:rsid w:val="009D5C48"/>
    <w:rsid w:val="009D6D6B"/>
    <w:rsid w:val="009E4BCD"/>
    <w:rsid w:val="009E528B"/>
    <w:rsid w:val="009F0053"/>
    <w:rsid w:val="009F0FA8"/>
    <w:rsid w:val="009F1C12"/>
    <w:rsid w:val="009F4158"/>
    <w:rsid w:val="009F447F"/>
    <w:rsid w:val="009F51F0"/>
    <w:rsid w:val="00A01EAA"/>
    <w:rsid w:val="00A01F9C"/>
    <w:rsid w:val="00A0492D"/>
    <w:rsid w:val="00A078C1"/>
    <w:rsid w:val="00A07F65"/>
    <w:rsid w:val="00A11313"/>
    <w:rsid w:val="00A12AC2"/>
    <w:rsid w:val="00A12EC5"/>
    <w:rsid w:val="00A138DD"/>
    <w:rsid w:val="00A13AA8"/>
    <w:rsid w:val="00A15ACF"/>
    <w:rsid w:val="00A21178"/>
    <w:rsid w:val="00A2530C"/>
    <w:rsid w:val="00A278BE"/>
    <w:rsid w:val="00A30F97"/>
    <w:rsid w:val="00A31703"/>
    <w:rsid w:val="00A32207"/>
    <w:rsid w:val="00A331AC"/>
    <w:rsid w:val="00A463DB"/>
    <w:rsid w:val="00A46B86"/>
    <w:rsid w:val="00A5674E"/>
    <w:rsid w:val="00A6029C"/>
    <w:rsid w:val="00A60FC6"/>
    <w:rsid w:val="00A611F3"/>
    <w:rsid w:val="00A626BB"/>
    <w:rsid w:val="00A63588"/>
    <w:rsid w:val="00A64949"/>
    <w:rsid w:val="00A64EEE"/>
    <w:rsid w:val="00A66695"/>
    <w:rsid w:val="00A70898"/>
    <w:rsid w:val="00A7283F"/>
    <w:rsid w:val="00A80528"/>
    <w:rsid w:val="00A81109"/>
    <w:rsid w:val="00A81242"/>
    <w:rsid w:val="00A817C9"/>
    <w:rsid w:val="00A82889"/>
    <w:rsid w:val="00A84449"/>
    <w:rsid w:val="00A86757"/>
    <w:rsid w:val="00A915CE"/>
    <w:rsid w:val="00A918ED"/>
    <w:rsid w:val="00A920B7"/>
    <w:rsid w:val="00A9335B"/>
    <w:rsid w:val="00A93866"/>
    <w:rsid w:val="00A93BC6"/>
    <w:rsid w:val="00A9473A"/>
    <w:rsid w:val="00A94882"/>
    <w:rsid w:val="00A9629A"/>
    <w:rsid w:val="00A96F38"/>
    <w:rsid w:val="00A97411"/>
    <w:rsid w:val="00AA24C3"/>
    <w:rsid w:val="00AA3752"/>
    <w:rsid w:val="00AA6819"/>
    <w:rsid w:val="00AB0D2F"/>
    <w:rsid w:val="00AB1009"/>
    <w:rsid w:val="00AB39D9"/>
    <w:rsid w:val="00AB4E28"/>
    <w:rsid w:val="00AB5A6F"/>
    <w:rsid w:val="00AB5CA2"/>
    <w:rsid w:val="00AB5D70"/>
    <w:rsid w:val="00AB6CB1"/>
    <w:rsid w:val="00AC1AAE"/>
    <w:rsid w:val="00AC1B52"/>
    <w:rsid w:val="00AC219B"/>
    <w:rsid w:val="00AC5C1B"/>
    <w:rsid w:val="00AD298F"/>
    <w:rsid w:val="00AD2FE7"/>
    <w:rsid w:val="00AD4819"/>
    <w:rsid w:val="00AD4A70"/>
    <w:rsid w:val="00AD7897"/>
    <w:rsid w:val="00AE150F"/>
    <w:rsid w:val="00AE2269"/>
    <w:rsid w:val="00AE26C5"/>
    <w:rsid w:val="00AE3FC6"/>
    <w:rsid w:val="00AE4339"/>
    <w:rsid w:val="00AE49C1"/>
    <w:rsid w:val="00AE59F9"/>
    <w:rsid w:val="00AE7C03"/>
    <w:rsid w:val="00AE7F1E"/>
    <w:rsid w:val="00AF37FE"/>
    <w:rsid w:val="00AF5E26"/>
    <w:rsid w:val="00AF63CD"/>
    <w:rsid w:val="00AF65BC"/>
    <w:rsid w:val="00AF6B5C"/>
    <w:rsid w:val="00B00C82"/>
    <w:rsid w:val="00B03486"/>
    <w:rsid w:val="00B04812"/>
    <w:rsid w:val="00B04F16"/>
    <w:rsid w:val="00B05D1E"/>
    <w:rsid w:val="00B068EC"/>
    <w:rsid w:val="00B11EB4"/>
    <w:rsid w:val="00B11FEC"/>
    <w:rsid w:val="00B1223C"/>
    <w:rsid w:val="00B1482A"/>
    <w:rsid w:val="00B14B65"/>
    <w:rsid w:val="00B160EF"/>
    <w:rsid w:val="00B1666C"/>
    <w:rsid w:val="00B20916"/>
    <w:rsid w:val="00B237B3"/>
    <w:rsid w:val="00B238FA"/>
    <w:rsid w:val="00B27922"/>
    <w:rsid w:val="00B32AE0"/>
    <w:rsid w:val="00B32B85"/>
    <w:rsid w:val="00B3376E"/>
    <w:rsid w:val="00B33D8F"/>
    <w:rsid w:val="00B34DFD"/>
    <w:rsid w:val="00B36576"/>
    <w:rsid w:val="00B37CF8"/>
    <w:rsid w:val="00B37D08"/>
    <w:rsid w:val="00B41359"/>
    <w:rsid w:val="00B41A1B"/>
    <w:rsid w:val="00B43495"/>
    <w:rsid w:val="00B444E9"/>
    <w:rsid w:val="00B4531A"/>
    <w:rsid w:val="00B46982"/>
    <w:rsid w:val="00B46E93"/>
    <w:rsid w:val="00B47808"/>
    <w:rsid w:val="00B47B35"/>
    <w:rsid w:val="00B50A02"/>
    <w:rsid w:val="00B552CE"/>
    <w:rsid w:val="00B60507"/>
    <w:rsid w:val="00B6349A"/>
    <w:rsid w:val="00B708D0"/>
    <w:rsid w:val="00B71184"/>
    <w:rsid w:val="00B7204C"/>
    <w:rsid w:val="00B7387A"/>
    <w:rsid w:val="00B73B34"/>
    <w:rsid w:val="00B80AB7"/>
    <w:rsid w:val="00B8125B"/>
    <w:rsid w:val="00B815C6"/>
    <w:rsid w:val="00B81F29"/>
    <w:rsid w:val="00B85BB6"/>
    <w:rsid w:val="00B95A11"/>
    <w:rsid w:val="00B95C99"/>
    <w:rsid w:val="00BA13EE"/>
    <w:rsid w:val="00BA1E85"/>
    <w:rsid w:val="00BA2AB8"/>
    <w:rsid w:val="00BA3144"/>
    <w:rsid w:val="00BA4749"/>
    <w:rsid w:val="00BA5C00"/>
    <w:rsid w:val="00BA7449"/>
    <w:rsid w:val="00BB0919"/>
    <w:rsid w:val="00BB11D8"/>
    <w:rsid w:val="00BB1497"/>
    <w:rsid w:val="00BB1C48"/>
    <w:rsid w:val="00BB25B7"/>
    <w:rsid w:val="00BB5549"/>
    <w:rsid w:val="00BC0322"/>
    <w:rsid w:val="00BC120E"/>
    <w:rsid w:val="00BC1EF6"/>
    <w:rsid w:val="00BC1EF7"/>
    <w:rsid w:val="00BC2A70"/>
    <w:rsid w:val="00BC50C6"/>
    <w:rsid w:val="00BC7DCB"/>
    <w:rsid w:val="00BD0B9A"/>
    <w:rsid w:val="00BD1A57"/>
    <w:rsid w:val="00BD1F9F"/>
    <w:rsid w:val="00BD2CA6"/>
    <w:rsid w:val="00BD52F5"/>
    <w:rsid w:val="00BD617D"/>
    <w:rsid w:val="00BD7001"/>
    <w:rsid w:val="00BE0034"/>
    <w:rsid w:val="00BE1297"/>
    <w:rsid w:val="00BE36BB"/>
    <w:rsid w:val="00BE40B6"/>
    <w:rsid w:val="00BE55F6"/>
    <w:rsid w:val="00BE5628"/>
    <w:rsid w:val="00BE68E7"/>
    <w:rsid w:val="00BF34F4"/>
    <w:rsid w:val="00BF37BE"/>
    <w:rsid w:val="00BF3E59"/>
    <w:rsid w:val="00BF4DA0"/>
    <w:rsid w:val="00BF71AE"/>
    <w:rsid w:val="00C0223D"/>
    <w:rsid w:val="00C034BE"/>
    <w:rsid w:val="00C03BAB"/>
    <w:rsid w:val="00C05ACE"/>
    <w:rsid w:val="00C06095"/>
    <w:rsid w:val="00C0653D"/>
    <w:rsid w:val="00C070B9"/>
    <w:rsid w:val="00C07C08"/>
    <w:rsid w:val="00C11C9C"/>
    <w:rsid w:val="00C12C44"/>
    <w:rsid w:val="00C14292"/>
    <w:rsid w:val="00C1512A"/>
    <w:rsid w:val="00C167A0"/>
    <w:rsid w:val="00C17167"/>
    <w:rsid w:val="00C17E4E"/>
    <w:rsid w:val="00C22A97"/>
    <w:rsid w:val="00C23FCA"/>
    <w:rsid w:val="00C24757"/>
    <w:rsid w:val="00C254D2"/>
    <w:rsid w:val="00C301AD"/>
    <w:rsid w:val="00C30E2F"/>
    <w:rsid w:val="00C30F1E"/>
    <w:rsid w:val="00C31FE1"/>
    <w:rsid w:val="00C3296A"/>
    <w:rsid w:val="00C37886"/>
    <w:rsid w:val="00C422AA"/>
    <w:rsid w:val="00C4569E"/>
    <w:rsid w:val="00C45B0E"/>
    <w:rsid w:val="00C51C30"/>
    <w:rsid w:val="00C52286"/>
    <w:rsid w:val="00C52B5F"/>
    <w:rsid w:val="00C552E8"/>
    <w:rsid w:val="00C5662C"/>
    <w:rsid w:val="00C617FB"/>
    <w:rsid w:val="00C642C4"/>
    <w:rsid w:val="00C65618"/>
    <w:rsid w:val="00C66E39"/>
    <w:rsid w:val="00C671C7"/>
    <w:rsid w:val="00C70A70"/>
    <w:rsid w:val="00C73D98"/>
    <w:rsid w:val="00C74B1F"/>
    <w:rsid w:val="00C809B5"/>
    <w:rsid w:val="00C80E5E"/>
    <w:rsid w:val="00C81C8F"/>
    <w:rsid w:val="00C8327C"/>
    <w:rsid w:val="00C85B0E"/>
    <w:rsid w:val="00C8667A"/>
    <w:rsid w:val="00C90E2D"/>
    <w:rsid w:val="00C91623"/>
    <w:rsid w:val="00C91AA3"/>
    <w:rsid w:val="00C92A41"/>
    <w:rsid w:val="00C9395F"/>
    <w:rsid w:val="00C93D80"/>
    <w:rsid w:val="00C9456E"/>
    <w:rsid w:val="00C97AED"/>
    <w:rsid w:val="00C97D75"/>
    <w:rsid w:val="00C97F9D"/>
    <w:rsid w:val="00CA134D"/>
    <w:rsid w:val="00CA29E8"/>
    <w:rsid w:val="00CA3D78"/>
    <w:rsid w:val="00CA4146"/>
    <w:rsid w:val="00CB074F"/>
    <w:rsid w:val="00CB0D63"/>
    <w:rsid w:val="00CB0F2C"/>
    <w:rsid w:val="00CB3C94"/>
    <w:rsid w:val="00CC02AD"/>
    <w:rsid w:val="00CC0DBD"/>
    <w:rsid w:val="00CD2847"/>
    <w:rsid w:val="00CD2FB8"/>
    <w:rsid w:val="00CD308B"/>
    <w:rsid w:val="00CD36CB"/>
    <w:rsid w:val="00CD4AC0"/>
    <w:rsid w:val="00CD7507"/>
    <w:rsid w:val="00CD7DE9"/>
    <w:rsid w:val="00CE2707"/>
    <w:rsid w:val="00CE3571"/>
    <w:rsid w:val="00CE5696"/>
    <w:rsid w:val="00CF042F"/>
    <w:rsid w:val="00CF06B5"/>
    <w:rsid w:val="00CF3768"/>
    <w:rsid w:val="00CF49CE"/>
    <w:rsid w:val="00CF57B0"/>
    <w:rsid w:val="00CF7083"/>
    <w:rsid w:val="00D00BF0"/>
    <w:rsid w:val="00D00E4C"/>
    <w:rsid w:val="00D0102F"/>
    <w:rsid w:val="00D026F5"/>
    <w:rsid w:val="00D05526"/>
    <w:rsid w:val="00D06687"/>
    <w:rsid w:val="00D10DC0"/>
    <w:rsid w:val="00D157C4"/>
    <w:rsid w:val="00D171CD"/>
    <w:rsid w:val="00D17938"/>
    <w:rsid w:val="00D20FB6"/>
    <w:rsid w:val="00D260FF"/>
    <w:rsid w:val="00D2730A"/>
    <w:rsid w:val="00D3472F"/>
    <w:rsid w:val="00D362CE"/>
    <w:rsid w:val="00D433AA"/>
    <w:rsid w:val="00D44180"/>
    <w:rsid w:val="00D455F9"/>
    <w:rsid w:val="00D456AF"/>
    <w:rsid w:val="00D45C2D"/>
    <w:rsid w:val="00D46326"/>
    <w:rsid w:val="00D503C1"/>
    <w:rsid w:val="00D510A0"/>
    <w:rsid w:val="00D54EAF"/>
    <w:rsid w:val="00D55A4E"/>
    <w:rsid w:val="00D56CE7"/>
    <w:rsid w:val="00D609C3"/>
    <w:rsid w:val="00D612DA"/>
    <w:rsid w:val="00D70388"/>
    <w:rsid w:val="00D70DFF"/>
    <w:rsid w:val="00D7455E"/>
    <w:rsid w:val="00D750E9"/>
    <w:rsid w:val="00D75D8B"/>
    <w:rsid w:val="00D7753C"/>
    <w:rsid w:val="00D828B8"/>
    <w:rsid w:val="00D834AF"/>
    <w:rsid w:val="00D84E8D"/>
    <w:rsid w:val="00D863DD"/>
    <w:rsid w:val="00D92709"/>
    <w:rsid w:val="00D9285B"/>
    <w:rsid w:val="00D92BEB"/>
    <w:rsid w:val="00D92CEE"/>
    <w:rsid w:val="00D96CD4"/>
    <w:rsid w:val="00DA4E1A"/>
    <w:rsid w:val="00DB0BEA"/>
    <w:rsid w:val="00DB171B"/>
    <w:rsid w:val="00DB1741"/>
    <w:rsid w:val="00DB38A0"/>
    <w:rsid w:val="00DB3FE0"/>
    <w:rsid w:val="00DB5355"/>
    <w:rsid w:val="00DC0557"/>
    <w:rsid w:val="00DC07C2"/>
    <w:rsid w:val="00DC2031"/>
    <w:rsid w:val="00DC62F1"/>
    <w:rsid w:val="00DC67D5"/>
    <w:rsid w:val="00DD016B"/>
    <w:rsid w:val="00DD047E"/>
    <w:rsid w:val="00DD10FE"/>
    <w:rsid w:val="00DD28A3"/>
    <w:rsid w:val="00DD6B24"/>
    <w:rsid w:val="00DD79B9"/>
    <w:rsid w:val="00DE0563"/>
    <w:rsid w:val="00DE2072"/>
    <w:rsid w:val="00DE2719"/>
    <w:rsid w:val="00DE3BFB"/>
    <w:rsid w:val="00DE5FF9"/>
    <w:rsid w:val="00DF2E16"/>
    <w:rsid w:val="00E0264F"/>
    <w:rsid w:val="00E0313A"/>
    <w:rsid w:val="00E03427"/>
    <w:rsid w:val="00E04EA1"/>
    <w:rsid w:val="00E0508D"/>
    <w:rsid w:val="00E06843"/>
    <w:rsid w:val="00E06C23"/>
    <w:rsid w:val="00E070D2"/>
    <w:rsid w:val="00E105E0"/>
    <w:rsid w:val="00E117B7"/>
    <w:rsid w:val="00E1379B"/>
    <w:rsid w:val="00E137AA"/>
    <w:rsid w:val="00E139BD"/>
    <w:rsid w:val="00E13AF4"/>
    <w:rsid w:val="00E13BE3"/>
    <w:rsid w:val="00E16E64"/>
    <w:rsid w:val="00E20837"/>
    <w:rsid w:val="00E256EB"/>
    <w:rsid w:val="00E2764E"/>
    <w:rsid w:val="00E27A8A"/>
    <w:rsid w:val="00E30109"/>
    <w:rsid w:val="00E30B47"/>
    <w:rsid w:val="00E31B84"/>
    <w:rsid w:val="00E335CB"/>
    <w:rsid w:val="00E34DA2"/>
    <w:rsid w:val="00E36520"/>
    <w:rsid w:val="00E40C74"/>
    <w:rsid w:val="00E463F1"/>
    <w:rsid w:val="00E50D90"/>
    <w:rsid w:val="00E517F7"/>
    <w:rsid w:val="00E5399E"/>
    <w:rsid w:val="00E557EB"/>
    <w:rsid w:val="00E55BD1"/>
    <w:rsid w:val="00E6050F"/>
    <w:rsid w:val="00E6319C"/>
    <w:rsid w:val="00E63F9B"/>
    <w:rsid w:val="00E65119"/>
    <w:rsid w:val="00E65A1C"/>
    <w:rsid w:val="00E663F3"/>
    <w:rsid w:val="00E6646C"/>
    <w:rsid w:val="00E768A5"/>
    <w:rsid w:val="00E77CC1"/>
    <w:rsid w:val="00E82D19"/>
    <w:rsid w:val="00E871B7"/>
    <w:rsid w:val="00E915B7"/>
    <w:rsid w:val="00E916A8"/>
    <w:rsid w:val="00E93219"/>
    <w:rsid w:val="00EA29E1"/>
    <w:rsid w:val="00EA4942"/>
    <w:rsid w:val="00EA5403"/>
    <w:rsid w:val="00EA5659"/>
    <w:rsid w:val="00EA57E9"/>
    <w:rsid w:val="00EB00A0"/>
    <w:rsid w:val="00EB0DB4"/>
    <w:rsid w:val="00EB283A"/>
    <w:rsid w:val="00EB45D7"/>
    <w:rsid w:val="00EB672D"/>
    <w:rsid w:val="00EC18AB"/>
    <w:rsid w:val="00EC4249"/>
    <w:rsid w:val="00EC4AE9"/>
    <w:rsid w:val="00ED125E"/>
    <w:rsid w:val="00ED1371"/>
    <w:rsid w:val="00ED6ABA"/>
    <w:rsid w:val="00ED7DD6"/>
    <w:rsid w:val="00EE4C9D"/>
    <w:rsid w:val="00EE593E"/>
    <w:rsid w:val="00EE6692"/>
    <w:rsid w:val="00EF3AB1"/>
    <w:rsid w:val="00EF410E"/>
    <w:rsid w:val="00EF5260"/>
    <w:rsid w:val="00EF7F32"/>
    <w:rsid w:val="00F02FB8"/>
    <w:rsid w:val="00F03F4D"/>
    <w:rsid w:val="00F052EF"/>
    <w:rsid w:val="00F0533A"/>
    <w:rsid w:val="00F0578F"/>
    <w:rsid w:val="00F05AF2"/>
    <w:rsid w:val="00F06549"/>
    <w:rsid w:val="00F11554"/>
    <w:rsid w:val="00F118FD"/>
    <w:rsid w:val="00F16BB2"/>
    <w:rsid w:val="00F16F40"/>
    <w:rsid w:val="00F17772"/>
    <w:rsid w:val="00F20CCC"/>
    <w:rsid w:val="00F2114F"/>
    <w:rsid w:val="00F22115"/>
    <w:rsid w:val="00F22836"/>
    <w:rsid w:val="00F2374A"/>
    <w:rsid w:val="00F26438"/>
    <w:rsid w:val="00F26CDF"/>
    <w:rsid w:val="00F27DE1"/>
    <w:rsid w:val="00F305F7"/>
    <w:rsid w:val="00F31567"/>
    <w:rsid w:val="00F329C7"/>
    <w:rsid w:val="00F3384C"/>
    <w:rsid w:val="00F36528"/>
    <w:rsid w:val="00F425B6"/>
    <w:rsid w:val="00F428A3"/>
    <w:rsid w:val="00F43770"/>
    <w:rsid w:val="00F43F70"/>
    <w:rsid w:val="00F4576F"/>
    <w:rsid w:val="00F46091"/>
    <w:rsid w:val="00F5016C"/>
    <w:rsid w:val="00F523F3"/>
    <w:rsid w:val="00F52923"/>
    <w:rsid w:val="00F53010"/>
    <w:rsid w:val="00F53B59"/>
    <w:rsid w:val="00F53F14"/>
    <w:rsid w:val="00F56499"/>
    <w:rsid w:val="00F56CAE"/>
    <w:rsid w:val="00F615CF"/>
    <w:rsid w:val="00F66025"/>
    <w:rsid w:val="00F70535"/>
    <w:rsid w:val="00F7351D"/>
    <w:rsid w:val="00F7369A"/>
    <w:rsid w:val="00F7436C"/>
    <w:rsid w:val="00F80C37"/>
    <w:rsid w:val="00F817DF"/>
    <w:rsid w:val="00F8181F"/>
    <w:rsid w:val="00F8409C"/>
    <w:rsid w:val="00F85491"/>
    <w:rsid w:val="00F85F4D"/>
    <w:rsid w:val="00F912AF"/>
    <w:rsid w:val="00F9417F"/>
    <w:rsid w:val="00F94570"/>
    <w:rsid w:val="00F94C6F"/>
    <w:rsid w:val="00F95FF5"/>
    <w:rsid w:val="00F97451"/>
    <w:rsid w:val="00F977F1"/>
    <w:rsid w:val="00FA00A9"/>
    <w:rsid w:val="00FA0BC1"/>
    <w:rsid w:val="00FA2A0F"/>
    <w:rsid w:val="00FA2D0A"/>
    <w:rsid w:val="00FA46D1"/>
    <w:rsid w:val="00FB3394"/>
    <w:rsid w:val="00FB51D7"/>
    <w:rsid w:val="00FC0091"/>
    <w:rsid w:val="00FC0964"/>
    <w:rsid w:val="00FC413B"/>
    <w:rsid w:val="00FC6438"/>
    <w:rsid w:val="00FC75CC"/>
    <w:rsid w:val="00FD295E"/>
    <w:rsid w:val="00FD2C08"/>
    <w:rsid w:val="00FD36A8"/>
    <w:rsid w:val="00FD6D56"/>
    <w:rsid w:val="00FE1060"/>
    <w:rsid w:val="00FE1191"/>
    <w:rsid w:val="00FE385A"/>
    <w:rsid w:val="00FE7695"/>
    <w:rsid w:val="00FF0087"/>
    <w:rsid w:val="00FF1E78"/>
    <w:rsid w:val="00FF25D9"/>
    <w:rsid w:val="00FF32EB"/>
    <w:rsid w:val="00FF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1EFF7"/>
  <w15:chartTrackingRefBased/>
  <w15:docId w15:val="{164DEA9E-983E-48C7-9609-E43AFD44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C09"/>
    <w:pPr>
      <w:spacing w:after="200" w:line="276" w:lineRule="auto"/>
    </w:pPr>
    <w:rPr>
      <w:sz w:val="22"/>
      <w:szCs w:val="22"/>
      <w:lang w:val="bg-BG"/>
    </w:rPr>
  </w:style>
  <w:style w:type="paragraph" w:styleId="Heading1">
    <w:name w:val="heading 1"/>
    <w:basedOn w:val="Normal"/>
    <w:next w:val="Normal"/>
    <w:link w:val="Heading1Char"/>
    <w:autoRedefine/>
    <w:uiPriority w:val="99"/>
    <w:qFormat/>
    <w:rsid w:val="00BC1EF7"/>
    <w:pPr>
      <w:widowControl w:val="0"/>
      <w:pBdr>
        <w:top w:val="single" w:sz="4" w:space="1" w:color="auto"/>
        <w:left w:val="single" w:sz="4" w:space="4" w:color="auto"/>
        <w:bottom w:val="single" w:sz="4" w:space="1" w:color="auto"/>
        <w:right w:val="single" w:sz="4" w:space="4" w:color="auto"/>
      </w:pBdr>
      <w:shd w:val="clear" w:color="auto" w:fill="B7DFA8" w:themeFill="accent1" w:themeFillTint="66"/>
      <w:spacing w:after="0" w:line="240" w:lineRule="auto"/>
      <w:jc w:val="both"/>
      <w:outlineLvl w:val="0"/>
    </w:pPr>
    <w:rPr>
      <w:rFonts w:ascii="Arial" w:hAnsi="Arial"/>
      <w:b/>
      <w:sz w:val="24"/>
      <w:szCs w:val="28"/>
      <w:lang w:val="x-none" w:eastAsia="x-none"/>
    </w:rPr>
  </w:style>
  <w:style w:type="paragraph" w:styleId="Heading2">
    <w:name w:val="heading 2"/>
    <w:basedOn w:val="Normal"/>
    <w:next w:val="Normal"/>
    <w:link w:val="Heading2Char"/>
    <w:autoRedefine/>
    <w:uiPriority w:val="99"/>
    <w:qFormat/>
    <w:rsid w:val="009D26EA"/>
    <w:pPr>
      <w:keepNext/>
      <w:spacing w:before="120" w:after="0" w:line="240" w:lineRule="auto"/>
      <w:jc w:val="both"/>
      <w:outlineLvl w:val="1"/>
    </w:pPr>
    <w:rPr>
      <w:rFonts w:ascii="Arial" w:hAnsi="Arial" w:cs="Arial"/>
      <w:b/>
      <w:bCs/>
      <w:color w:val="2A4F1C" w:themeColor="accent1" w:themeShade="80"/>
      <w:sz w:val="24"/>
      <w:szCs w:val="24"/>
      <w:lang w:eastAsia="x-none"/>
    </w:rPr>
  </w:style>
  <w:style w:type="paragraph" w:styleId="Heading3">
    <w:name w:val="heading 3"/>
    <w:basedOn w:val="Heading2"/>
    <w:next w:val="Normal"/>
    <w:link w:val="Heading3Char"/>
    <w:autoRedefine/>
    <w:uiPriority w:val="99"/>
    <w:qFormat/>
    <w:rsid w:val="00733B8E"/>
    <w:pPr>
      <w:outlineLvl w:val="2"/>
    </w:pPr>
    <w:rPr>
      <w:color w:val="000000"/>
      <w:sz w:val="26"/>
      <w14:textFill>
        <w14:solidFill>
          <w14:srgbClr w14:val="000000">
            <w14:lumMod w14:val="50000"/>
          </w14:srgbClr>
        </w14:solidFill>
      </w14:textFill>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C1EF7"/>
    <w:rPr>
      <w:rFonts w:ascii="Arial" w:hAnsi="Arial"/>
      <w:b/>
      <w:sz w:val="24"/>
      <w:szCs w:val="28"/>
      <w:shd w:val="clear" w:color="auto" w:fill="B7DFA8" w:themeFill="accent1" w:themeFillTint="66"/>
      <w:lang w:val="x-none" w:eastAsia="x-none"/>
    </w:rPr>
  </w:style>
  <w:style w:type="character" w:customStyle="1" w:styleId="Heading2Char">
    <w:name w:val="Heading 2 Char"/>
    <w:link w:val="Heading2"/>
    <w:uiPriority w:val="99"/>
    <w:rsid w:val="009D26EA"/>
    <w:rPr>
      <w:rFonts w:ascii="Arial" w:hAnsi="Arial" w:cs="Arial"/>
      <w:b/>
      <w:bCs/>
      <w:color w:val="2A4F1C" w:themeColor="accent1" w:themeShade="80"/>
      <w:sz w:val="24"/>
      <w:szCs w:val="24"/>
      <w:lang w:val="bg-BG" w:eastAsia="x-none"/>
    </w:rPr>
  </w:style>
  <w:style w:type="character" w:customStyle="1" w:styleId="Heading3Char">
    <w:name w:val="Heading 3 Char"/>
    <w:link w:val="Heading3"/>
    <w:uiPriority w:val="99"/>
    <w:rsid w:val="00733B8E"/>
    <w:rPr>
      <w:rFonts w:ascii="Arial" w:eastAsia="Calibri" w:hAnsi="Arial"/>
      <w:b/>
      <w:sz w:val="26"/>
      <w:szCs w:val="24"/>
      <w:lang w:val="bg-BG" w:eastAsia="x-none" w:bidi="ar-SA"/>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paragraph" w:styleId="FootnoteText">
    <w:name w:val="footnote text"/>
    <w:basedOn w:val="Normal"/>
    <w:link w:val="FootnoteTextChar"/>
    <w:uiPriority w:val="99"/>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lang w:eastAsia="x-none"/>
    </w:rPr>
  </w:style>
  <w:style w:type="character" w:customStyle="1" w:styleId="BodyTextChar">
    <w:name w:val="Body Text Char"/>
    <w:link w:val="BodyText"/>
    <w:rsid w:val="00995951"/>
    <w:rPr>
      <w:rFonts w:ascii="Arial" w:hAnsi="Arial"/>
      <w:b/>
      <w:spacing w:val="-4"/>
      <w:sz w:val="24"/>
      <w:szCs w:val="24"/>
      <w:lang w:val="bg-BG" w:eastAsia="x-none"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eastAsia="x-none"/>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basedOn w:val="Normal"/>
    <w:link w:val="ListParagraphChar"/>
    <w:uiPriority w:val="34"/>
    <w:qFormat/>
    <w:rsid w:val="0098781C"/>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rPr>
      <w:lang w:val="x-none"/>
    </w:r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rPr>
      <w:lang w:val="x-none"/>
    </w:r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uiPriority w:val="99"/>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lang w:val="x-none"/>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rPr>
      <w:lang w:val="x-none"/>
    </w:r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EA57E9"/>
    <w:pPr>
      <w:tabs>
        <w:tab w:val="right" w:leader="dot" w:pos="9062"/>
      </w:tabs>
      <w:spacing w:after="240" w:line="240" w:lineRule="atLeast"/>
    </w:pPr>
    <w:rPr>
      <w:rFonts w:ascii="Times New Roman" w:hAnsi="Times New Roman"/>
      <w:noProof/>
      <w:color w:val="2A4F1C"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after="120"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rsid w:val="00EF410E"/>
    <w:pPr>
      <w:numPr>
        <w:numId w:val="1"/>
      </w:numPr>
      <w:spacing w:after="0" w:line="240" w:lineRule="auto"/>
    </w:pPr>
    <w:rPr>
      <w:lang w:val="en-US"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uiPriority w:val="22"/>
    <w:qFormat/>
    <w:rsid w:val="001F0CFA"/>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rPr>
      <w:lang w:val="en-US"/>
    </w:rPr>
  </w:style>
  <w:style w:type="character" w:customStyle="1" w:styleId="ListParagraphChar">
    <w:name w:val="List Paragraph Char"/>
    <w:link w:val="ListParagraph"/>
    <w:uiPriority w:val="99"/>
    <w:locked/>
    <w:rsid w:val="00934F32"/>
    <w:rPr>
      <w:sz w:val="22"/>
      <w:szCs w:val="22"/>
      <w:lang w:val="bg-BG"/>
    </w:rPr>
  </w:style>
  <w:style w:type="numbering" w:customStyle="1" w:styleId="NoList1">
    <w:name w:val="No List1"/>
    <w:next w:val="NoList"/>
    <w:uiPriority w:val="99"/>
    <w:semiHidden/>
    <w:unhideWhenUsed/>
    <w:rsid w:val="00952677"/>
  </w:style>
  <w:style w:type="paragraph" w:customStyle="1" w:styleId="buttons">
    <w:name w:val="buttons"/>
    <w:basedOn w:val="Normal"/>
    <w:uiPriority w:val="99"/>
    <w:rsid w:val="0095267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Bodytext2">
    <w:name w:val="Body text (2)_"/>
    <w:basedOn w:val="DefaultParagraphFont"/>
    <w:link w:val="Bodytext20"/>
    <w:uiPriority w:val="99"/>
    <w:locked/>
    <w:rsid w:val="00952677"/>
    <w:rPr>
      <w:rFonts w:ascii="Times New Roman" w:hAnsi="Times New Roman"/>
      <w:shd w:val="clear" w:color="auto" w:fill="FFFFFF"/>
    </w:rPr>
  </w:style>
  <w:style w:type="paragraph" w:customStyle="1" w:styleId="Bodytext20">
    <w:name w:val="Body text (2)"/>
    <w:basedOn w:val="Normal"/>
    <w:link w:val="Bodytext2"/>
    <w:uiPriority w:val="99"/>
    <w:rsid w:val="00952677"/>
    <w:pPr>
      <w:widowControl w:val="0"/>
      <w:shd w:val="clear" w:color="auto" w:fill="FFFFFF"/>
      <w:spacing w:after="0" w:line="274" w:lineRule="exact"/>
      <w:jc w:val="both"/>
    </w:pPr>
    <w:rPr>
      <w:rFonts w:ascii="Times New Roman" w:hAnsi="Times New Roman"/>
      <w:sz w:val="20"/>
      <w:szCs w:val="20"/>
      <w:lang w:val="en-US"/>
    </w:rPr>
  </w:style>
  <w:style w:type="table" w:styleId="LightShading">
    <w:name w:val="Light Shading"/>
    <w:basedOn w:val="TableNormal"/>
    <w:uiPriority w:val="99"/>
    <w:rsid w:val="00952677"/>
    <w:rPr>
      <w:color w:val="000000"/>
      <w:lang w:val="bg-BG" w:eastAsia="bg-BG"/>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List">
    <w:name w:val="Light List"/>
    <w:basedOn w:val="TableNormal"/>
    <w:uiPriority w:val="99"/>
    <w:rsid w:val="00952677"/>
    <w:rPr>
      <w:lang w:val="bg-BG" w:eastAsia="bg-BG"/>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basedOn w:val="DefaultParagraphFont"/>
    <w:uiPriority w:val="99"/>
    <w:semiHidden/>
    <w:unhideWhenUsed/>
    <w:rsid w:val="001E154E"/>
    <w:rPr>
      <w:sz w:val="16"/>
      <w:szCs w:val="16"/>
    </w:rPr>
  </w:style>
  <w:style w:type="paragraph" w:styleId="CommentText">
    <w:name w:val="annotation text"/>
    <w:basedOn w:val="Normal"/>
    <w:link w:val="CommentTextChar"/>
    <w:uiPriority w:val="99"/>
    <w:semiHidden/>
    <w:unhideWhenUsed/>
    <w:rsid w:val="001E154E"/>
    <w:pPr>
      <w:suppressAutoHyphens/>
      <w:spacing w:after="240" w:line="240" w:lineRule="auto"/>
      <w:jc w:val="both"/>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1E154E"/>
    <w:rPr>
      <w:rFonts w:ascii="Arial" w:eastAsia="Times New Roman" w:hAnsi="Arial"/>
      <w:lang w:val="bg-BG" w:eastAsia="ar-SA"/>
    </w:rPr>
  </w:style>
  <w:style w:type="paragraph" w:styleId="CommentSubject">
    <w:name w:val="annotation subject"/>
    <w:basedOn w:val="CommentText"/>
    <w:next w:val="CommentText"/>
    <w:link w:val="CommentSubjectChar"/>
    <w:uiPriority w:val="99"/>
    <w:semiHidden/>
    <w:unhideWhenUsed/>
    <w:rsid w:val="001E154E"/>
    <w:rPr>
      <w:b/>
      <w:bCs/>
    </w:rPr>
  </w:style>
  <w:style w:type="character" w:customStyle="1" w:styleId="CommentSubjectChar">
    <w:name w:val="Comment Subject Char"/>
    <w:basedOn w:val="CommentTextChar"/>
    <w:link w:val="CommentSubject"/>
    <w:uiPriority w:val="99"/>
    <w:semiHidden/>
    <w:rsid w:val="001E154E"/>
    <w:rPr>
      <w:rFonts w:ascii="Arial" w:eastAsia="Times New Roman" w:hAnsi="Arial"/>
      <w:b/>
      <w:bCs/>
      <w:lang w:val="bg-BG" w:eastAsia="ar-SA"/>
    </w:rPr>
  </w:style>
  <w:style w:type="paragraph" w:customStyle="1" w:styleId="CharCharCharChar">
    <w:name w:val="Char Char Char Char"/>
    <w:basedOn w:val="Normal"/>
    <w:rsid w:val="001E154E"/>
    <w:pPr>
      <w:tabs>
        <w:tab w:val="left" w:pos="709"/>
      </w:tabs>
      <w:spacing w:after="0" w:line="240" w:lineRule="auto"/>
    </w:pPr>
    <w:rPr>
      <w:rFonts w:ascii="Tahoma" w:eastAsia="Times New Roman" w:hAnsi="Tahoma"/>
      <w:sz w:val="24"/>
      <w:szCs w:val="24"/>
      <w:lang w:val="pl-PL" w:eastAsia="pl-PL"/>
    </w:rPr>
  </w:style>
  <w:style w:type="paragraph" w:customStyle="1" w:styleId="OfAct">
    <w:name w:val="Of. Act"/>
    <w:basedOn w:val="Normal"/>
    <w:uiPriority w:val="99"/>
    <w:rsid w:val="001E154E"/>
    <w:pPr>
      <w:keepNext/>
      <w:suppressAutoHyphens/>
      <w:autoSpaceDE w:val="0"/>
      <w:autoSpaceDN w:val="0"/>
      <w:adjustRightInd w:val="0"/>
      <w:spacing w:before="113" w:after="0" w:line="271" w:lineRule="auto"/>
      <w:jc w:val="center"/>
      <w:textAlignment w:val="center"/>
    </w:pPr>
    <w:rPr>
      <w:rFonts w:ascii="TimokCYR" w:eastAsiaTheme="minorHAnsi" w:hAnsi="TimokCYR" w:cs="TimokCYR"/>
      <w:b/>
      <w:bCs/>
      <w:color w:val="000000"/>
    </w:rPr>
  </w:style>
  <w:style w:type="paragraph" w:customStyle="1" w:styleId="OfActza">
    <w:name w:val="Of Act za"/>
    <w:basedOn w:val="Normal"/>
    <w:uiPriority w:val="99"/>
    <w:rsid w:val="001E154E"/>
    <w:pPr>
      <w:keepNext/>
      <w:autoSpaceDE w:val="0"/>
      <w:autoSpaceDN w:val="0"/>
      <w:adjustRightInd w:val="0"/>
      <w:spacing w:after="113" w:line="271" w:lineRule="auto"/>
      <w:jc w:val="both"/>
      <w:textAlignment w:val="center"/>
    </w:pPr>
    <w:rPr>
      <w:rFonts w:ascii="TimokCYR" w:eastAsiaTheme="minorHAnsi" w:hAnsi="TimokCYR" w:cs="TimokCYR"/>
      <w:b/>
      <w:bCs/>
      <w:color w:val="000000"/>
      <w:sz w:val="19"/>
      <w:szCs w:val="19"/>
    </w:rPr>
  </w:style>
  <w:style w:type="paragraph" w:customStyle="1" w:styleId="OfText">
    <w:name w:val="Of. Text"/>
    <w:basedOn w:val="Normal"/>
    <w:uiPriority w:val="99"/>
    <w:rsid w:val="001E154E"/>
    <w:pPr>
      <w:autoSpaceDE w:val="0"/>
      <w:autoSpaceDN w:val="0"/>
      <w:adjustRightInd w:val="0"/>
      <w:spacing w:after="0" w:line="271" w:lineRule="auto"/>
      <w:ind w:firstLine="283"/>
      <w:jc w:val="both"/>
      <w:textAlignment w:val="center"/>
    </w:pPr>
    <w:rPr>
      <w:rFonts w:ascii="TimokCYR" w:eastAsiaTheme="minorHAnsi" w:hAnsi="TimokCYR" w:cs="TimokCYR"/>
      <w:color w:val="000000"/>
      <w:sz w:val="19"/>
      <w:szCs w:val="19"/>
    </w:rPr>
  </w:style>
  <w:style w:type="character" w:styleId="Emphasis">
    <w:name w:val="Emphasis"/>
    <w:basedOn w:val="DefaultParagraphFont"/>
    <w:uiPriority w:val="20"/>
    <w:qFormat/>
    <w:rsid w:val="00C671C7"/>
    <w:rPr>
      <w:i/>
      <w:iCs/>
    </w:rPr>
  </w:style>
  <w:style w:type="character" w:styleId="IntenseEmphasis">
    <w:name w:val="Intense Emphasis"/>
    <w:basedOn w:val="DefaultParagraphFont"/>
    <w:uiPriority w:val="21"/>
    <w:qFormat/>
    <w:rsid w:val="008715EB"/>
    <w:rPr>
      <w:i/>
      <w:iCs/>
      <w:color w:val="549E39" w:themeColor="accent1"/>
    </w:rPr>
  </w:style>
  <w:style w:type="paragraph" w:styleId="Revision">
    <w:name w:val="Revision"/>
    <w:hidden/>
    <w:uiPriority w:val="99"/>
    <w:semiHidden/>
    <w:rsid w:val="008249C0"/>
    <w:rPr>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466044629">
      <w:bodyDiv w:val="1"/>
      <w:marLeft w:val="0"/>
      <w:marRight w:val="0"/>
      <w:marTop w:val="0"/>
      <w:marBottom w:val="0"/>
      <w:divBdr>
        <w:top w:val="none" w:sz="0" w:space="0" w:color="auto"/>
        <w:left w:val="none" w:sz="0" w:space="0" w:color="auto"/>
        <w:bottom w:val="none" w:sz="0" w:space="0" w:color="auto"/>
        <w:right w:val="none" w:sz="0" w:space="0" w:color="auto"/>
      </w:divBdr>
      <w:divsChild>
        <w:div w:id="1369645065">
          <w:marLeft w:val="0"/>
          <w:marRight w:val="0"/>
          <w:marTop w:val="150"/>
          <w:marBottom w:val="0"/>
          <w:divBdr>
            <w:top w:val="single" w:sz="6" w:space="0" w:color="FFFFFF"/>
            <w:left w:val="single" w:sz="6" w:space="0" w:color="FFFFFF"/>
            <w:bottom w:val="single" w:sz="6" w:space="0" w:color="FFFFFF"/>
            <w:right w:val="single" w:sz="6" w:space="0" w:color="FFFFFF"/>
          </w:divBdr>
        </w:div>
        <w:div w:id="1816600860">
          <w:marLeft w:val="0"/>
          <w:marRight w:val="0"/>
          <w:marTop w:val="150"/>
          <w:marBottom w:val="0"/>
          <w:divBdr>
            <w:top w:val="none" w:sz="0" w:space="0" w:color="auto"/>
            <w:left w:val="none" w:sz="0" w:space="0" w:color="auto"/>
            <w:bottom w:val="none" w:sz="0" w:space="0" w:color="auto"/>
            <w:right w:val="none" w:sz="0" w:space="0" w:color="auto"/>
          </w:divBdr>
        </w:div>
        <w:div w:id="2050954462">
          <w:marLeft w:val="0"/>
          <w:marRight w:val="0"/>
          <w:marTop w:val="150"/>
          <w:marBottom w:val="0"/>
          <w:divBdr>
            <w:top w:val="none" w:sz="0" w:space="0" w:color="auto"/>
            <w:left w:val="none" w:sz="0" w:space="0" w:color="auto"/>
            <w:bottom w:val="none" w:sz="0" w:space="0" w:color="auto"/>
            <w:right w:val="none" w:sz="0" w:space="0" w:color="auto"/>
          </w:divBdr>
        </w:div>
      </w:divsChild>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831435862">
      <w:bodyDiv w:val="1"/>
      <w:marLeft w:val="0"/>
      <w:marRight w:val="0"/>
      <w:marTop w:val="0"/>
      <w:marBottom w:val="0"/>
      <w:divBdr>
        <w:top w:val="none" w:sz="0" w:space="0" w:color="auto"/>
        <w:left w:val="none" w:sz="0" w:space="0" w:color="auto"/>
        <w:bottom w:val="none" w:sz="0" w:space="0" w:color="auto"/>
        <w:right w:val="none" w:sz="0" w:space="0" w:color="auto"/>
      </w:divBdr>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77820-EB7D-4BA9-9747-0B9282E4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97</Pages>
  <Words>32417</Words>
  <Characters>184780</Characters>
  <Application>Microsoft Office Word</Application>
  <DocSecurity>0</DocSecurity>
  <Lines>1539</Lines>
  <Paragraphs>433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
  <LinksUpToDate>false</LinksUpToDate>
  <CharactersWithSpaces>216764</CharactersWithSpaces>
  <SharedDoc>false</SharedDoc>
  <HLinks>
    <vt:vector size="66" baseType="variant">
      <vt:variant>
        <vt:i4>1703995</vt:i4>
      </vt:variant>
      <vt:variant>
        <vt:i4>62</vt:i4>
      </vt:variant>
      <vt:variant>
        <vt:i4>0</vt:i4>
      </vt:variant>
      <vt:variant>
        <vt:i4>5</vt:i4>
      </vt:variant>
      <vt:variant>
        <vt:lpwstr/>
      </vt:variant>
      <vt:variant>
        <vt:lpwstr>_Toc379459472</vt:lpwstr>
      </vt:variant>
      <vt:variant>
        <vt:i4>1703995</vt:i4>
      </vt:variant>
      <vt:variant>
        <vt:i4>56</vt:i4>
      </vt:variant>
      <vt:variant>
        <vt:i4>0</vt:i4>
      </vt:variant>
      <vt:variant>
        <vt:i4>5</vt:i4>
      </vt:variant>
      <vt:variant>
        <vt:lpwstr/>
      </vt:variant>
      <vt:variant>
        <vt:lpwstr>_Toc379459472</vt:lpwstr>
      </vt:variant>
      <vt:variant>
        <vt:i4>1703995</vt:i4>
      </vt:variant>
      <vt:variant>
        <vt:i4>50</vt:i4>
      </vt:variant>
      <vt:variant>
        <vt:i4>0</vt:i4>
      </vt:variant>
      <vt:variant>
        <vt:i4>5</vt:i4>
      </vt:variant>
      <vt:variant>
        <vt:lpwstr/>
      </vt:variant>
      <vt:variant>
        <vt:lpwstr>_Toc379459470</vt:lpwstr>
      </vt:variant>
      <vt:variant>
        <vt:i4>1769531</vt:i4>
      </vt:variant>
      <vt:variant>
        <vt:i4>44</vt:i4>
      </vt:variant>
      <vt:variant>
        <vt:i4>0</vt:i4>
      </vt:variant>
      <vt:variant>
        <vt:i4>5</vt:i4>
      </vt:variant>
      <vt:variant>
        <vt:lpwstr/>
      </vt:variant>
      <vt:variant>
        <vt:lpwstr>_Toc379459468</vt:lpwstr>
      </vt:variant>
      <vt:variant>
        <vt:i4>1769531</vt:i4>
      </vt:variant>
      <vt:variant>
        <vt:i4>38</vt:i4>
      </vt:variant>
      <vt:variant>
        <vt:i4>0</vt:i4>
      </vt:variant>
      <vt:variant>
        <vt:i4>5</vt:i4>
      </vt:variant>
      <vt:variant>
        <vt:lpwstr/>
      </vt:variant>
      <vt:variant>
        <vt:lpwstr>_Toc379459463</vt:lpwstr>
      </vt:variant>
      <vt:variant>
        <vt:i4>1769531</vt:i4>
      </vt:variant>
      <vt:variant>
        <vt:i4>32</vt:i4>
      </vt:variant>
      <vt:variant>
        <vt:i4>0</vt:i4>
      </vt:variant>
      <vt:variant>
        <vt:i4>5</vt:i4>
      </vt:variant>
      <vt:variant>
        <vt:lpwstr/>
      </vt:variant>
      <vt:variant>
        <vt:lpwstr>_Toc379459460</vt:lpwstr>
      </vt:variant>
      <vt:variant>
        <vt:i4>1572923</vt:i4>
      </vt:variant>
      <vt:variant>
        <vt:i4>26</vt:i4>
      </vt:variant>
      <vt:variant>
        <vt:i4>0</vt:i4>
      </vt:variant>
      <vt:variant>
        <vt:i4>5</vt:i4>
      </vt:variant>
      <vt:variant>
        <vt:lpwstr/>
      </vt:variant>
      <vt:variant>
        <vt:lpwstr>_Toc379459456</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Emo</dc:creator>
  <cp:keywords/>
  <cp:lastModifiedBy>EcoLogistikA</cp:lastModifiedBy>
  <cp:revision>7</cp:revision>
  <cp:lastPrinted>2021-08-04T11:58:00Z</cp:lastPrinted>
  <dcterms:created xsi:type="dcterms:W3CDTF">2021-08-04T10:58:00Z</dcterms:created>
  <dcterms:modified xsi:type="dcterms:W3CDTF">2021-08-11T12:14:00Z</dcterms:modified>
</cp:coreProperties>
</file>