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7E76" w14:textId="77777777" w:rsidR="00DE3E99" w:rsidRPr="00464E1C" w:rsidRDefault="00DE3E99" w:rsidP="009F2697">
      <w:pPr>
        <w:spacing w:beforeLines="40" w:before="96" w:afterLines="40" w:after="96"/>
        <w:jc w:val="both"/>
        <w:rPr>
          <w:rFonts w:ascii="Cambria" w:eastAsia="MS ??" w:hAnsi="Cambria"/>
          <w:b/>
          <w:iCs/>
          <w:sz w:val="22"/>
        </w:rPr>
      </w:pPr>
      <w:r w:rsidRPr="00464E1C">
        <w:rPr>
          <w:rFonts w:ascii="Cambria" w:eastAsia="MS ??" w:hAnsi="Cambria"/>
          <w:b/>
          <w:iCs/>
          <w:sz w:val="22"/>
        </w:rPr>
        <w:t>Тема 8: Граждански контрол и взаимодействие на училищата и детските градини с родители, НПО и бизнеса. Училищни съвети, съвместни проекти и инициативи, участие в процеса на вземане на решения, ученическо самоуправление.</w:t>
      </w:r>
    </w:p>
    <w:p w14:paraId="7EDE3693" w14:textId="77777777" w:rsidR="00DE3E99" w:rsidRPr="00464E1C" w:rsidRDefault="00DE3E99" w:rsidP="009F2697">
      <w:pPr>
        <w:pStyle w:val="ListParagraph"/>
        <w:shd w:val="clear" w:color="auto" w:fill="FFFFFF" w:themeFill="background1"/>
        <w:spacing w:beforeLines="40" w:before="96" w:afterLines="40" w:after="96"/>
        <w:contextualSpacing w:val="0"/>
        <w:jc w:val="both"/>
        <w:rPr>
          <w:rFonts w:ascii="Cambria" w:eastAsia="MS ??" w:hAnsi="Cambria"/>
          <w:b/>
          <w:bCs/>
          <w:sz w:val="22"/>
        </w:rPr>
      </w:pPr>
    </w:p>
    <w:p w14:paraId="2DE0B112" w14:textId="77777777" w:rsidR="00D8794F" w:rsidRPr="00464E1C" w:rsidRDefault="00D8794F" w:rsidP="009F2697">
      <w:pPr>
        <w:shd w:val="clear" w:color="auto" w:fill="DAEEF3" w:themeFill="accent5" w:themeFillTint="33"/>
        <w:spacing w:beforeLines="20" w:before="48" w:afterLines="40" w:after="96"/>
        <w:jc w:val="both"/>
        <w:rPr>
          <w:rFonts w:ascii="Cambria" w:eastAsia="Times New Roman" w:hAnsi="Cambria"/>
          <w:b/>
          <w:color w:val="222222"/>
          <w:sz w:val="22"/>
          <w:lang w:eastAsia="bg-BG"/>
        </w:rPr>
      </w:pPr>
      <w:r w:rsidRPr="00464E1C">
        <w:rPr>
          <w:rFonts w:ascii="Cambria" w:eastAsia="Times New Roman" w:hAnsi="Cambria"/>
          <w:b/>
          <w:color w:val="222222"/>
          <w:sz w:val="22"/>
          <w:lang w:eastAsia="bg-BG"/>
        </w:rPr>
        <w:t xml:space="preserve">КОНТРОЛНИ ВЪПРОСИ ЗА САМОСТОЯТЕЛНА ПОДГОТОВКА </w:t>
      </w:r>
    </w:p>
    <w:p w14:paraId="1FF5C932" w14:textId="77777777" w:rsidR="004C6088" w:rsidRDefault="004C6088" w:rsidP="009F2697">
      <w:pPr>
        <w:pStyle w:val="ListParagraph"/>
        <w:spacing w:beforeLines="40" w:before="96" w:afterLines="40" w:after="96"/>
        <w:ind w:left="786"/>
        <w:contextualSpacing w:val="0"/>
        <w:rPr>
          <w:rFonts w:ascii="Cambria" w:hAnsi="Cambria"/>
          <w:b/>
          <w:sz w:val="22"/>
        </w:rPr>
      </w:pPr>
    </w:p>
    <w:p w14:paraId="33344BD8" w14:textId="77777777" w:rsidR="004C6088" w:rsidRPr="004C6088" w:rsidRDefault="004C6088" w:rsidP="009F2697">
      <w:pPr>
        <w:spacing w:beforeLines="40" w:before="96" w:afterLines="40" w:after="96"/>
        <w:rPr>
          <w:rFonts w:ascii="Cambria" w:hAnsi="Cambria"/>
          <w:b/>
          <w:sz w:val="22"/>
        </w:rPr>
      </w:pPr>
      <w:r w:rsidRPr="004C6088">
        <w:rPr>
          <w:rFonts w:ascii="Cambria" w:hAnsi="Cambria"/>
          <w:b/>
          <w:sz w:val="22"/>
        </w:rPr>
        <w:t>ТЕСТ 1</w:t>
      </w:r>
    </w:p>
    <w:p w14:paraId="784E7EA6" w14:textId="77777777" w:rsidR="00DE3E99" w:rsidRPr="00464E1C" w:rsidRDefault="00DE3E99" w:rsidP="009F2697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Cambria" w:hAnsi="Cambria"/>
          <w:b/>
          <w:sz w:val="22"/>
        </w:rPr>
      </w:pPr>
      <w:r w:rsidRPr="00464E1C">
        <w:rPr>
          <w:rFonts w:ascii="Cambria" w:hAnsi="Cambria"/>
          <w:b/>
          <w:sz w:val="22"/>
        </w:rPr>
        <w:t>Ученическото самоуправление означава:</w:t>
      </w:r>
    </w:p>
    <w:p w14:paraId="765D96B2" w14:textId="77777777" w:rsidR="00DE3E99" w:rsidRPr="00FF7392" w:rsidRDefault="00DE3E99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 xml:space="preserve">самостоятелно вземане на решения, свързани с живота в училище; </w:t>
      </w:r>
    </w:p>
    <w:p w14:paraId="7F6B162F" w14:textId="77777777" w:rsidR="00DE3E99" w:rsidRPr="00FF7392" w:rsidRDefault="00DE3E99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 xml:space="preserve">участие на ученици в Обществения съвет към училището; </w:t>
      </w:r>
    </w:p>
    <w:p w14:paraId="4A3EFC17" w14:textId="77777777" w:rsidR="00DE3E99" w:rsidRPr="00FF7392" w:rsidRDefault="00DE3E99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 xml:space="preserve">участие на учениците в инициативи, организирани от тях самите </w:t>
      </w:r>
    </w:p>
    <w:p w14:paraId="6D59D14C" w14:textId="77777777" w:rsidR="00DE3E99" w:rsidRPr="00FF7392" w:rsidRDefault="00DE3E99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b/>
          <w:sz w:val="22"/>
        </w:rPr>
      </w:pPr>
      <w:r w:rsidRPr="00FF7392">
        <w:rPr>
          <w:rFonts w:ascii="Cambria" w:hAnsi="Cambria"/>
          <w:b/>
          <w:sz w:val="22"/>
        </w:rPr>
        <w:t>участие на учениците при обсъждането и вземането на решения по въпроси, които ги засягат</w:t>
      </w:r>
    </w:p>
    <w:p w14:paraId="29BF53BC" w14:textId="77777777" w:rsidR="00D8794F" w:rsidRPr="00FF7392" w:rsidRDefault="00D8794F" w:rsidP="009F2697">
      <w:pPr>
        <w:pStyle w:val="ListParagraph"/>
        <w:spacing w:beforeLines="40" w:before="96" w:afterLines="40" w:after="96"/>
        <w:ind w:left="840"/>
        <w:contextualSpacing w:val="0"/>
        <w:rPr>
          <w:rFonts w:ascii="Cambria" w:eastAsiaTheme="minorHAnsi" w:hAnsi="Cambria"/>
          <w:b/>
          <w:sz w:val="22"/>
        </w:rPr>
      </w:pPr>
    </w:p>
    <w:p w14:paraId="2BFC2858" w14:textId="77777777" w:rsidR="00DE3E99" w:rsidRPr="00FF7392" w:rsidRDefault="00DE3E99" w:rsidP="009F2697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Cambria" w:eastAsiaTheme="minorHAnsi" w:hAnsi="Cambria"/>
          <w:b/>
          <w:sz w:val="22"/>
        </w:rPr>
      </w:pPr>
      <w:r w:rsidRPr="00FF7392">
        <w:rPr>
          <w:rFonts w:ascii="Cambria" w:eastAsiaTheme="minorHAnsi" w:hAnsi="Cambria"/>
          <w:b/>
          <w:sz w:val="22"/>
        </w:rPr>
        <w:t>Правилата за създаването и функционирането на Обществените съвети към детските градини и училищата се определят от:</w:t>
      </w:r>
    </w:p>
    <w:p w14:paraId="03A471AB" w14:textId="77777777" w:rsidR="00DE3E99" w:rsidRPr="00FF7392" w:rsidRDefault="00D8794F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Д</w:t>
      </w:r>
      <w:r w:rsidR="00DE3E99" w:rsidRPr="00FF7392">
        <w:rPr>
          <w:rFonts w:ascii="Cambria" w:hAnsi="Cambria"/>
          <w:sz w:val="22"/>
        </w:rPr>
        <w:t>иректора на детската градина и</w:t>
      </w:r>
      <w:r w:rsidR="008B439E" w:rsidRPr="00FF7392">
        <w:rPr>
          <w:rFonts w:ascii="Cambria" w:hAnsi="Cambria"/>
          <w:sz w:val="22"/>
        </w:rPr>
        <w:t>ли</w:t>
      </w:r>
      <w:r w:rsidR="00DE3E99" w:rsidRPr="00FF7392">
        <w:rPr>
          <w:rFonts w:ascii="Cambria" w:hAnsi="Cambria"/>
          <w:sz w:val="22"/>
        </w:rPr>
        <w:t xml:space="preserve"> училището</w:t>
      </w:r>
    </w:p>
    <w:p w14:paraId="56A95B5A" w14:textId="77777777" w:rsidR="00DE3E99" w:rsidRPr="00FF7392" w:rsidRDefault="008B439E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К</w:t>
      </w:r>
      <w:r w:rsidR="00DE3E99" w:rsidRPr="00FF7392">
        <w:rPr>
          <w:rFonts w:ascii="Cambria" w:hAnsi="Cambria"/>
          <w:sz w:val="22"/>
        </w:rPr>
        <w:t>мета на общината</w:t>
      </w:r>
    </w:p>
    <w:p w14:paraId="3A22684F" w14:textId="77777777" w:rsidR="00DE3E99" w:rsidRPr="00FF7392" w:rsidRDefault="008B439E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М</w:t>
      </w:r>
      <w:r w:rsidR="00DE3E99" w:rsidRPr="00FF7392">
        <w:rPr>
          <w:rFonts w:ascii="Cambria" w:hAnsi="Cambria"/>
          <w:sz w:val="22"/>
        </w:rPr>
        <w:t>инистъра на образованието и науката</w:t>
      </w:r>
    </w:p>
    <w:p w14:paraId="550865A8" w14:textId="77777777" w:rsidR="00DE3E99" w:rsidRPr="00FF7392" w:rsidRDefault="008B439E" w:rsidP="009F2697">
      <w:pPr>
        <w:pStyle w:val="ListParagraph"/>
        <w:numPr>
          <w:ilvl w:val="0"/>
          <w:numId w:val="9"/>
        </w:numPr>
        <w:spacing w:beforeLines="40" w:before="96" w:afterLines="40" w:after="96"/>
        <w:jc w:val="both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Р</w:t>
      </w:r>
      <w:r w:rsidR="00DE3E99" w:rsidRPr="00FF7392">
        <w:rPr>
          <w:rFonts w:ascii="Cambria" w:hAnsi="Cambria"/>
          <w:sz w:val="22"/>
        </w:rPr>
        <w:t>одителите</w:t>
      </w:r>
    </w:p>
    <w:p w14:paraId="3E30B865" w14:textId="77777777" w:rsidR="00464E1C" w:rsidRPr="00FF7392" w:rsidRDefault="00464E1C" w:rsidP="00464E1C">
      <w:pPr>
        <w:pStyle w:val="ListParagraph"/>
        <w:ind w:left="786"/>
        <w:rPr>
          <w:rFonts w:asciiTheme="majorHAnsi" w:hAnsiTheme="majorHAnsi"/>
          <w:b/>
          <w:sz w:val="22"/>
        </w:rPr>
      </w:pPr>
    </w:p>
    <w:p w14:paraId="6E1ED6C7" w14:textId="77777777" w:rsidR="00A859BD" w:rsidRPr="00FF7392" w:rsidRDefault="001C213A" w:rsidP="00631386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Мандатът на членовете на Обществения съвет е:</w:t>
      </w:r>
    </w:p>
    <w:p w14:paraId="30227333" w14:textId="77777777" w:rsidR="001C213A" w:rsidRPr="00FF7392" w:rsidRDefault="00143707" w:rsidP="001C213A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не повече от 3 години</w:t>
      </w:r>
    </w:p>
    <w:p w14:paraId="34AA3C60" w14:textId="77777777" w:rsidR="001C213A" w:rsidRPr="00FF7392" w:rsidRDefault="00143707" w:rsidP="001C213A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не повече от 1 година</w:t>
      </w:r>
    </w:p>
    <w:p w14:paraId="01DB0858" w14:textId="77777777" w:rsidR="001C213A" w:rsidRPr="00FF7392" w:rsidRDefault="00143707" w:rsidP="001C213A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не повече от 2 години</w:t>
      </w:r>
    </w:p>
    <w:p w14:paraId="4ADBC6CC" w14:textId="77777777" w:rsidR="001C213A" w:rsidRPr="00FF7392" w:rsidRDefault="00143707" w:rsidP="001C213A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мандатът е безсрочен</w:t>
      </w:r>
    </w:p>
    <w:p w14:paraId="6C666E1B" w14:textId="77777777" w:rsidR="00464E1C" w:rsidRPr="00FF7392" w:rsidRDefault="00464E1C" w:rsidP="009F2697">
      <w:pPr>
        <w:pStyle w:val="ListParagraph"/>
        <w:spacing w:beforeLines="40" w:before="96" w:afterLines="40" w:after="96"/>
        <w:ind w:left="709"/>
        <w:contextualSpacing w:val="0"/>
        <w:rPr>
          <w:rFonts w:ascii="Cambria" w:hAnsi="Cambria"/>
          <w:sz w:val="22"/>
        </w:rPr>
      </w:pPr>
    </w:p>
    <w:p w14:paraId="309AE52A" w14:textId="77777777" w:rsidR="00464E1C" w:rsidRPr="00FF7392" w:rsidRDefault="00464E1C" w:rsidP="00464E1C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Становищата на Съвета на децата към Председателя на ДАЗД се вземат задължително предвид при:</w:t>
      </w:r>
    </w:p>
    <w:p w14:paraId="415650B4" w14:textId="77777777" w:rsidR="00464E1C" w:rsidRPr="00FF7392" w:rsidRDefault="00464E1C" w:rsidP="00464E1C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Разработването на политики за закрилата и развитието на децата;</w:t>
      </w:r>
    </w:p>
    <w:p w14:paraId="2762D811" w14:textId="77777777" w:rsidR="00464E1C" w:rsidRPr="00FF7392" w:rsidRDefault="00464E1C" w:rsidP="00464E1C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Разработването на предложения до държавните институции и местните власти за развитие на образованието, детското здравеопазване, културните интереси и свободното време на децата;</w:t>
      </w:r>
    </w:p>
    <w:p w14:paraId="1607D361" w14:textId="77777777" w:rsidR="00464E1C" w:rsidRPr="00FF7392" w:rsidRDefault="00464E1C" w:rsidP="00464E1C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Реализирането на идеи и проекти, насочени към повишаване благосъстоянието на децата;</w:t>
      </w:r>
    </w:p>
    <w:p w14:paraId="4544E37D" w14:textId="77777777" w:rsidR="00464E1C" w:rsidRPr="00FF7392" w:rsidRDefault="00464E1C" w:rsidP="00464E1C">
      <w:pPr>
        <w:pStyle w:val="ListParagraph"/>
        <w:numPr>
          <w:ilvl w:val="0"/>
          <w:numId w:val="9"/>
        </w:numPr>
        <w:ind w:left="709" w:hanging="283"/>
        <w:rPr>
          <w:rFonts w:asciiTheme="majorHAnsi" w:hAnsiTheme="majorHAnsi"/>
          <w:sz w:val="22"/>
        </w:rPr>
      </w:pPr>
      <w:r w:rsidRPr="00FF7392">
        <w:rPr>
          <w:rFonts w:asciiTheme="majorHAnsi" w:hAnsiTheme="majorHAnsi"/>
          <w:sz w:val="22"/>
        </w:rPr>
        <w:t>Всички изброени дейности</w:t>
      </w:r>
    </w:p>
    <w:p w14:paraId="7ED81589" w14:textId="77777777" w:rsidR="00464E1C" w:rsidRPr="00FF7392" w:rsidRDefault="00464E1C" w:rsidP="009F2697">
      <w:pPr>
        <w:pStyle w:val="ListParagraph"/>
        <w:spacing w:beforeLines="40" w:before="96" w:afterLines="40" w:after="96"/>
        <w:ind w:left="709"/>
        <w:rPr>
          <w:rFonts w:ascii="Cambria" w:hAnsi="Cambria"/>
          <w:sz w:val="22"/>
          <w:lang w:val="en-US"/>
        </w:rPr>
      </w:pPr>
      <w:r w:rsidRPr="00FF7392">
        <w:rPr>
          <w:rFonts w:ascii="Cambria" w:hAnsi="Cambria"/>
          <w:sz w:val="22"/>
        </w:rPr>
        <w:tab/>
      </w:r>
    </w:p>
    <w:p w14:paraId="42BF34E3" w14:textId="77777777" w:rsidR="00464E1C" w:rsidRPr="00FF7392" w:rsidRDefault="00464E1C" w:rsidP="00464E1C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Съставът на Ученическия съвет се определя от:</w:t>
      </w:r>
    </w:p>
    <w:p w14:paraId="3C5CB5B7" w14:textId="77777777" w:rsidR="00464E1C" w:rsidRPr="00FF7392" w:rsidRDefault="00464E1C" w:rsidP="009F2697">
      <w:pPr>
        <w:pStyle w:val="ListParagraph"/>
        <w:tabs>
          <w:tab w:val="left" w:pos="426"/>
        </w:tabs>
        <w:spacing w:beforeLines="40" w:before="96" w:afterLines="40" w:after="96"/>
        <w:ind w:left="709" w:hanging="283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Учениците</w:t>
      </w:r>
    </w:p>
    <w:p w14:paraId="4BB411BC" w14:textId="77777777" w:rsidR="00464E1C" w:rsidRPr="00FF7392" w:rsidRDefault="00464E1C" w:rsidP="009F2697">
      <w:pPr>
        <w:pStyle w:val="ListParagraph"/>
        <w:tabs>
          <w:tab w:val="left" w:pos="426"/>
        </w:tabs>
        <w:spacing w:beforeLines="40" w:before="96" w:afterLines="40" w:after="96"/>
        <w:ind w:left="709" w:hanging="283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 xml:space="preserve">Обществения съвет </w:t>
      </w:r>
    </w:p>
    <w:p w14:paraId="5619347C" w14:textId="77777777" w:rsidR="00464E1C" w:rsidRPr="00FF7392" w:rsidRDefault="00464E1C" w:rsidP="009F2697">
      <w:pPr>
        <w:pStyle w:val="ListParagraph"/>
        <w:tabs>
          <w:tab w:val="left" w:pos="426"/>
        </w:tabs>
        <w:spacing w:beforeLines="40" w:before="96" w:afterLines="40" w:after="96"/>
        <w:ind w:left="709" w:hanging="283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Педагогическия съвет</w:t>
      </w:r>
    </w:p>
    <w:p w14:paraId="1FFF5510" w14:textId="77777777" w:rsidR="00464E1C" w:rsidRPr="00FF7392" w:rsidRDefault="00464E1C" w:rsidP="009F2697">
      <w:pPr>
        <w:pStyle w:val="ListParagraph"/>
        <w:tabs>
          <w:tab w:val="left" w:pos="426"/>
        </w:tabs>
        <w:spacing w:beforeLines="40" w:before="96" w:afterLines="40" w:after="96"/>
        <w:ind w:left="709" w:hanging="283"/>
        <w:rPr>
          <w:rFonts w:ascii="Cambria" w:hAnsi="Cambria"/>
          <w:sz w:val="22"/>
          <w:lang w:val="en-US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Директора на училището</w:t>
      </w:r>
    </w:p>
    <w:p w14:paraId="216EFC63" w14:textId="77777777" w:rsidR="00464E1C" w:rsidRPr="00FF7392" w:rsidRDefault="00464E1C" w:rsidP="009F2697">
      <w:pPr>
        <w:pStyle w:val="ListParagraph"/>
        <w:tabs>
          <w:tab w:val="left" w:pos="426"/>
        </w:tabs>
        <w:spacing w:beforeLines="40" w:before="96" w:afterLines="40" w:after="96"/>
        <w:ind w:left="709" w:hanging="283"/>
        <w:rPr>
          <w:rFonts w:ascii="Cambria" w:hAnsi="Cambria"/>
          <w:sz w:val="22"/>
          <w:lang w:val="en-US"/>
        </w:rPr>
      </w:pPr>
    </w:p>
    <w:p w14:paraId="39D536EF" w14:textId="77777777" w:rsidR="00464E1C" w:rsidRPr="00FF7392" w:rsidRDefault="00464E1C" w:rsidP="009F2697">
      <w:pPr>
        <w:pStyle w:val="ListParagraph"/>
        <w:tabs>
          <w:tab w:val="left" w:pos="426"/>
        </w:tabs>
        <w:spacing w:beforeLines="40" w:before="96" w:afterLines="40" w:after="96"/>
        <w:ind w:left="709" w:hanging="283"/>
        <w:rPr>
          <w:rFonts w:ascii="Cambria" w:hAnsi="Cambria"/>
          <w:sz w:val="22"/>
          <w:lang w:val="en-US"/>
        </w:rPr>
      </w:pPr>
    </w:p>
    <w:p w14:paraId="43A947EA" w14:textId="77777777" w:rsidR="00464E1C" w:rsidRPr="00FF7392" w:rsidRDefault="00464E1C" w:rsidP="00464E1C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Общественият съвет включва:</w:t>
      </w:r>
    </w:p>
    <w:p w14:paraId="5038B4B9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кмета на общината</w:t>
      </w:r>
    </w:p>
    <w:p w14:paraId="2A79F972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определени от кмета представители на общината;</w:t>
      </w:r>
    </w:p>
    <w:p w14:paraId="246354E5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представители на Регионалните здравни инспекции;</w:t>
      </w:r>
    </w:p>
    <w:p w14:paraId="11BC9DCD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  <w:lang w:val="en-US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учители.</w:t>
      </w:r>
    </w:p>
    <w:p w14:paraId="0BFE7554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  <w:lang w:val="en-US"/>
        </w:rPr>
      </w:pPr>
    </w:p>
    <w:p w14:paraId="3BE7BF4E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</w:p>
    <w:p w14:paraId="44A2D81F" w14:textId="77777777" w:rsidR="004C6088" w:rsidRPr="00FF7392" w:rsidRDefault="004C6088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</w:p>
    <w:p w14:paraId="3649ED5C" w14:textId="77777777" w:rsidR="004C6088" w:rsidRPr="00FF7392" w:rsidRDefault="004C6088" w:rsidP="009F2697">
      <w:pPr>
        <w:spacing w:beforeLines="40" w:before="96" w:afterLines="40" w:after="96"/>
        <w:rPr>
          <w:rFonts w:ascii="Cambria" w:hAnsi="Cambria"/>
          <w:b/>
          <w:sz w:val="22"/>
        </w:rPr>
      </w:pPr>
      <w:r w:rsidRPr="00FF7392">
        <w:rPr>
          <w:rFonts w:ascii="Cambria" w:hAnsi="Cambria"/>
          <w:b/>
          <w:sz w:val="22"/>
        </w:rPr>
        <w:t>ТЕСТ 2</w:t>
      </w:r>
    </w:p>
    <w:p w14:paraId="4D23C2EE" w14:textId="77777777" w:rsidR="00464E1C" w:rsidRPr="00FF7392" w:rsidRDefault="00464E1C" w:rsidP="009F2697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В състава на Oбществения съвет задължително се включват:</w:t>
      </w:r>
    </w:p>
    <w:p w14:paraId="6FF9FC80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не по-малко от 3-ма родители</w:t>
      </w:r>
    </w:p>
    <w:p w14:paraId="6458A4BF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не повече от 3-ма родители</w:t>
      </w:r>
    </w:p>
    <w:p w14:paraId="37B5231B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поне 3-ма представители на общината</w:t>
      </w:r>
    </w:p>
    <w:p w14:paraId="3B1095FB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  <w:lang w:val="en-US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няма ограничения</w:t>
      </w:r>
    </w:p>
    <w:p w14:paraId="0656897E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  <w:lang w:val="en-US"/>
        </w:rPr>
      </w:pPr>
    </w:p>
    <w:p w14:paraId="40E548F1" w14:textId="77777777" w:rsidR="00464E1C" w:rsidRPr="00FF7392" w:rsidRDefault="00464E1C" w:rsidP="009F2697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 xml:space="preserve">Председателят на </w:t>
      </w:r>
      <w:r w:rsidRPr="00FF7392">
        <w:rPr>
          <w:rFonts w:asciiTheme="majorHAnsi" w:hAnsiTheme="majorHAnsi"/>
          <w:b/>
          <w:sz w:val="22"/>
          <w:lang w:val="en-US"/>
        </w:rPr>
        <w:t>O</w:t>
      </w:r>
      <w:r w:rsidRPr="00FF7392">
        <w:rPr>
          <w:rFonts w:asciiTheme="majorHAnsi" w:hAnsiTheme="majorHAnsi"/>
          <w:b/>
          <w:sz w:val="22"/>
        </w:rPr>
        <w:t>бществения съвет:</w:t>
      </w:r>
    </w:p>
    <w:p w14:paraId="372C18CC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b/>
          <w:sz w:val="22"/>
        </w:rPr>
        <w:t>-</w:t>
      </w:r>
      <w:r w:rsidRPr="00FF7392">
        <w:rPr>
          <w:rFonts w:ascii="Cambria" w:hAnsi="Cambria"/>
          <w:b/>
          <w:sz w:val="22"/>
        </w:rPr>
        <w:tab/>
      </w:r>
      <w:r w:rsidRPr="00FF7392">
        <w:rPr>
          <w:rFonts w:ascii="Cambria" w:hAnsi="Cambria"/>
          <w:sz w:val="22"/>
        </w:rPr>
        <w:t>е представител на общината</w:t>
      </w:r>
    </w:p>
    <w:p w14:paraId="31C01C62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е представител на родителите</w:t>
      </w:r>
    </w:p>
    <w:p w14:paraId="320DA003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се избира от Обществения съвет</w:t>
      </w:r>
    </w:p>
    <w:p w14:paraId="4FC066B6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  <w:lang w:val="en-US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се назначава от началника на РУО</w:t>
      </w:r>
      <w:r w:rsidRPr="00FF7392">
        <w:rPr>
          <w:rFonts w:ascii="Cambria" w:hAnsi="Cambria"/>
          <w:sz w:val="22"/>
        </w:rPr>
        <w:tab/>
      </w:r>
    </w:p>
    <w:p w14:paraId="233122DE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  <w:lang w:val="en-US"/>
        </w:rPr>
      </w:pPr>
    </w:p>
    <w:p w14:paraId="2F1374D1" w14:textId="77777777" w:rsidR="00464E1C" w:rsidRPr="00FF7392" w:rsidRDefault="00464E1C" w:rsidP="009F2697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Директорът на училището / детската градина:</w:t>
      </w:r>
    </w:p>
    <w:p w14:paraId="18754B6C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 xml:space="preserve">е член на </w:t>
      </w:r>
      <w:r w:rsidRPr="00FF7392">
        <w:rPr>
          <w:rFonts w:ascii="Cambria" w:hAnsi="Cambria"/>
          <w:sz w:val="22"/>
          <w:lang w:val="en-US"/>
        </w:rPr>
        <w:t>O</w:t>
      </w:r>
      <w:r w:rsidRPr="00FF7392">
        <w:rPr>
          <w:rFonts w:ascii="Cambria" w:hAnsi="Cambria"/>
          <w:sz w:val="22"/>
        </w:rPr>
        <w:t>бществения съвет;</w:t>
      </w:r>
    </w:p>
    <w:p w14:paraId="66DB2B60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е председател на обществения съвет;</w:t>
      </w:r>
    </w:p>
    <w:p w14:paraId="011BE41C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свиква заседания на обществения съвет;</w:t>
      </w:r>
    </w:p>
    <w:p w14:paraId="260ABEAB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  <w:lang w:val="en-US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има право да присъства на заседанията на Обществения съвет с право н</w:t>
      </w:r>
      <w:r w:rsidR="00114231" w:rsidRPr="00FF7392">
        <w:rPr>
          <w:rFonts w:ascii="Cambria" w:hAnsi="Cambria"/>
          <w:sz w:val="22"/>
        </w:rPr>
        <w:t>а съвещателен глас</w:t>
      </w:r>
    </w:p>
    <w:p w14:paraId="05417E51" w14:textId="77777777" w:rsidR="00464E1C" w:rsidRPr="00FF7392" w:rsidRDefault="00464E1C" w:rsidP="009F2697">
      <w:pPr>
        <w:pStyle w:val="ListParagraph"/>
        <w:spacing w:beforeLines="40" w:before="96" w:afterLines="40" w:after="96"/>
        <w:ind w:left="709"/>
        <w:rPr>
          <w:rFonts w:ascii="Cambria" w:hAnsi="Cambria"/>
          <w:sz w:val="22"/>
          <w:lang w:val="en-US"/>
        </w:rPr>
      </w:pPr>
    </w:p>
    <w:p w14:paraId="3C97A063" w14:textId="77777777" w:rsidR="00464E1C" w:rsidRPr="00FF7392" w:rsidRDefault="00464E1C" w:rsidP="009F2697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Общественият съвет провежда заседания:</w:t>
      </w:r>
    </w:p>
    <w:p w14:paraId="1FF0C594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не по-малко от 4 пъти годишно;</w:t>
      </w:r>
    </w:p>
    <w:p w14:paraId="72D88532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ежемесечно;</w:t>
      </w:r>
    </w:p>
    <w:p w14:paraId="777AC579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не по-малко от 2 пъти годишно;</w:t>
      </w:r>
    </w:p>
    <w:p w14:paraId="3BF6ABF8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няма изискване за минимален брой заседания.</w:t>
      </w:r>
    </w:p>
    <w:p w14:paraId="01300A10" w14:textId="77777777" w:rsidR="00464E1C" w:rsidRPr="00FF7392" w:rsidRDefault="00464E1C" w:rsidP="009F2697">
      <w:pPr>
        <w:pStyle w:val="ListParagraph"/>
        <w:spacing w:beforeLines="40" w:before="96" w:afterLines="40" w:after="96"/>
        <w:ind w:left="709"/>
        <w:rPr>
          <w:rFonts w:ascii="Cambria" w:hAnsi="Cambria"/>
          <w:sz w:val="22"/>
          <w:lang w:val="en-US"/>
        </w:rPr>
      </w:pPr>
    </w:p>
    <w:p w14:paraId="2AFEA76F" w14:textId="77777777" w:rsidR="00464E1C" w:rsidRPr="00FF7392" w:rsidRDefault="00464E1C" w:rsidP="009F2697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Членовете на Обществения съвет се определят за срок:</w:t>
      </w:r>
    </w:p>
    <w:p w14:paraId="066A19D5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не по-малък от 2 години;</w:t>
      </w:r>
    </w:p>
    <w:p w14:paraId="2F6DAA74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не по-дълъг от 3 години;</w:t>
      </w:r>
    </w:p>
    <w:p w14:paraId="1D30EA77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от 4 години;</w:t>
      </w:r>
    </w:p>
    <w:p w14:paraId="789F898B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няма ограничение.</w:t>
      </w:r>
    </w:p>
    <w:p w14:paraId="1B6C856F" w14:textId="77777777" w:rsidR="004C6088" w:rsidRPr="00FF7392" w:rsidRDefault="004C6088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</w:p>
    <w:p w14:paraId="2D47ACCC" w14:textId="77777777" w:rsidR="00464E1C" w:rsidRPr="00FF7392" w:rsidRDefault="00464E1C" w:rsidP="009F2697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2"/>
        </w:rPr>
      </w:pPr>
      <w:r w:rsidRPr="00FF7392">
        <w:rPr>
          <w:rFonts w:asciiTheme="majorHAnsi" w:hAnsiTheme="majorHAnsi"/>
          <w:b/>
          <w:sz w:val="22"/>
        </w:rPr>
        <w:t>Представителите на бизнеса в Обществените съвети се определят от:</w:t>
      </w:r>
    </w:p>
    <w:p w14:paraId="31BCCDCD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Работодателските организации</w:t>
      </w:r>
    </w:p>
    <w:p w14:paraId="332FF416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Началника на РУО</w:t>
      </w:r>
    </w:p>
    <w:p w14:paraId="51B3B5D3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Областния управител</w:t>
      </w:r>
    </w:p>
    <w:p w14:paraId="76534494" w14:textId="77777777" w:rsidR="00464E1C" w:rsidRPr="00FF7392" w:rsidRDefault="00464E1C" w:rsidP="009F2697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  <w:r w:rsidRPr="00FF7392">
        <w:rPr>
          <w:rFonts w:ascii="Cambria" w:hAnsi="Cambria"/>
          <w:sz w:val="22"/>
        </w:rPr>
        <w:t>-</w:t>
      </w:r>
      <w:r w:rsidRPr="00FF7392">
        <w:rPr>
          <w:rFonts w:ascii="Cambria" w:hAnsi="Cambria"/>
          <w:sz w:val="22"/>
        </w:rPr>
        <w:tab/>
        <w:t>Кмета на общината</w:t>
      </w:r>
    </w:p>
    <w:p w14:paraId="737AD54D" w14:textId="77777777" w:rsidR="004C6088" w:rsidRPr="00FF7392" w:rsidRDefault="004C6088" w:rsidP="00E07D4B">
      <w:pPr>
        <w:pStyle w:val="ListParagraph"/>
        <w:spacing w:beforeLines="40" w:before="96" w:afterLines="40" w:after="96"/>
        <w:ind w:left="426"/>
        <w:rPr>
          <w:rFonts w:ascii="Cambria" w:hAnsi="Cambria"/>
          <w:sz w:val="22"/>
        </w:rPr>
      </w:pPr>
    </w:p>
    <w:sectPr w:rsidR="004C6088" w:rsidRPr="00FF7392" w:rsidSect="00F33A39">
      <w:pgSz w:w="11906" w:h="16838"/>
      <w:pgMar w:top="709" w:right="1418" w:bottom="28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5EF"/>
    <w:multiLevelType w:val="hybridMultilevel"/>
    <w:tmpl w:val="52F84EE4"/>
    <w:lvl w:ilvl="0" w:tplc="328A24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B31"/>
    <w:multiLevelType w:val="hybridMultilevel"/>
    <w:tmpl w:val="C6986A12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678"/>
    <w:multiLevelType w:val="hybridMultilevel"/>
    <w:tmpl w:val="08726BDA"/>
    <w:lvl w:ilvl="0" w:tplc="FE5E13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45258"/>
    <w:multiLevelType w:val="hybridMultilevel"/>
    <w:tmpl w:val="931ABBC2"/>
    <w:lvl w:ilvl="0" w:tplc="F40E5E80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color w:val="auto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4E85"/>
    <w:multiLevelType w:val="hybridMultilevel"/>
    <w:tmpl w:val="F03E2E0C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A624C"/>
    <w:multiLevelType w:val="hybridMultilevel"/>
    <w:tmpl w:val="6C3246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D00A0"/>
    <w:multiLevelType w:val="hybridMultilevel"/>
    <w:tmpl w:val="F836EE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5B87"/>
    <w:multiLevelType w:val="multilevel"/>
    <w:tmpl w:val="2E82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321AE"/>
    <w:multiLevelType w:val="hybridMultilevel"/>
    <w:tmpl w:val="D74C161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6C41C85"/>
    <w:multiLevelType w:val="hybridMultilevel"/>
    <w:tmpl w:val="074659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F57BB"/>
    <w:multiLevelType w:val="hybridMultilevel"/>
    <w:tmpl w:val="F7204EFE"/>
    <w:lvl w:ilvl="0" w:tplc="328A24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F2161"/>
    <w:multiLevelType w:val="hybridMultilevel"/>
    <w:tmpl w:val="8A4ACE48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12656"/>
    <w:multiLevelType w:val="hybridMultilevel"/>
    <w:tmpl w:val="8A50CA80"/>
    <w:lvl w:ilvl="0" w:tplc="328A24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E2897"/>
    <w:multiLevelType w:val="hybridMultilevel"/>
    <w:tmpl w:val="736EE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5792E"/>
    <w:multiLevelType w:val="hybridMultilevel"/>
    <w:tmpl w:val="46CC64B6"/>
    <w:lvl w:ilvl="0" w:tplc="710C42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99"/>
    <w:rsid w:val="000A2BC5"/>
    <w:rsid w:val="000B1DBA"/>
    <w:rsid w:val="00114231"/>
    <w:rsid w:val="00143707"/>
    <w:rsid w:val="001C213A"/>
    <w:rsid w:val="001E5F17"/>
    <w:rsid w:val="00367C51"/>
    <w:rsid w:val="003A780D"/>
    <w:rsid w:val="003C0371"/>
    <w:rsid w:val="00434929"/>
    <w:rsid w:val="00443A17"/>
    <w:rsid w:val="00464E1C"/>
    <w:rsid w:val="004C6088"/>
    <w:rsid w:val="00533F28"/>
    <w:rsid w:val="00625FB0"/>
    <w:rsid w:val="00631386"/>
    <w:rsid w:val="00684C02"/>
    <w:rsid w:val="006F7FE0"/>
    <w:rsid w:val="00735409"/>
    <w:rsid w:val="00876BA9"/>
    <w:rsid w:val="008B439E"/>
    <w:rsid w:val="009F2697"/>
    <w:rsid w:val="00A859BD"/>
    <w:rsid w:val="00AF5850"/>
    <w:rsid w:val="00C17CE2"/>
    <w:rsid w:val="00CB6DCC"/>
    <w:rsid w:val="00D8366B"/>
    <w:rsid w:val="00D84C85"/>
    <w:rsid w:val="00D8794F"/>
    <w:rsid w:val="00D9447C"/>
    <w:rsid w:val="00DA1469"/>
    <w:rsid w:val="00DE3E99"/>
    <w:rsid w:val="00E07D4B"/>
    <w:rsid w:val="00E11D24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E8E3"/>
  <w15:docId w15:val="{9B2A34DF-DD97-4330-8643-65CC3F24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99"/>
    <w:rPr>
      <w:rFonts w:ascii="Arial" w:eastAsia="Calibri" w:hAnsi="Arial" w:cs="Times New Roman"/>
      <w:sz w:val="24"/>
      <w:lang w:val="bg-BG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C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C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C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C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C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C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C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C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C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C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7C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7C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C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C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C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C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C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C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7C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C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CE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7C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7CE2"/>
    <w:rPr>
      <w:b/>
      <w:bCs/>
    </w:rPr>
  </w:style>
  <w:style w:type="character" w:styleId="Emphasis">
    <w:name w:val="Emphasis"/>
    <w:uiPriority w:val="20"/>
    <w:qFormat/>
    <w:rsid w:val="00C17C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7CE2"/>
    <w:pPr>
      <w:spacing w:after="0" w:line="240" w:lineRule="auto"/>
    </w:p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C17C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7C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7C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C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CE2"/>
    <w:rPr>
      <w:b/>
      <w:bCs/>
      <w:i/>
      <w:iCs/>
    </w:rPr>
  </w:style>
  <w:style w:type="character" w:styleId="SubtleEmphasis">
    <w:name w:val="Subtle Emphasis"/>
    <w:uiPriority w:val="19"/>
    <w:qFormat/>
    <w:rsid w:val="00C17CE2"/>
    <w:rPr>
      <w:i/>
      <w:iCs/>
    </w:rPr>
  </w:style>
  <w:style w:type="character" w:styleId="IntenseEmphasis">
    <w:name w:val="Intense Emphasis"/>
    <w:uiPriority w:val="21"/>
    <w:qFormat/>
    <w:rsid w:val="00C17CE2"/>
    <w:rPr>
      <w:b/>
      <w:bCs/>
    </w:rPr>
  </w:style>
  <w:style w:type="character" w:styleId="SubtleReference">
    <w:name w:val="Subtle Reference"/>
    <w:uiPriority w:val="31"/>
    <w:qFormat/>
    <w:rsid w:val="00C17CE2"/>
    <w:rPr>
      <w:smallCaps/>
    </w:rPr>
  </w:style>
  <w:style w:type="character" w:styleId="IntenseReference">
    <w:name w:val="Intense Reference"/>
    <w:uiPriority w:val="32"/>
    <w:qFormat/>
    <w:rsid w:val="00C17CE2"/>
    <w:rPr>
      <w:smallCaps/>
      <w:spacing w:val="5"/>
      <w:u w:val="single"/>
    </w:rPr>
  </w:style>
  <w:style w:type="character" w:styleId="BookTitle">
    <w:name w:val="Book Title"/>
    <w:uiPriority w:val="33"/>
    <w:qFormat/>
    <w:rsid w:val="00C17C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17CE2"/>
    <w:pPr>
      <w:outlineLvl w:val="9"/>
    </w:pPr>
  </w:style>
  <w:style w:type="character" w:styleId="Hyperlink">
    <w:name w:val="Hyperlink"/>
    <w:uiPriority w:val="99"/>
    <w:unhideWhenUsed/>
    <w:rsid w:val="00DE3E99"/>
    <w:rPr>
      <w:color w:val="0000FF"/>
      <w:u w:val="single"/>
    </w:rPr>
  </w:style>
  <w:style w:type="paragraph" w:styleId="NormalWeb">
    <w:name w:val="Normal (Web)"/>
    <w:basedOn w:val="Normal"/>
    <w:uiPriority w:val="99"/>
    <w:rsid w:val="00DE3E99"/>
    <w:pPr>
      <w:spacing w:after="100" w:afterAutospacing="1" w:line="240" w:lineRule="auto"/>
    </w:pPr>
    <w:rPr>
      <w:rFonts w:ascii="Times New Roman" w:eastAsia="Times New Roman" w:hAnsi="Times New Roman"/>
      <w:szCs w:val="24"/>
      <w:lang w:eastAsia="bg-BG"/>
    </w:r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DE3E99"/>
    <w:rPr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4349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m.ivanova</cp:lastModifiedBy>
  <cp:revision>3</cp:revision>
  <dcterms:created xsi:type="dcterms:W3CDTF">2021-08-09T08:00:00Z</dcterms:created>
  <dcterms:modified xsi:type="dcterms:W3CDTF">2022-12-07T12:35:00Z</dcterms:modified>
</cp:coreProperties>
</file>