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4970" w14:textId="77777777" w:rsidR="00C50495" w:rsidRDefault="00C50495" w:rsidP="003F6CA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63E14A" w14:textId="2C12E036" w:rsidR="00E6090D" w:rsidRDefault="00C50495" w:rsidP="003F6CA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2B16FDC9" w14:textId="77777777" w:rsidR="00C50495" w:rsidRPr="00EC2BE5" w:rsidRDefault="00C50495" w:rsidP="003F6CA9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8BEAA7" w14:textId="0BC4FF47" w:rsidR="006F4D88" w:rsidRPr="00325B4A" w:rsidRDefault="006F4D88" w:rsidP="003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79408629"/>
      <w:r w:rsidRPr="00325B4A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A2673E">
        <w:rPr>
          <w:rFonts w:ascii="Times New Roman" w:hAnsi="Times New Roman"/>
          <w:b/>
          <w:bCs/>
          <w:sz w:val="24"/>
          <w:szCs w:val="24"/>
        </w:rPr>
        <w:t>2</w:t>
      </w:r>
      <w:r w:rsidRPr="00325B4A">
        <w:rPr>
          <w:rFonts w:ascii="Times New Roman" w:hAnsi="Times New Roman"/>
          <w:b/>
          <w:bCs/>
          <w:sz w:val="24"/>
          <w:szCs w:val="24"/>
        </w:rPr>
        <w:t>:</w:t>
      </w:r>
    </w:p>
    <w:p w14:paraId="1EB5F46B" w14:textId="0C370A23" w:rsidR="006F4D88" w:rsidRPr="00325B4A" w:rsidRDefault="00A2673E" w:rsidP="003F6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5B4A">
        <w:rPr>
          <w:rFonts w:ascii="Times New Roman" w:hAnsi="Times New Roman"/>
          <w:b/>
          <w:bCs/>
          <w:sz w:val="24"/>
          <w:szCs w:val="24"/>
        </w:rPr>
        <w:t>„</w:t>
      </w:r>
      <w:r w:rsidRPr="00A2673E">
        <w:rPr>
          <w:rFonts w:ascii="Times New Roman" w:hAnsi="Times New Roman"/>
          <w:b/>
          <w:bCs/>
          <w:sz w:val="24"/>
          <w:szCs w:val="24"/>
        </w:rPr>
        <w:t>ПРАВОМОЩИЯ И ЗАДЪЛЖЕНИЯ НА МЕСТНИТЕ ВЛАСТИ ПО ОПАЗВАНЕ НА КУЛТУРНО-ИСТОРИЧЕСКОТО НАСЛЕДСТВО</w:t>
      </w:r>
      <w:r w:rsidRPr="00325B4A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bookmarkEnd w:id="0"/>
    <w:p w14:paraId="6BC8402A" w14:textId="77777777" w:rsidR="0083784B" w:rsidRDefault="0083784B" w:rsidP="003F6CA9">
      <w:pPr>
        <w:spacing w:before="120" w:after="120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CB8BB4E" w14:textId="711145D8" w:rsidR="00CB57CE" w:rsidRDefault="00A50D62" w:rsidP="003F6CA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1E38">
        <w:rPr>
          <w:rFonts w:ascii="Times New Roman" w:hAnsi="Times New Roman" w:cs="Times New Roman"/>
          <w:sz w:val="24"/>
          <w:szCs w:val="24"/>
        </w:rPr>
        <w:t>Настоящата тема е разделена на три основни компонента:</w:t>
      </w:r>
    </w:p>
    <w:p w14:paraId="3EB1736B" w14:textId="3915E03A" w:rsidR="00641E38" w:rsidRPr="003F6CA9" w:rsidRDefault="00C11B33" w:rsidP="003F6CA9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79408818"/>
      <w:r>
        <w:rPr>
          <w:rFonts w:ascii="Times New Roman" w:hAnsi="Times New Roman"/>
          <w:b/>
          <w:bCs/>
          <w:sz w:val="24"/>
          <w:szCs w:val="24"/>
        </w:rPr>
        <w:t>Правомощия и задължения на местните власти по опазване на културно-историческото наследство (КИН)</w:t>
      </w:r>
      <w:r w:rsidR="00D408FF">
        <w:rPr>
          <w:rFonts w:ascii="Times New Roman" w:hAnsi="Times New Roman"/>
          <w:b/>
          <w:bCs/>
          <w:sz w:val="24"/>
          <w:szCs w:val="24"/>
          <w:lang w:val="en-GB"/>
        </w:rPr>
        <w:t>:</w:t>
      </w:r>
    </w:p>
    <w:bookmarkEnd w:id="1"/>
    <w:p w14:paraId="69B87B23" w14:textId="56C5E176" w:rsidR="00984E00" w:rsidRDefault="00C11B33" w:rsidP="003F6CA9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Местните власти са тези, които имат основния ангажимент по опазване на паметника, неговата социализация и адаптация. Сериозен проблем обаче се явява липсата на експертност, особено в малките общини. Именно, в помощ на служителите, чиито ангажименти са пряко свързани с дейностите по опазване, са разгледани следните въпроси:</w:t>
      </w:r>
    </w:p>
    <w:p w14:paraId="076D0405" w14:textId="54B7DA86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>Каква е държавната политика по отношение на вменените ангажименти и отговорности по опазването на паметниците на културата?</w:t>
      </w:r>
    </w:p>
    <w:p w14:paraId="7C3FED22" w14:textId="3C56F88C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>Кои са структурите, с които най-често ни се налага да съгласуваме, одобряваме и процедираме различните инициативи, свързани с опазване и популяризиране на паметниците</w:t>
      </w:r>
      <w:r>
        <w:rPr>
          <w:rFonts w:ascii="Times New Roman" w:hAnsi="Times New Roman"/>
          <w:sz w:val="24"/>
          <w:szCs w:val="24"/>
        </w:rPr>
        <w:t>?</w:t>
      </w:r>
    </w:p>
    <w:p w14:paraId="3B792FD5" w14:textId="563CD1CB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>Ролята на общините и местната власт при опазването на ПК</w:t>
      </w:r>
      <w:r>
        <w:rPr>
          <w:rFonts w:ascii="Times New Roman" w:hAnsi="Times New Roman"/>
          <w:sz w:val="24"/>
          <w:szCs w:val="24"/>
        </w:rPr>
        <w:t>.</w:t>
      </w:r>
    </w:p>
    <w:p w14:paraId="332CC93C" w14:textId="67310CC5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 xml:space="preserve">Ангажименти, правомощия и задължения на </w:t>
      </w:r>
      <w:r>
        <w:rPr>
          <w:rFonts w:ascii="Times New Roman" w:hAnsi="Times New Roman"/>
          <w:sz w:val="24"/>
          <w:szCs w:val="24"/>
        </w:rPr>
        <w:t>к</w:t>
      </w:r>
      <w:r w:rsidRPr="00C11B33">
        <w:rPr>
          <w:rFonts w:ascii="Times New Roman" w:hAnsi="Times New Roman"/>
          <w:sz w:val="24"/>
          <w:szCs w:val="24"/>
        </w:rPr>
        <w:t>метовете на общините</w:t>
      </w:r>
      <w:r>
        <w:rPr>
          <w:rFonts w:ascii="Times New Roman" w:hAnsi="Times New Roman"/>
          <w:sz w:val="24"/>
          <w:szCs w:val="24"/>
        </w:rPr>
        <w:t>.</w:t>
      </w:r>
    </w:p>
    <w:p w14:paraId="5830C7E1" w14:textId="77B0A022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 xml:space="preserve">Ангажименти, правомощия и задължения на </w:t>
      </w:r>
      <w:r>
        <w:rPr>
          <w:rFonts w:ascii="Times New Roman" w:hAnsi="Times New Roman"/>
          <w:sz w:val="24"/>
          <w:szCs w:val="24"/>
        </w:rPr>
        <w:t>о</w:t>
      </w:r>
      <w:r w:rsidRPr="00C11B33">
        <w:rPr>
          <w:rFonts w:ascii="Times New Roman" w:hAnsi="Times New Roman"/>
          <w:sz w:val="24"/>
          <w:szCs w:val="24"/>
        </w:rPr>
        <w:t>бщинските съвети</w:t>
      </w:r>
      <w:r>
        <w:rPr>
          <w:rFonts w:ascii="Times New Roman" w:hAnsi="Times New Roman"/>
          <w:sz w:val="24"/>
          <w:szCs w:val="24"/>
        </w:rPr>
        <w:t>.</w:t>
      </w:r>
    </w:p>
    <w:p w14:paraId="6270EEB5" w14:textId="35E7A2BD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>Заинтересовани страни по опазване на ПК</w:t>
      </w:r>
      <w:r>
        <w:rPr>
          <w:rFonts w:ascii="Times New Roman" w:hAnsi="Times New Roman"/>
          <w:sz w:val="24"/>
          <w:szCs w:val="24"/>
        </w:rPr>
        <w:t>.</w:t>
      </w:r>
    </w:p>
    <w:p w14:paraId="21828C25" w14:textId="284A12CE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>Планове за опазване и управление на ПК</w:t>
      </w:r>
      <w:r>
        <w:rPr>
          <w:rFonts w:ascii="Times New Roman" w:hAnsi="Times New Roman"/>
          <w:sz w:val="24"/>
          <w:szCs w:val="24"/>
        </w:rPr>
        <w:t>.</w:t>
      </w:r>
    </w:p>
    <w:p w14:paraId="28471A9F" w14:textId="2ABDB498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>Ролята на музеите в развитието и закрилата на паметниците</w:t>
      </w:r>
      <w:r>
        <w:rPr>
          <w:rFonts w:ascii="Times New Roman" w:hAnsi="Times New Roman"/>
          <w:sz w:val="24"/>
          <w:szCs w:val="24"/>
        </w:rPr>
        <w:t>.</w:t>
      </w:r>
    </w:p>
    <w:p w14:paraId="4AD4FB8F" w14:textId="7A73D30A" w:rsidR="00C11B33" w:rsidRPr="00C11B33" w:rsidRDefault="00C11B33" w:rsidP="00C11B33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11B33">
        <w:rPr>
          <w:rFonts w:ascii="Times New Roman" w:hAnsi="Times New Roman"/>
          <w:sz w:val="24"/>
          <w:szCs w:val="24"/>
        </w:rPr>
        <w:t>Инвестиционно проектиране в режими на КИН</w:t>
      </w:r>
      <w:r>
        <w:rPr>
          <w:rFonts w:ascii="Times New Roman" w:hAnsi="Times New Roman"/>
          <w:sz w:val="24"/>
          <w:szCs w:val="24"/>
        </w:rPr>
        <w:t>.</w:t>
      </w:r>
    </w:p>
    <w:p w14:paraId="2C53D82E" w14:textId="139C1859" w:rsidR="003F6CA9" w:rsidRPr="003F6CA9" w:rsidRDefault="00C11B33" w:rsidP="00C11B33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79408840"/>
      <w:r>
        <w:rPr>
          <w:rFonts w:ascii="Times New Roman" w:hAnsi="Times New Roman"/>
          <w:b/>
          <w:bCs/>
          <w:sz w:val="24"/>
          <w:szCs w:val="24"/>
        </w:rPr>
        <w:t>Възможности за финансиране на проекти в областта на културно-историческото наследство</w:t>
      </w:r>
      <w:r w:rsidR="00AE02D7">
        <w:rPr>
          <w:rFonts w:ascii="Times New Roman" w:hAnsi="Times New Roman"/>
          <w:b/>
          <w:bCs/>
          <w:sz w:val="24"/>
          <w:szCs w:val="24"/>
        </w:rPr>
        <w:t>:</w:t>
      </w:r>
    </w:p>
    <w:bookmarkEnd w:id="2"/>
    <w:p w14:paraId="27CA5219" w14:textId="3A46B318" w:rsidR="003F6CA9" w:rsidRPr="00AE02D7" w:rsidRDefault="00AE02D7" w:rsidP="00AE02D7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 xml:space="preserve">Без финансовата и нормативна помощ на Европейския съюз и разработените механизми, много трудно локалните общности биха се справили с нелеката задача по </w:t>
      </w:r>
      <w:r w:rsidRPr="00AE02D7">
        <w:rPr>
          <w:rFonts w:ascii="Times New Roman" w:hAnsi="Times New Roman"/>
          <w:sz w:val="24"/>
          <w:szCs w:val="24"/>
        </w:rPr>
        <w:lastRenderedPageBreak/>
        <w:t>опазването на културното си наследство.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2D7">
        <w:rPr>
          <w:rFonts w:ascii="Times New Roman" w:hAnsi="Times New Roman"/>
          <w:sz w:val="24"/>
          <w:szCs w:val="24"/>
        </w:rPr>
        <w:t xml:space="preserve">В тази тема </w:t>
      </w:r>
      <w:r>
        <w:rPr>
          <w:rFonts w:ascii="Times New Roman" w:hAnsi="Times New Roman"/>
          <w:sz w:val="24"/>
          <w:szCs w:val="24"/>
        </w:rPr>
        <w:t>са</w:t>
      </w:r>
      <w:r w:rsidRPr="00AE02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разгледани</w:t>
      </w:r>
      <w:r w:rsidRPr="00AE02D7">
        <w:rPr>
          <w:rFonts w:ascii="Times New Roman" w:hAnsi="Times New Roman"/>
          <w:sz w:val="24"/>
          <w:szCs w:val="24"/>
        </w:rPr>
        <w:t xml:space="preserve"> различните възможности за финансова подкрепа, институционални и нормативни инструменти за насърчаване на дейностите по опазване на паметниците</w:t>
      </w:r>
      <w:r>
        <w:rPr>
          <w:rFonts w:ascii="Times New Roman" w:hAnsi="Times New Roman"/>
          <w:sz w:val="24"/>
          <w:szCs w:val="24"/>
        </w:rPr>
        <w:t>:</w:t>
      </w:r>
    </w:p>
    <w:p w14:paraId="11254E25" w14:textId="10DB85F0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Програмата за действие Рафаел (</w:t>
      </w:r>
      <w:proofErr w:type="spellStart"/>
      <w:r w:rsidRPr="00AE02D7">
        <w:rPr>
          <w:rFonts w:ascii="Times New Roman" w:hAnsi="Times New Roman"/>
          <w:sz w:val="24"/>
          <w:szCs w:val="24"/>
        </w:rPr>
        <w:t>Raphaël</w:t>
      </w:r>
      <w:proofErr w:type="spellEnd"/>
      <w:r w:rsidRPr="00AE02D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</w:t>
      </w:r>
    </w:p>
    <w:p w14:paraId="5F33A759" w14:textId="50ADF392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Рамковата програма „Култура 2000“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</w:t>
      </w:r>
    </w:p>
    <w:p w14:paraId="5BA7ED3A" w14:textId="3C660866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Програма „Творческа Европа“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  </w:t>
      </w:r>
    </w:p>
    <w:p w14:paraId="5444B97D" w14:textId="315CFB29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Фондът за солидарност на ЕС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</w:t>
      </w:r>
    </w:p>
    <w:p w14:paraId="6B8CCE11" w14:textId="571C2005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E02D7">
        <w:rPr>
          <w:rFonts w:ascii="Times New Roman" w:hAnsi="Times New Roman"/>
          <w:sz w:val="24"/>
          <w:szCs w:val="24"/>
        </w:rPr>
        <w:t>Кохезионeн</w:t>
      </w:r>
      <w:proofErr w:type="spellEnd"/>
      <w:r w:rsidRPr="00AE02D7">
        <w:rPr>
          <w:rFonts w:ascii="Times New Roman" w:hAnsi="Times New Roman"/>
          <w:sz w:val="24"/>
          <w:szCs w:val="24"/>
        </w:rPr>
        <w:t xml:space="preserve"> фонд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</w:t>
      </w:r>
    </w:p>
    <w:p w14:paraId="13CA6454" w14:textId="77777777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 xml:space="preserve">Обща европейска цифрова библиотека - </w:t>
      </w:r>
      <w:proofErr w:type="spellStart"/>
      <w:r w:rsidRPr="00AE02D7">
        <w:rPr>
          <w:rFonts w:ascii="Times New Roman" w:hAnsi="Times New Roman"/>
          <w:sz w:val="24"/>
          <w:szCs w:val="24"/>
        </w:rPr>
        <w:t>Europeana</w:t>
      </w:r>
      <w:proofErr w:type="spellEnd"/>
      <w:r w:rsidRPr="00AE02D7">
        <w:rPr>
          <w:rFonts w:ascii="Times New Roman" w:hAnsi="Times New Roman"/>
          <w:sz w:val="24"/>
          <w:szCs w:val="24"/>
        </w:rPr>
        <w:t xml:space="preserve">. </w:t>
      </w:r>
    </w:p>
    <w:p w14:paraId="5677B19F" w14:textId="6D054EA2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Знак за европейско наследство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</w:t>
      </w:r>
    </w:p>
    <w:p w14:paraId="48E60910" w14:textId="7FA68F7D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Европейска година на културното наследство (EYCH)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</w:t>
      </w:r>
    </w:p>
    <w:p w14:paraId="3BF67EA8" w14:textId="33DBAB51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Европейски дни на наследството</w:t>
      </w:r>
      <w:r>
        <w:rPr>
          <w:rFonts w:ascii="Times New Roman" w:hAnsi="Times New Roman"/>
          <w:sz w:val="24"/>
          <w:szCs w:val="24"/>
        </w:rPr>
        <w:t>.</w:t>
      </w:r>
    </w:p>
    <w:p w14:paraId="7A65D6AF" w14:textId="0D48147A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Европейска столица на културата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 </w:t>
      </w:r>
    </w:p>
    <w:p w14:paraId="2FE9E7BE" w14:textId="21463BD4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Европейска младежка столица</w:t>
      </w:r>
      <w:r>
        <w:rPr>
          <w:rFonts w:ascii="Times New Roman" w:hAnsi="Times New Roman"/>
          <w:sz w:val="24"/>
          <w:szCs w:val="24"/>
        </w:rPr>
        <w:t>.</w:t>
      </w:r>
    </w:p>
    <w:p w14:paraId="3B6C3AB7" w14:textId="1E71EDA3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E02D7">
        <w:rPr>
          <w:rFonts w:ascii="Times New Roman" w:hAnsi="Times New Roman"/>
          <w:sz w:val="24"/>
          <w:szCs w:val="24"/>
        </w:rPr>
        <w:t>Новият европейски БАУХАУС</w:t>
      </w:r>
      <w:r>
        <w:rPr>
          <w:rFonts w:ascii="Times New Roman" w:hAnsi="Times New Roman"/>
          <w:sz w:val="24"/>
          <w:szCs w:val="24"/>
        </w:rPr>
        <w:t>.</w:t>
      </w:r>
      <w:r w:rsidRPr="00AE02D7">
        <w:rPr>
          <w:rFonts w:ascii="Times New Roman" w:hAnsi="Times New Roman"/>
          <w:sz w:val="24"/>
          <w:szCs w:val="24"/>
        </w:rPr>
        <w:t xml:space="preserve"> </w:t>
      </w:r>
    </w:p>
    <w:p w14:paraId="42155E64" w14:textId="4CA50896" w:rsidR="00AE02D7" w:rsidRPr="00AE02D7" w:rsidRDefault="00AE02D7" w:rsidP="00AE02D7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Норвежки финансов механизъм.</w:t>
      </w:r>
    </w:p>
    <w:p w14:paraId="77B44BCF" w14:textId="7E9BC7DC" w:rsidR="003F6CA9" w:rsidRDefault="001A6CA4" w:rsidP="003F6CA9">
      <w:pPr>
        <w:pStyle w:val="ListParagraph"/>
        <w:numPr>
          <w:ilvl w:val="0"/>
          <w:numId w:val="21"/>
        </w:numPr>
        <w:spacing w:before="120" w:after="12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Добри практики в опазването на културно-историческото наследство:</w:t>
      </w:r>
    </w:p>
    <w:p w14:paraId="6C2AFABC" w14:textId="49E5EDD3" w:rsidR="001A6CA4" w:rsidRDefault="001A6CA4" w:rsidP="001A6CA4">
      <w:pPr>
        <w:pStyle w:val="ListParagraph"/>
        <w:numPr>
          <w:ilvl w:val="0"/>
          <w:numId w:val="22"/>
        </w:numPr>
        <w:spacing w:before="120" w:after="12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1A6CA4">
        <w:rPr>
          <w:rFonts w:ascii="Times New Roman" w:hAnsi="Times New Roman"/>
          <w:bCs/>
          <w:sz w:val="24"/>
          <w:szCs w:val="24"/>
        </w:rPr>
        <w:t>Когато практикуваме дейности по опазване на паметниците на културата, винаги е добре да следим случващото се в света и около нас. Споделянето на опит и до</w:t>
      </w:r>
      <w:r>
        <w:rPr>
          <w:rFonts w:ascii="Times New Roman" w:hAnsi="Times New Roman"/>
          <w:bCs/>
          <w:sz w:val="24"/>
          <w:szCs w:val="24"/>
        </w:rPr>
        <w:t>б</w:t>
      </w:r>
      <w:r w:rsidRPr="001A6CA4">
        <w:rPr>
          <w:rFonts w:ascii="Times New Roman" w:hAnsi="Times New Roman"/>
          <w:bCs/>
          <w:sz w:val="24"/>
          <w:szCs w:val="24"/>
        </w:rPr>
        <w:t>ри практики е задължителен компонент за успешните начинания по опазване.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A6CA4">
        <w:rPr>
          <w:rFonts w:ascii="Times New Roman" w:hAnsi="Times New Roman"/>
          <w:bCs/>
          <w:sz w:val="24"/>
          <w:szCs w:val="24"/>
        </w:rPr>
        <w:t xml:space="preserve">В тази тема се фокусираме върху добрите примери и </w:t>
      </w:r>
      <w:r>
        <w:rPr>
          <w:rFonts w:ascii="Times New Roman" w:hAnsi="Times New Roman"/>
          <w:bCs/>
          <w:sz w:val="24"/>
          <w:szCs w:val="24"/>
        </w:rPr>
        <w:t>са</w:t>
      </w:r>
      <w:r w:rsidRPr="001A6CA4">
        <w:rPr>
          <w:rFonts w:ascii="Times New Roman" w:hAnsi="Times New Roman"/>
          <w:bCs/>
          <w:sz w:val="24"/>
          <w:szCs w:val="24"/>
        </w:rPr>
        <w:t xml:space="preserve"> маркираме само няколко от наистина смислените инициативи.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A6CA4">
        <w:rPr>
          <w:rFonts w:ascii="Times New Roman" w:hAnsi="Times New Roman"/>
          <w:bCs/>
          <w:sz w:val="24"/>
          <w:szCs w:val="24"/>
        </w:rPr>
        <w:t xml:space="preserve">Като допълнителен ресурс са предложени линкове с още много информация за успешни инициативи за опазване на </w:t>
      </w:r>
      <w:r>
        <w:rPr>
          <w:rFonts w:ascii="Times New Roman" w:hAnsi="Times New Roman"/>
          <w:bCs/>
          <w:sz w:val="24"/>
          <w:szCs w:val="24"/>
        </w:rPr>
        <w:t xml:space="preserve">паметници. </w:t>
      </w:r>
      <w:r w:rsidR="00EE5C0D">
        <w:rPr>
          <w:rFonts w:ascii="Times New Roman" w:hAnsi="Times New Roman"/>
          <w:bCs/>
          <w:sz w:val="24"/>
          <w:szCs w:val="24"/>
        </w:rPr>
        <w:t>Обектите и инициативите, които са разгледани в темата са: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34887FA7" w14:textId="6A5F07B9" w:rsidR="00A26A06" w:rsidRPr="00A26A06" w:rsidRDefault="00A26A06" w:rsidP="00A26A06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A06">
        <w:rPr>
          <w:rFonts w:ascii="Times New Roman" w:hAnsi="Times New Roman"/>
          <w:sz w:val="24"/>
          <w:szCs w:val="24"/>
        </w:rPr>
        <w:t>Информационен регистър на варненското недвижимо културно наследство</w:t>
      </w:r>
      <w:r>
        <w:rPr>
          <w:rFonts w:ascii="Times New Roman" w:hAnsi="Times New Roman"/>
          <w:sz w:val="24"/>
          <w:szCs w:val="24"/>
        </w:rPr>
        <w:t>.</w:t>
      </w:r>
    </w:p>
    <w:p w14:paraId="7395FCB0" w14:textId="69C38636" w:rsidR="00A26A06" w:rsidRPr="00A26A06" w:rsidRDefault="00A26A06" w:rsidP="00A26A06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A06">
        <w:rPr>
          <w:rFonts w:ascii="Times New Roman" w:hAnsi="Times New Roman"/>
          <w:sz w:val="24"/>
          <w:szCs w:val="24"/>
        </w:rPr>
        <w:t>Проект </w:t>
      </w:r>
      <w:proofErr w:type="spellStart"/>
      <w:r w:rsidRPr="00A26A06">
        <w:rPr>
          <w:rFonts w:ascii="Times New Roman" w:hAnsi="Times New Roman"/>
          <w:sz w:val="24"/>
          <w:szCs w:val="24"/>
        </w:rPr>
        <w:t>aDOORable</w:t>
      </w:r>
      <w:proofErr w:type="spellEnd"/>
      <w:r w:rsidRPr="00A26A06">
        <w:rPr>
          <w:rFonts w:ascii="Times New Roman" w:hAnsi="Times New Roman"/>
          <w:sz w:val="24"/>
          <w:szCs w:val="24"/>
        </w:rPr>
        <w:t xml:space="preserve"> ACADEMY</w:t>
      </w:r>
      <w:r>
        <w:rPr>
          <w:rFonts w:ascii="Times New Roman" w:hAnsi="Times New Roman"/>
          <w:sz w:val="24"/>
          <w:szCs w:val="24"/>
        </w:rPr>
        <w:t>.</w:t>
      </w:r>
    </w:p>
    <w:p w14:paraId="5C0BCFAA" w14:textId="6FA0F2C1" w:rsidR="00A26A06" w:rsidRPr="00A26A06" w:rsidRDefault="00A26A06" w:rsidP="00A26A06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A06">
        <w:rPr>
          <w:rFonts w:ascii="Times New Roman" w:hAnsi="Times New Roman"/>
          <w:sz w:val="24"/>
          <w:szCs w:val="24"/>
        </w:rPr>
        <w:t>Капана – квартал на творчески индустрии</w:t>
      </w:r>
      <w:r>
        <w:rPr>
          <w:rFonts w:ascii="Times New Roman" w:hAnsi="Times New Roman"/>
          <w:sz w:val="24"/>
          <w:szCs w:val="24"/>
        </w:rPr>
        <w:t>.</w:t>
      </w:r>
    </w:p>
    <w:p w14:paraId="4C2AA3F8" w14:textId="0C8DCCE1" w:rsidR="00A26A06" w:rsidRPr="00A26A06" w:rsidRDefault="00A26A06" w:rsidP="00A26A06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A06">
        <w:rPr>
          <w:rFonts w:ascii="Times New Roman" w:hAnsi="Times New Roman"/>
          <w:sz w:val="24"/>
          <w:szCs w:val="24"/>
        </w:rPr>
        <w:t>Фондация „ПРОЕКТ БУЗЛУДЖА“</w:t>
      </w:r>
      <w:r>
        <w:rPr>
          <w:rFonts w:ascii="Times New Roman" w:hAnsi="Times New Roman"/>
          <w:sz w:val="24"/>
          <w:szCs w:val="24"/>
        </w:rPr>
        <w:t>.</w:t>
      </w:r>
    </w:p>
    <w:p w14:paraId="1AE13A90" w14:textId="36F98378" w:rsidR="00A26A06" w:rsidRPr="00A26A06" w:rsidRDefault="00A26A06" w:rsidP="00A26A06">
      <w:pPr>
        <w:pStyle w:val="ListParagraph"/>
        <w:numPr>
          <w:ilvl w:val="0"/>
          <w:numId w:val="23"/>
        </w:numPr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6A06">
        <w:rPr>
          <w:rFonts w:ascii="Times New Roman" w:hAnsi="Times New Roman"/>
          <w:sz w:val="24"/>
          <w:szCs w:val="24"/>
        </w:rPr>
        <w:t>Комплекс „АКВЕ КАЛИДЕ“, Бургас</w:t>
      </w:r>
      <w:r>
        <w:rPr>
          <w:rFonts w:ascii="Times New Roman" w:hAnsi="Times New Roman"/>
          <w:sz w:val="24"/>
          <w:szCs w:val="24"/>
        </w:rPr>
        <w:t>.</w:t>
      </w:r>
    </w:p>
    <w:p w14:paraId="4E1B7B63" w14:textId="77777777" w:rsidR="003F6CA9" w:rsidRPr="003F6CA9" w:rsidRDefault="003F6CA9" w:rsidP="003F6CA9">
      <w:pPr>
        <w:pStyle w:val="ListParagraph"/>
        <w:spacing w:before="120" w:after="120"/>
        <w:ind w:left="68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C98062E" w14:textId="77777777" w:rsidR="003F6CA9" w:rsidRPr="00641E38" w:rsidRDefault="003F6CA9" w:rsidP="003F6CA9">
      <w:pPr>
        <w:pStyle w:val="ListParagraph"/>
        <w:spacing w:before="120" w:after="120"/>
        <w:ind w:left="680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3F6CA9" w:rsidRPr="00641E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F8A95" w14:textId="77777777" w:rsidR="006C3197" w:rsidRDefault="006C3197" w:rsidP="00E6090D">
      <w:pPr>
        <w:spacing w:after="0" w:line="240" w:lineRule="auto"/>
      </w:pPr>
      <w:r>
        <w:separator/>
      </w:r>
    </w:p>
  </w:endnote>
  <w:endnote w:type="continuationSeparator" w:id="0">
    <w:p w14:paraId="5E359918" w14:textId="77777777" w:rsidR="006C3197" w:rsidRDefault="006C3197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6C3197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D5120F2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DB67" w14:textId="77777777" w:rsidR="006C3197" w:rsidRDefault="006C3197" w:rsidP="00E6090D">
      <w:pPr>
        <w:spacing w:after="0" w:line="240" w:lineRule="auto"/>
      </w:pPr>
      <w:r>
        <w:separator/>
      </w:r>
    </w:p>
  </w:footnote>
  <w:footnote w:type="continuationSeparator" w:id="0">
    <w:p w14:paraId="629FBFCF" w14:textId="77777777" w:rsidR="006C3197" w:rsidRDefault="006C3197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EAF3" w14:textId="642E0EEA" w:rsidR="006E0E69" w:rsidRDefault="006E0E69">
    <w:pPr>
      <w:pStyle w:val="Header"/>
      <w:rPr>
        <w:noProof/>
      </w:rPr>
    </w:pPr>
    <w:r>
      <w:rPr>
        <w:noProof/>
        <w:lang w:eastAsia="bg-BG"/>
      </w:rPr>
      <w:drawing>
        <wp:inline distT="0" distB="0" distL="0" distR="0" wp14:anchorId="15D18E32" wp14:editId="2348C698">
          <wp:extent cx="1706880" cy="604520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752" cy="636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  <w:lang w:eastAsia="bg-BG"/>
      </w:rPr>
      <w:drawing>
        <wp:inline distT="0" distB="0" distL="0" distR="0" wp14:anchorId="39F77210" wp14:editId="64DF962B">
          <wp:extent cx="989739" cy="629729"/>
          <wp:effectExtent l="0" t="0" r="127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  <w:lang w:eastAsia="bg-BG"/>
      </w:rPr>
      <w:drawing>
        <wp:inline distT="0" distB="0" distL="0" distR="0" wp14:anchorId="7090DEF6" wp14:editId="00C6806D">
          <wp:extent cx="1277897" cy="625000"/>
          <wp:effectExtent l="0" t="0" r="0" b="381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FF0EB5" w14:textId="77777777" w:rsidR="003F6CA9" w:rsidRDefault="003F6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6364"/>
    <w:multiLevelType w:val="hybridMultilevel"/>
    <w:tmpl w:val="66AE9E20"/>
    <w:lvl w:ilvl="0" w:tplc="445CEC4A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1897"/>
    <w:multiLevelType w:val="hybridMultilevel"/>
    <w:tmpl w:val="3D16BF40"/>
    <w:lvl w:ilvl="0" w:tplc="AB8C923A">
      <w:start w:val="1"/>
      <w:numFmt w:val="bullet"/>
      <w:suff w:val="space"/>
      <w:lvlText w:val=""/>
      <w:lvlJc w:val="left"/>
      <w:pPr>
        <w:ind w:left="0" w:firstLine="96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32EF9"/>
    <w:multiLevelType w:val="hybridMultilevel"/>
    <w:tmpl w:val="14AA2BC0"/>
    <w:lvl w:ilvl="0" w:tplc="40EE7782">
      <w:start w:val="1"/>
      <w:numFmt w:val="bullet"/>
      <w:suff w:val="space"/>
      <w:lvlText w:val="o"/>
      <w:lvlJc w:val="left"/>
      <w:pPr>
        <w:ind w:left="0" w:firstLine="68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03762"/>
    <w:multiLevelType w:val="hybridMultilevel"/>
    <w:tmpl w:val="80A264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94847"/>
    <w:multiLevelType w:val="hybridMultilevel"/>
    <w:tmpl w:val="218EC648"/>
    <w:lvl w:ilvl="0" w:tplc="F77848D2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7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B61C5"/>
    <w:multiLevelType w:val="hybridMultilevel"/>
    <w:tmpl w:val="C8D08EA2"/>
    <w:lvl w:ilvl="0" w:tplc="84F04BD6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9"/>
  </w:num>
  <w:num w:numId="5">
    <w:abstractNumId w:val="21"/>
  </w:num>
  <w:num w:numId="6">
    <w:abstractNumId w:val="22"/>
  </w:num>
  <w:num w:numId="7">
    <w:abstractNumId w:val="9"/>
  </w:num>
  <w:num w:numId="8">
    <w:abstractNumId w:val="20"/>
  </w:num>
  <w:num w:numId="9">
    <w:abstractNumId w:val="0"/>
  </w:num>
  <w:num w:numId="10">
    <w:abstractNumId w:val="18"/>
  </w:num>
  <w:num w:numId="11">
    <w:abstractNumId w:val="1"/>
  </w:num>
  <w:num w:numId="12">
    <w:abstractNumId w:val="25"/>
  </w:num>
  <w:num w:numId="13">
    <w:abstractNumId w:val="17"/>
  </w:num>
  <w:num w:numId="14">
    <w:abstractNumId w:val="4"/>
  </w:num>
  <w:num w:numId="15">
    <w:abstractNumId w:val="7"/>
  </w:num>
  <w:num w:numId="16">
    <w:abstractNumId w:val="3"/>
  </w:num>
  <w:num w:numId="17">
    <w:abstractNumId w:val="24"/>
  </w:num>
  <w:num w:numId="18">
    <w:abstractNumId w:val="12"/>
  </w:num>
  <w:num w:numId="19">
    <w:abstractNumId w:val="16"/>
  </w:num>
  <w:num w:numId="20">
    <w:abstractNumId w:val="14"/>
  </w:num>
  <w:num w:numId="21">
    <w:abstractNumId w:val="2"/>
  </w:num>
  <w:num w:numId="22">
    <w:abstractNumId w:val="8"/>
  </w:num>
  <w:num w:numId="23">
    <w:abstractNumId w:val="5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D4861"/>
    <w:rsid w:val="00181878"/>
    <w:rsid w:val="001A6CA4"/>
    <w:rsid w:val="001D1728"/>
    <w:rsid w:val="002B252A"/>
    <w:rsid w:val="002E2484"/>
    <w:rsid w:val="002E666D"/>
    <w:rsid w:val="00334D86"/>
    <w:rsid w:val="003B202C"/>
    <w:rsid w:val="003E0EA9"/>
    <w:rsid w:val="003F6CA9"/>
    <w:rsid w:val="0040059A"/>
    <w:rsid w:val="004F29F2"/>
    <w:rsid w:val="005B7A18"/>
    <w:rsid w:val="00633A00"/>
    <w:rsid w:val="00641E38"/>
    <w:rsid w:val="00683E1F"/>
    <w:rsid w:val="006A76A4"/>
    <w:rsid w:val="006C3197"/>
    <w:rsid w:val="006E0E69"/>
    <w:rsid w:val="006F4D88"/>
    <w:rsid w:val="0073259A"/>
    <w:rsid w:val="008009E5"/>
    <w:rsid w:val="0083784B"/>
    <w:rsid w:val="008B07BF"/>
    <w:rsid w:val="008F7378"/>
    <w:rsid w:val="0096008F"/>
    <w:rsid w:val="009601DA"/>
    <w:rsid w:val="00984E00"/>
    <w:rsid w:val="009C0B8F"/>
    <w:rsid w:val="009C7007"/>
    <w:rsid w:val="00A2673E"/>
    <w:rsid w:val="00A26A06"/>
    <w:rsid w:val="00A50D62"/>
    <w:rsid w:val="00A56351"/>
    <w:rsid w:val="00A65D05"/>
    <w:rsid w:val="00AB3F66"/>
    <w:rsid w:val="00AE02D7"/>
    <w:rsid w:val="00C11B33"/>
    <w:rsid w:val="00C50495"/>
    <w:rsid w:val="00CB57CE"/>
    <w:rsid w:val="00CE1C34"/>
    <w:rsid w:val="00D35014"/>
    <w:rsid w:val="00D408FF"/>
    <w:rsid w:val="00D52486"/>
    <w:rsid w:val="00D61F68"/>
    <w:rsid w:val="00DA3D2B"/>
    <w:rsid w:val="00E554BC"/>
    <w:rsid w:val="00E6090D"/>
    <w:rsid w:val="00E9215B"/>
    <w:rsid w:val="00E971CA"/>
    <w:rsid w:val="00EC2BE5"/>
    <w:rsid w:val="00EE5C0D"/>
    <w:rsid w:val="00EF3F2B"/>
    <w:rsid w:val="00F52918"/>
    <w:rsid w:val="00F6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2021-07-30T09:59:00Z</dcterms:created>
  <dcterms:modified xsi:type="dcterms:W3CDTF">2021-08-09T10:41:00Z</dcterms:modified>
</cp:coreProperties>
</file>