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2ACDA" w14:textId="77777777" w:rsidR="008213BF" w:rsidRPr="003810DE" w:rsidRDefault="008213BF" w:rsidP="007200DA">
      <w:pPr>
        <w:jc w:val="center"/>
        <w:rPr>
          <w:rFonts w:ascii="Times New Roman" w:eastAsiaTheme="majorEastAsia" w:hAnsi="Times New Roman" w:cs="Times New Roman"/>
          <w:b/>
          <w:bCs/>
          <w:color w:val="000000" w:themeColor="text1"/>
          <w:kern w:val="24"/>
          <w:sz w:val="40"/>
          <w:szCs w:val="40"/>
          <w:lang w:val="bg-BG"/>
        </w:rPr>
      </w:pPr>
    </w:p>
    <w:p w14:paraId="17C57C65" w14:textId="77777777" w:rsidR="008213BF" w:rsidRPr="003810DE" w:rsidRDefault="008213BF" w:rsidP="007200DA">
      <w:pPr>
        <w:jc w:val="center"/>
        <w:rPr>
          <w:rFonts w:ascii="Times New Roman" w:eastAsiaTheme="majorEastAsia" w:hAnsi="Times New Roman" w:cs="Times New Roman"/>
          <w:b/>
          <w:bCs/>
          <w:color w:val="000000" w:themeColor="text1"/>
          <w:kern w:val="24"/>
          <w:sz w:val="40"/>
          <w:szCs w:val="40"/>
          <w:lang w:val="bg-BG"/>
        </w:rPr>
      </w:pPr>
    </w:p>
    <w:p w14:paraId="1154B45F" w14:textId="77777777" w:rsidR="008213BF" w:rsidRPr="003810DE" w:rsidRDefault="008213BF" w:rsidP="007200DA">
      <w:pPr>
        <w:jc w:val="center"/>
        <w:rPr>
          <w:rFonts w:ascii="Times New Roman" w:eastAsiaTheme="majorEastAsia" w:hAnsi="Times New Roman" w:cs="Times New Roman"/>
          <w:b/>
          <w:bCs/>
          <w:color w:val="000000" w:themeColor="text1"/>
          <w:kern w:val="24"/>
          <w:sz w:val="40"/>
          <w:szCs w:val="40"/>
          <w:lang w:val="bg-BG"/>
        </w:rPr>
      </w:pPr>
    </w:p>
    <w:p w14:paraId="672ADC6E" w14:textId="77777777" w:rsidR="008213BF" w:rsidRPr="003810DE" w:rsidRDefault="008213BF" w:rsidP="007200DA">
      <w:pPr>
        <w:jc w:val="center"/>
        <w:rPr>
          <w:rFonts w:ascii="Times New Roman" w:eastAsiaTheme="majorEastAsia" w:hAnsi="Times New Roman" w:cs="Times New Roman"/>
          <w:b/>
          <w:bCs/>
          <w:color w:val="000000" w:themeColor="text1"/>
          <w:kern w:val="24"/>
          <w:sz w:val="40"/>
          <w:szCs w:val="40"/>
          <w:lang w:val="bg-BG"/>
        </w:rPr>
      </w:pPr>
    </w:p>
    <w:p w14:paraId="1A3ED33B" w14:textId="7A362D4D" w:rsidR="008213BF" w:rsidRPr="003810DE" w:rsidRDefault="003810DE" w:rsidP="003810DE">
      <w:pPr>
        <w:shd w:val="clear" w:color="auto" w:fill="BDD6EE" w:themeFill="accent1" w:themeFillTint="66"/>
        <w:jc w:val="center"/>
        <w:rPr>
          <w:rFonts w:ascii="Times New Roman" w:eastAsiaTheme="majorEastAsia" w:hAnsi="Times New Roman" w:cs="Times New Roman"/>
          <w:b/>
          <w:bCs/>
          <w:color w:val="000000" w:themeColor="text1"/>
          <w:kern w:val="24"/>
          <w:sz w:val="40"/>
          <w:szCs w:val="40"/>
          <w:lang w:val="bg-BG"/>
        </w:rPr>
      </w:pPr>
      <w:r w:rsidRPr="003810DE">
        <w:rPr>
          <w:rFonts w:ascii="Times New Roman" w:eastAsiaTheme="majorEastAsia" w:hAnsi="Times New Roman" w:cs="Times New Roman"/>
          <w:b/>
          <w:bCs/>
          <w:color w:val="000000" w:themeColor="text1"/>
          <w:kern w:val="24"/>
          <w:sz w:val="40"/>
          <w:szCs w:val="40"/>
          <w:lang w:val="bg-BG"/>
        </w:rPr>
        <w:t xml:space="preserve">ОБУЧИТЕЛЕН МАТЕРИАЛ </w:t>
      </w:r>
    </w:p>
    <w:p w14:paraId="043A7D01" w14:textId="1FC015B6" w:rsidR="007200DA" w:rsidRPr="003810DE" w:rsidRDefault="003810DE" w:rsidP="003810DE">
      <w:pPr>
        <w:shd w:val="clear" w:color="auto" w:fill="BDD6EE" w:themeFill="accent1" w:themeFillTint="66"/>
        <w:jc w:val="center"/>
        <w:rPr>
          <w:rFonts w:ascii="Times New Roman" w:hAnsi="Times New Roman" w:cs="Times New Roman"/>
          <w:b/>
          <w:sz w:val="24"/>
          <w:szCs w:val="24"/>
          <w:lang w:val="bg-BG"/>
        </w:rPr>
      </w:pPr>
      <w:r w:rsidRPr="003810DE">
        <w:rPr>
          <w:rFonts w:ascii="Times New Roman" w:eastAsiaTheme="majorEastAsia" w:hAnsi="Times New Roman" w:cs="Times New Roman"/>
          <w:b/>
          <w:bCs/>
          <w:color w:val="000000" w:themeColor="text1"/>
          <w:kern w:val="24"/>
          <w:sz w:val="40"/>
          <w:szCs w:val="40"/>
          <w:lang w:val="bg-BG"/>
        </w:rPr>
        <w:t>ТЕМА 2</w:t>
      </w:r>
      <w:r w:rsidRPr="003810DE">
        <w:rPr>
          <w:rFonts w:ascii="Times New Roman" w:eastAsiaTheme="majorEastAsia" w:hAnsi="Times New Roman" w:cs="Times New Roman"/>
          <w:b/>
          <w:bCs/>
          <w:color w:val="000000" w:themeColor="text1"/>
          <w:kern w:val="24"/>
          <w:sz w:val="40"/>
          <w:szCs w:val="40"/>
          <w:lang w:val="bg-BG"/>
        </w:rPr>
        <w:br/>
        <w:t xml:space="preserve"> «ОПРЕДЕЛЯНЕ ОБЩИНСКИЯ ПРОФИЛ НА РИСКА-МЕТОДИЧЕСКИ УКАЗАНИЯ И ОБЩИНСКИ ПРАКТИКИ»</w:t>
      </w:r>
      <w:r w:rsidRPr="003810DE">
        <w:rPr>
          <w:rFonts w:ascii="Times New Roman" w:eastAsiaTheme="majorEastAsia" w:hAnsi="Times New Roman" w:cs="Times New Roman"/>
          <w:b/>
          <w:bCs/>
          <w:color w:val="000000" w:themeColor="text1"/>
          <w:kern w:val="24"/>
          <w:sz w:val="40"/>
          <w:szCs w:val="40"/>
          <w:lang w:val="bg-BG"/>
        </w:rPr>
        <w:br/>
      </w:r>
      <w:r w:rsidRPr="003810DE">
        <w:rPr>
          <w:rFonts w:ascii="Times New Roman" w:eastAsiaTheme="majorEastAsia" w:hAnsi="Times New Roman" w:cs="Times New Roman"/>
          <w:b/>
          <w:bCs/>
          <w:color w:val="000000" w:themeColor="text1"/>
          <w:kern w:val="24"/>
          <w:sz w:val="40"/>
          <w:szCs w:val="40"/>
          <w:lang w:val="bg-BG"/>
        </w:rPr>
        <w:br/>
      </w:r>
      <w:r w:rsidR="007200DA" w:rsidRPr="003810DE">
        <w:rPr>
          <w:rFonts w:ascii="Times New Roman" w:eastAsiaTheme="majorEastAsia" w:hAnsi="Times New Roman" w:cs="Times New Roman"/>
          <w:b/>
          <w:bCs/>
          <w:color w:val="000000" w:themeColor="text1"/>
          <w:kern w:val="24"/>
          <w:sz w:val="40"/>
          <w:szCs w:val="40"/>
          <w:lang w:val="bg-BG"/>
        </w:rPr>
        <w:br/>
      </w:r>
    </w:p>
    <w:p w14:paraId="52DA39EC" w14:textId="77777777" w:rsidR="007200DA" w:rsidRPr="003810DE" w:rsidRDefault="007200DA" w:rsidP="004B2DFF">
      <w:pPr>
        <w:spacing w:line="276" w:lineRule="auto"/>
        <w:jc w:val="both"/>
        <w:rPr>
          <w:rFonts w:ascii="Times New Roman" w:hAnsi="Times New Roman" w:cs="Times New Roman"/>
          <w:sz w:val="24"/>
          <w:szCs w:val="24"/>
          <w:lang w:val="bg-BG"/>
        </w:rPr>
      </w:pPr>
    </w:p>
    <w:p w14:paraId="18ECF32B" w14:textId="77777777" w:rsidR="007200DA" w:rsidRPr="003810DE" w:rsidRDefault="007200DA" w:rsidP="004B2DFF">
      <w:pPr>
        <w:spacing w:line="276" w:lineRule="auto"/>
        <w:jc w:val="both"/>
        <w:rPr>
          <w:rFonts w:ascii="Times New Roman" w:hAnsi="Times New Roman" w:cs="Times New Roman"/>
          <w:sz w:val="24"/>
          <w:szCs w:val="24"/>
          <w:lang w:val="bg-BG"/>
        </w:rPr>
      </w:pPr>
    </w:p>
    <w:p w14:paraId="553989B1" w14:textId="77777777" w:rsidR="007200DA" w:rsidRPr="003810DE" w:rsidRDefault="007200DA" w:rsidP="004B2DFF">
      <w:pPr>
        <w:spacing w:line="276" w:lineRule="auto"/>
        <w:jc w:val="both"/>
        <w:rPr>
          <w:rFonts w:ascii="Times New Roman" w:hAnsi="Times New Roman" w:cs="Times New Roman"/>
          <w:sz w:val="24"/>
          <w:szCs w:val="24"/>
          <w:lang w:val="bg-BG"/>
        </w:rPr>
      </w:pPr>
    </w:p>
    <w:p w14:paraId="1B6439AC" w14:textId="4CD2D5B4" w:rsidR="007200DA" w:rsidRPr="003810DE" w:rsidRDefault="007200DA" w:rsidP="004B2DFF">
      <w:pPr>
        <w:spacing w:line="276" w:lineRule="auto"/>
        <w:jc w:val="both"/>
        <w:rPr>
          <w:rFonts w:ascii="Times New Roman" w:hAnsi="Times New Roman" w:cs="Times New Roman"/>
          <w:sz w:val="24"/>
          <w:szCs w:val="24"/>
          <w:lang w:val="bg-BG"/>
        </w:rPr>
      </w:pPr>
    </w:p>
    <w:p w14:paraId="4F5D38F3" w14:textId="290F3967" w:rsidR="003810DE" w:rsidRPr="003810DE" w:rsidRDefault="003810DE" w:rsidP="004B2DFF">
      <w:pPr>
        <w:spacing w:line="276" w:lineRule="auto"/>
        <w:jc w:val="both"/>
        <w:rPr>
          <w:rFonts w:ascii="Times New Roman" w:hAnsi="Times New Roman" w:cs="Times New Roman"/>
          <w:sz w:val="24"/>
          <w:szCs w:val="24"/>
          <w:lang w:val="bg-BG"/>
        </w:rPr>
      </w:pPr>
    </w:p>
    <w:p w14:paraId="4819F2CB" w14:textId="45F77F97" w:rsidR="003810DE" w:rsidRPr="003810DE" w:rsidRDefault="003810DE" w:rsidP="004B2DFF">
      <w:pPr>
        <w:spacing w:line="276" w:lineRule="auto"/>
        <w:jc w:val="both"/>
        <w:rPr>
          <w:rFonts w:ascii="Times New Roman" w:hAnsi="Times New Roman" w:cs="Times New Roman"/>
          <w:sz w:val="24"/>
          <w:szCs w:val="24"/>
          <w:lang w:val="bg-BG"/>
        </w:rPr>
      </w:pPr>
    </w:p>
    <w:p w14:paraId="42E6AD48" w14:textId="12AA63AB" w:rsidR="003810DE" w:rsidRPr="003810DE" w:rsidRDefault="003810DE" w:rsidP="004B2DFF">
      <w:pPr>
        <w:spacing w:line="276" w:lineRule="auto"/>
        <w:jc w:val="both"/>
        <w:rPr>
          <w:rFonts w:ascii="Times New Roman" w:hAnsi="Times New Roman" w:cs="Times New Roman"/>
          <w:sz w:val="24"/>
          <w:szCs w:val="24"/>
          <w:lang w:val="bg-BG"/>
        </w:rPr>
      </w:pPr>
    </w:p>
    <w:p w14:paraId="2DBE4428" w14:textId="4CFB16B8" w:rsidR="003810DE" w:rsidRPr="003810DE" w:rsidRDefault="003810DE" w:rsidP="004B2DFF">
      <w:pPr>
        <w:spacing w:line="276" w:lineRule="auto"/>
        <w:jc w:val="both"/>
        <w:rPr>
          <w:rFonts w:ascii="Times New Roman" w:hAnsi="Times New Roman" w:cs="Times New Roman"/>
          <w:sz w:val="24"/>
          <w:szCs w:val="24"/>
          <w:lang w:val="bg-BG"/>
        </w:rPr>
      </w:pPr>
    </w:p>
    <w:p w14:paraId="57A37758" w14:textId="77777777" w:rsidR="003810DE" w:rsidRPr="003810DE" w:rsidRDefault="003810DE" w:rsidP="004B2DFF">
      <w:pPr>
        <w:spacing w:line="276" w:lineRule="auto"/>
        <w:jc w:val="both"/>
        <w:rPr>
          <w:rFonts w:ascii="Times New Roman" w:hAnsi="Times New Roman" w:cs="Times New Roman"/>
          <w:sz w:val="24"/>
          <w:szCs w:val="24"/>
          <w:lang w:val="bg-BG"/>
        </w:rPr>
      </w:pPr>
    </w:p>
    <w:p w14:paraId="6F054450" w14:textId="77777777" w:rsidR="007200DA" w:rsidRPr="003810DE" w:rsidRDefault="007200DA" w:rsidP="004B2DFF">
      <w:pPr>
        <w:spacing w:line="276" w:lineRule="auto"/>
        <w:jc w:val="both"/>
        <w:rPr>
          <w:rFonts w:ascii="Times New Roman" w:hAnsi="Times New Roman" w:cs="Times New Roman"/>
          <w:sz w:val="24"/>
          <w:szCs w:val="24"/>
          <w:lang w:val="bg-BG"/>
        </w:rPr>
      </w:pPr>
    </w:p>
    <w:p w14:paraId="700803AF" w14:textId="7CD72374" w:rsidR="003810DE" w:rsidRDefault="003810DE" w:rsidP="009772D5">
      <w:pPr>
        <w:pStyle w:val="Heading1"/>
        <w:numPr>
          <w:ilvl w:val="0"/>
          <w:numId w:val="0"/>
        </w:numPr>
        <w:ind w:left="720" w:hanging="360"/>
        <w:jc w:val="center"/>
        <w:rPr>
          <w:lang w:val="bg-BG"/>
        </w:rPr>
      </w:pPr>
      <w:r>
        <w:rPr>
          <w:lang w:val="bg-BG"/>
        </w:rPr>
        <w:lastRenderedPageBreak/>
        <w:t>О</w:t>
      </w:r>
      <w:r w:rsidRPr="003810DE">
        <w:rPr>
          <w:lang w:val="bg-BG"/>
        </w:rPr>
        <w:t xml:space="preserve">бластни </w:t>
      </w:r>
      <w:r>
        <w:rPr>
          <w:lang w:val="bg-BG"/>
        </w:rPr>
        <w:t xml:space="preserve">и общински </w:t>
      </w:r>
      <w:r w:rsidRPr="003810DE">
        <w:rPr>
          <w:lang w:val="bg-BG"/>
        </w:rPr>
        <w:t>програми за намаляване на риска от бедствия</w:t>
      </w:r>
    </w:p>
    <w:p w14:paraId="381AA02F" w14:textId="56E02569" w:rsidR="007200DA" w:rsidRPr="003810DE" w:rsidRDefault="007200DA" w:rsidP="003810DE">
      <w:p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Съгласно чл. 6г от ЗЗБ, за изпълнение на целите на НПНРБ и във връзка с намаляване на рисковете, определени с областния план за защита при бедствия, се разработват областни програми за намаляване на риска от бедствия, които съдържат:</w:t>
      </w:r>
    </w:p>
    <w:p w14:paraId="707FECEF" w14:textId="77777777" w:rsidR="007200DA" w:rsidRPr="003810DE" w:rsidRDefault="007200DA" w:rsidP="006548AB">
      <w:pPr>
        <w:pStyle w:val="ListParagraph"/>
        <w:numPr>
          <w:ilvl w:val="0"/>
          <w:numId w:val="9"/>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оперативните цели; </w:t>
      </w:r>
    </w:p>
    <w:p w14:paraId="76B18010" w14:textId="77777777" w:rsidR="007200DA" w:rsidRPr="003810DE" w:rsidRDefault="007200DA" w:rsidP="006548AB">
      <w:pPr>
        <w:pStyle w:val="ListParagraph"/>
        <w:numPr>
          <w:ilvl w:val="0"/>
          <w:numId w:val="9"/>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дейности за реализиране на оперативните</w:t>
      </w:r>
      <w:bookmarkStart w:id="0" w:name="_GoBack"/>
      <w:bookmarkEnd w:id="0"/>
      <w:r w:rsidRPr="003810DE">
        <w:rPr>
          <w:rFonts w:ascii="Times New Roman" w:hAnsi="Times New Roman" w:cs="Times New Roman"/>
          <w:sz w:val="24"/>
          <w:szCs w:val="24"/>
          <w:lang w:val="bg-BG"/>
        </w:rPr>
        <w:t xml:space="preserve"> цели. </w:t>
      </w:r>
    </w:p>
    <w:p w14:paraId="128ACDBE" w14:textId="77777777" w:rsidR="007200DA" w:rsidRPr="003810DE" w:rsidRDefault="007200DA" w:rsidP="008213BF">
      <w:pPr>
        <w:spacing w:after="0" w:line="360" w:lineRule="auto"/>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Съгласно чл. 6д от ЗЗБ, за изпълнение на целите на областната програма за намаляване на риска от бедствия и във връзка с намаляване на рисковете, определени с общинския план за защита при бедствия, се разработват общински програми за намаляване на риска от бедствия, които съдържат: </w:t>
      </w:r>
    </w:p>
    <w:p w14:paraId="7203A319" w14:textId="77777777" w:rsidR="007200DA" w:rsidRPr="003810DE" w:rsidRDefault="007200DA" w:rsidP="006548AB">
      <w:pPr>
        <w:pStyle w:val="ListParagraph"/>
        <w:numPr>
          <w:ilvl w:val="0"/>
          <w:numId w:val="10"/>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оперативните цели; </w:t>
      </w:r>
    </w:p>
    <w:p w14:paraId="1094F550" w14:textId="77777777" w:rsidR="007200DA" w:rsidRPr="003810DE" w:rsidRDefault="007200DA" w:rsidP="006548AB">
      <w:pPr>
        <w:pStyle w:val="ListParagraph"/>
        <w:numPr>
          <w:ilvl w:val="0"/>
          <w:numId w:val="10"/>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дейностите за реализиране на оперативните цели.</w:t>
      </w:r>
    </w:p>
    <w:p w14:paraId="6887305A" w14:textId="77777777" w:rsidR="007200DA" w:rsidRPr="003810DE" w:rsidRDefault="007200DA" w:rsidP="007200DA">
      <w:pPr>
        <w:spacing w:after="0" w:line="360" w:lineRule="auto"/>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Изисквания:</w:t>
      </w:r>
    </w:p>
    <w:p w14:paraId="2556D42C" w14:textId="77777777" w:rsidR="007200DA" w:rsidRPr="003810DE" w:rsidRDefault="007200DA" w:rsidP="003810DE">
      <w:p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Областните и общинските програми следва да са:</w:t>
      </w:r>
    </w:p>
    <w:p w14:paraId="0F166FE8" w14:textId="3080E484" w:rsidR="007200DA" w:rsidRPr="003810DE" w:rsidRDefault="007200DA" w:rsidP="006548AB">
      <w:pPr>
        <w:pStyle w:val="ListParagraph"/>
        <w:numPr>
          <w:ilvl w:val="0"/>
          <w:numId w:val="11"/>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Специфични </w:t>
      </w:r>
    </w:p>
    <w:p w14:paraId="6ACFDB8A" w14:textId="42FE38D1" w:rsidR="007200DA" w:rsidRPr="003810DE" w:rsidRDefault="007200DA" w:rsidP="006548AB">
      <w:pPr>
        <w:pStyle w:val="ListParagraph"/>
        <w:numPr>
          <w:ilvl w:val="0"/>
          <w:numId w:val="11"/>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Конкретни. </w:t>
      </w:r>
    </w:p>
    <w:p w14:paraId="4326292E" w14:textId="49CD1600" w:rsidR="007200DA" w:rsidRPr="003810DE" w:rsidRDefault="007200DA" w:rsidP="006548AB">
      <w:pPr>
        <w:pStyle w:val="ListParagraph"/>
        <w:numPr>
          <w:ilvl w:val="0"/>
          <w:numId w:val="11"/>
        </w:numPr>
        <w:spacing w:after="0" w:line="360" w:lineRule="auto"/>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Да отразяват местния контекст и профил на риска, определен с плановете за защита при бедствия.</w:t>
      </w:r>
    </w:p>
    <w:p w14:paraId="2A06A0DB" w14:textId="77777777" w:rsidR="007200DA" w:rsidRPr="003810DE" w:rsidRDefault="007200DA" w:rsidP="006548AB">
      <w:pPr>
        <w:pStyle w:val="ListParagraph"/>
        <w:numPr>
          <w:ilvl w:val="0"/>
          <w:numId w:val="11"/>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Да се концентрират върху превенцията, готовността и възстановяването, поставяйки акцент върху планирането на намаляването на риска от бедствия (НРБ) на съответното административно и териториално ниво, като ясно определят ролите и отговорностите</w:t>
      </w:r>
      <w:r w:rsidRPr="003810DE">
        <w:rPr>
          <w:rFonts w:ascii="Times New Roman" w:hAnsi="Times New Roman" w:cs="Times New Roman"/>
          <w:sz w:val="24"/>
          <w:szCs w:val="24"/>
          <w:lang w:val="bg-BG"/>
        </w:rPr>
        <w:t>.</w:t>
      </w:r>
    </w:p>
    <w:p w14:paraId="0E55132A" w14:textId="77777777" w:rsidR="003355D8" w:rsidRPr="003810DE" w:rsidRDefault="003355D8" w:rsidP="007200DA">
      <w:pPr>
        <w:spacing w:after="0" w:line="360" w:lineRule="auto"/>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Основни принципи при разработване на областните и общинските програми за намаляване на риска от бедствия.</w:t>
      </w:r>
    </w:p>
    <w:p w14:paraId="020BB2A7" w14:textId="32CB6DC0" w:rsidR="003355D8" w:rsidRPr="003810DE" w:rsidRDefault="003355D8" w:rsidP="006548AB">
      <w:pPr>
        <w:pStyle w:val="ListParagraph"/>
        <w:numPr>
          <w:ilvl w:val="0"/>
          <w:numId w:val="12"/>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При разработването на областните и общинските програми за намаляване на риска от бедствия е необходимо да се следва въведения на национално ниво подход, адресиращ всички опасности.</w:t>
      </w:r>
    </w:p>
    <w:p w14:paraId="15D14F9E" w14:textId="77777777" w:rsidR="003355D8" w:rsidRPr="003810DE" w:rsidRDefault="003355D8" w:rsidP="006548AB">
      <w:pPr>
        <w:pStyle w:val="ListParagraph"/>
        <w:numPr>
          <w:ilvl w:val="0"/>
          <w:numId w:val="12"/>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Набелязаните дейности трябва да са относими към идентифицираните с плановете за защита при бедствия значими рискове;</w:t>
      </w:r>
    </w:p>
    <w:p w14:paraId="19E8148E" w14:textId="77777777" w:rsidR="003355D8" w:rsidRPr="003810DE" w:rsidRDefault="003355D8" w:rsidP="006548AB">
      <w:pPr>
        <w:pStyle w:val="ListParagraph"/>
        <w:numPr>
          <w:ilvl w:val="0"/>
          <w:numId w:val="12"/>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Да се осигури и необходимата гъвкавост, позволяваща да бъдат взети предвид и нововъзникващи рискове;</w:t>
      </w:r>
    </w:p>
    <w:p w14:paraId="77693FE2" w14:textId="77777777" w:rsidR="003355D8" w:rsidRPr="003810DE" w:rsidRDefault="003355D8" w:rsidP="006548AB">
      <w:pPr>
        <w:pStyle w:val="ListParagraph"/>
        <w:numPr>
          <w:ilvl w:val="0"/>
          <w:numId w:val="12"/>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Осигуряването на необходимата съгласуваност на устройственото планиране с политиките за адаптиране към промените в климата и намаляване на риска от бедствия, както и недопускане дублирането на усилия и ресурси;</w:t>
      </w:r>
    </w:p>
    <w:p w14:paraId="1BC4B910" w14:textId="77777777" w:rsidR="007200DA" w:rsidRPr="003810DE" w:rsidRDefault="003355D8" w:rsidP="006548AB">
      <w:pPr>
        <w:pStyle w:val="ListParagraph"/>
        <w:numPr>
          <w:ilvl w:val="0"/>
          <w:numId w:val="12"/>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Обмисляне и справяне с широк спектър от рискове, от честите и малки, които възникват в нашето ежедневие, до настъпване на редки събития с по-мащабни последици</w:t>
      </w:r>
    </w:p>
    <w:p w14:paraId="64FC6D4E" w14:textId="1848D7B7" w:rsidR="003355D8" w:rsidRPr="003810DE" w:rsidRDefault="003355D8" w:rsidP="003810DE">
      <w:p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При съставянето на общинските програми за намаляване риска от бедствие, се включват 10 основни стъпки:</w:t>
      </w:r>
    </w:p>
    <w:p w14:paraId="42FA4904" w14:textId="2CB38D91" w:rsidR="003355D8" w:rsidRPr="003810DE" w:rsidRDefault="003355D8" w:rsidP="006548AB">
      <w:pPr>
        <w:pStyle w:val="ListParagraph"/>
        <w:numPr>
          <w:ilvl w:val="0"/>
          <w:numId w:val="13"/>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Запознайте се с Националната стратегия за намаляване на риска от бедствия 20182030 г., Националната програма за намаляване на риска от бедствия 2021-2025 г. и областния/ общинския план за защита при бедствия</w:t>
      </w:r>
      <w:r w:rsidR="003810DE">
        <w:rPr>
          <w:rFonts w:ascii="Times New Roman" w:hAnsi="Times New Roman" w:cs="Times New Roman"/>
          <w:sz w:val="24"/>
          <w:szCs w:val="24"/>
          <w:lang w:val="bg-BG"/>
        </w:rPr>
        <w:t>.</w:t>
      </w:r>
      <w:r w:rsidRPr="003810DE">
        <w:rPr>
          <w:rFonts w:ascii="Times New Roman" w:hAnsi="Times New Roman" w:cs="Times New Roman"/>
          <w:sz w:val="24"/>
          <w:szCs w:val="24"/>
          <w:lang w:val="bg-BG"/>
        </w:rPr>
        <w:t xml:space="preserve"> </w:t>
      </w:r>
    </w:p>
    <w:p w14:paraId="64752095" w14:textId="1E5ECB4B" w:rsidR="003810DE" w:rsidRDefault="003355D8"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Националната стратегия дава основната рамка, която трябва да се спазва.</w:t>
      </w:r>
    </w:p>
    <w:p w14:paraId="2C2C49E1" w14:textId="72DD5E84" w:rsidR="003355D8" w:rsidRPr="003810DE" w:rsidRDefault="003355D8" w:rsidP="006548AB">
      <w:pPr>
        <w:pStyle w:val="ListParagraph"/>
        <w:numPr>
          <w:ilvl w:val="0"/>
          <w:numId w:val="13"/>
        </w:num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sz w:val="24"/>
          <w:szCs w:val="24"/>
          <w:lang w:val="bg-BG"/>
        </w:rPr>
        <w:t>Разгледайте идентифицираните значими рискове и определените приоритети за управлението им в областния/общинс</w:t>
      </w:r>
      <w:r w:rsidR="003810DE">
        <w:rPr>
          <w:rFonts w:ascii="Times New Roman" w:hAnsi="Times New Roman" w:cs="Times New Roman"/>
          <w:sz w:val="24"/>
          <w:szCs w:val="24"/>
          <w:lang w:val="bg-BG"/>
        </w:rPr>
        <w:t>кия план за защита при бедствия.</w:t>
      </w:r>
    </w:p>
    <w:p w14:paraId="3A1AFAC8" w14:textId="32E35830" w:rsidR="003355D8" w:rsidRPr="003810DE" w:rsidRDefault="003355D8"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 xml:space="preserve">Всяка община за целите на плана за защита при бедствия </w:t>
      </w:r>
      <w:r w:rsidR="0078506F" w:rsidRPr="003810DE">
        <w:rPr>
          <w:rFonts w:ascii="Times New Roman" w:hAnsi="Times New Roman" w:cs="Times New Roman"/>
          <w:i/>
          <w:sz w:val="24"/>
          <w:szCs w:val="24"/>
          <w:lang w:val="bg-BG"/>
        </w:rPr>
        <w:t>идентифицира</w:t>
      </w:r>
      <w:r w:rsidRPr="003810DE">
        <w:rPr>
          <w:rFonts w:ascii="Times New Roman" w:hAnsi="Times New Roman" w:cs="Times New Roman"/>
          <w:i/>
          <w:sz w:val="24"/>
          <w:szCs w:val="24"/>
          <w:lang w:val="bg-BG"/>
        </w:rPr>
        <w:t xml:space="preserve"> основните значими рисков. В съставянето на плана за намаляване риска от бедствия, може да се допусне допълването и актуализацията, ако е необходимо</w:t>
      </w:r>
      <w:r w:rsidR="006B56F7" w:rsidRPr="003810DE">
        <w:rPr>
          <w:rFonts w:ascii="Times New Roman" w:hAnsi="Times New Roman" w:cs="Times New Roman"/>
          <w:i/>
          <w:sz w:val="24"/>
          <w:szCs w:val="24"/>
          <w:lang w:val="bg-BG"/>
        </w:rPr>
        <w:t>, но без излишно да се повтарят.</w:t>
      </w:r>
      <w:r w:rsidRPr="003810DE">
        <w:rPr>
          <w:rFonts w:ascii="Times New Roman" w:hAnsi="Times New Roman" w:cs="Times New Roman"/>
          <w:i/>
          <w:sz w:val="24"/>
          <w:szCs w:val="24"/>
          <w:lang w:val="bg-BG"/>
        </w:rPr>
        <w:t xml:space="preserve"> </w:t>
      </w:r>
    </w:p>
    <w:p w14:paraId="38138D6B" w14:textId="7D279632" w:rsidR="003355D8" w:rsidRPr="003810DE" w:rsidRDefault="003355D8" w:rsidP="006548AB">
      <w:pPr>
        <w:pStyle w:val="ListParagraph"/>
        <w:numPr>
          <w:ilvl w:val="0"/>
          <w:numId w:val="13"/>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Обсъдете в детайли процеса по разработването на програмата и изгответе план с конкретни дейности, отгов</w:t>
      </w:r>
      <w:r w:rsidR="003810DE">
        <w:rPr>
          <w:rFonts w:ascii="Times New Roman" w:hAnsi="Times New Roman" w:cs="Times New Roman"/>
          <w:sz w:val="24"/>
          <w:szCs w:val="24"/>
          <w:lang w:val="bg-BG"/>
        </w:rPr>
        <w:t>орности и срокове за изпълнение.</w:t>
      </w:r>
      <w:r w:rsidRPr="003810DE">
        <w:rPr>
          <w:rFonts w:ascii="Times New Roman" w:hAnsi="Times New Roman" w:cs="Times New Roman"/>
          <w:sz w:val="24"/>
          <w:szCs w:val="24"/>
          <w:lang w:val="bg-BG"/>
        </w:rPr>
        <w:t xml:space="preserve"> </w:t>
      </w:r>
    </w:p>
    <w:p w14:paraId="612515A4" w14:textId="77777777" w:rsidR="006B56F7" w:rsidRPr="003810DE" w:rsidRDefault="006B56F7"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Тази дейност ще спомогне да оцените обхвата на дейностите и да си съставите времеви график за изготвяне на програмата.</w:t>
      </w:r>
    </w:p>
    <w:p w14:paraId="564FAC90" w14:textId="77777777" w:rsidR="003810DE" w:rsidRDefault="003810DE" w:rsidP="003810DE">
      <w:pPr>
        <w:spacing w:after="0" w:line="360" w:lineRule="auto"/>
        <w:jc w:val="both"/>
        <w:rPr>
          <w:rFonts w:ascii="Times New Roman" w:hAnsi="Times New Roman" w:cs="Times New Roman"/>
          <w:i/>
          <w:sz w:val="24"/>
          <w:szCs w:val="24"/>
          <w:lang w:val="bg-BG"/>
        </w:rPr>
      </w:pPr>
    </w:p>
    <w:p w14:paraId="57EF2BA1" w14:textId="5C2D4F46" w:rsidR="003355D8" w:rsidRPr="003810DE" w:rsidRDefault="003355D8" w:rsidP="006548AB">
      <w:pPr>
        <w:pStyle w:val="ListParagraph"/>
        <w:numPr>
          <w:ilvl w:val="0"/>
          <w:numId w:val="13"/>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Привлечете допълнителен експертен потенциал (научни/ изследователски организации, университети, НПО и др.), който да подпомогне усилията по изготвянето на програмата и/или бъдещата работа на съвета</w:t>
      </w:r>
      <w:r w:rsidR="003810DE">
        <w:rPr>
          <w:rFonts w:ascii="Times New Roman" w:hAnsi="Times New Roman" w:cs="Times New Roman"/>
          <w:sz w:val="24"/>
          <w:szCs w:val="24"/>
          <w:lang w:val="bg-BG"/>
        </w:rPr>
        <w:t>.</w:t>
      </w:r>
      <w:r w:rsidRPr="003810DE">
        <w:rPr>
          <w:rFonts w:ascii="Times New Roman" w:hAnsi="Times New Roman" w:cs="Times New Roman"/>
          <w:sz w:val="24"/>
          <w:szCs w:val="24"/>
          <w:lang w:val="bg-BG"/>
        </w:rPr>
        <w:t xml:space="preserve">  </w:t>
      </w:r>
    </w:p>
    <w:p w14:paraId="0AF2B69D" w14:textId="77777777" w:rsidR="003810DE" w:rsidRDefault="006B56F7"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Изключително важна точка! Ще срещнете затруднения в избора на подходящ експертен</w:t>
      </w:r>
      <w:r w:rsidR="0078506F" w:rsidRPr="003810DE">
        <w:rPr>
          <w:rFonts w:ascii="Times New Roman" w:hAnsi="Times New Roman" w:cs="Times New Roman"/>
          <w:i/>
          <w:sz w:val="24"/>
          <w:szCs w:val="24"/>
          <w:lang w:val="bg-BG"/>
        </w:rPr>
        <w:t xml:space="preserve"> </w:t>
      </w:r>
      <w:r w:rsidRPr="003810DE">
        <w:rPr>
          <w:rFonts w:ascii="Times New Roman" w:hAnsi="Times New Roman" w:cs="Times New Roman"/>
          <w:i/>
          <w:sz w:val="24"/>
          <w:szCs w:val="24"/>
          <w:lang w:val="bg-BG"/>
        </w:rPr>
        <w:t>потенциал, който да отговори на вашите изисквания и да споделя придобита информация. Работете върху предварително подготвени документи.</w:t>
      </w:r>
    </w:p>
    <w:p w14:paraId="4A210B12" w14:textId="6CFB6CDB" w:rsidR="003810DE" w:rsidRPr="003810DE" w:rsidRDefault="003355D8" w:rsidP="006548AB">
      <w:pPr>
        <w:pStyle w:val="ListParagraph"/>
        <w:numPr>
          <w:ilvl w:val="0"/>
          <w:numId w:val="13"/>
        </w:num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sz w:val="24"/>
          <w:szCs w:val="24"/>
          <w:lang w:val="bg-BG"/>
        </w:rPr>
        <w:t>Обсъдете източниците на финансиране, с които ще обезпечите дейностите от програмата и възможностите за намиране на извънбюджетни сре</w:t>
      </w:r>
      <w:r w:rsidR="003810DE">
        <w:rPr>
          <w:rFonts w:ascii="Times New Roman" w:hAnsi="Times New Roman" w:cs="Times New Roman"/>
          <w:sz w:val="24"/>
          <w:szCs w:val="24"/>
          <w:lang w:val="bg-BG"/>
        </w:rPr>
        <w:t>дства, ако такива са необходими.</w:t>
      </w:r>
    </w:p>
    <w:p w14:paraId="4AF3D082" w14:textId="26349411" w:rsidR="006B56F7" w:rsidRPr="003810DE" w:rsidRDefault="006B56F7"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 xml:space="preserve">Вашата задача е да направите възможно най-добрата програма. В първия вариант не се ограничавайте с бюджета. Консултирайте се с финансовите отдели и лицата имащи отношение със </w:t>
      </w:r>
      <w:r w:rsidR="0078506F" w:rsidRPr="003810DE">
        <w:rPr>
          <w:rFonts w:ascii="Times New Roman" w:hAnsi="Times New Roman" w:cs="Times New Roman"/>
          <w:i/>
          <w:sz w:val="24"/>
          <w:szCs w:val="24"/>
          <w:lang w:val="bg-BG"/>
        </w:rPr>
        <w:t>съставянето</w:t>
      </w:r>
      <w:r w:rsidRPr="003810DE">
        <w:rPr>
          <w:rFonts w:ascii="Times New Roman" w:hAnsi="Times New Roman" w:cs="Times New Roman"/>
          <w:i/>
          <w:sz w:val="24"/>
          <w:szCs w:val="24"/>
          <w:lang w:val="bg-BG"/>
        </w:rPr>
        <w:t xml:space="preserve"> на бюджета за дейностите по защита и намаляване риска от бедствия.</w:t>
      </w:r>
    </w:p>
    <w:p w14:paraId="4CA40C43" w14:textId="034CAD9C" w:rsidR="006B56F7" w:rsidRPr="003810DE" w:rsidRDefault="006B56F7" w:rsidP="006548AB">
      <w:pPr>
        <w:pStyle w:val="ListParagraph"/>
        <w:numPr>
          <w:ilvl w:val="0"/>
          <w:numId w:val="13"/>
        </w:numPr>
        <w:spacing w:after="0" w:line="360"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Обсъдете в детайли изготвения проект на областна/ общинска програма. Възможно е, в случаи в които две съседни общини са  засегнати от едно и също бедствие, да извършите консултация със съседни общински съвети с цел допълнително синхронизиране на дейности и постигане на повече ползи и по-добри резултати от реализирането им; </w:t>
      </w:r>
    </w:p>
    <w:p w14:paraId="4C773A09" w14:textId="77777777" w:rsidR="006B56F7" w:rsidRPr="003810DE" w:rsidRDefault="006B56F7"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 xml:space="preserve">Една от най-трудните препоръки за изпълнение. Отделете специално време и съвмести екипи между двете общини за координирана работа по програмата. </w:t>
      </w:r>
    </w:p>
    <w:p w14:paraId="5F9BFBF4" w14:textId="77777777" w:rsidR="006B56F7" w:rsidRPr="003810DE" w:rsidRDefault="006B56F7" w:rsidP="003810DE">
      <w:pPr>
        <w:spacing w:after="0" w:line="360" w:lineRule="auto"/>
        <w:ind w:left="36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7.  За целите на общественото обсъждане, публикувайте изготвения проект на областна/ общинска програма на интернет страницата на областната/ общинската администрация и Националния портал за обществени консултации и завършете процеса по приемането й, следвайки разпоредбите на ЗЗБ; </w:t>
      </w:r>
    </w:p>
    <w:p w14:paraId="7E1DBBDE" w14:textId="77777777" w:rsidR="006B56F7" w:rsidRPr="003810DE" w:rsidRDefault="006B56F7"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Преди това, раздайте екземпляр от програмата на въвлечените в написването й експерти за да нанесат своите коментари и забележки. След това коригирайте и тогава публикувайте.</w:t>
      </w:r>
    </w:p>
    <w:p w14:paraId="55BD39FE" w14:textId="77777777" w:rsidR="006B56F7" w:rsidRPr="003810DE" w:rsidRDefault="006B56F7" w:rsidP="003810DE">
      <w:pPr>
        <w:spacing w:after="0" w:line="360" w:lineRule="auto"/>
        <w:ind w:left="360" w:firstLine="720"/>
        <w:jc w:val="both"/>
        <w:rPr>
          <w:rFonts w:ascii="Times New Roman" w:hAnsi="Times New Roman" w:cs="Times New Roman"/>
          <w:i/>
          <w:sz w:val="24"/>
          <w:szCs w:val="24"/>
          <w:lang w:val="bg-BG"/>
        </w:rPr>
      </w:pPr>
    </w:p>
    <w:p w14:paraId="5766B956" w14:textId="77777777" w:rsidR="006B56F7" w:rsidRPr="003810DE" w:rsidRDefault="006B56F7" w:rsidP="003810DE">
      <w:pPr>
        <w:spacing w:after="0" w:line="360" w:lineRule="auto"/>
        <w:ind w:left="36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8. Изгответе необходимите годишни планове, с които да изпълните областната/ общинската програма, следвайки идентичен на предложения с тези указания подход;</w:t>
      </w:r>
    </w:p>
    <w:p w14:paraId="1AE0FFF2" w14:textId="23C8E4C8" w:rsidR="006B56F7" w:rsidRPr="003810DE" w:rsidRDefault="006B56F7"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Ще срещнете съпротива от страна на финансистите да включите задачи, които биха представлявали интерес. Приорит</w:t>
      </w:r>
      <w:r w:rsidR="0078506F" w:rsidRPr="003810DE">
        <w:rPr>
          <w:rFonts w:ascii="Times New Roman" w:hAnsi="Times New Roman" w:cs="Times New Roman"/>
          <w:i/>
          <w:sz w:val="24"/>
          <w:szCs w:val="24"/>
          <w:lang w:val="bg-BG"/>
        </w:rPr>
        <w:t>и</w:t>
      </w:r>
      <w:r w:rsidRPr="003810DE">
        <w:rPr>
          <w:rFonts w:ascii="Times New Roman" w:hAnsi="Times New Roman" w:cs="Times New Roman"/>
          <w:i/>
          <w:sz w:val="24"/>
          <w:szCs w:val="24"/>
          <w:lang w:val="bg-BG"/>
        </w:rPr>
        <w:t xml:space="preserve">зирайте задачите и се съобразете с фактическата финансова база. </w:t>
      </w:r>
    </w:p>
    <w:p w14:paraId="3AB9A623" w14:textId="77777777" w:rsidR="006B56F7" w:rsidRPr="003810DE" w:rsidRDefault="006B56F7" w:rsidP="003810DE">
      <w:pPr>
        <w:spacing w:after="0" w:line="360" w:lineRule="auto"/>
        <w:ind w:left="36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9. Регулярно извършвайте мониторинг и следете за напредъка по изпълнението, както на годишните планове, така и на областната/ общинската програма; </w:t>
      </w:r>
    </w:p>
    <w:p w14:paraId="7F275385" w14:textId="77777777" w:rsidR="006B56F7" w:rsidRPr="003810DE" w:rsidRDefault="006B56F7" w:rsidP="003810DE">
      <w:pPr>
        <w:spacing w:after="0" w:line="360" w:lineRule="auto"/>
        <w:jc w:val="both"/>
        <w:rPr>
          <w:rFonts w:ascii="Times New Roman" w:hAnsi="Times New Roman" w:cs="Times New Roman"/>
          <w:i/>
          <w:sz w:val="24"/>
          <w:szCs w:val="24"/>
          <w:lang w:val="bg-BG"/>
        </w:rPr>
      </w:pPr>
      <w:r w:rsidRPr="003810DE">
        <w:rPr>
          <w:rFonts w:ascii="Times New Roman" w:hAnsi="Times New Roman" w:cs="Times New Roman"/>
          <w:i/>
          <w:sz w:val="24"/>
          <w:szCs w:val="24"/>
          <w:lang w:val="bg-BG"/>
        </w:rPr>
        <w:t xml:space="preserve">Заложете критерии </w:t>
      </w:r>
      <w:r w:rsidR="00760633" w:rsidRPr="003810DE">
        <w:rPr>
          <w:rFonts w:ascii="Times New Roman" w:hAnsi="Times New Roman" w:cs="Times New Roman"/>
          <w:i/>
          <w:sz w:val="24"/>
          <w:szCs w:val="24"/>
          <w:lang w:val="bg-BG"/>
        </w:rPr>
        <w:t xml:space="preserve">и индикатори </w:t>
      </w:r>
      <w:r w:rsidRPr="003810DE">
        <w:rPr>
          <w:rFonts w:ascii="Times New Roman" w:hAnsi="Times New Roman" w:cs="Times New Roman"/>
          <w:i/>
          <w:sz w:val="24"/>
          <w:szCs w:val="24"/>
          <w:lang w:val="bg-BG"/>
        </w:rPr>
        <w:t>за изпълнимост на задачите и отговорници за всяка задача.</w:t>
      </w:r>
    </w:p>
    <w:p w14:paraId="798D8D5E" w14:textId="77777777" w:rsidR="003810DE" w:rsidRDefault="006B56F7" w:rsidP="003810DE">
      <w:pPr>
        <w:spacing w:after="0" w:line="360" w:lineRule="auto"/>
        <w:ind w:left="36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10. При изготвянето на доклада за състоянието на защитата при бедствия и този за приоритетните дейности за намаляване на риска от бедствия, за които е необходимо финансиране през следващата календарна година, отчитайте резултатите от мониторинга и постигнатия напредък по изпълнението на програмата. </w:t>
      </w:r>
    </w:p>
    <w:p w14:paraId="036398E0" w14:textId="18FE9457" w:rsidR="00760633" w:rsidRPr="003810DE" w:rsidRDefault="00760633" w:rsidP="003810DE">
      <w:pPr>
        <w:spacing w:after="0" w:line="360" w:lineRule="auto"/>
        <w:jc w:val="both"/>
        <w:rPr>
          <w:rFonts w:ascii="Times New Roman" w:hAnsi="Times New Roman" w:cs="Times New Roman"/>
          <w:sz w:val="24"/>
          <w:szCs w:val="24"/>
          <w:lang w:val="bg-BG"/>
        </w:rPr>
      </w:pPr>
      <w:r w:rsidRPr="003810DE">
        <w:rPr>
          <w:rFonts w:ascii="Times New Roman" w:hAnsi="Times New Roman" w:cs="Times New Roman"/>
          <w:i/>
          <w:sz w:val="24"/>
          <w:szCs w:val="24"/>
          <w:lang w:val="bg-BG"/>
        </w:rPr>
        <w:t>Направете безпристрастен анализ, като изхождате само и единствено от нуждите за намаляване риска от бедствия и защитата на населението и активите от бедствия.</w:t>
      </w:r>
    </w:p>
    <w:p w14:paraId="408AF459" w14:textId="77777777" w:rsidR="003810DE" w:rsidRDefault="003810DE" w:rsidP="00760633">
      <w:pPr>
        <w:spacing w:after="0" w:line="276" w:lineRule="auto"/>
        <w:jc w:val="both"/>
        <w:rPr>
          <w:rFonts w:ascii="Times New Roman" w:hAnsi="Times New Roman" w:cs="Times New Roman"/>
          <w:sz w:val="24"/>
          <w:szCs w:val="24"/>
          <w:lang w:val="bg-BG"/>
        </w:rPr>
      </w:pPr>
    </w:p>
    <w:p w14:paraId="1EEC7AE8" w14:textId="49DD0EBB" w:rsidR="007200DA" w:rsidRPr="003810DE" w:rsidRDefault="00760633" w:rsidP="00760633">
      <w:pPr>
        <w:spacing w:after="0"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Преди по-подробно да </w:t>
      </w:r>
      <w:r w:rsidR="0078506F" w:rsidRPr="003810DE">
        <w:rPr>
          <w:rFonts w:ascii="Times New Roman" w:hAnsi="Times New Roman" w:cs="Times New Roman"/>
          <w:sz w:val="24"/>
          <w:szCs w:val="24"/>
          <w:lang w:val="bg-BG"/>
        </w:rPr>
        <w:t>разгледаме</w:t>
      </w:r>
      <w:r w:rsidRPr="003810DE">
        <w:rPr>
          <w:rFonts w:ascii="Times New Roman" w:hAnsi="Times New Roman" w:cs="Times New Roman"/>
          <w:sz w:val="24"/>
          <w:szCs w:val="24"/>
          <w:lang w:val="bg-BG"/>
        </w:rPr>
        <w:t xml:space="preserve"> самата програма, ще представим структурата и съдържанието на програмата за </w:t>
      </w:r>
      <w:r w:rsidR="0078506F" w:rsidRPr="003810DE">
        <w:rPr>
          <w:rFonts w:ascii="Times New Roman" w:hAnsi="Times New Roman" w:cs="Times New Roman"/>
          <w:sz w:val="24"/>
          <w:szCs w:val="24"/>
          <w:lang w:val="bg-BG"/>
        </w:rPr>
        <w:t>намаляване</w:t>
      </w:r>
      <w:r w:rsidRPr="003810DE">
        <w:rPr>
          <w:rFonts w:ascii="Times New Roman" w:hAnsi="Times New Roman" w:cs="Times New Roman"/>
          <w:sz w:val="24"/>
          <w:szCs w:val="24"/>
          <w:lang w:val="bg-BG"/>
        </w:rPr>
        <w:t xml:space="preserve"> риска от бедствия.</w:t>
      </w:r>
    </w:p>
    <w:p w14:paraId="7133CC3A" w14:textId="77777777" w:rsidR="000E2CC4" w:rsidRPr="003810DE" w:rsidRDefault="000E2CC4" w:rsidP="00760633">
      <w:pPr>
        <w:spacing w:after="0" w:line="276" w:lineRule="auto"/>
        <w:jc w:val="both"/>
        <w:rPr>
          <w:rFonts w:ascii="Times New Roman" w:hAnsi="Times New Roman" w:cs="Times New Roman"/>
          <w:sz w:val="24"/>
          <w:szCs w:val="24"/>
          <w:lang w:val="bg-BG"/>
        </w:rPr>
      </w:pPr>
    </w:p>
    <w:p w14:paraId="6B2EC4E1" w14:textId="77777777" w:rsidR="00760633" w:rsidRPr="003810DE" w:rsidRDefault="00760633" w:rsidP="006548AB">
      <w:pPr>
        <w:pStyle w:val="ListParagraph"/>
        <w:numPr>
          <w:ilvl w:val="0"/>
          <w:numId w:val="1"/>
        </w:numPr>
        <w:spacing w:line="276" w:lineRule="auto"/>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Заглавна страница</w:t>
      </w:r>
      <w:r w:rsidRPr="003810DE">
        <w:rPr>
          <w:rFonts w:ascii="Times New Roman" w:hAnsi="Times New Roman" w:cs="Times New Roman"/>
          <w:sz w:val="24"/>
          <w:szCs w:val="24"/>
          <w:lang w:val="bg-BG"/>
        </w:rPr>
        <w:t xml:space="preserve"> (може да е сходна с тази на Националната програма за намаляване на риска от бедствия, след съответното адаптиране на текстовата част); </w:t>
      </w:r>
    </w:p>
    <w:p w14:paraId="7C43D6A8" w14:textId="77777777" w:rsidR="00760633" w:rsidRPr="003810DE" w:rsidRDefault="00760633" w:rsidP="006548AB">
      <w:pPr>
        <w:pStyle w:val="ListParagraph"/>
        <w:numPr>
          <w:ilvl w:val="0"/>
          <w:numId w:val="1"/>
        </w:numPr>
        <w:spacing w:line="276" w:lineRule="auto"/>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Раздел I. Въведение</w:t>
      </w:r>
      <w:r w:rsidRPr="003810DE">
        <w:rPr>
          <w:rFonts w:ascii="Times New Roman" w:hAnsi="Times New Roman" w:cs="Times New Roman"/>
          <w:sz w:val="24"/>
          <w:szCs w:val="24"/>
          <w:lang w:val="bg-BG"/>
        </w:rPr>
        <w:t xml:space="preserve"> -посочва нормативното основание за разработването на областната/ общинската програма за намаляване на риска от бедствия, нейният обхват, както и целта/ предназначението ѝ.</w:t>
      </w:r>
    </w:p>
    <w:p w14:paraId="518EF306" w14:textId="1D019020" w:rsidR="007200DA" w:rsidRPr="003810DE" w:rsidRDefault="00760633" w:rsidP="006548AB">
      <w:pPr>
        <w:pStyle w:val="ListParagraph"/>
        <w:numPr>
          <w:ilvl w:val="0"/>
          <w:numId w:val="1"/>
        </w:numPr>
        <w:spacing w:line="276" w:lineRule="auto"/>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Раздел II.</w:t>
      </w:r>
      <w:r w:rsidRPr="003810DE">
        <w:rPr>
          <w:rFonts w:ascii="Times New Roman" w:hAnsi="Times New Roman" w:cs="Times New Roman"/>
          <w:sz w:val="24"/>
          <w:szCs w:val="24"/>
          <w:lang w:val="bg-BG"/>
        </w:rPr>
        <w:t xml:space="preserve"> Оперативни цели и дейности за периода 2021-2025 г. - е необходимо да бъде разработен в табличен вид (съгласно таблица 1, по-долу), с цел по-лесно онагледяване на връзките с оперативните цели и дейностите, заложени в Националната програма за намаляване на риска от бедствия</w:t>
      </w:r>
      <w:r w:rsidR="003810DE">
        <w:rPr>
          <w:rFonts w:ascii="Times New Roman" w:hAnsi="Times New Roman" w:cs="Times New Roman"/>
          <w:sz w:val="24"/>
          <w:szCs w:val="24"/>
          <w:lang w:val="bg-BG"/>
        </w:rPr>
        <w:t>.</w:t>
      </w:r>
    </w:p>
    <w:p w14:paraId="5D186F7B" w14:textId="7D82C21E" w:rsidR="00760633" w:rsidRPr="003810DE" w:rsidRDefault="00760633" w:rsidP="003810DE">
      <w:p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Областната програма за намаляване риска от бедствия тр</w:t>
      </w:r>
      <w:r w:rsidR="00DC4820" w:rsidRPr="003810DE">
        <w:rPr>
          <w:rFonts w:ascii="Times New Roman" w:hAnsi="Times New Roman" w:cs="Times New Roman"/>
          <w:sz w:val="24"/>
          <w:szCs w:val="24"/>
          <w:lang w:val="bg-BG"/>
        </w:rPr>
        <w:t>я</w:t>
      </w:r>
      <w:r w:rsidRPr="003810DE">
        <w:rPr>
          <w:rFonts w:ascii="Times New Roman" w:hAnsi="Times New Roman" w:cs="Times New Roman"/>
          <w:sz w:val="24"/>
          <w:szCs w:val="24"/>
          <w:lang w:val="bg-BG"/>
        </w:rPr>
        <w:t xml:space="preserve">бва да доведе до конкретно изпълнение на </w:t>
      </w:r>
      <w:r w:rsidR="00DC4820" w:rsidRPr="003810DE">
        <w:rPr>
          <w:rFonts w:ascii="Times New Roman" w:hAnsi="Times New Roman" w:cs="Times New Roman"/>
          <w:sz w:val="24"/>
          <w:szCs w:val="24"/>
          <w:lang w:val="bg-BG"/>
        </w:rPr>
        <w:t xml:space="preserve">задачите, посочени в </w:t>
      </w:r>
      <w:r w:rsidR="0078506F" w:rsidRPr="003810DE">
        <w:rPr>
          <w:rFonts w:ascii="Times New Roman" w:hAnsi="Times New Roman" w:cs="Times New Roman"/>
          <w:sz w:val="24"/>
          <w:szCs w:val="24"/>
          <w:lang w:val="bg-BG"/>
        </w:rPr>
        <w:t>програмата</w:t>
      </w:r>
      <w:r w:rsidR="00DC4820" w:rsidRPr="003810DE">
        <w:rPr>
          <w:rFonts w:ascii="Times New Roman" w:hAnsi="Times New Roman" w:cs="Times New Roman"/>
          <w:sz w:val="24"/>
          <w:szCs w:val="24"/>
          <w:lang w:val="bg-BG"/>
        </w:rPr>
        <w:t xml:space="preserve">, които се определят в годишните областни </w:t>
      </w:r>
      <w:r w:rsidR="0078506F" w:rsidRPr="003810DE">
        <w:rPr>
          <w:rFonts w:ascii="Times New Roman" w:hAnsi="Times New Roman" w:cs="Times New Roman"/>
          <w:sz w:val="24"/>
          <w:szCs w:val="24"/>
          <w:lang w:val="bg-BG"/>
        </w:rPr>
        <w:t>планове</w:t>
      </w:r>
      <w:r w:rsidR="00DC4820" w:rsidRPr="003810DE">
        <w:rPr>
          <w:rFonts w:ascii="Times New Roman" w:hAnsi="Times New Roman" w:cs="Times New Roman"/>
          <w:sz w:val="24"/>
          <w:szCs w:val="24"/>
          <w:lang w:val="bg-BG"/>
        </w:rPr>
        <w:t xml:space="preserve"> за намаляване риска от бедствия.</w:t>
      </w:r>
    </w:p>
    <w:p w14:paraId="0D79B2E7" w14:textId="77777777" w:rsidR="00DC4820" w:rsidRPr="003810DE" w:rsidRDefault="00DC4820" w:rsidP="003810DE">
      <w:p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Съгласно чл. 6г, ал. 5 и чл. 6д, ал. 5 от ЗЗБ, за изпълнение на областните/ общинските програми се приемат годишни планове, които задължително съдържат:</w:t>
      </w:r>
    </w:p>
    <w:p w14:paraId="10D10D01" w14:textId="77777777" w:rsidR="00DC4820" w:rsidRPr="003810DE" w:rsidRDefault="00DC4820" w:rsidP="006548AB">
      <w:pPr>
        <w:pStyle w:val="ListParagraph"/>
        <w:numPr>
          <w:ilvl w:val="0"/>
          <w:numId w:val="14"/>
        </w:num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оперативни цели;</w:t>
      </w:r>
    </w:p>
    <w:p w14:paraId="3EECA4F9" w14:textId="77777777" w:rsidR="00DC4820" w:rsidRPr="003810DE" w:rsidRDefault="00DC4820" w:rsidP="006548AB">
      <w:pPr>
        <w:pStyle w:val="ListParagraph"/>
        <w:numPr>
          <w:ilvl w:val="0"/>
          <w:numId w:val="14"/>
        </w:num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дейности;</w:t>
      </w:r>
    </w:p>
    <w:p w14:paraId="1781B47C" w14:textId="77777777" w:rsidR="00DC4820" w:rsidRPr="003810DE" w:rsidRDefault="00DC4820" w:rsidP="006548AB">
      <w:pPr>
        <w:pStyle w:val="ListParagraph"/>
        <w:numPr>
          <w:ilvl w:val="0"/>
          <w:numId w:val="14"/>
        </w:num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бюджет;</w:t>
      </w:r>
    </w:p>
    <w:p w14:paraId="65F5AC39" w14:textId="77777777" w:rsidR="00DC4820" w:rsidRPr="003810DE" w:rsidRDefault="00DC4820" w:rsidP="006548AB">
      <w:pPr>
        <w:pStyle w:val="ListParagraph"/>
        <w:numPr>
          <w:ilvl w:val="0"/>
          <w:numId w:val="14"/>
        </w:num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срок за реализация; </w:t>
      </w:r>
    </w:p>
    <w:p w14:paraId="1CDCE2DF" w14:textId="77777777" w:rsidR="00DC4820" w:rsidRPr="003810DE" w:rsidRDefault="00DC4820" w:rsidP="006548AB">
      <w:pPr>
        <w:pStyle w:val="ListParagraph"/>
        <w:numPr>
          <w:ilvl w:val="0"/>
          <w:numId w:val="14"/>
        </w:num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очаквани резултати; </w:t>
      </w:r>
    </w:p>
    <w:p w14:paraId="60F84885" w14:textId="77777777" w:rsidR="00DC4820" w:rsidRPr="003810DE" w:rsidRDefault="00DC4820" w:rsidP="006548AB">
      <w:pPr>
        <w:pStyle w:val="ListParagraph"/>
        <w:numPr>
          <w:ilvl w:val="0"/>
          <w:numId w:val="14"/>
        </w:num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индикатори за изпълнение; </w:t>
      </w:r>
    </w:p>
    <w:p w14:paraId="30030968" w14:textId="77777777" w:rsidR="00DC4820" w:rsidRPr="003810DE" w:rsidRDefault="00DC4820" w:rsidP="006548AB">
      <w:pPr>
        <w:pStyle w:val="ListParagraph"/>
        <w:numPr>
          <w:ilvl w:val="0"/>
          <w:numId w:val="14"/>
        </w:numPr>
        <w:spacing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отговорни институции.</w:t>
      </w:r>
    </w:p>
    <w:p w14:paraId="53FA096F" w14:textId="77777777" w:rsidR="007200DA" w:rsidRPr="003810DE" w:rsidRDefault="003B0BD1" w:rsidP="00420F15">
      <w:pPr>
        <w:spacing w:after="0" w:line="360" w:lineRule="auto"/>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ВАЖНО:</w:t>
      </w:r>
    </w:p>
    <w:p w14:paraId="3A48C0DD" w14:textId="77777777" w:rsidR="003B0BD1" w:rsidRPr="003810DE" w:rsidRDefault="003B0BD1" w:rsidP="006548AB">
      <w:pPr>
        <w:pStyle w:val="ListParagraph"/>
        <w:numPr>
          <w:ilvl w:val="0"/>
          <w:numId w:val="8"/>
        </w:numPr>
        <w:spacing w:after="0"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За по-добро разбиране на структурирането на информацията и данните, които трябва да съдържа програмата, ще предложим </w:t>
      </w:r>
      <w:r w:rsidRPr="003810DE">
        <w:rPr>
          <w:rFonts w:ascii="Times New Roman" w:hAnsi="Times New Roman" w:cs="Times New Roman"/>
          <w:b/>
          <w:sz w:val="24"/>
          <w:szCs w:val="24"/>
          <w:lang w:val="bg-BG"/>
        </w:rPr>
        <w:t>ПРИМЕРНИ ДАННИ</w:t>
      </w:r>
      <w:r w:rsidRPr="003810DE">
        <w:rPr>
          <w:rFonts w:ascii="Times New Roman" w:hAnsi="Times New Roman" w:cs="Times New Roman"/>
          <w:sz w:val="24"/>
          <w:szCs w:val="24"/>
          <w:lang w:val="bg-BG"/>
        </w:rPr>
        <w:t xml:space="preserve">, които ще </w:t>
      </w:r>
      <w:r w:rsidRPr="003810DE">
        <w:rPr>
          <w:rFonts w:ascii="Times New Roman" w:hAnsi="Times New Roman" w:cs="Times New Roman"/>
          <w:b/>
          <w:sz w:val="24"/>
          <w:szCs w:val="24"/>
          <w:lang w:val="bg-BG"/>
        </w:rPr>
        <w:t>БЪДАТ РАЗЛИЧНИ</w:t>
      </w:r>
      <w:r w:rsidRPr="003810DE">
        <w:rPr>
          <w:rFonts w:ascii="Times New Roman" w:hAnsi="Times New Roman" w:cs="Times New Roman"/>
          <w:sz w:val="24"/>
          <w:szCs w:val="24"/>
          <w:lang w:val="bg-BG"/>
        </w:rPr>
        <w:t xml:space="preserve"> за всяка община, съобразени със спецификата на географското положение и реалната ситуация.</w:t>
      </w:r>
    </w:p>
    <w:p w14:paraId="141BBA73" w14:textId="1531336C" w:rsidR="000E2CC4" w:rsidRPr="003810DE" w:rsidRDefault="000E2CC4" w:rsidP="006548AB">
      <w:pPr>
        <w:pStyle w:val="ListParagraph"/>
        <w:numPr>
          <w:ilvl w:val="0"/>
          <w:numId w:val="8"/>
        </w:numPr>
        <w:spacing w:after="0"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Когато давате подробни карти, таблици, </w:t>
      </w:r>
      <w:r w:rsidR="00AD2019" w:rsidRPr="003810DE">
        <w:rPr>
          <w:rFonts w:ascii="Times New Roman" w:hAnsi="Times New Roman" w:cs="Times New Roman"/>
          <w:sz w:val="24"/>
          <w:szCs w:val="24"/>
          <w:lang w:val="bg-BG"/>
        </w:rPr>
        <w:t>фигури</w:t>
      </w:r>
      <w:r w:rsidRPr="003810DE">
        <w:rPr>
          <w:rFonts w:ascii="Times New Roman" w:hAnsi="Times New Roman" w:cs="Times New Roman"/>
          <w:sz w:val="24"/>
          <w:szCs w:val="24"/>
          <w:lang w:val="bg-BG"/>
        </w:rPr>
        <w:t xml:space="preserve"> и др. посочвайте източника на информация.</w:t>
      </w:r>
    </w:p>
    <w:p w14:paraId="06CC914B" w14:textId="44B8F76A" w:rsidR="000E2CC4" w:rsidRPr="003810DE" w:rsidRDefault="000E2CC4" w:rsidP="006548AB">
      <w:pPr>
        <w:pStyle w:val="ListParagraph"/>
        <w:numPr>
          <w:ilvl w:val="0"/>
          <w:numId w:val="8"/>
        </w:numPr>
        <w:spacing w:after="0" w:line="276" w:lineRule="auto"/>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Опитайте се да не повтаряте изложената информация, която се съдържа и в общинския план за защита при бедствия. Допускат се нова информация, актуализация на карти, </w:t>
      </w:r>
      <w:r w:rsidR="00AD2019" w:rsidRPr="003810DE">
        <w:rPr>
          <w:rFonts w:ascii="Times New Roman" w:hAnsi="Times New Roman" w:cs="Times New Roman"/>
          <w:sz w:val="24"/>
          <w:szCs w:val="24"/>
          <w:lang w:val="bg-BG"/>
        </w:rPr>
        <w:t>данни</w:t>
      </w:r>
      <w:r w:rsidRPr="003810DE">
        <w:rPr>
          <w:rFonts w:ascii="Times New Roman" w:hAnsi="Times New Roman" w:cs="Times New Roman"/>
          <w:sz w:val="24"/>
          <w:szCs w:val="24"/>
          <w:lang w:val="bg-BG"/>
        </w:rPr>
        <w:t xml:space="preserve"> и др.</w:t>
      </w:r>
    </w:p>
    <w:p w14:paraId="70EE909B" w14:textId="77777777" w:rsidR="007200DA" w:rsidRPr="003810DE" w:rsidRDefault="007200DA" w:rsidP="00420F15">
      <w:pPr>
        <w:spacing w:after="0" w:line="360" w:lineRule="auto"/>
        <w:jc w:val="both"/>
        <w:rPr>
          <w:rFonts w:ascii="Times New Roman" w:hAnsi="Times New Roman" w:cs="Times New Roman"/>
          <w:b/>
          <w:sz w:val="24"/>
          <w:szCs w:val="24"/>
          <w:lang w:val="bg-BG"/>
        </w:rPr>
      </w:pPr>
    </w:p>
    <w:p w14:paraId="6061E499" w14:textId="06F8752D" w:rsidR="00DC4820" w:rsidRPr="003810DE" w:rsidRDefault="00DC4820" w:rsidP="00DC4820">
      <w:pPr>
        <w:tabs>
          <w:tab w:val="left" w:pos="3688"/>
        </w:tabs>
        <w:autoSpaceDE w:val="0"/>
        <w:autoSpaceDN w:val="0"/>
        <w:adjustRightInd w:val="0"/>
        <w:jc w:val="center"/>
        <w:rPr>
          <w:rFonts w:ascii="Times New Roman" w:hAnsi="Times New Roman" w:cs="Times New Roman"/>
          <w:b/>
          <w:color w:val="000000" w:themeColor="text1"/>
          <w:sz w:val="28"/>
          <w:szCs w:val="28"/>
          <w:lang w:val="bg-BG"/>
        </w:rPr>
      </w:pPr>
      <w:r w:rsidRPr="003810DE">
        <w:rPr>
          <w:rFonts w:ascii="Times New Roman" w:hAnsi="Times New Roman" w:cs="Times New Roman"/>
          <w:b/>
          <w:color w:val="000000" w:themeColor="text1"/>
          <w:sz w:val="28"/>
          <w:szCs w:val="28"/>
          <w:lang w:val="bg-BG"/>
        </w:rPr>
        <w:t>Раздел I. Въведение</w:t>
      </w:r>
    </w:p>
    <w:p w14:paraId="268BB20D" w14:textId="77777777" w:rsidR="00DC4820" w:rsidRPr="003810DE" w:rsidRDefault="00DC4820" w:rsidP="006548AB">
      <w:pPr>
        <w:pStyle w:val="ListParagraph"/>
        <w:numPr>
          <w:ilvl w:val="0"/>
          <w:numId w:val="2"/>
        </w:num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 xml:space="preserve">Нормативно основание за разработването на общинската програма за намаляване риска от бедствия. </w:t>
      </w:r>
    </w:p>
    <w:p w14:paraId="583A68D9" w14:textId="77777777" w:rsidR="00DC4820" w:rsidRPr="003810DE" w:rsidRDefault="00DC4820" w:rsidP="003810DE">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Съставянето и работата по Общинската програма за намаляване риска от бедствие се основава на Чл. 65а. (изм. и доп. ДВ. бр.60 от 7 Юли 2020г.) (1 - Закон за защита при бедствия) За подпомагане изпълнението на дейностите по чл. 65 се създава общински съвет за намаляване на риска от бедствия.</w:t>
      </w:r>
    </w:p>
    <w:p w14:paraId="53D53BA6" w14:textId="77777777" w:rsidR="00DC4820" w:rsidRPr="003810DE" w:rsidRDefault="00DC4820" w:rsidP="003810DE">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(2) Членове на съвета по ал. 1 са заместник-кметовете на общината, главният архитект на общината, представители на общинския съвет, ръководители на структурите за спешно </w:t>
      </w:r>
      <w:r w:rsidRPr="003810DE">
        <w:rPr>
          <w:rFonts w:ascii="Times New Roman" w:hAnsi="Times New Roman" w:cs="Times New Roman"/>
          <w:sz w:val="24"/>
          <w:szCs w:val="24"/>
          <w:lang w:val="bg-BG"/>
        </w:rPr>
        <w:lastRenderedPageBreak/>
        <w:t>реагиране, юридически лица, включително юридически лица с нестопанска цел, и други, имащи отношение към намаляването на риска от бедствия.</w:t>
      </w:r>
    </w:p>
    <w:p w14:paraId="365E41F2" w14:textId="77777777" w:rsidR="00DC4820" w:rsidRPr="003810DE" w:rsidRDefault="00DC4820" w:rsidP="003810DE">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(3) Съветът по ал. 1 се председателства от кмета на общината и се представлява от него.</w:t>
      </w:r>
    </w:p>
    <w:p w14:paraId="5914B74E"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На основание Чл. 65б. (изм. и доп. ДВ. бр.60 от 7 Юли 2020г.) Общинският съвет за намаляване на риска от бедствия:</w:t>
      </w:r>
    </w:p>
    <w:p w14:paraId="0AC915BD"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1. разработва и координира дейностите по изпълнението на общинската програма за намаляване на риска от бедствия;</w:t>
      </w:r>
    </w:p>
    <w:p w14:paraId="5F53A470" w14:textId="77777777" w:rsidR="00DC4820" w:rsidRPr="003810DE" w:rsidRDefault="00DC4820" w:rsidP="00DC4820">
      <w:pPr>
        <w:ind w:firstLine="708"/>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3. прави преглед и изготвя годишен доклад до съвета по чл. 64а, ал. 1 за състоянието на защитата при бедствия на територията на общината.</w:t>
      </w:r>
    </w:p>
    <w:p w14:paraId="26D8400B" w14:textId="77777777" w:rsidR="00DC4820" w:rsidRPr="003810DE" w:rsidRDefault="00DC4820" w:rsidP="00DC4820">
      <w:pPr>
        <w:autoSpaceDE w:val="0"/>
        <w:autoSpaceDN w:val="0"/>
        <w:adjustRightInd w:val="0"/>
        <w:ind w:firstLine="708"/>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 изпълнение на целите на областната програма за намаляване на риска от бедствия и във връзка с намаляване на рисковете, определени с общинския план за защита при бедствия е разработена общинска програма за намаляване на риска от бедствия (този документ).</w:t>
      </w:r>
    </w:p>
    <w:p w14:paraId="511DBA4A" w14:textId="77777777" w:rsidR="00DC4820" w:rsidRPr="003810DE" w:rsidRDefault="00DC4820" w:rsidP="003810DE">
      <w:pPr>
        <w:autoSpaceDE w:val="0"/>
        <w:autoSpaceDN w:val="0"/>
        <w:adjustRightInd w:val="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Общинската програма за намаляване на риска от бедствия се разработва на основание чл. 6д. ал. 1 от Закона за защита при бедствия (изм. и доп. ДВ. бр.60 от 7 Юли 2020г.)</w:t>
      </w:r>
    </w:p>
    <w:p w14:paraId="7C808FFB" w14:textId="53C3DDBA" w:rsidR="00DC4820" w:rsidRPr="003810DE" w:rsidRDefault="00DC4820" w:rsidP="00DC4820">
      <w:pPr>
        <w:tabs>
          <w:tab w:val="left" w:pos="709"/>
        </w:tabs>
        <w:jc w:val="both"/>
        <w:rPr>
          <w:rFonts w:ascii="Times New Roman" w:hAnsi="Times New Roman" w:cs="Times New Roman"/>
          <w:bCs/>
          <w:sz w:val="24"/>
          <w:szCs w:val="24"/>
          <w:lang w:val="bg-BG"/>
        </w:rPr>
      </w:pPr>
      <w:r w:rsidRPr="003810DE">
        <w:rPr>
          <w:rFonts w:ascii="Times New Roman" w:hAnsi="Times New Roman" w:cs="Times New Roman"/>
          <w:bCs/>
          <w:sz w:val="24"/>
          <w:szCs w:val="24"/>
          <w:lang w:val="bg-BG"/>
        </w:rPr>
        <w:t xml:space="preserve">Общинската програма за намаляване на риска от бедствия има обхват на действие 2021-2025 г. и осигурява единен подход при разработването и изпълнението на Националната програма за намаляване риска от бедствия  </w:t>
      </w:r>
      <w:r w:rsidRPr="003810DE">
        <w:rPr>
          <w:rFonts w:ascii="Times New Roman" w:hAnsi="Times New Roman" w:cs="Times New Roman"/>
          <w:bCs/>
          <w:sz w:val="24"/>
          <w:szCs w:val="24"/>
          <w:highlight w:val="yellow"/>
          <w:lang w:val="bg-BG"/>
        </w:rPr>
        <w:t>[6]</w:t>
      </w:r>
      <w:r w:rsidRPr="003810DE">
        <w:rPr>
          <w:rFonts w:ascii="Times New Roman" w:hAnsi="Times New Roman" w:cs="Times New Roman"/>
          <w:bCs/>
          <w:sz w:val="24"/>
          <w:szCs w:val="24"/>
          <w:lang w:val="bg-BG"/>
        </w:rPr>
        <w:t xml:space="preserve"> и обвързването им с Националната стратегия за намаляване на риска от бедствия 2018-2030 г. (НСНРБ) </w:t>
      </w:r>
      <w:r w:rsidRPr="003810DE">
        <w:rPr>
          <w:rFonts w:ascii="Times New Roman" w:hAnsi="Times New Roman" w:cs="Times New Roman"/>
          <w:bCs/>
          <w:sz w:val="24"/>
          <w:szCs w:val="24"/>
          <w:highlight w:val="yellow"/>
          <w:lang w:val="bg-BG"/>
        </w:rPr>
        <w:t>[7].</w:t>
      </w:r>
    </w:p>
    <w:p w14:paraId="6B208DFC" w14:textId="1A39D153" w:rsidR="00DC4820" w:rsidRPr="003810DE" w:rsidRDefault="00DC4820" w:rsidP="00DC4820">
      <w:pPr>
        <w:tabs>
          <w:tab w:val="left" w:pos="709"/>
        </w:tabs>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Общините в България са изложена на редица бедствия, които включват както природни - наводнения, земетресения, свлачища, засушаване и огнища на заболяване, така и антропогенни – обгазяване, взрив, радиационно и ядрено замърсяване и др. Изменението на климата допълнително влошава ситуацията, тъй като бъдещите бедствия вероятно ще бъдат по-интензивни. Непланираното градско развитие и увеличаването на населението в столицата са други два ключови фактора за увеличаване на риска от бедствие. За да се управлява рискът от бедствие, има нужда от систематична, дългосрочна и координирана намеса за управление на риска от бедствия (УРБ). </w:t>
      </w:r>
    </w:p>
    <w:p w14:paraId="5AF3FBD9" w14:textId="77777777" w:rsidR="000E2CC4" w:rsidRPr="003810DE" w:rsidRDefault="000E2CC4" w:rsidP="00DC4820">
      <w:pPr>
        <w:ind w:firstLine="720"/>
        <w:jc w:val="both"/>
        <w:rPr>
          <w:rFonts w:ascii="Times New Roman" w:hAnsi="Times New Roman" w:cs="Times New Roman"/>
          <w:b/>
          <w:sz w:val="24"/>
          <w:szCs w:val="24"/>
          <w:lang w:val="bg-BG"/>
        </w:rPr>
      </w:pPr>
    </w:p>
    <w:p w14:paraId="5D11A50C" w14:textId="64A45739" w:rsidR="00DC4820" w:rsidRPr="003810DE" w:rsidRDefault="003810DE" w:rsidP="003810DE">
      <w:pPr>
        <w:jc w:val="both"/>
        <w:rPr>
          <w:rFonts w:ascii="Times New Roman" w:hAnsi="Times New Roman" w:cs="Times New Roman"/>
          <w:b/>
          <w:sz w:val="24"/>
          <w:szCs w:val="24"/>
          <w:lang w:val="bg-BG"/>
        </w:rPr>
      </w:pPr>
      <w:r>
        <w:rPr>
          <w:rFonts w:ascii="Times New Roman" w:hAnsi="Times New Roman" w:cs="Times New Roman"/>
          <w:b/>
          <w:sz w:val="24"/>
          <w:szCs w:val="24"/>
          <w:lang w:val="bg-BG"/>
        </w:rPr>
        <w:t>2</w:t>
      </w:r>
      <w:r w:rsidR="00DC4820" w:rsidRPr="003810DE">
        <w:rPr>
          <w:rFonts w:ascii="Times New Roman" w:hAnsi="Times New Roman" w:cs="Times New Roman"/>
          <w:b/>
          <w:sz w:val="24"/>
          <w:szCs w:val="24"/>
          <w:lang w:val="bg-BG"/>
        </w:rPr>
        <w:t>. Общи цели</w:t>
      </w:r>
    </w:p>
    <w:p w14:paraId="08F5A8CF" w14:textId="77777777" w:rsidR="00DC4820" w:rsidRPr="003810DE" w:rsidRDefault="00DC4820" w:rsidP="003810DE">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Общинската програма за намаляване риска от бедствия определи следните общи цели:</w:t>
      </w:r>
    </w:p>
    <w:p w14:paraId="5359D2CF" w14:textId="6BB0BB73" w:rsidR="00DC4820" w:rsidRPr="003810DE" w:rsidRDefault="00DC4820" w:rsidP="006548AB">
      <w:pPr>
        <w:pStyle w:val="ListParagraph"/>
        <w:numPr>
          <w:ilvl w:val="0"/>
          <w:numId w:val="16"/>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 xml:space="preserve">Изграждане на организация и системи за ефективно и ефикасно управление на риска на всички нива в общината; </w:t>
      </w:r>
    </w:p>
    <w:p w14:paraId="37F91F39" w14:textId="63C653A9" w:rsidR="00DC4820" w:rsidRPr="003810DE" w:rsidRDefault="00DC4820" w:rsidP="006548AB">
      <w:pPr>
        <w:pStyle w:val="ListParagraph"/>
        <w:numPr>
          <w:ilvl w:val="0"/>
          <w:numId w:val="16"/>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Създаване на системи за реагиране при бедствия с механизъм за задействане, включително осигуряване на финансиране;</w:t>
      </w:r>
    </w:p>
    <w:p w14:paraId="6B2FA73E" w14:textId="7A616BB6" w:rsidR="00DC4820" w:rsidRPr="003810DE" w:rsidRDefault="00DC4820" w:rsidP="006548AB">
      <w:pPr>
        <w:pStyle w:val="ListParagraph"/>
        <w:numPr>
          <w:ilvl w:val="0"/>
          <w:numId w:val="16"/>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Прилагане на съвременни научно приложни продукти, включително GIS решения и създаване на модели и симулации на различни сценарии, спомагащи за намаляването на риска от бедствия, проследяване, мониторинг и реагиране.</w:t>
      </w:r>
    </w:p>
    <w:p w14:paraId="1E2FF80D" w14:textId="0E1F48A2" w:rsidR="00DC4820" w:rsidRPr="003810DE" w:rsidRDefault="00DC4820" w:rsidP="006548AB">
      <w:pPr>
        <w:pStyle w:val="ListParagraph"/>
        <w:numPr>
          <w:ilvl w:val="0"/>
          <w:numId w:val="16"/>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Включване на управлението на риска от бедствия и климат в рамка за развитие на общината;</w:t>
      </w:r>
    </w:p>
    <w:p w14:paraId="314BCE62" w14:textId="22C8FE94" w:rsidR="00DC4820" w:rsidRPr="003810DE" w:rsidRDefault="00DC4820" w:rsidP="006548AB">
      <w:pPr>
        <w:pStyle w:val="ListParagraph"/>
        <w:numPr>
          <w:ilvl w:val="0"/>
          <w:numId w:val="16"/>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Улеснение управлението на риска от бедствия в общността за постигане на устойчиво развитие на общината;</w:t>
      </w:r>
    </w:p>
    <w:p w14:paraId="44396044" w14:textId="1AF0B3FE" w:rsidR="00DC4820" w:rsidRPr="003810DE" w:rsidRDefault="00DC4820" w:rsidP="006548AB">
      <w:pPr>
        <w:pStyle w:val="ListParagraph"/>
        <w:numPr>
          <w:ilvl w:val="0"/>
          <w:numId w:val="16"/>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Осигуряване на специални нужди на уязвими групи като жени, деца, възрастни хора и хора с увреждания, адресирани в плана за намаляване риска от бедствия</w:t>
      </w:r>
    </w:p>
    <w:p w14:paraId="789A27A7" w14:textId="77777777" w:rsidR="00AD2019" w:rsidRPr="003810DE" w:rsidRDefault="00AD2019" w:rsidP="00DC4820">
      <w:pPr>
        <w:jc w:val="both"/>
        <w:rPr>
          <w:rFonts w:ascii="Times New Roman" w:hAnsi="Times New Roman" w:cs="Times New Roman"/>
          <w:sz w:val="24"/>
          <w:szCs w:val="24"/>
          <w:lang w:val="bg-BG"/>
        </w:rPr>
      </w:pPr>
    </w:p>
    <w:p w14:paraId="682EE24C" w14:textId="4CF03A1D" w:rsidR="00DC4820" w:rsidRPr="003810DE" w:rsidRDefault="00DC4820" w:rsidP="003810DE">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3</w:t>
      </w:r>
      <w:r w:rsidR="00AD2019" w:rsidRPr="003810DE">
        <w:rPr>
          <w:rFonts w:ascii="Times New Roman" w:hAnsi="Times New Roman" w:cs="Times New Roman"/>
          <w:b/>
          <w:sz w:val="24"/>
          <w:szCs w:val="24"/>
          <w:lang w:val="bg-BG"/>
        </w:rPr>
        <w:t>.</w:t>
      </w:r>
      <w:r w:rsidRPr="003810DE">
        <w:rPr>
          <w:rFonts w:ascii="Times New Roman" w:hAnsi="Times New Roman" w:cs="Times New Roman"/>
          <w:b/>
          <w:sz w:val="24"/>
          <w:szCs w:val="24"/>
          <w:lang w:val="bg-BG"/>
        </w:rPr>
        <w:t xml:space="preserve"> Специфични цели</w:t>
      </w:r>
    </w:p>
    <w:p w14:paraId="69AC7664" w14:textId="797B357B" w:rsidR="00DC4820" w:rsidRPr="003810DE" w:rsidRDefault="00DC4820" w:rsidP="006548AB">
      <w:pPr>
        <w:pStyle w:val="ListParagraph"/>
        <w:numPr>
          <w:ilvl w:val="0"/>
          <w:numId w:val="17"/>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оценка и картографиране на рисковете от земетресение, ядрена и радиационна авария, геоложки риск;</w:t>
      </w:r>
    </w:p>
    <w:p w14:paraId="1846D30A" w14:textId="1CB8FF06" w:rsidR="00DC4820" w:rsidRPr="003810DE" w:rsidRDefault="00DC4820" w:rsidP="006548AB">
      <w:pPr>
        <w:pStyle w:val="ListParagraph"/>
        <w:numPr>
          <w:ilvl w:val="0"/>
          <w:numId w:val="17"/>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оценката на риска от наводнения и изготвяне на интерактивни карти и сценарии на заплахата и карти на риска;</w:t>
      </w:r>
    </w:p>
    <w:p w14:paraId="701AF202" w14:textId="27A15ADF" w:rsidR="00DC4820" w:rsidRPr="003810DE" w:rsidRDefault="00DC4820" w:rsidP="006548AB">
      <w:pPr>
        <w:pStyle w:val="ListParagraph"/>
        <w:numPr>
          <w:ilvl w:val="0"/>
          <w:numId w:val="17"/>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реализиране на мерки за намаляване на риска от бедствия;</w:t>
      </w:r>
    </w:p>
    <w:p w14:paraId="54C32C96" w14:textId="6E086D2F" w:rsidR="00DC4820" w:rsidRPr="003810DE" w:rsidRDefault="00DC4820" w:rsidP="006548AB">
      <w:pPr>
        <w:pStyle w:val="ListParagraph"/>
        <w:numPr>
          <w:ilvl w:val="0"/>
          <w:numId w:val="17"/>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повишаване устойчивостта на обектите от критичната инфраструктура при бедствия;</w:t>
      </w:r>
    </w:p>
    <w:p w14:paraId="5E926C0E" w14:textId="0C802A27" w:rsidR="00DC4820" w:rsidRPr="003810DE" w:rsidRDefault="00DC4820" w:rsidP="006548AB">
      <w:pPr>
        <w:pStyle w:val="ListParagraph"/>
        <w:numPr>
          <w:ilvl w:val="0"/>
          <w:numId w:val="17"/>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паспортизацията на сградите от гледна точка на уязвимост от бедствия;</w:t>
      </w:r>
    </w:p>
    <w:p w14:paraId="32482EB4" w14:textId="0C56CBD5" w:rsidR="00DC4820" w:rsidRPr="003810DE" w:rsidRDefault="00DC4820" w:rsidP="006548AB">
      <w:pPr>
        <w:pStyle w:val="ListParagraph"/>
        <w:numPr>
          <w:ilvl w:val="0"/>
          <w:numId w:val="17"/>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подготовка на органите на изпълнителната власт и на силите за реагиране при бедствия;</w:t>
      </w:r>
    </w:p>
    <w:p w14:paraId="16346C29" w14:textId="62529179" w:rsidR="00DC4820" w:rsidRPr="003810DE" w:rsidRDefault="00DC4820" w:rsidP="006548AB">
      <w:pPr>
        <w:pStyle w:val="ListParagraph"/>
        <w:numPr>
          <w:ilvl w:val="0"/>
          <w:numId w:val="17"/>
        </w:num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подготовка и разпространение на материали свързани с защита и намаление на риска от бедствия – указания, методики и др.</w:t>
      </w:r>
    </w:p>
    <w:p w14:paraId="74262048" w14:textId="77777777" w:rsidR="00DC4820" w:rsidRPr="003810DE" w:rsidRDefault="00DC4820" w:rsidP="00DC4820">
      <w:pPr>
        <w:jc w:val="both"/>
        <w:rPr>
          <w:rFonts w:ascii="Times New Roman" w:hAnsi="Times New Roman" w:cs="Times New Roman"/>
          <w:sz w:val="24"/>
          <w:szCs w:val="24"/>
          <w:lang w:val="bg-BG"/>
        </w:rPr>
      </w:pPr>
    </w:p>
    <w:p w14:paraId="75B15D9E" w14:textId="25D3DF02" w:rsidR="00DC4820" w:rsidRPr="003810DE" w:rsidRDefault="00DC4820" w:rsidP="006548AB">
      <w:pPr>
        <w:pStyle w:val="ListParagraph"/>
        <w:numPr>
          <w:ilvl w:val="0"/>
          <w:numId w:val="8"/>
        </w:num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Обхват на програмата</w:t>
      </w:r>
    </w:p>
    <w:p w14:paraId="30617328" w14:textId="77777777" w:rsidR="00DC4820" w:rsidRPr="003810DE" w:rsidRDefault="00DC4820" w:rsidP="003810DE">
      <w:pPr>
        <w:jc w:val="both"/>
        <w:rPr>
          <w:rFonts w:ascii="Times New Roman" w:hAnsi="Times New Roman" w:cs="Times New Roman"/>
          <w:b/>
          <w:sz w:val="24"/>
          <w:szCs w:val="24"/>
          <w:lang w:val="bg-BG"/>
        </w:rPr>
      </w:pPr>
      <w:r w:rsidRPr="003810DE">
        <w:rPr>
          <w:rFonts w:ascii="Times New Roman" w:hAnsi="Times New Roman" w:cs="Times New Roman"/>
          <w:sz w:val="24"/>
          <w:szCs w:val="24"/>
          <w:lang w:val="bg-BG"/>
        </w:rPr>
        <w:t xml:space="preserve">Настоящата програма ще се прилага за риска както от дребни, така и от мащабни, чести и редки, внезапни и бавно възникващи бедствия, причинени от природни или причинени от човека опасности, както и свързаните с тях екологични, технологични и биологични опасности и рискове. </w:t>
      </w:r>
    </w:p>
    <w:p w14:paraId="258B89A5" w14:textId="77777777" w:rsidR="00DC4820" w:rsidRPr="003810DE" w:rsidRDefault="00DC4820" w:rsidP="003810DE">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 xml:space="preserve">А. Управлението на риска от бедствия се основава на разбирането за риска от бедствия във всичките му измерения - уязвимост, капацитет, експозиция на хора и активи, характеристики на опасността и околната среда. </w:t>
      </w:r>
    </w:p>
    <w:p w14:paraId="752C36AF" w14:textId="77777777" w:rsidR="00DC4820" w:rsidRPr="003810DE" w:rsidRDefault="00DC4820" w:rsidP="003810DE">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Б. Укрепване на управлението на риска от бедствия:</w:t>
      </w:r>
    </w:p>
    <w:p w14:paraId="3C3ADD2C" w14:textId="77777777" w:rsidR="00DC4820" w:rsidRPr="003810DE" w:rsidRDefault="00DC4820" w:rsidP="003810DE">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Управлението на риска от бедствия на национално, регионално и глобално ниво е много важно за предотвратяване, смекчаване, готовност, реакция, възстановяване и рехабилитация. Той насърчава сътрудничеството и партньорството.</w:t>
      </w:r>
    </w:p>
    <w:p w14:paraId="3943B5BB" w14:textId="77777777" w:rsidR="00DC4820" w:rsidRPr="003810DE" w:rsidRDefault="00DC4820" w:rsidP="003810DE">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 Инвестиране в намаляване на риска от бедствия за подобрена устойчивост:</w:t>
      </w:r>
    </w:p>
    <w:p w14:paraId="04A8E2FB"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5.  Разбиране на риска</w:t>
      </w:r>
    </w:p>
    <w:p w14:paraId="5E186C02" w14:textId="3C420D0D" w:rsidR="00DC4820" w:rsidRPr="003810DE" w:rsidRDefault="00DC4820" w:rsidP="003810DE">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Като едни от първите реагиращи по време на бедствия, местните власти понякога са изправени пред </w:t>
      </w:r>
      <w:r w:rsidR="003810DE" w:rsidRPr="003810DE">
        <w:rPr>
          <w:rFonts w:ascii="Times New Roman" w:hAnsi="Times New Roman" w:cs="Times New Roman"/>
          <w:sz w:val="24"/>
          <w:szCs w:val="24"/>
          <w:lang w:val="bg-BG"/>
        </w:rPr>
        <w:t>широко обхватни</w:t>
      </w:r>
      <w:r w:rsidRPr="003810DE">
        <w:rPr>
          <w:rFonts w:ascii="Times New Roman" w:hAnsi="Times New Roman" w:cs="Times New Roman"/>
          <w:sz w:val="24"/>
          <w:szCs w:val="24"/>
          <w:lang w:val="bg-BG"/>
        </w:rPr>
        <w:t xml:space="preserve"> отговорности, които изискват определени способности за справяне с тях. Те вероятно са първите институции, които предвиждат, управляват и намаляват риска от бедствия.</w:t>
      </w:r>
    </w:p>
    <w:p w14:paraId="69F464BC" w14:textId="77777777" w:rsidR="00DC4820" w:rsidRPr="003810DE" w:rsidRDefault="00DC4820" w:rsidP="003810DE">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Това се постига чрез създаване на системи за ранно предупреждение и създаване на специфична организация и структури за управление на бедствия. </w:t>
      </w:r>
    </w:p>
    <w:p w14:paraId="5FC98298" w14:textId="77777777" w:rsidR="00DC4820" w:rsidRPr="003810DE" w:rsidRDefault="00DC4820" w:rsidP="003810DE">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Важно е да се разгледат елементите на риска, за да се разбере как се развиват бедствията. </w:t>
      </w:r>
    </w:p>
    <w:p w14:paraId="50A3FC8D"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6. Реализирани и предстоящи проекти на общината свързани с намаляване риска от бедствия</w:t>
      </w:r>
      <w:r w:rsidRPr="003810DE">
        <w:rPr>
          <w:rFonts w:ascii="Times New Roman" w:hAnsi="Times New Roman" w:cs="Times New Roman"/>
          <w:sz w:val="24"/>
          <w:szCs w:val="24"/>
          <w:lang w:val="bg-BG"/>
        </w:rPr>
        <w:t>.</w:t>
      </w:r>
    </w:p>
    <w:p w14:paraId="3E1C8650"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6.1 Реализирани проекти и резултати</w:t>
      </w:r>
    </w:p>
    <w:p w14:paraId="675983C7" w14:textId="6AE26CAF"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Описват се реализираните проекти, резултати и мониторинг на проектите</w:t>
      </w:r>
      <w:r w:rsidR="005C0C44">
        <w:rPr>
          <w:rFonts w:ascii="Times New Roman" w:hAnsi="Times New Roman" w:cs="Times New Roman"/>
          <w:sz w:val="24"/>
          <w:szCs w:val="24"/>
          <w:lang w:val="bg-BG"/>
        </w:rPr>
        <w:t>.</w:t>
      </w:r>
    </w:p>
    <w:p w14:paraId="70214587"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6.2 Предстоящи проекти и очаквани резултати</w:t>
      </w:r>
    </w:p>
    <w:p w14:paraId="47753CE3" w14:textId="77777777" w:rsidR="00DC4820" w:rsidRPr="003810DE" w:rsidRDefault="00DC4820" w:rsidP="003810DE">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Описват се какво проекти предстои да се изпълнят през текущата и следващите години.</w:t>
      </w:r>
    </w:p>
    <w:p w14:paraId="77AD9938" w14:textId="77777777" w:rsidR="00DC4820" w:rsidRPr="003810DE" w:rsidRDefault="00DC4820" w:rsidP="00DC4820">
      <w:pPr>
        <w:ind w:firstLine="720"/>
        <w:jc w:val="both"/>
        <w:rPr>
          <w:rFonts w:ascii="Times New Roman" w:hAnsi="Times New Roman" w:cs="Times New Roman"/>
          <w:i/>
          <w:sz w:val="24"/>
          <w:szCs w:val="24"/>
          <w:lang w:val="bg-BG"/>
        </w:rPr>
      </w:pPr>
      <w:r w:rsidRPr="003810DE">
        <w:rPr>
          <w:rFonts w:ascii="Times New Roman" w:hAnsi="Times New Roman" w:cs="Times New Roman"/>
          <w:b/>
          <w:sz w:val="24"/>
          <w:szCs w:val="24"/>
          <w:lang w:val="bg-BG"/>
        </w:rPr>
        <w:t>7. Видове рискове свързани с оценката, програмата и плана за намаляване рисковете от бедствия</w:t>
      </w:r>
      <w:r w:rsidRPr="003810DE">
        <w:rPr>
          <w:rFonts w:ascii="Times New Roman" w:hAnsi="Times New Roman" w:cs="Times New Roman"/>
          <w:i/>
          <w:sz w:val="24"/>
          <w:szCs w:val="24"/>
          <w:lang w:val="bg-BG"/>
        </w:rPr>
        <w:t xml:space="preserve"> </w:t>
      </w:r>
    </w:p>
    <w:p w14:paraId="63668B31"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8. Профил на</w:t>
      </w:r>
      <w:r w:rsidR="000E2CC4" w:rsidRPr="003810DE">
        <w:rPr>
          <w:rFonts w:ascii="Times New Roman" w:hAnsi="Times New Roman" w:cs="Times New Roman"/>
          <w:b/>
          <w:sz w:val="24"/>
          <w:szCs w:val="24"/>
          <w:lang w:val="bg-BG"/>
        </w:rPr>
        <w:t xml:space="preserve"> </w:t>
      </w:r>
      <w:r w:rsidRPr="003810DE">
        <w:rPr>
          <w:rFonts w:ascii="Times New Roman" w:hAnsi="Times New Roman" w:cs="Times New Roman"/>
          <w:b/>
          <w:sz w:val="24"/>
          <w:szCs w:val="24"/>
          <w:lang w:val="bg-BG"/>
        </w:rPr>
        <w:t>общината</w:t>
      </w:r>
    </w:p>
    <w:p w14:paraId="6FF6D0A2"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 xml:space="preserve">8.1 География </w:t>
      </w:r>
    </w:p>
    <w:p w14:paraId="6AAEBE07" w14:textId="05220E3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Описва</w:t>
      </w:r>
      <w:r w:rsidR="00AD2019" w:rsidRPr="003810DE">
        <w:rPr>
          <w:rFonts w:ascii="Times New Roman" w:hAnsi="Times New Roman" w:cs="Times New Roman"/>
          <w:sz w:val="24"/>
          <w:szCs w:val="24"/>
          <w:lang w:val="bg-BG"/>
        </w:rPr>
        <w:t>т</w:t>
      </w:r>
      <w:r w:rsidRPr="003810DE">
        <w:rPr>
          <w:rFonts w:ascii="Times New Roman" w:hAnsi="Times New Roman" w:cs="Times New Roman"/>
          <w:sz w:val="24"/>
          <w:szCs w:val="24"/>
          <w:lang w:val="bg-BG"/>
        </w:rPr>
        <w:t xml:space="preserve"> се специфичните географски характеристики на дадената община</w:t>
      </w:r>
      <w:r w:rsidR="005C0C44">
        <w:rPr>
          <w:rFonts w:ascii="Times New Roman" w:hAnsi="Times New Roman" w:cs="Times New Roman"/>
          <w:sz w:val="24"/>
          <w:szCs w:val="24"/>
          <w:lang w:val="bg-BG"/>
        </w:rPr>
        <w:t>.</w:t>
      </w:r>
      <w:r w:rsidRPr="003810DE">
        <w:rPr>
          <w:rFonts w:ascii="Times New Roman" w:hAnsi="Times New Roman" w:cs="Times New Roman"/>
          <w:sz w:val="24"/>
          <w:szCs w:val="24"/>
          <w:lang w:val="bg-BG"/>
        </w:rPr>
        <w:t xml:space="preserve"> </w:t>
      </w:r>
    </w:p>
    <w:p w14:paraId="4CBCF107"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8.1.1 Горска територия </w:t>
      </w:r>
    </w:p>
    <w:p w14:paraId="07777542"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Дава се описание на съществуващите горски територии, горски фонд, резервати и др. в общината.</w:t>
      </w:r>
    </w:p>
    <w:p w14:paraId="27CBD616" w14:textId="77777777" w:rsidR="00DC4820" w:rsidRPr="003810DE" w:rsidRDefault="00DC4820" w:rsidP="00DC4820">
      <w:pPr>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Представя се оценката на пожарната активност в горските територии на областта </w:t>
      </w:r>
    </w:p>
    <w:p w14:paraId="51E0E195" w14:textId="77777777" w:rsidR="00DC4820" w:rsidRPr="003810DE" w:rsidRDefault="00DC4820" w:rsidP="00DC4820">
      <w:pPr>
        <w:rPr>
          <w:rFonts w:ascii="Times New Roman" w:hAnsi="Times New Roman" w:cs="Times New Roman"/>
          <w:sz w:val="24"/>
          <w:szCs w:val="24"/>
          <w:u w:val="single"/>
          <w:lang w:val="bg-BG"/>
        </w:rPr>
      </w:pPr>
      <w:r w:rsidRPr="003810DE">
        <w:rPr>
          <w:rFonts w:ascii="Times New Roman" w:hAnsi="Times New Roman" w:cs="Times New Roman"/>
          <w:sz w:val="24"/>
          <w:szCs w:val="24"/>
          <w:u w:val="single"/>
          <w:lang w:val="bg-BG"/>
        </w:rPr>
        <w:t>Пример за София и София област</w:t>
      </w:r>
    </w:p>
    <w:p w14:paraId="3B3AF7EE" w14:textId="77777777" w:rsidR="00DC4820" w:rsidRPr="003810DE" w:rsidRDefault="00DC4820" w:rsidP="00DC4820">
      <w:pPr>
        <w:jc w:val="center"/>
        <w:rPr>
          <w:rFonts w:ascii="Times New Roman" w:hAnsi="Times New Roman" w:cs="Times New Roman"/>
          <w:sz w:val="24"/>
          <w:szCs w:val="24"/>
          <w:lang w:val="bg-BG"/>
        </w:rPr>
      </w:pPr>
      <w:r w:rsidRPr="003810DE">
        <w:rPr>
          <w:rFonts w:ascii="Times New Roman" w:hAnsi="Times New Roman" w:cs="Times New Roman"/>
          <w:noProof/>
          <w:sz w:val="24"/>
          <w:szCs w:val="24"/>
          <w:lang w:val="bg-BG" w:eastAsia="bg-BG"/>
        </w:rPr>
        <w:drawing>
          <wp:inline distT="0" distB="0" distL="0" distR="0" wp14:anchorId="7639A47D" wp14:editId="1C6853BC">
            <wp:extent cx="5314546" cy="1100415"/>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7763" cy="1111434"/>
                    </a:xfrm>
                    <a:prstGeom prst="rect">
                      <a:avLst/>
                    </a:prstGeom>
                  </pic:spPr>
                </pic:pic>
              </a:graphicData>
            </a:graphic>
          </wp:inline>
        </w:drawing>
      </w:r>
    </w:p>
    <w:p w14:paraId="60464764" w14:textId="77777777" w:rsidR="00DC4820" w:rsidRPr="003810DE" w:rsidRDefault="00DC4820" w:rsidP="00DC4820">
      <w:pPr>
        <w:rPr>
          <w:rFonts w:ascii="Times New Roman" w:hAnsi="Times New Roman" w:cs="Times New Roman"/>
          <w:i/>
          <w:sz w:val="24"/>
          <w:szCs w:val="24"/>
          <w:lang w:val="bg-BG"/>
        </w:rPr>
      </w:pPr>
      <w:r w:rsidRPr="003810DE">
        <w:rPr>
          <w:rFonts w:ascii="Times New Roman" w:hAnsi="Times New Roman" w:cs="Times New Roman"/>
          <w:i/>
          <w:sz w:val="24"/>
          <w:szCs w:val="24"/>
          <w:lang w:val="bg-BG"/>
        </w:rPr>
        <w:t>Източник: 17. Извършване на оценка и картографиране на риска от горските пожари на територията на страната, доц. Д-р Кирил Любенов</w:t>
      </w:r>
    </w:p>
    <w:p w14:paraId="032DB0AE"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Доброволните формирования за гасене на пожари в горските територии следва да се образуват съгласно „Наредбата за защита на горските територии от пожари“ и оборудват с необходимите предпазни средства.</w:t>
      </w:r>
    </w:p>
    <w:p w14:paraId="0ADFC587"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8.1.2. Реки и води</w:t>
      </w:r>
    </w:p>
    <w:p w14:paraId="45A97601"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Описват се реките преминаващи през територията на общината.</w:t>
      </w:r>
    </w:p>
    <w:p w14:paraId="1120EA69"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9</w:t>
      </w:r>
      <w:r w:rsidR="000E2CC4"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Езера и язовири</w:t>
      </w:r>
    </w:p>
    <w:p w14:paraId="36CD7179" w14:textId="77777777" w:rsidR="00DC4820" w:rsidRPr="003810DE" w:rsidRDefault="00DC4820" w:rsidP="005C0C44">
      <w:pPr>
        <w:jc w:val="both"/>
        <w:rPr>
          <w:rFonts w:ascii="Times New Roman" w:hAnsi="Times New Roman" w:cs="Times New Roman"/>
          <w:b/>
          <w:sz w:val="24"/>
          <w:szCs w:val="24"/>
          <w:lang w:val="bg-BG"/>
        </w:rPr>
      </w:pPr>
      <w:r w:rsidRPr="003810DE">
        <w:rPr>
          <w:rFonts w:ascii="Times New Roman" w:hAnsi="Times New Roman" w:cs="Times New Roman"/>
          <w:sz w:val="24"/>
          <w:szCs w:val="24"/>
          <w:lang w:val="bg-BG"/>
        </w:rPr>
        <w:t xml:space="preserve">Описание на видовете езера и язовири в и около </w:t>
      </w:r>
      <w:r w:rsidR="00DB0ED9" w:rsidRPr="003810DE">
        <w:rPr>
          <w:rFonts w:ascii="Times New Roman" w:hAnsi="Times New Roman" w:cs="Times New Roman"/>
          <w:sz w:val="24"/>
          <w:szCs w:val="24"/>
          <w:lang w:val="bg-BG"/>
        </w:rPr>
        <w:t>общината</w:t>
      </w:r>
      <w:r w:rsidRPr="003810DE">
        <w:rPr>
          <w:rFonts w:ascii="Times New Roman" w:hAnsi="Times New Roman" w:cs="Times New Roman"/>
          <w:sz w:val="24"/>
          <w:szCs w:val="24"/>
          <w:lang w:val="bg-BG"/>
        </w:rPr>
        <w:t>.</w:t>
      </w:r>
      <w:r w:rsidR="00DB0ED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Описва се по-подробно състоянието на язовирите.</w:t>
      </w:r>
      <w:r w:rsidRPr="003810DE">
        <w:rPr>
          <w:rFonts w:ascii="Times New Roman" w:hAnsi="Times New Roman" w:cs="Times New Roman"/>
          <w:b/>
          <w:sz w:val="24"/>
          <w:szCs w:val="24"/>
          <w:lang w:val="bg-BG"/>
        </w:rPr>
        <w:t xml:space="preserve"> </w:t>
      </w:r>
    </w:p>
    <w:p w14:paraId="0286F2B2"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10. Водоснабдителни и канализационни системи</w:t>
      </w:r>
    </w:p>
    <w:p w14:paraId="0E1951F0"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Описание на видовете и състоянието на водоизточниците и състоянието на канализационните системи в общината.</w:t>
      </w:r>
    </w:p>
    <w:p w14:paraId="7C690B4D"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11 Почви</w:t>
      </w:r>
    </w:p>
    <w:p w14:paraId="64E372C5"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Видове и състояние на почвите в общината</w:t>
      </w:r>
    </w:p>
    <w:p w14:paraId="04B6DBB1"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12.  Въздух и качество на въздуха</w:t>
      </w:r>
    </w:p>
    <w:p w14:paraId="7616CCE5"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Разглеждат се различни показатели за  период от 2000 до 2017 г. Изготвя се кратко описание на суровите данни и сравнителен анализ на замърсителите със съответните норми</w:t>
      </w:r>
    </w:p>
    <w:p w14:paraId="63BF64DA"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13. Отпадъци</w:t>
      </w:r>
    </w:p>
    <w:p w14:paraId="408CDC2E"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Описват се сметищата и нерегламентираните такива. </w:t>
      </w:r>
    </w:p>
    <w:p w14:paraId="76E7BA82"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lastRenderedPageBreak/>
        <w:t>13.1 Риск от използване на радиоактивни източници.</w:t>
      </w:r>
    </w:p>
    <w:p w14:paraId="32EAF959" w14:textId="6BD27773"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Целта при оценка на риска за при работа с източници на радиация е да се идентифицират мерките, необходими за ограничаване на излагането на йонизиращо лъчение на всеки, който би могъл да бъде засегнат от него, например радиационен персонал, други хора, работещи в близост, персонал за поддръжка и почистване или обществеността.</w:t>
      </w:r>
    </w:p>
    <w:p w14:paraId="7B6CA95D"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14. Демография</w:t>
      </w:r>
    </w:p>
    <w:p w14:paraId="12AA536B"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Динамика и прогнози за населението на общината</w:t>
      </w:r>
    </w:p>
    <w:p w14:paraId="2B4EE273" w14:textId="77777777" w:rsidR="00DC4820" w:rsidRPr="003810DE" w:rsidRDefault="00DC4820" w:rsidP="005C0C44">
      <w:pPr>
        <w:jc w:val="both"/>
        <w:rPr>
          <w:rFonts w:ascii="Times New Roman" w:hAnsi="Times New Roman" w:cs="Times New Roman"/>
          <w:b/>
          <w:sz w:val="24"/>
          <w:szCs w:val="24"/>
          <w:lang w:val="bg-BG"/>
        </w:rPr>
      </w:pPr>
      <w:r w:rsidRPr="003810DE">
        <w:rPr>
          <w:rFonts w:ascii="Times New Roman" w:hAnsi="Times New Roman" w:cs="Times New Roman"/>
          <w:sz w:val="24"/>
          <w:szCs w:val="24"/>
          <w:lang w:val="bg-BG"/>
        </w:rPr>
        <w:t xml:space="preserve">Разработват се варианти за демографските прогнози – Реалистичен, Оптимистичен и Песимистичен. </w:t>
      </w:r>
      <w:r w:rsidRPr="003810DE">
        <w:rPr>
          <w:rFonts w:ascii="Times New Roman" w:hAnsi="Times New Roman" w:cs="Times New Roman"/>
          <w:b/>
          <w:sz w:val="24"/>
          <w:szCs w:val="24"/>
          <w:lang w:val="bg-BG"/>
        </w:rPr>
        <w:t>Социална икономика, включително здравеопазване и образование</w:t>
      </w:r>
    </w:p>
    <w:p w14:paraId="0C52208F"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15.1 Образование</w:t>
      </w:r>
    </w:p>
    <w:p w14:paraId="45B7CC11"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 областта на образованието се определят лицата по определени възрастови групи, диференцирани на деца в предучилищна и на такива – в училищна възраст. Този тип прогнози са с подчертан демографски характер и се отнасят за т.нар. специфични възрастови групи – 3-6 години, 7-14 години и 15-18 години.</w:t>
      </w:r>
    </w:p>
    <w:p w14:paraId="371C71E8"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15.2 Здравеопазване</w:t>
      </w:r>
    </w:p>
    <w:p w14:paraId="594AA0EE"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В Областната здравна карта на </w:t>
      </w:r>
      <w:r w:rsidR="00DB0ED9" w:rsidRPr="003810DE">
        <w:rPr>
          <w:rFonts w:ascii="Times New Roman" w:hAnsi="Times New Roman" w:cs="Times New Roman"/>
          <w:sz w:val="24"/>
          <w:szCs w:val="24"/>
          <w:lang w:val="bg-BG"/>
        </w:rPr>
        <w:t>областта</w:t>
      </w:r>
      <w:r w:rsidRPr="003810DE">
        <w:rPr>
          <w:rFonts w:ascii="Times New Roman" w:hAnsi="Times New Roman" w:cs="Times New Roman"/>
          <w:sz w:val="24"/>
          <w:szCs w:val="24"/>
          <w:lang w:val="bg-BG"/>
        </w:rPr>
        <w:t xml:space="preserve"> потребностите от лечебни заведения за извънболнична и болнична помощ са определени съобразно броя на населението и средната заболеваемост, възрастовата структура на населението, възможностите за по-ефективно (интензивно) използване на наличната здравна инфраструктура и др. фактори, са определени броят на лечебните болнични заведения за извънболнична и болнична лечебна помощ, а именно:</w:t>
      </w:r>
    </w:p>
    <w:p w14:paraId="1F0CA786" w14:textId="77777777" w:rsidR="00DC4820" w:rsidRPr="003810DE" w:rsidRDefault="00DC4820" w:rsidP="00DC4820">
      <w:pPr>
        <w:pStyle w:val="ListParagraph"/>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15.2.1 Лечебни заведения за извънболнична помощ</w:t>
      </w:r>
      <w:r w:rsidRPr="003810DE">
        <w:rPr>
          <w:rFonts w:ascii="Times New Roman" w:hAnsi="Times New Roman" w:cs="Times New Roman"/>
          <w:sz w:val="24"/>
          <w:szCs w:val="24"/>
          <w:lang w:val="bg-BG"/>
        </w:rPr>
        <w:t>:</w:t>
      </w:r>
    </w:p>
    <w:p w14:paraId="43838A15" w14:textId="77777777" w:rsidR="00DC4820" w:rsidRPr="003810DE" w:rsidRDefault="00DC4820" w:rsidP="00DC4820">
      <w:pPr>
        <w:pStyle w:val="ListParagraph"/>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15.2.2 Лечебни заведения за болнична помощ</w:t>
      </w:r>
      <w:r w:rsidRPr="003810DE">
        <w:rPr>
          <w:rFonts w:ascii="Times New Roman" w:hAnsi="Times New Roman" w:cs="Times New Roman"/>
          <w:sz w:val="24"/>
          <w:szCs w:val="24"/>
          <w:lang w:val="bg-BG"/>
        </w:rPr>
        <w:t>:</w:t>
      </w:r>
    </w:p>
    <w:p w14:paraId="28552FA2" w14:textId="3F1A1B50" w:rsidR="00DC4820" w:rsidRPr="003810DE" w:rsidRDefault="00DC4820" w:rsidP="005C0C44">
      <w:pPr>
        <w:ind w:left="72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15.2.3 Влияние на Пандемия КОВИД 19 върху общината</w:t>
      </w:r>
      <w:r w:rsidR="005C0C44">
        <w:rPr>
          <w:rFonts w:ascii="Times New Roman" w:hAnsi="Times New Roman" w:cs="Times New Roman"/>
          <w:sz w:val="24"/>
          <w:szCs w:val="24"/>
          <w:lang w:val="bg-BG"/>
        </w:rPr>
        <w:t xml:space="preserve">. Това е нов момент и </w:t>
      </w:r>
      <w:r w:rsidR="00DB0ED9" w:rsidRPr="003810DE">
        <w:rPr>
          <w:rFonts w:ascii="Times New Roman" w:hAnsi="Times New Roman" w:cs="Times New Roman"/>
          <w:sz w:val="24"/>
          <w:szCs w:val="24"/>
          <w:lang w:val="bg-BG"/>
        </w:rPr>
        <w:t>включете</w:t>
      </w:r>
      <w:r w:rsidR="00B44DA0" w:rsidRPr="003810DE">
        <w:rPr>
          <w:rFonts w:ascii="Times New Roman" w:hAnsi="Times New Roman" w:cs="Times New Roman"/>
          <w:sz w:val="24"/>
          <w:szCs w:val="24"/>
          <w:lang w:val="bg-BG"/>
        </w:rPr>
        <w:t xml:space="preserve"> повече данни и информация за </w:t>
      </w:r>
      <w:r w:rsidR="00DB0ED9" w:rsidRPr="003810DE">
        <w:rPr>
          <w:rFonts w:ascii="Times New Roman" w:hAnsi="Times New Roman" w:cs="Times New Roman"/>
          <w:sz w:val="24"/>
          <w:szCs w:val="24"/>
          <w:lang w:val="bg-BG"/>
        </w:rPr>
        <w:t>предприети</w:t>
      </w:r>
      <w:r w:rsidR="00B44DA0" w:rsidRPr="003810DE">
        <w:rPr>
          <w:rFonts w:ascii="Times New Roman" w:hAnsi="Times New Roman" w:cs="Times New Roman"/>
          <w:sz w:val="24"/>
          <w:szCs w:val="24"/>
          <w:lang w:val="bg-BG"/>
        </w:rPr>
        <w:t xml:space="preserve"> мерки за намаляване риска.</w:t>
      </w:r>
    </w:p>
    <w:p w14:paraId="671111D2"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15.3 Социални грижи и социално подпомагане</w:t>
      </w:r>
    </w:p>
    <w:p w14:paraId="14E5996E"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Прогнозата за потребността от места в социалните заведения също се разработва на нормативен принцип. Нормативите за потребността от места са съобразени с броят на лицата които се нуждаят от социална подкрепа и обгрижване.</w:t>
      </w:r>
    </w:p>
    <w:p w14:paraId="473BD944" w14:textId="77777777" w:rsidR="00DC4820" w:rsidRPr="003810DE" w:rsidRDefault="00DC4820" w:rsidP="006548AB">
      <w:pPr>
        <w:pStyle w:val="ListParagraph"/>
        <w:numPr>
          <w:ilvl w:val="0"/>
          <w:numId w:val="3"/>
        </w:num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Административно разделяне</w:t>
      </w:r>
    </w:p>
    <w:p w14:paraId="5E0AEA68" w14:textId="77777777" w:rsidR="00DC4820" w:rsidRPr="003810DE" w:rsidRDefault="00DC4820" w:rsidP="006548AB">
      <w:pPr>
        <w:pStyle w:val="ListParagraph"/>
        <w:numPr>
          <w:ilvl w:val="0"/>
          <w:numId w:val="3"/>
        </w:num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Транспортна инфраструктура  и жилища</w:t>
      </w:r>
    </w:p>
    <w:p w14:paraId="63CF766A" w14:textId="77777777" w:rsidR="00DC4820" w:rsidRPr="003810DE" w:rsidRDefault="00DB0ED9" w:rsidP="006548AB">
      <w:pPr>
        <w:pStyle w:val="ListParagraph"/>
        <w:numPr>
          <w:ilvl w:val="1"/>
          <w:numId w:val="3"/>
        </w:num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Транспортна</w:t>
      </w:r>
      <w:r w:rsidR="00DC4820" w:rsidRPr="003810DE">
        <w:rPr>
          <w:rFonts w:ascii="Times New Roman" w:hAnsi="Times New Roman" w:cs="Times New Roman"/>
          <w:b/>
          <w:sz w:val="24"/>
          <w:szCs w:val="24"/>
          <w:lang w:val="bg-BG"/>
        </w:rPr>
        <w:t xml:space="preserve"> инфраструктура.</w:t>
      </w:r>
    </w:p>
    <w:p w14:paraId="28FEAA29"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Транспортният сектор е неразделна част от начина, по който страната управлява риска от земетресение - което е напълно логично, когато се вземат предвид потенциалните последици от сеизмично събитие или внезапни наводнения върху транспортната инфраструктура, експлоатацията и безопасността на пътниците.</w:t>
      </w:r>
    </w:p>
    <w:p w14:paraId="4CD29EB7"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Провеждането на реформи, в областта на сеизмичното законодателство илюстрират значението на включването на устойчивостта в планирането, проектирането и експлоатацията на железопътни и метро системи.</w:t>
      </w:r>
    </w:p>
    <w:p w14:paraId="471FB8AF"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18. Сгради</w:t>
      </w:r>
    </w:p>
    <w:p w14:paraId="26FCE220"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19. Рискове по сектори</w:t>
      </w:r>
    </w:p>
    <w:p w14:paraId="4E7BA337"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 xml:space="preserve">19.1 Градоустройство и благоустройство. </w:t>
      </w:r>
    </w:p>
    <w:p w14:paraId="78315AA8" w14:textId="77777777" w:rsidR="00DC4820" w:rsidRPr="005C0C44" w:rsidRDefault="00DC4820" w:rsidP="006548AB">
      <w:pPr>
        <w:pStyle w:val="ListParagraph"/>
        <w:numPr>
          <w:ilvl w:val="0"/>
          <w:numId w:val="18"/>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Намалена производителност от та труда в секторите с работещи на открито;</w:t>
      </w:r>
    </w:p>
    <w:p w14:paraId="186FCB88" w14:textId="77777777" w:rsidR="00DC4820" w:rsidRPr="005C0C44" w:rsidRDefault="00DC4820" w:rsidP="006548AB">
      <w:pPr>
        <w:pStyle w:val="ListParagraph"/>
        <w:numPr>
          <w:ilvl w:val="0"/>
          <w:numId w:val="18"/>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Щети от наводнения при интензивни  и внезапни наводнения;</w:t>
      </w:r>
    </w:p>
    <w:p w14:paraId="13DFD47C" w14:textId="77777777" w:rsidR="00DC4820" w:rsidRPr="005C0C44" w:rsidRDefault="00DC4820" w:rsidP="006548AB">
      <w:pPr>
        <w:pStyle w:val="ListParagraph"/>
        <w:numPr>
          <w:ilvl w:val="0"/>
          <w:numId w:val="18"/>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Наводнения в инфраструктурата (подлези, тунели);</w:t>
      </w:r>
    </w:p>
    <w:p w14:paraId="0973F917" w14:textId="77777777" w:rsidR="005C0C44" w:rsidRDefault="00DC4820" w:rsidP="006548AB">
      <w:pPr>
        <w:pStyle w:val="ListParagraph"/>
        <w:numPr>
          <w:ilvl w:val="0"/>
          <w:numId w:val="18"/>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Застроените градски райони оказват силно влиян</w:t>
      </w:r>
      <w:r w:rsidR="005C0C44">
        <w:rPr>
          <w:rFonts w:ascii="Times New Roman" w:hAnsi="Times New Roman" w:cs="Times New Roman"/>
          <w:sz w:val="24"/>
          <w:szCs w:val="24"/>
          <w:lang w:val="bg-BG"/>
        </w:rPr>
        <w:t>ие на температурата на въздуха,</w:t>
      </w:r>
    </w:p>
    <w:p w14:paraId="0CE755BE" w14:textId="6A9FA46E" w:rsidR="00DC4820" w:rsidRPr="005C0C44" w:rsidRDefault="00DC4820" w:rsidP="005C0C44">
      <w:pPr>
        <w:pStyle w:val="ListParagraph"/>
        <w:ind w:left="1080"/>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 xml:space="preserve">и следователно профилът на температурата силно се различава от този над други местности. </w:t>
      </w:r>
      <w:r w:rsidRPr="005C0C44">
        <w:rPr>
          <w:rFonts w:ascii="Times New Roman" w:hAnsi="Times New Roman" w:cs="Times New Roman"/>
          <w:sz w:val="24"/>
          <w:szCs w:val="24"/>
          <w:lang w:val="bg-BG"/>
        </w:rPr>
        <w:tab/>
      </w:r>
    </w:p>
    <w:p w14:paraId="6CBD70A2" w14:textId="77777777" w:rsidR="00DC4820" w:rsidRPr="003810DE" w:rsidRDefault="00DC4820" w:rsidP="005C0C44">
      <w:pPr>
        <w:pStyle w:val="ListParagraph"/>
        <w:ind w:left="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Застроените участъци създават неустойчивост в слоя въздух, на височина над 3 пъти над покривите на къщите, за разлика от незастроените райони. Този ефект е силно изразен през нощта.</w:t>
      </w:r>
    </w:p>
    <w:p w14:paraId="3A96F329"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19.2 Топлинни острови</w:t>
      </w:r>
    </w:p>
    <w:p w14:paraId="4BFB2C8F" w14:textId="77777777" w:rsidR="00DC4820" w:rsidRPr="003810DE" w:rsidRDefault="00DC4820" w:rsidP="005C0C44">
      <w:pPr>
        <w:pStyle w:val="ListParagraph"/>
        <w:ind w:left="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Топлинните острови са урбанизирани области, които изпитват по-високи температури от отдалечените райони.</w:t>
      </w:r>
    </w:p>
    <w:p w14:paraId="7DE93A6B" w14:textId="77777777" w:rsidR="00DC4820" w:rsidRPr="003810DE" w:rsidRDefault="00DC4820" w:rsidP="00DC4820">
      <w:pPr>
        <w:pStyle w:val="ListParagraph"/>
        <w:ind w:left="0" w:firstLine="284"/>
        <w:jc w:val="both"/>
        <w:rPr>
          <w:rFonts w:ascii="Times New Roman" w:hAnsi="Times New Roman" w:cs="Times New Roman"/>
          <w:sz w:val="24"/>
          <w:szCs w:val="24"/>
          <w:lang w:val="bg-BG"/>
        </w:rPr>
      </w:pPr>
    </w:p>
    <w:p w14:paraId="77731E38" w14:textId="77777777" w:rsidR="00DC4820" w:rsidRPr="003810DE" w:rsidRDefault="00DC4820" w:rsidP="006548AB">
      <w:pPr>
        <w:pStyle w:val="ListParagraph"/>
        <w:numPr>
          <w:ilvl w:val="1"/>
          <w:numId w:val="4"/>
        </w:numPr>
        <w:ind w:left="1134" w:hanging="425"/>
        <w:rPr>
          <w:rFonts w:ascii="Times New Roman" w:hAnsi="Times New Roman" w:cs="Times New Roman"/>
          <w:b/>
          <w:sz w:val="24"/>
          <w:szCs w:val="24"/>
          <w:lang w:val="bg-BG"/>
        </w:rPr>
      </w:pPr>
      <w:r w:rsidRPr="003810DE">
        <w:rPr>
          <w:rFonts w:ascii="Times New Roman" w:hAnsi="Times New Roman" w:cs="Times New Roman"/>
          <w:b/>
          <w:sz w:val="24"/>
          <w:szCs w:val="24"/>
          <w:lang w:val="bg-BG"/>
        </w:rPr>
        <w:t xml:space="preserve"> Проблеми с радона</w:t>
      </w:r>
    </w:p>
    <w:p w14:paraId="165B3438" w14:textId="77777777" w:rsidR="00DC4820" w:rsidRPr="003810DE" w:rsidRDefault="00DC4820" w:rsidP="005C0C44">
      <w:pPr>
        <w:jc w:val="both"/>
        <w:rPr>
          <w:rFonts w:ascii="Times New Roman" w:hAnsi="Times New Roman" w:cs="Times New Roman"/>
          <w:color w:val="FFFFFF" w:themeColor="background1"/>
          <w:sz w:val="24"/>
          <w:szCs w:val="24"/>
          <w:lang w:val="bg-BG"/>
        </w:rPr>
      </w:pPr>
      <w:r w:rsidRPr="003810DE">
        <w:rPr>
          <w:rFonts w:ascii="Times New Roman" w:hAnsi="Times New Roman" w:cs="Times New Roman"/>
          <w:sz w:val="24"/>
          <w:szCs w:val="24"/>
          <w:lang w:val="bg-BG"/>
        </w:rPr>
        <w:t>Проблеми с радона. Радонът е класифициран от Световната здравна организация като канцероген за човека. Облъчването от радон води до повишен риск от развитие на рак на белите дробове. В брой 33 на Държавен вестник от 19.4.2019 г. бе обнародвана Наредба № РД-02-20-1 от 3 април 2019 г. за техническите изисквания към сградите за защита от радон. Новата наредба въвежда конкретни технически изисквания при проектиране и изграждане на нови сгради, както и при основен ремонт, реконструкция и обновяване на съществуващи сгради по отношение предприемането на технически мерки за защита от проникване на радон 222 (радон) във въздуха на закрити помещения в сградите.</w:t>
      </w:r>
      <w:r w:rsidRPr="003810DE">
        <w:rPr>
          <w:rFonts w:ascii="Times New Roman" w:hAnsi="Times New Roman" w:cs="Times New Roman"/>
          <w:color w:val="FFFFFF" w:themeColor="background1"/>
          <w:sz w:val="24"/>
          <w:szCs w:val="24"/>
          <w:lang w:val="bg-BG"/>
        </w:rPr>
        <w:t xml:space="preserve"> и да продължи обследването на повече сгради в София. Главно детски градини, училища, болници и др. сгради.</w:t>
      </w:r>
    </w:p>
    <w:p w14:paraId="43EF1525" w14:textId="77777777" w:rsidR="00DC4820" w:rsidRPr="003810DE" w:rsidRDefault="00DC4820" w:rsidP="00B44DA0">
      <w:pPr>
        <w:pStyle w:val="ListParagraph"/>
        <w:ind w:left="993" w:hanging="284"/>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lastRenderedPageBreak/>
        <w:t>19.4 Здравеопазване</w:t>
      </w:r>
    </w:p>
    <w:p w14:paraId="460B0D40" w14:textId="77777777" w:rsidR="00DC4820" w:rsidRPr="005C0C44" w:rsidRDefault="00DC4820" w:rsidP="006548AB">
      <w:pPr>
        <w:pStyle w:val="ListParagraph"/>
        <w:numPr>
          <w:ilvl w:val="0"/>
          <w:numId w:val="19"/>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Повишена смъртност вследствие на високи температури;</w:t>
      </w:r>
    </w:p>
    <w:p w14:paraId="31081DCD" w14:textId="77777777" w:rsidR="00DC4820" w:rsidRPr="005C0C44" w:rsidRDefault="00DC4820" w:rsidP="006548AB">
      <w:pPr>
        <w:pStyle w:val="ListParagraph"/>
        <w:numPr>
          <w:ilvl w:val="0"/>
          <w:numId w:val="19"/>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Риск от сърдечно съдови заболявания и инсулти;</w:t>
      </w:r>
    </w:p>
    <w:p w14:paraId="1F6C1B3D" w14:textId="77777777" w:rsidR="00DC4820" w:rsidRPr="005C0C44" w:rsidRDefault="00DC4820" w:rsidP="006548AB">
      <w:pPr>
        <w:pStyle w:val="ListParagraph"/>
        <w:numPr>
          <w:ilvl w:val="0"/>
          <w:numId w:val="19"/>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Повишение на грипни епидемии;</w:t>
      </w:r>
    </w:p>
    <w:p w14:paraId="115DBDDE" w14:textId="77777777" w:rsidR="00DC4820" w:rsidRPr="005C0C44" w:rsidRDefault="00DC4820" w:rsidP="006548AB">
      <w:pPr>
        <w:pStyle w:val="ListParagraph"/>
        <w:numPr>
          <w:ilvl w:val="0"/>
          <w:numId w:val="19"/>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Обостряне на алергии поради по-ранен и по-дълъг вегетационен период</w:t>
      </w:r>
    </w:p>
    <w:p w14:paraId="5449A4CB" w14:textId="77777777" w:rsidR="00DC4820" w:rsidRPr="003810DE" w:rsidRDefault="00DC4820" w:rsidP="00B44DA0">
      <w:pPr>
        <w:ind w:firstLine="709"/>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19.5 Енергетика</w:t>
      </w:r>
    </w:p>
    <w:p w14:paraId="2843F3F6" w14:textId="77777777" w:rsidR="00DC4820" w:rsidRPr="005C0C44" w:rsidRDefault="00DC4820" w:rsidP="006548AB">
      <w:pPr>
        <w:pStyle w:val="ListParagraph"/>
        <w:numPr>
          <w:ilvl w:val="0"/>
          <w:numId w:val="20"/>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Щети по енергопреносната инфраструктура вследствие на интензивни валежи и наводнения;</w:t>
      </w:r>
    </w:p>
    <w:p w14:paraId="51F2F3A4" w14:textId="043D6F7E" w:rsidR="00DC4820" w:rsidRPr="005C0C44" w:rsidRDefault="00DC4820" w:rsidP="006548AB">
      <w:pPr>
        <w:pStyle w:val="ListParagraph"/>
        <w:numPr>
          <w:ilvl w:val="0"/>
          <w:numId w:val="20"/>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Дискомфорт в жилищните сгради, повишено електропотребление пре</w:t>
      </w:r>
      <w:r w:rsidR="00AD2019" w:rsidRPr="005C0C44">
        <w:rPr>
          <w:rFonts w:ascii="Times New Roman" w:hAnsi="Times New Roman" w:cs="Times New Roman"/>
          <w:sz w:val="24"/>
          <w:szCs w:val="24"/>
          <w:lang w:val="bg-BG"/>
        </w:rPr>
        <w:t>з</w:t>
      </w:r>
      <w:r w:rsidRPr="005C0C44">
        <w:rPr>
          <w:rFonts w:ascii="Times New Roman" w:hAnsi="Times New Roman" w:cs="Times New Roman"/>
          <w:sz w:val="24"/>
          <w:szCs w:val="24"/>
          <w:lang w:val="bg-BG"/>
        </w:rPr>
        <w:t xml:space="preserve"> лятото;</w:t>
      </w:r>
    </w:p>
    <w:p w14:paraId="7079BB28" w14:textId="77777777" w:rsidR="00DC4820" w:rsidRPr="003810DE" w:rsidRDefault="00DC4820" w:rsidP="00DC4820">
      <w:pPr>
        <w:pStyle w:val="ListParagraph"/>
        <w:jc w:val="both"/>
        <w:rPr>
          <w:rFonts w:ascii="Times New Roman" w:hAnsi="Times New Roman" w:cs="Times New Roman"/>
          <w:sz w:val="24"/>
          <w:szCs w:val="24"/>
          <w:lang w:val="bg-BG"/>
        </w:rPr>
      </w:pPr>
    </w:p>
    <w:p w14:paraId="090DF2E8" w14:textId="77777777" w:rsidR="00DC4820" w:rsidRPr="003810DE" w:rsidRDefault="00DC4820" w:rsidP="00DC4820">
      <w:pPr>
        <w:ind w:firstLine="993"/>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19.6   Транспорт</w:t>
      </w:r>
    </w:p>
    <w:p w14:paraId="772C6E0B" w14:textId="77777777" w:rsidR="00DC4820" w:rsidRPr="005C0C44" w:rsidRDefault="00DC4820" w:rsidP="006548AB">
      <w:pPr>
        <w:pStyle w:val="ListParagraph"/>
        <w:numPr>
          <w:ilvl w:val="0"/>
          <w:numId w:val="21"/>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Нарушена транспортна настилка при високи температури и риск от катастрофи и аварии;</w:t>
      </w:r>
    </w:p>
    <w:p w14:paraId="7E868BEF" w14:textId="77777777" w:rsidR="00DC4820" w:rsidRPr="005C0C44" w:rsidRDefault="00DC4820" w:rsidP="006548AB">
      <w:pPr>
        <w:pStyle w:val="ListParagraph"/>
        <w:numPr>
          <w:ilvl w:val="0"/>
          <w:numId w:val="21"/>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Повишен дискомфорт в градския транспорт;</w:t>
      </w:r>
    </w:p>
    <w:p w14:paraId="0AB35E6B" w14:textId="77777777" w:rsidR="00DC4820" w:rsidRPr="005C0C44" w:rsidRDefault="00DC4820" w:rsidP="006548AB">
      <w:pPr>
        <w:pStyle w:val="ListParagraph"/>
        <w:numPr>
          <w:ilvl w:val="0"/>
          <w:numId w:val="21"/>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Повече пътни инциденти вследствие на интензивни валежи</w:t>
      </w:r>
    </w:p>
    <w:p w14:paraId="1E39D576" w14:textId="77777777" w:rsidR="00DC4820" w:rsidRPr="003810DE" w:rsidRDefault="00DC4820" w:rsidP="00DC4820">
      <w:pPr>
        <w:pStyle w:val="ListParagraph"/>
        <w:jc w:val="both"/>
        <w:rPr>
          <w:rFonts w:ascii="Times New Roman" w:hAnsi="Times New Roman" w:cs="Times New Roman"/>
          <w:sz w:val="24"/>
          <w:szCs w:val="24"/>
          <w:lang w:val="bg-BG"/>
        </w:rPr>
      </w:pPr>
    </w:p>
    <w:p w14:paraId="2BBED840" w14:textId="77777777" w:rsidR="00DC4820" w:rsidRPr="003810DE" w:rsidRDefault="00DC4820" w:rsidP="00DC4820">
      <w:pPr>
        <w:pStyle w:val="ListParagraph"/>
        <w:ind w:left="993"/>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19.7 Управление на водите</w:t>
      </w:r>
    </w:p>
    <w:p w14:paraId="537AD48F" w14:textId="77777777" w:rsidR="00DC4820" w:rsidRPr="005C0C44" w:rsidRDefault="00DC4820" w:rsidP="006548AB">
      <w:pPr>
        <w:pStyle w:val="ListParagraph"/>
        <w:numPr>
          <w:ilvl w:val="0"/>
          <w:numId w:val="22"/>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Замърсяване на повърхностните и подпочвени води;</w:t>
      </w:r>
    </w:p>
    <w:p w14:paraId="2A394C77" w14:textId="77777777" w:rsidR="00DC4820" w:rsidRPr="005C0C44" w:rsidRDefault="00DC4820" w:rsidP="006548AB">
      <w:pPr>
        <w:pStyle w:val="ListParagraph"/>
        <w:numPr>
          <w:ilvl w:val="0"/>
          <w:numId w:val="22"/>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Риск от наводнения вследствие на преливане на водни количества от коритата на реките, скъсване на диги;</w:t>
      </w:r>
    </w:p>
    <w:p w14:paraId="733734E3" w14:textId="1BDA7CBC" w:rsidR="00DC4820" w:rsidRPr="005C0C44" w:rsidRDefault="00DC4820" w:rsidP="006548AB">
      <w:pPr>
        <w:pStyle w:val="ListParagraph"/>
        <w:numPr>
          <w:ilvl w:val="0"/>
          <w:numId w:val="22"/>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Риск от завличане и събиране в коритото на водоемите на боклуци, к</w:t>
      </w:r>
      <w:r w:rsidR="005C0C44">
        <w:rPr>
          <w:rFonts w:ascii="Times New Roman" w:hAnsi="Times New Roman" w:cs="Times New Roman"/>
          <w:sz w:val="24"/>
          <w:szCs w:val="24"/>
          <w:lang w:val="bg-BG"/>
        </w:rPr>
        <w:t>лони, дънери от придошлите води.</w:t>
      </w:r>
    </w:p>
    <w:p w14:paraId="27F4E97E" w14:textId="77777777" w:rsidR="00DC4820" w:rsidRPr="003810DE" w:rsidRDefault="00DC4820" w:rsidP="00DC4820">
      <w:pPr>
        <w:pStyle w:val="ListParagraph"/>
        <w:jc w:val="both"/>
        <w:rPr>
          <w:rFonts w:ascii="Times New Roman" w:hAnsi="Times New Roman" w:cs="Times New Roman"/>
          <w:sz w:val="24"/>
          <w:szCs w:val="24"/>
          <w:lang w:val="bg-BG"/>
        </w:rPr>
      </w:pPr>
    </w:p>
    <w:p w14:paraId="79AE5884" w14:textId="77777777" w:rsidR="00DC4820" w:rsidRPr="003810DE" w:rsidRDefault="00DC4820" w:rsidP="00DC4820">
      <w:pPr>
        <w:pStyle w:val="ListParagraph"/>
        <w:ind w:left="360" w:firstLine="633"/>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19.8 Околна среда</w:t>
      </w:r>
    </w:p>
    <w:p w14:paraId="3086C6AD" w14:textId="77777777" w:rsidR="00DC4820" w:rsidRPr="005C0C44" w:rsidRDefault="00DC4820" w:rsidP="006548AB">
      <w:pPr>
        <w:pStyle w:val="ListParagraph"/>
        <w:numPr>
          <w:ilvl w:val="0"/>
          <w:numId w:val="23"/>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Влошаване качеството на въздуха поради по-голямо запрашаване;</w:t>
      </w:r>
    </w:p>
    <w:p w14:paraId="3D80A51A" w14:textId="77777777" w:rsidR="00DC4820" w:rsidRPr="005C0C44" w:rsidRDefault="00DC4820" w:rsidP="006548AB">
      <w:pPr>
        <w:pStyle w:val="ListParagraph"/>
        <w:numPr>
          <w:ilvl w:val="0"/>
          <w:numId w:val="23"/>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Повишаване нивата на тропосферен озон;</w:t>
      </w:r>
    </w:p>
    <w:p w14:paraId="0B4AB083" w14:textId="77777777" w:rsidR="00DC4820" w:rsidRPr="005C0C44" w:rsidRDefault="00DC4820" w:rsidP="006548AB">
      <w:pPr>
        <w:pStyle w:val="ListParagraph"/>
        <w:numPr>
          <w:ilvl w:val="0"/>
          <w:numId w:val="23"/>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Пренос на дим и газове от пожари възникнали на други континенти;</w:t>
      </w:r>
    </w:p>
    <w:p w14:paraId="4B6251CE" w14:textId="77777777" w:rsidR="00DC4820" w:rsidRPr="003810DE" w:rsidRDefault="00DC4820" w:rsidP="00DC4820">
      <w:pPr>
        <w:ind w:firstLine="36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20. Профил на риска на общината</w:t>
      </w:r>
    </w:p>
    <w:p w14:paraId="15E918DD" w14:textId="77777777" w:rsidR="00DC4820" w:rsidRPr="003810DE" w:rsidRDefault="00DC4820" w:rsidP="00DC4820">
      <w:pPr>
        <w:ind w:firstLine="36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20.1 История на бедствията и нейното въздействие</w:t>
      </w:r>
    </w:p>
    <w:p w14:paraId="2A6BA5A3"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Посочват те някои от последните бедствия са записани в таблицата по-долу: (</w:t>
      </w:r>
      <w:r w:rsidRPr="003810DE">
        <w:rPr>
          <w:rFonts w:ascii="Times New Roman" w:hAnsi="Times New Roman" w:cs="Times New Roman"/>
          <w:sz w:val="24"/>
          <w:szCs w:val="24"/>
          <w:u w:val="single"/>
          <w:lang w:val="bg-BG"/>
        </w:rPr>
        <w:t>пример</w:t>
      </w:r>
      <w:r w:rsidRPr="003810DE">
        <w:rPr>
          <w:rFonts w:ascii="Times New Roman" w:hAnsi="Times New Roman" w:cs="Times New Roman"/>
          <w:sz w:val="24"/>
          <w:szCs w:val="24"/>
          <w:lang w:val="bg-BG"/>
        </w:rPr>
        <w:t>)</w:t>
      </w:r>
    </w:p>
    <w:tbl>
      <w:tblPr>
        <w:tblStyle w:val="TableGrid"/>
        <w:tblW w:w="0" w:type="auto"/>
        <w:tblLook w:val="04A0" w:firstRow="1" w:lastRow="0" w:firstColumn="1" w:lastColumn="0" w:noHBand="0" w:noVBand="1"/>
      </w:tblPr>
      <w:tblGrid>
        <w:gridCol w:w="1126"/>
        <w:gridCol w:w="1450"/>
        <w:gridCol w:w="6774"/>
      </w:tblGrid>
      <w:tr w:rsidR="00DC4820" w:rsidRPr="003810DE" w14:paraId="040475F4" w14:textId="77777777" w:rsidTr="00DC4820">
        <w:tc>
          <w:tcPr>
            <w:tcW w:w="1129" w:type="dxa"/>
          </w:tcPr>
          <w:p w14:paraId="7EBE1F66" w14:textId="77777777" w:rsidR="00DC4820" w:rsidRPr="003810DE" w:rsidRDefault="00DC4820" w:rsidP="00DC4820">
            <w:pPr>
              <w:jc w:val="center"/>
              <w:rPr>
                <w:rFonts w:ascii="Times New Roman" w:hAnsi="Times New Roman" w:cs="Times New Roman"/>
                <w:sz w:val="24"/>
                <w:szCs w:val="24"/>
                <w:lang w:val="bg-BG"/>
              </w:rPr>
            </w:pPr>
            <w:r w:rsidRPr="003810DE">
              <w:rPr>
                <w:rFonts w:ascii="Times New Roman" w:hAnsi="Times New Roman" w:cs="Times New Roman"/>
                <w:sz w:val="24"/>
                <w:szCs w:val="24"/>
                <w:lang w:val="bg-BG"/>
              </w:rPr>
              <w:t>Година</w:t>
            </w:r>
          </w:p>
          <w:p w14:paraId="5EC78D4E" w14:textId="77777777" w:rsidR="00DC4820" w:rsidRPr="003810DE" w:rsidRDefault="00DC4820" w:rsidP="00DC4820">
            <w:pPr>
              <w:jc w:val="both"/>
              <w:rPr>
                <w:rFonts w:ascii="Times New Roman" w:hAnsi="Times New Roman" w:cs="Times New Roman"/>
                <w:sz w:val="24"/>
                <w:szCs w:val="24"/>
                <w:lang w:val="bg-BG"/>
              </w:rPr>
            </w:pPr>
          </w:p>
        </w:tc>
        <w:tc>
          <w:tcPr>
            <w:tcW w:w="1418" w:type="dxa"/>
          </w:tcPr>
          <w:p w14:paraId="2884CFEA" w14:textId="77777777" w:rsidR="00DC4820" w:rsidRPr="003810DE" w:rsidRDefault="00DC4820" w:rsidP="00DC4820">
            <w:pPr>
              <w:jc w:val="center"/>
              <w:rPr>
                <w:rFonts w:ascii="Times New Roman" w:hAnsi="Times New Roman" w:cs="Times New Roman"/>
                <w:sz w:val="24"/>
                <w:szCs w:val="24"/>
                <w:lang w:val="bg-BG"/>
              </w:rPr>
            </w:pPr>
            <w:r w:rsidRPr="003810DE">
              <w:rPr>
                <w:rFonts w:ascii="Times New Roman" w:hAnsi="Times New Roman" w:cs="Times New Roman"/>
                <w:sz w:val="24"/>
                <w:szCs w:val="24"/>
                <w:lang w:val="bg-BG"/>
              </w:rPr>
              <w:t>Бедствие</w:t>
            </w:r>
          </w:p>
          <w:p w14:paraId="0A29110A" w14:textId="77777777" w:rsidR="00DC4820" w:rsidRPr="003810DE" w:rsidRDefault="00DC4820" w:rsidP="00DC4820">
            <w:pPr>
              <w:jc w:val="both"/>
              <w:rPr>
                <w:rFonts w:ascii="Times New Roman" w:hAnsi="Times New Roman" w:cs="Times New Roman"/>
                <w:sz w:val="24"/>
                <w:szCs w:val="24"/>
                <w:lang w:val="bg-BG"/>
              </w:rPr>
            </w:pPr>
          </w:p>
        </w:tc>
        <w:tc>
          <w:tcPr>
            <w:tcW w:w="6803" w:type="dxa"/>
          </w:tcPr>
          <w:p w14:paraId="647F559E" w14:textId="77777777" w:rsidR="00DC4820" w:rsidRPr="003810DE" w:rsidRDefault="00DC4820" w:rsidP="00DC4820">
            <w:pPr>
              <w:jc w:val="center"/>
              <w:rPr>
                <w:rFonts w:ascii="Times New Roman" w:hAnsi="Times New Roman" w:cs="Times New Roman"/>
                <w:sz w:val="24"/>
                <w:szCs w:val="24"/>
                <w:lang w:val="bg-BG"/>
              </w:rPr>
            </w:pPr>
            <w:r w:rsidRPr="003810DE">
              <w:rPr>
                <w:rFonts w:ascii="Times New Roman" w:hAnsi="Times New Roman" w:cs="Times New Roman"/>
                <w:sz w:val="24"/>
                <w:szCs w:val="24"/>
                <w:lang w:val="bg-BG"/>
              </w:rPr>
              <w:t>Въздействие</w:t>
            </w:r>
          </w:p>
        </w:tc>
      </w:tr>
      <w:tr w:rsidR="00DC4820" w:rsidRPr="003810DE" w14:paraId="424CFC89" w14:textId="77777777" w:rsidTr="00DC4820">
        <w:tc>
          <w:tcPr>
            <w:tcW w:w="1129" w:type="dxa"/>
          </w:tcPr>
          <w:p w14:paraId="3A2DC62B" w14:textId="77777777" w:rsidR="00DC4820" w:rsidRPr="003810DE" w:rsidRDefault="00B44DA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2021</w:t>
            </w:r>
          </w:p>
        </w:tc>
        <w:tc>
          <w:tcPr>
            <w:tcW w:w="1418" w:type="dxa"/>
          </w:tcPr>
          <w:p w14:paraId="09181FC3"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Наводнение</w:t>
            </w:r>
          </w:p>
        </w:tc>
        <w:tc>
          <w:tcPr>
            <w:tcW w:w="6803" w:type="dxa"/>
          </w:tcPr>
          <w:p w14:paraId="7D8741E5"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Продължителен дъжд съпроводен със снеготопене, доведе до силно наводнение, разрушаване на диги, заливане на къщи по </w:t>
            </w:r>
            <w:r w:rsidRPr="003810DE">
              <w:rPr>
                <w:rFonts w:ascii="Times New Roman" w:hAnsi="Times New Roman" w:cs="Times New Roman"/>
                <w:sz w:val="24"/>
                <w:szCs w:val="24"/>
                <w:lang w:val="bg-BG"/>
              </w:rPr>
              <w:lastRenderedPageBreak/>
              <w:t>река Искър, Блато. Дъждовете доведоха и до наводнения в квартали на София. Хора са евакуирани от къща в Нови Искър, а поради обилните валежи има три критични участъка в района.</w:t>
            </w:r>
          </w:p>
          <w:p w14:paraId="48F7E80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Придошлите реки и скатни води събраха огромно количество боклуци, клони и дънери в река Искър край Своге.</w:t>
            </w:r>
          </w:p>
          <w:p w14:paraId="698D1581" w14:textId="77777777" w:rsidR="00DC4820" w:rsidRPr="003810DE" w:rsidRDefault="00DC4820" w:rsidP="00DC4820">
            <w:pPr>
              <w:jc w:val="both"/>
              <w:rPr>
                <w:rFonts w:ascii="Times New Roman" w:hAnsi="Times New Roman" w:cs="Times New Roman"/>
                <w:sz w:val="24"/>
                <w:szCs w:val="24"/>
                <w:lang w:val="bg-BG"/>
              </w:rPr>
            </w:pPr>
          </w:p>
          <w:p w14:paraId="647EE235"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Завиряване под моста в началото на квартал "Курило" временно е наложило автобусите по линии 23 и 26 да бъдат отклонени по Околовръстния път. Аварийните екипи извършват отводняване на критични места в Требич, Мировяне и село Житен, като изграждат на места и защитни диги.</w:t>
            </w:r>
          </w:p>
          <w:p w14:paraId="72B8FE1E" w14:textId="77777777" w:rsidR="00DC4820" w:rsidRPr="003810DE" w:rsidRDefault="00DC4820" w:rsidP="00DC4820">
            <w:pPr>
              <w:jc w:val="both"/>
              <w:rPr>
                <w:rFonts w:ascii="Times New Roman" w:hAnsi="Times New Roman" w:cs="Times New Roman"/>
                <w:sz w:val="24"/>
                <w:szCs w:val="24"/>
                <w:lang w:val="bg-BG"/>
              </w:rPr>
            </w:pPr>
          </w:p>
          <w:p w14:paraId="3DF9B032"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 онзи момент три язовира на територията на Столичната община се изпускат контролирано - "Суходол", "Иваняне" и "Мрамор".</w:t>
            </w:r>
          </w:p>
          <w:p w14:paraId="2EE94C33"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Източник: </w:t>
            </w:r>
            <w:hyperlink r:id="rId9" w:history="1">
              <w:r w:rsidRPr="003810DE">
                <w:rPr>
                  <w:rStyle w:val="Hyperlink"/>
                  <w:rFonts w:ascii="Times New Roman" w:hAnsi="Times New Roman" w:cs="Times New Roman"/>
                  <w:sz w:val="24"/>
                  <w:szCs w:val="24"/>
                  <w:lang w:val="bg-BG"/>
                </w:rPr>
                <w:t>https://www.svobodnaevropa.bg/a/31041892.html</w:t>
              </w:r>
            </w:hyperlink>
            <w:r w:rsidRPr="003810DE">
              <w:rPr>
                <w:rFonts w:ascii="Times New Roman" w:hAnsi="Times New Roman" w:cs="Times New Roman"/>
                <w:sz w:val="24"/>
                <w:szCs w:val="24"/>
                <w:lang w:val="bg-BG"/>
              </w:rPr>
              <w:t xml:space="preserve"> </w:t>
            </w:r>
          </w:p>
          <w:p w14:paraId="471D18CB" w14:textId="77777777" w:rsidR="00DC4820" w:rsidRPr="003810DE" w:rsidRDefault="00DC4820" w:rsidP="00DC4820">
            <w:pPr>
              <w:jc w:val="both"/>
              <w:rPr>
                <w:rFonts w:ascii="Times New Roman" w:hAnsi="Times New Roman" w:cs="Times New Roman"/>
                <w:sz w:val="24"/>
                <w:szCs w:val="24"/>
                <w:lang w:val="bg-BG"/>
              </w:rPr>
            </w:pPr>
          </w:p>
        </w:tc>
      </w:tr>
      <w:tr w:rsidR="00DC4820" w:rsidRPr="003810DE" w14:paraId="6C2AE8FE" w14:textId="77777777" w:rsidTr="00DC4820">
        <w:tc>
          <w:tcPr>
            <w:tcW w:w="1129" w:type="dxa"/>
          </w:tcPr>
          <w:p w14:paraId="1E80F6FA" w14:textId="77777777" w:rsidR="00DC4820" w:rsidRPr="003810DE" w:rsidRDefault="00DC4820" w:rsidP="00DC4820">
            <w:pPr>
              <w:jc w:val="both"/>
              <w:rPr>
                <w:rFonts w:ascii="Times New Roman" w:hAnsi="Times New Roman" w:cs="Times New Roman"/>
                <w:sz w:val="24"/>
                <w:szCs w:val="24"/>
                <w:lang w:val="bg-BG"/>
              </w:rPr>
            </w:pPr>
          </w:p>
        </w:tc>
        <w:tc>
          <w:tcPr>
            <w:tcW w:w="1418" w:type="dxa"/>
          </w:tcPr>
          <w:p w14:paraId="548F9B2D"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Горски пожар</w:t>
            </w:r>
          </w:p>
        </w:tc>
        <w:tc>
          <w:tcPr>
            <w:tcW w:w="6803" w:type="dxa"/>
          </w:tcPr>
          <w:p w14:paraId="2440FCB1" w14:textId="77777777" w:rsidR="00DC4820" w:rsidRPr="003810DE" w:rsidRDefault="00DC4820" w:rsidP="00DC4820">
            <w:pPr>
              <w:jc w:val="both"/>
              <w:rPr>
                <w:rFonts w:ascii="Times New Roman" w:hAnsi="Times New Roman" w:cs="Times New Roman"/>
                <w:sz w:val="24"/>
                <w:szCs w:val="24"/>
                <w:lang w:val="bg-BG"/>
              </w:rPr>
            </w:pPr>
          </w:p>
        </w:tc>
      </w:tr>
      <w:tr w:rsidR="00DC4820" w:rsidRPr="003810DE" w14:paraId="147E3E98" w14:textId="77777777" w:rsidTr="00DC4820">
        <w:tc>
          <w:tcPr>
            <w:tcW w:w="1129" w:type="dxa"/>
          </w:tcPr>
          <w:p w14:paraId="4539382F" w14:textId="77777777" w:rsidR="00DC4820" w:rsidRPr="003810DE" w:rsidRDefault="00DC4820" w:rsidP="00DC4820">
            <w:pPr>
              <w:jc w:val="both"/>
              <w:rPr>
                <w:rFonts w:ascii="Times New Roman" w:hAnsi="Times New Roman" w:cs="Times New Roman"/>
                <w:sz w:val="24"/>
                <w:szCs w:val="24"/>
                <w:lang w:val="bg-BG"/>
              </w:rPr>
            </w:pPr>
          </w:p>
        </w:tc>
        <w:tc>
          <w:tcPr>
            <w:tcW w:w="1418" w:type="dxa"/>
          </w:tcPr>
          <w:p w14:paraId="3F2D29BB"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Градски пожар</w:t>
            </w:r>
          </w:p>
        </w:tc>
        <w:tc>
          <w:tcPr>
            <w:tcW w:w="6803" w:type="dxa"/>
          </w:tcPr>
          <w:p w14:paraId="42A6CFCA" w14:textId="77777777" w:rsidR="00DC4820" w:rsidRPr="003810DE" w:rsidRDefault="00DC4820" w:rsidP="00DC4820">
            <w:pPr>
              <w:jc w:val="both"/>
              <w:rPr>
                <w:rFonts w:ascii="Times New Roman" w:hAnsi="Times New Roman" w:cs="Times New Roman"/>
                <w:sz w:val="24"/>
                <w:szCs w:val="24"/>
                <w:lang w:val="bg-BG"/>
              </w:rPr>
            </w:pPr>
          </w:p>
        </w:tc>
      </w:tr>
      <w:tr w:rsidR="00DC4820" w:rsidRPr="003810DE" w14:paraId="218DF38F" w14:textId="77777777" w:rsidTr="00DC4820">
        <w:tc>
          <w:tcPr>
            <w:tcW w:w="1129" w:type="dxa"/>
          </w:tcPr>
          <w:p w14:paraId="4A340843" w14:textId="77777777" w:rsidR="00DC4820" w:rsidRPr="003810DE" w:rsidRDefault="00DC4820" w:rsidP="00DC4820">
            <w:pPr>
              <w:jc w:val="both"/>
              <w:rPr>
                <w:rFonts w:ascii="Times New Roman" w:hAnsi="Times New Roman" w:cs="Times New Roman"/>
                <w:sz w:val="24"/>
                <w:szCs w:val="24"/>
                <w:lang w:val="bg-BG"/>
              </w:rPr>
            </w:pPr>
          </w:p>
        </w:tc>
        <w:tc>
          <w:tcPr>
            <w:tcW w:w="1418" w:type="dxa"/>
          </w:tcPr>
          <w:p w14:paraId="492DD14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HAZMAT</w:t>
            </w:r>
          </w:p>
        </w:tc>
        <w:tc>
          <w:tcPr>
            <w:tcW w:w="6803" w:type="dxa"/>
          </w:tcPr>
          <w:p w14:paraId="7DC24996" w14:textId="77777777" w:rsidR="00DC4820" w:rsidRPr="003810DE" w:rsidRDefault="00DC4820" w:rsidP="00DC4820">
            <w:pPr>
              <w:jc w:val="both"/>
              <w:rPr>
                <w:rFonts w:ascii="Times New Roman" w:hAnsi="Times New Roman" w:cs="Times New Roman"/>
                <w:sz w:val="24"/>
                <w:szCs w:val="24"/>
                <w:lang w:val="bg-BG"/>
              </w:rPr>
            </w:pPr>
          </w:p>
        </w:tc>
      </w:tr>
      <w:tr w:rsidR="00DC4820" w:rsidRPr="003810DE" w14:paraId="77E6B384" w14:textId="77777777" w:rsidTr="00DC4820">
        <w:tc>
          <w:tcPr>
            <w:tcW w:w="1129" w:type="dxa"/>
          </w:tcPr>
          <w:p w14:paraId="5DC5765C" w14:textId="77777777" w:rsidR="00DC4820" w:rsidRPr="003810DE" w:rsidRDefault="00DC4820" w:rsidP="00DC4820">
            <w:pPr>
              <w:jc w:val="both"/>
              <w:rPr>
                <w:rFonts w:ascii="Times New Roman" w:hAnsi="Times New Roman" w:cs="Times New Roman"/>
                <w:sz w:val="24"/>
                <w:szCs w:val="24"/>
                <w:lang w:val="bg-BG"/>
              </w:rPr>
            </w:pPr>
          </w:p>
        </w:tc>
        <w:tc>
          <w:tcPr>
            <w:tcW w:w="1418" w:type="dxa"/>
          </w:tcPr>
          <w:p w14:paraId="7B5A973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Свлачища</w:t>
            </w:r>
          </w:p>
        </w:tc>
        <w:tc>
          <w:tcPr>
            <w:tcW w:w="6803" w:type="dxa"/>
          </w:tcPr>
          <w:p w14:paraId="5D67F31E" w14:textId="77777777" w:rsidR="00DC4820" w:rsidRPr="003810DE" w:rsidRDefault="00DC4820" w:rsidP="00DC4820">
            <w:pPr>
              <w:jc w:val="both"/>
              <w:rPr>
                <w:rFonts w:ascii="Times New Roman" w:hAnsi="Times New Roman" w:cs="Times New Roman"/>
                <w:sz w:val="24"/>
                <w:szCs w:val="24"/>
                <w:lang w:val="bg-BG"/>
              </w:rPr>
            </w:pPr>
          </w:p>
        </w:tc>
      </w:tr>
    </w:tbl>
    <w:p w14:paraId="6881C530" w14:textId="77777777" w:rsidR="00DC4820" w:rsidRPr="003810DE" w:rsidRDefault="00DC4820" w:rsidP="00DC4820">
      <w:pPr>
        <w:ind w:firstLine="720"/>
        <w:jc w:val="both"/>
        <w:rPr>
          <w:rFonts w:ascii="Times New Roman" w:hAnsi="Times New Roman" w:cs="Times New Roman"/>
          <w:b/>
          <w:sz w:val="24"/>
          <w:szCs w:val="24"/>
          <w:lang w:val="bg-BG"/>
        </w:rPr>
      </w:pPr>
    </w:p>
    <w:p w14:paraId="5576B48D" w14:textId="77777777" w:rsidR="00DC4820" w:rsidRPr="003810DE" w:rsidRDefault="00DC4820" w:rsidP="00DC4820">
      <w:pPr>
        <w:ind w:firstLine="720"/>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 xml:space="preserve">20.2 </w:t>
      </w:r>
      <w:r w:rsidRPr="003810DE">
        <w:rPr>
          <w:rFonts w:ascii="Times New Roman" w:hAnsi="Times New Roman" w:cs="Times New Roman"/>
          <w:sz w:val="24"/>
          <w:szCs w:val="24"/>
          <w:lang w:val="bg-BG"/>
        </w:rPr>
        <w:t xml:space="preserve">Опасност от промишлени аварии и аварии при превоз на опасни вещества, материали и отпадъци. </w:t>
      </w:r>
    </w:p>
    <w:p w14:paraId="45F97790"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21. Профил на уязвимост</w:t>
      </w:r>
    </w:p>
    <w:p w14:paraId="0E6CB033"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22. Прогнози за изменението на климата</w:t>
      </w:r>
    </w:p>
    <w:p w14:paraId="7AB042AE"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23. Профил на риска и горещи точки</w:t>
      </w:r>
    </w:p>
    <w:p w14:paraId="56FB0937"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Въз основа на миналия опит и преглед на данни са идентифицирани следните горещи точки с вероятно въздействие</w:t>
      </w:r>
      <w:r w:rsidRPr="003810DE">
        <w:rPr>
          <w:rFonts w:ascii="Times New Roman" w:hAnsi="Times New Roman" w:cs="Times New Roman"/>
          <w:sz w:val="24"/>
          <w:szCs w:val="24"/>
          <w:u w:val="single"/>
          <w:lang w:val="bg-BG"/>
        </w:rPr>
        <w:t>( Примерна таблица – за всяка община е различна</w:t>
      </w:r>
      <w:r w:rsidRPr="003810DE">
        <w:rPr>
          <w:rFonts w:ascii="Times New Roman" w:hAnsi="Times New Roman" w:cs="Times New Roman"/>
          <w:sz w:val="24"/>
          <w:szCs w:val="24"/>
          <w:lang w:val="bg-BG"/>
        </w:rPr>
        <w:t>):</w:t>
      </w:r>
    </w:p>
    <w:tbl>
      <w:tblPr>
        <w:tblStyle w:val="TableGrid"/>
        <w:tblW w:w="0" w:type="auto"/>
        <w:tblLook w:val="04A0" w:firstRow="1" w:lastRow="0" w:firstColumn="1" w:lastColumn="0" w:noHBand="0" w:noVBand="1"/>
      </w:tblPr>
      <w:tblGrid>
        <w:gridCol w:w="1610"/>
        <w:gridCol w:w="1940"/>
        <w:gridCol w:w="3501"/>
        <w:gridCol w:w="2299"/>
      </w:tblGrid>
      <w:tr w:rsidR="00DC4820" w:rsidRPr="003810DE" w14:paraId="44E0E881" w14:textId="77777777" w:rsidTr="00DC4820">
        <w:tc>
          <w:tcPr>
            <w:tcW w:w="1480" w:type="dxa"/>
          </w:tcPr>
          <w:p w14:paraId="779D747E" w14:textId="77777777" w:rsidR="00DC4820" w:rsidRPr="003810DE" w:rsidRDefault="00DC4820" w:rsidP="00DC4820">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Опасност</w:t>
            </w:r>
          </w:p>
          <w:p w14:paraId="6E8B0D17" w14:textId="77777777" w:rsidR="00DC4820" w:rsidRPr="003810DE" w:rsidRDefault="00DC4820" w:rsidP="00DC4820">
            <w:pPr>
              <w:jc w:val="both"/>
              <w:rPr>
                <w:rFonts w:ascii="Times New Roman" w:hAnsi="Times New Roman" w:cs="Times New Roman"/>
                <w:b/>
                <w:sz w:val="24"/>
                <w:szCs w:val="24"/>
                <w:lang w:val="bg-BG"/>
              </w:rPr>
            </w:pPr>
          </w:p>
        </w:tc>
        <w:tc>
          <w:tcPr>
            <w:tcW w:w="1953" w:type="dxa"/>
          </w:tcPr>
          <w:p w14:paraId="67822D5B" w14:textId="77777777" w:rsidR="00DC4820" w:rsidRPr="003810DE" w:rsidRDefault="00DC4820" w:rsidP="00DC4820">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Горещи точки</w:t>
            </w:r>
          </w:p>
        </w:tc>
        <w:tc>
          <w:tcPr>
            <w:tcW w:w="3591" w:type="dxa"/>
          </w:tcPr>
          <w:p w14:paraId="0812DB99" w14:textId="77777777" w:rsidR="00DC4820" w:rsidRPr="003810DE" w:rsidRDefault="00DC4820" w:rsidP="00DC4820">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Вероятно въздействие</w:t>
            </w:r>
          </w:p>
          <w:p w14:paraId="567F2066" w14:textId="77777777" w:rsidR="00DC4820" w:rsidRPr="003810DE" w:rsidRDefault="00DC4820" w:rsidP="00DC4820">
            <w:pPr>
              <w:jc w:val="both"/>
              <w:rPr>
                <w:rFonts w:ascii="Times New Roman" w:hAnsi="Times New Roman" w:cs="Times New Roman"/>
                <w:b/>
                <w:sz w:val="24"/>
                <w:szCs w:val="24"/>
                <w:lang w:val="bg-BG"/>
              </w:rPr>
            </w:pPr>
          </w:p>
        </w:tc>
        <w:tc>
          <w:tcPr>
            <w:tcW w:w="2326" w:type="dxa"/>
          </w:tcPr>
          <w:p w14:paraId="660ABC26" w14:textId="77777777" w:rsidR="00DC4820" w:rsidRPr="003810DE" w:rsidRDefault="00DC4820" w:rsidP="00DC4820">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Вероятни месеци</w:t>
            </w:r>
          </w:p>
        </w:tc>
      </w:tr>
      <w:tr w:rsidR="00DC4820" w:rsidRPr="003810DE" w14:paraId="65FFC375" w14:textId="77777777" w:rsidTr="00DC4820">
        <w:tc>
          <w:tcPr>
            <w:tcW w:w="1480" w:type="dxa"/>
          </w:tcPr>
          <w:p w14:paraId="03446985"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Земетресение</w:t>
            </w:r>
          </w:p>
        </w:tc>
        <w:tc>
          <w:tcPr>
            <w:tcW w:w="1953" w:type="dxa"/>
          </w:tcPr>
          <w:p w14:paraId="7290BFD2"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 максимално наблюдавана интензивност</w:t>
            </w:r>
            <w:r w:rsidRPr="003810DE">
              <w:rPr>
                <w:rFonts w:ascii="Times New Roman" w:hAnsi="Times New Roman" w:cs="Times New Roman"/>
                <w:strike/>
                <w:sz w:val="24"/>
                <w:szCs w:val="24"/>
                <w:lang w:val="bg-BG"/>
              </w:rPr>
              <w:t>]</w:t>
            </w:r>
          </w:p>
        </w:tc>
        <w:tc>
          <w:tcPr>
            <w:tcW w:w="3591" w:type="dxa"/>
          </w:tcPr>
          <w:p w14:paraId="361BD773"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Загубени човешки животи;</w:t>
            </w:r>
          </w:p>
          <w:p w14:paraId="6525206E"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Наранявания</w:t>
            </w:r>
          </w:p>
          <w:p w14:paraId="5C5A0B01"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Къщи, болници, училища и</w:t>
            </w:r>
          </w:p>
          <w:p w14:paraId="0565068D"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друга инфраструктура е повредена;</w:t>
            </w:r>
          </w:p>
          <w:p w14:paraId="0FB8F2E4"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Нарушен ред и законност;</w:t>
            </w:r>
          </w:p>
          <w:p w14:paraId="454AD9FD"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Прекъснато електроподаване;</w:t>
            </w:r>
          </w:p>
          <w:p w14:paraId="63998B7C"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Нарушени комуникации;</w:t>
            </w:r>
          </w:p>
          <w:p w14:paraId="14890651"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w:t>
            </w:r>
          </w:p>
        </w:tc>
        <w:tc>
          <w:tcPr>
            <w:tcW w:w="2326" w:type="dxa"/>
          </w:tcPr>
          <w:p w14:paraId="67C404F9"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 xml:space="preserve">Възможно е да се проявят по всяко време. </w:t>
            </w:r>
          </w:p>
        </w:tc>
      </w:tr>
      <w:tr w:rsidR="00DC4820" w:rsidRPr="003810DE" w14:paraId="34ACC2F5" w14:textId="77777777" w:rsidTr="00DC4820">
        <w:tc>
          <w:tcPr>
            <w:tcW w:w="1480" w:type="dxa"/>
          </w:tcPr>
          <w:p w14:paraId="1FFA5B23"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Наводнение /</w:t>
            </w:r>
          </w:p>
          <w:p w14:paraId="62871C50"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Внезапни наводнения</w:t>
            </w:r>
          </w:p>
        </w:tc>
        <w:tc>
          <w:tcPr>
            <w:tcW w:w="1953" w:type="dxa"/>
          </w:tcPr>
          <w:p w14:paraId="745617A7"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Нови Искър, </w:t>
            </w:r>
          </w:p>
        </w:tc>
        <w:tc>
          <w:tcPr>
            <w:tcW w:w="3591" w:type="dxa"/>
          </w:tcPr>
          <w:p w14:paraId="25D665C5"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Унищожена реколта</w:t>
            </w:r>
          </w:p>
          <w:p w14:paraId="2D0AF309"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Повредени къщи</w:t>
            </w:r>
          </w:p>
          <w:p w14:paraId="181A6A27"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Заболявания, пренасяни по вода,</w:t>
            </w:r>
          </w:p>
          <w:p w14:paraId="48671164"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Силна ерозия на почвата</w:t>
            </w:r>
          </w:p>
        </w:tc>
        <w:tc>
          <w:tcPr>
            <w:tcW w:w="2326" w:type="dxa"/>
          </w:tcPr>
          <w:p w14:paraId="3512FE2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Пролет, есен, 2021 - януари </w:t>
            </w:r>
          </w:p>
        </w:tc>
      </w:tr>
      <w:tr w:rsidR="00DC4820" w:rsidRPr="003810DE" w14:paraId="0029FD1A" w14:textId="77777777" w:rsidTr="00DC4820">
        <w:tc>
          <w:tcPr>
            <w:tcW w:w="1480" w:type="dxa"/>
          </w:tcPr>
          <w:p w14:paraId="62C011F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Свлачища</w:t>
            </w:r>
          </w:p>
        </w:tc>
        <w:tc>
          <w:tcPr>
            <w:tcW w:w="1953" w:type="dxa"/>
          </w:tcPr>
          <w:p w14:paraId="7D7DE5D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Панчарево, Банкя</w:t>
            </w:r>
          </w:p>
        </w:tc>
        <w:tc>
          <w:tcPr>
            <w:tcW w:w="3591" w:type="dxa"/>
          </w:tcPr>
          <w:p w14:paraId="61E7D414"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Разрушени къщи и инфраструктура, затворени пътища, прекъсване на водоснабдяване и електроподаване</w:t>
            </w:r>
          </w:p>
        </w:tc>
        <w:tc>
          <w:tcPr>
            <w:tcW w:w="2326" w:type="dxa"/>
          </w:tcPr>
          <w:p w14:paraId="15BFF51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 всяко време, главно след обилни дъждове</w:t>
            </w:r>
          </w:p>
        </w:tc>
      </w:tr>
      <w:tr w:rsidR="00DC4820" w:rsidRPr="003810DE" w14:paraId="20FC2C51" w14:textId="77777777" w:rsidTr="00DC4820">
        <w:tc>
          <w:tcPr>
            <w:tcW w:w="1480" w:type="dxa"/>
          </w:tcPr>
          <w:p w14:paraId="65DF7315"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Епидемия</w:t>
            </w:r>
          </w:p>
        </w:tc>
        <w:tc>
          <w:tcPr>
            <w:tcW w:w="1953" w:type="dxa"/>
          </w:tcPr>
          <w:p w14:paraId="484EE604" w14:textId="77777777" w:rsidR="00DC4820" w:rsidRPr="003810DE" w:rsidRDefault="00DC4820" w:rsidP="00DC4820">
            <w:pPr>
              <w:jc w:val="both"/>
              <w:rPr>
                <w:rFonts w:ascii="Times New Roman" w:hAnsi="Times New Roman" w:cs="Times New Roman"/>
                <w:sz w:val="24"/>
                <w:szCs w:val="24"/>
                <w:lang w:val="bg-BG"/>
              </w:rPr>
            </w:pPr>
          </w:p>
        </w:tc>
        <w:tc>
          <w:tcPr>
            <w:tcW w:w="3591" w:type="dxa"/>
          </w:tcPr>
          <w:p w14:paraId="15DAF335" w14:textId="77777777" w:rsidR="00DC4820" w:rsidRPr="003810DE" w:rsidRDefault="00DC4820" w:rsidP="00DC4820">
            <w:pPr>
              <w:jc w:val="both"/>
              <w:rPr>
                <w:rFonts w:ascii="Times New Roman" w:hAnsi="Times New Roman" w:cs="Times New Roman"/>
                <w:sz w:val="24"/>
                <w:szCs w:val="24"/>
                <w:lang w:val="bg-BG"/>
              </w:rPr>
            </w:pPr>
          </w:p>
        </w:tc>
        <w:tc>
          <w:tcPr>
            <w:tcW w:w="2326" w:type="dxa"/>
          </w:tcPr>
          <w:p w14:paraId="0BB1043C" w14:textId="77777777" w:rsidR="00DC4820" w:rsidRPr="003810DE" w:rsidRDefault="00DC4820" w:rsidP="00DC4820">
            <w:pPr>
              <w:jc w:val="both"/>
              <w:rPr>
                <w:rFonts w:ascii="Times New Roman" w:hAnsi="Times New Roman" w:cs="Times New Roman"/>
                <w:sz w:val="24"/>
                <w:szCs w:val="24"/>
                <w:lang w:val="bg-BG"/>
              </w:rPr>
            </w:pPr>
          </w:p>
        </w:tc>
      </w:tr>
      <w:tr w:rsidR="00DC4820" w:rsidRPr="003810DE" w14:paraId="434A7004" w14:textId="77777777" w:rsidTr="00DC4820">
        <w:tc>
          <w:tcPr>
            <w:tcW w:w="1480" w:type="dxa"/>
          </w:tcPr>
          <w:p w14:paraId="053CF3F3"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Градски пожари</w:t>
            </w:r>
          </w:p>
        </w:tc>
        <w:tc>
          <w:tcPr>
            <w:tcW w:w="1953" w:type="dxa"/>
          </w:tcPr>
          <w:p w14:paraId="0E67608F"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Изоставени сгради, ремонти на покривни пространства, запалена топлоизолация</w:t>
            </w:r>
          </w:p>
        </w:tc>
        <w:tc>
          <w:tcPr>
            <w:tcW w:w="3591" w:type="dxa"/>
          </w:tcPr>
          <w:p w14:paraId="2EF01907"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Жертви, изгаряния, изпепелени домове, загуба на покъщнина, </w:t>
            </w:r>
          </w:p>
        </w:tc>
        <w:tc>
          <w:tcPr>
            <w:tcW w:w="2326" w:type="dxa"/>
          </w:tcPr>
          <w:p w14:paraId="4BFCFB88"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По-всяко време с интензивност през зимните месеци.</w:t>
            </w:r>
          </w:p>
        </w:tc>
      </w:tr>
      <w:tr w:rsidR="00DC4820" w:rsidRPr="003810DE" w14:paraId="4BDAB520" w14:textId="77777777" w:rsidTr="00DC4820">
        <w:tc>
          <w:tcPr>
            <w:tcW w:w="1480" w:type="dxa"/>
          </w:tcPr>
          <w:p w14:paraId="19B81A9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Горски и полски пожари</w:t>
            </w:r>
          </w:p>
        </w:tc>
        <w:tc>
          <w:tcPr>
            <w:tcW w:w="1953" w:type="dxa"/>
          </w:tcPr>
          <w:p w14:paraId="46E154EB"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Резерват „Бистришко бранище“ – 01.07.2012 г.</w:t>
            </w:r>
          </w:p>
        </w:tc>
        <w:tc>
          <w:tcPr>
            <w:tcW w:w="3591" w:type="dxa"/>
          </w:tcPr>
          <w:p w14:paraId="4D83A671"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Труднодостъпен район, опожарени изсъхнали иглолистни гори, използвана авиация (хеликоптер) и доброволци</w:t>
            </w:r>
          </w:p>
        </w:tc>
        <w:tc>
          <w:tcPr>
            <w:tcW w:w="2326" w:type="dxa"/>
          </w:tcPr>
          <w:p w14:paraId="4E952C8B"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 Витоша-от април до ноември</w:t>
            </w:r>
          </w:p>
        </w:tc>
      </w:tr>
      <w:tr w:rsidR="00DC4820" w:rsidRPr="003810DE" w14:paraId="01DC713A" w14:textId="77777777" w:rsidTr="00DC4820">
        <w:tc>
          <w:tcPr>
            <w:tcW w:w="1480" w:type="dxa"/>
          </w:tcPr>
          <w:p w14:paraId="2063644B"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Бури и урагани</w:t>
            </w:r>
          </w:p>
        </w:tc>
        <w:tc>
          <w:tcPr>
            <w:tcW w:w="1953" w:type="dxa"/>
          </w:tcPr>
          <w:p w14:paraId="200B58A8"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Февруари 2018 г.</w:t>
            </w:r>
          </w:p>
        </w:tc>
        <w:tc>
          <w:tcPr>
            <w:tcW w:w="3591" w:type="dxa"/>
          </w:tcPr>
          <w:p w14:paraId="6E54DC7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Жертви и наранявания, съборени дървета и откъртени части от сгради – изолации, пана, керемиди и покриви, щети върху автомобили, блокирани пътища, задръствания, съборени електрически стълбове и прекъсване на електроподаването</w:t>
            </w:r>
          </w:p>
        </w:tc>
        <w:tc>
          <w:tcPr>
            <w:tcW w:w="2326" w:type="dxa"/>
          </w:tcPr>
          <w:p w14:paraId="489B1E0B"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По всяко време</w:t>
            </w:r>
          </w:p>
        </w:tc>
      </w:tr>
      <w:tr w:rsidR="00DC4820" w:rsidRPr="003810DE" w14:paraId="312DEDB5" w14:textId="77777777" w:rsidTr="00DC4820">
        <w:tc>
          <w:tcPr>
            <w:tcW w:w="1480" w:type="dxa"/>
          </w:tcPr>
          <w:p w14:paraId="00F080C3"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Засушаване</w:t>
            </w:r>
          </w:p>
        </w:tc>
        <w:tc>
          <w:tcPr>
            <w:tcW w:w="1953" w:type="dxa"/>
          </w:tcPr>
          <w:p w14:paraId="25885F48" w14:textId="77777777" w:rsidR="00DC4820" w:rsidRPr="003810DE" w:rsidRDefault="00DC4820" w:rsidP="00DC4820">
            <w:pPr>
              <w:jc w:val="both"/>
              <w:rPr>
                <w:rFonts w:ascii="Times New Roman" w:hAnsi="Times New Roman" w:cs="Times New Roman"/>
                <w:sz w:val="24"/>
                <w:szCs w:val="24"/>
                <w:lang w:val="bg-BG"/>
              </w:rPr>
            </w:pPr>
          </w:p>
        </w:tc>
        <w:tc>
          <w:tcPr>
            <w:tcW w:w="3591" w:type="dxa"/>
          </w:tcPr>
          <w:p w14:paraId="7BBC1E98"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Слаба реколта, пресъхване на язовири, липса на питейна вода, пресъхване на кладенци</w:t>
            </w:r>
          </w:p>
        </w:tc>
        <w:tc>
          <w:tcPr>
            <w:tcW w:w="2326" w:type="dxa"/>
          </w:tcPr>
          <w:p w14:paraId="7AEEAB48"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Месеци с нарушено питейно битово водоснабдяване.</w:t>
            </w:r>
          </w:p>
        </w:tc>
      </w:tr>
      <w:tr w:rsidR="00DC4820" w:rsidRPr="003810DE" w14:paraId="02908F46" w14:textId="77777777" w:rsidTr="00DC4820">
        <w:tc>
          <w:tcPr>
            <w:tcW w:w="1480" w:type="dxa"/>
          </w:tcPr>
          <w:p w14:paraId="4A04F8AB"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Отпадъци</w:t>
            </w:r>
          </w:p>
        </w:tc>
        <w:tc>
          <w:tcPr>
            <w:tcW w:w="1953" w:type="dxa"/>
          </w:tcPr>
          <w:p w14:paraId="3BC48FA3"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Общо образувани битови отпадъци за 2018г. 1,325,974 т. Проблеми Петърч, Костинброд, стена на ВЕЦ „Своге“</w:t>
            </w:r>
          </w:p>
        </w:tc>
        <w:tc>
          <w:tcPr>
            <w:tcW w:w="3591" w:type="dxa"/>
          </w:tcPr>
          <w:p w14:paraId="7EC7400B"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Замърсена околна среда – почви, води, въздух. Радиоактивно замърсяване, отравяния, болести</w:t>
            </w:r>
          </w:p>
        </w:tc>
        <w:tc>
          <w:tcPr>
            <w:tcW w:w="2326" w:type="dxa"/>
          </w:tcPr>
          <w:p w14:paraId="3CF0F26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Непрекъснато; след наводнение (2021 г.)</w:t>
            </w:r>
          </w:p>
        </w:tc>
      </w:tr>
    </w:tbl>
    <w:p w14:paraId="7ED51DD5" w14:textId="77777777" w:rsidR="00DC4820" w:rsidRPr="003810DE" w:rsidRDefault="00DC4820" w:rsidP="00DC4820">
      <w:pPr>
        <w:ind w:firstLine="720"/>
        <w:jc w:val="both"/>
        <w:rPr>
          <w:rFonts w:ascii="Times New Roman" w:hAnsi="Times New Roman" w:cs="Times New Roman"/>
          <w:sz w:val="24"/>
          <w:szCs w:val="24"/>
          <w:lang w:val="bg-BG"/>
        </w:rPr>
      </w:pPr>
    </w:p>
    <w:p w14:paraId="50E6776E" w14:textId="77777777" w:rsidR="00DC4820" w:rsidRPr="003810DE" w:rsidRDefault="00DC4820" w:rsidP="005C0C44">
      <w:pPr>
        <w:jc w:val="both"/>
        <w:rPr>
          <w:rFonts w:ascii="Times New Roman" w:hAnsi="Times New Roman" w:cs="Times New Roman"/>
          <w:b/>
          <w:bCs/>
          <w:sz w:val="24"/>
          <w:szCs w:val="24"/>
          <w:lang w:val="bg-BG"/>
        </w:rPr>
      </w:pPr>
      <w:r w:rsidRPr="003810DE">
        <w:rPr>
          <w:rFonts w:ascii="Times New Roman" w:hAnsi="Times New Roman" w:cs="Times New Roman"/>
          <w:b/>
          <w:bCs/>
          <w:sz w:val="24"/>
          <w:szCs w:val="24"/>
          <w:lang w:val="bg-BG"/>
        </w:rPr>
        <w:t>Връзки между уязвимостта на инфраструктурата от отделни и свързани бедствия</w:t>
      </w:r>
    </w:p>
    <w:tbl>
      <w:tblPr>
        <w:tblStyle w:val="TableGrid"/>
        <w:tblW w:w="0" w:type="auto"/>
        <w:tblLook w:val="04A0" w:firstRow="1" w:lastRow="0" w:firstColumn="1" w:lastColumn="0" w:noHBand="0" w:noVBand="1"/>
      </w:tblPr>
      <w:tblGrid>
        <w:gridCol w:w="1920"/>
        <w:gridCol w:w="1670"/>
        <w:gridCol w:w="2038"/>
        <w:gridCol w:w="2010"/>
        <w:gridCol w:w="1712"/>
      </w:tblGrid>
      <w:tr w:rsidR="00DC4820" w:rsidRPr="003810DE" w14:paraId="362D3CF2" w14:textId="77777777" w:rsidTr="00DC4820">
        <w:tc>
          <w:tcPr>
            <w:tcW w:w="1804" w:type="dxa"/>
          </w:tcPr>
          <w:p w14:paraId="34809BE4"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Инфраструктура</w:t>
            </w:r>
          </w:p>
        </w:tc>
        <w:tc>
          <w:tcPr>
            <w:tcW w:w="1618" w:type="dxa"/>
          </w:tcPr>
          <w:p w14:paraId="44E94701"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Бедствие</w:t>
            </w:r>
          </w:p>
        </w:tc>
        <w:tc>
          <w:tcPr>
            <w:tcW w:w="2194" w:type="dxa"/>
          </w:tcPr>
          <w:p w14:paraId="4455CEA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Причини</w:t>
            </w:r>
          </w:p>
        </w:tc>
        <w:tc>
          <w:tcPr>
            <w:tcW w:w="2248" w:type="dxa"/>
          </w:tcPr>
          <w:p w14:paraId="2AE5959D"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Капацитет за справяне</w:t>
            </w:r>
          </w:p>
        </w:tc>
        <w:tc>
          <w:tcPr>
            <w:tcW w:w="1486" w:type="dxa"/>
          </w:tcPr>
          <w:p w14:paraId="44A983AC"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Отговорни институции</w:t>
            </w:r>
          </w:p>
        </w:tc>
      </w:tr>
      <w:tr w:rsidR="00DC4820" w:rsidRPr="003810DE" w14:paraId="690647FC" w14:textId="77777777" w:rsidTr="00DC4820">
        <w:tc>
          <w:tcPr>
            <w:tcW w:w="1804" w:type="dxa"/>
            <w:vMerge w:val="restart"/>
          </w:tcPr>
          <w:p w14:paraId="0087D321"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Сгради и урбанизирани територии</w:t>
            </w:r>
          </w:p>
        </w:tc>
        <w:tc>
          <w:tcPr>
            <w:tcW w:w="1618" w:type="dxa"/>
          </w:tcPr>
          <w:p w14:paraId="75BB49D7"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Земетресение</w:t>
            </w:r>
          </w:p>
        </w:tc>
        <w:tc>
          <w:tcPr>
            <w:tcW w:w="2194" w:type="dxa"/>
          </w:tcPr>
          <w:p w14:paraId="2D0CA76E"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Избити подпорни стени, стари сгради</w:t>
            </w:r>
          </w:p>
        </w:tc>
        <w:tc>
          <w:tcPr>
            <w:tcW w:w="2248" w:type="dxa"/>
          </w:tcPr>
          <w:p w14:paraId="598002BF"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Норми за проектиране на сгради и съоръжения в земетръсни райони.</w:t>
            </w:r>
          </w:p>
        </w:tc>
        <w:tc>
          <w:tcPr>
            <w:tcW w:w="1486" w:type="dxa"/>
          </w:tcPr>
          <w:p w14:paraId="1EF646C9"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СДПБЗН, ДАПП-СО, </w:t>
            </w:r>
          </w:p>
        </w:tc>
      </w:tr>
      <w:tr w:rsidR="00DC4820" w:rsidRPr="003810DE" w14:paraId="12D54015" w14:textId="77777777" w:rsidTr="00DC4820">
        <w:tc>
          <w:tcPr>
            <w:tcW w:w="1804" w:type="dxa"/>
            <w:vMerge/>
          </w:tcPr>
          <w:p w14:paraId="31048CE1" w14:textId="77777777" w:rsidR="00DC4820" w:rsidRPr="003810DE" w:rsidRDefault="00DC4820" w:rsidP="00DC4820">
            <w:pPr>
              <w:jc w:val="both"/>
              <w:rPr>
                <w:rFonts w:ascii="Times New Roman" w:hAnsi="Times New Roman" w:cs="Times New Roman"/>
                <w:sz w:val="24"/>
                <w:szCs w:val="24"/>
                <w:lang w:val="bg-BG"/>
              </w:rPr>
            </w:pPr>
          </w:p>
        </w:tc>
        <w:tc>
          <w:tcPr>
            <w:tcW w:w="1618" w:type="dxa"/>
          </w:tcPr>
          <w:p w14:paraId="169D50A8"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Наводнение</w:t>
            </w:r>
          </w:p>
          <w:p w14:paraId="2C2C0A5C"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Пример. Р. Искър район Нови Искър, р. Лесново, Блато, Владайска</w:t>
            </w:r>
          </w:p>
        </w:tc>
        <w:tc>
          <w:tcPr>
            <w:tcW w:w="2194" w:type="dxa"/>
          </w:tcPr>
          <w:p w14:paraId="30963048"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Липса на хидроизолация, застрояване върху разливни зони на реките, лошо проектирани отводнителни системи, лошо проектирани канализационни системи, занемарено сметосъбиране, нарушени водоснабдителни системи, </w:t>
            </w:r>
          </w:p>
          <w:p w14:paraId="0CC7113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Алтернативно водоподаване, прекомерно </w:t>
            </w:r>
            <w:r w:rsidRPr="003810DE">
              <w:rPr>
                <w:rFonts w:ascii="Times New Roman" w:hAnsi="Times New Roman" w:cs="Times New Roman"/>
                <w:sz w:val="24"/>
                <w:szCs w:val="24"/>
                <w:lang w:val="bg-BG"/>
              </w:rPr>
              <w:lastRenderedPageBreak/>
              <w:t xml:space="preserve">бетониране и урбанизация, </w:t>
            </w:r>
          </w:p>
        </w:tc>
        <w:tc>
          <w:tcPr>
            <w:tcW w:w="2248" w:type="dxa"/>
          </w:tcPr>
          <w:p w14:paraId="4BEC9418"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 xml:space="preserve">Недопускане строителство в разливни зони. Изграждане на алтернативни източници за питейна вода, почистване на дерета и подобрено сметосъбиране, почистване на канализационни системи и правилно оразмеряване на отводнителните системи. Недопускане изсичането на </w:t>
            </w:r>
            <w:r w:rsidRPr="003810DE">
              <w:rPr>
                <w:rFonts w:ascii="Times New Roman" w:hAnsi="Times New Roman" w:cs="Times New Roman"/>
                <w:sz w:val="24"/>
                <w:szCs w:val="24"/>
                <w:lang w:val="bg-BG"/>
              </w:rPr>
              <w:lastRenderedPageBreak/>
              <w:t>горски пояси. Оповестителни системи и с-ми за наблюдение</w:t>
            </w:r>
          </w:p>
        </w:tc>
        <w:tc>
          <w:tcPr>
            <w:tcW w:w="1486" w:type="dxa"/>
          </w:tcPr>
          <w:p w14:paraId="4DFA3522"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ВиК оператори, Язовири и каскади, МОСВ, ДАПП –СО, Напоителни системи, МВР,СДПБЗН</w:t>
            </w:r>
          </w:p>
        </w:tc>
      </w:tr>
      <w:tr w:rsidR="00DC4820" w:rsidRPr="003810DE" w14:paraId="12A5D279" w14:textId="77777777" w:rsidTr="00DC4820">
        <w:tc>
          <w:tcPr>
            <w:tcW w:w="1804" w:type="dxa"/>
            <w:vMerge/>
          </w:tcPr>
          <w:p w14:paraId="1A081A3B" w14:textId="77777777" w:rsidR="00DC4820" w:rsidRPr="003810DE" w:rsidRDefault="00DC4820" w:rsidP="00DC4820">
            <w:pPr>
              <w:jc w:val="both"/>
              <w:rPr>
                <w:rFonts w:ascii="Times New Roman" w:hAnsi="Times New Roman" w:cs="Times New Roman"/>
                <w:sz w:val="24"/>
                <w:szCs w:val="24"/>
                <w:lang w:val="bg-BG"/>
              </w:rPr>
            </w:pPr>
          </w:p>
        </w:tc>
        <w:tc>
          <w:tcPr>
            <w:tcW w:w="1618" w:type="dxa"/>
          </w:tcPr>
          <w:p w14:paraId="43E3108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Свлачища</w:t>
            </w:r>
          </w:p>
        </w:tc>
        <w:tc>
          <w:tcPr>
            <w:tcW w:w="2194" w:type="dxa"/>
          </w:tcPr>
          <w:p w14:paraId="78FE666E"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Обилни снеговалежи и дъждове, разрушаване на скалите, обезлесяване</w:t>
            </w:r>
          </w:p>
        </w:tc>
        <w:tc>
          <w:tcPr>
            <w:tcW w:w="2248" w:type="dxa"/>
          </w:tcPr>
          <w:p w14:paraId="52AC842B" w14:textId="11507B7F"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Залесяване на склонове, укрепване на скатове, датчици за прогнозиране. карта на тяхното разпространение и регистър - Карти на разпространение</w:t>
            </w:r>
            <w:r w:rsidR="00AD201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(или описателни карти, inventory maps),</w:t>
            </w:r>
            <w:r w:rsidR="00AD201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Карти на податливостта на терена</w:t>
            </w:r>
            <w:r w:rsidR="00AD201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(susceptibility maps),</w:t>
            </w:r>
            <w:r w:rsidR="00AD201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Карти на геоложката опасност</w:t>
            </w:r>
            <w:r w:rsidR="00AD201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(хазар</w:t>
            </w:r>
            <w:r w:rsidR="00AD2019" w:rsidRPr="003810DE">
              <w:rPr>
                <w:rFonts w:ascii="Times New Roman" w:hAnsi="Times New Roman" w:cs="Times New Roman"/>
                <w:sz w:val="24"/>
                <w:szCs w:val="24"/>
                <w:lang w:val="bg-BG"/>
              </w:rPr>
              <w:t>д</w:t>
            </w:r>
            <w:r w:rsidRPr="003810DE">
              <w:rPr>
                <w:rFonts w:ascii="Times New Roman" w:hAnsi="Times New Roman" w:cs="Times New Roman"/>
                <w:sz w:val="24"/>
                <w:szCs w:val="24"/>
                <w:lang w:val="bg-BG"/>
              </w:rPr>
              <w:t>)</w:t>
            </w:r>
            <w:r w:rsidR="00AD201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(hazard maps) и Карти на геоложкия риск</w:t>
            </w:r>
            <w:r w:rsidR="00AD2019" w:rsidRPr="003810DE">
              <w:rPr>
                <w:rFonts w:ascii="Times New Roman" w:hAnsi="Times New Roman" w:cs="Times New Roman"/>
                <w:sz w:val="24"/>
                <w:szCs w:val="24"/>
                <w:lang w:val="bg-BG"/>
              </w:rPr>
              <w:t xml:space="preserve"> </w:t>
            </w:r>
            <w:r w:rsidRPr="003810DE">
              <w:rPr>
                <w:rFonts w:ascii="Times New Roman" w:hAnsi="Times New Roman" w:cs="Times New Roman"/>
                <w:sz w:val="24"/>
                <w:szCs w:val="24"/>
                <w:lang w:val="bg-BG"/>
              </w:rPr>
              <w:t>(risk maps).</w:t>
            </w:r>
          </w:p>
        </w:tc>
        <w:tc>
          <w:tcPr>
            <w:tcW w:w="1486" w:type="dxa"/>
          </w:tcPr>
          <w:p w14:paraId="3F57495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МРРБ</w:t>
            </w:r>
          </w:p>
        </w:tc>
      </w:tr>
      <w:tr w:rsidR="00DC4820" w:rsidRPr="003810DE" w14:paraId="2BBC3E50" w14:textId="77777777" w:rsidTr="00DC4820">
        <w:tc>
          <w:tcPr>
            <w:tcW w:w="1804" w:type="dxa"/>
          </w:tcPr>
          <w:p w14:paraId="7E881816"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Дефицити от прекъсване на основни стоки</w:t>
            </w:r>
          </w:p>
          <w:p w14:paraId="461103AC"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и услуги или посрещане на специфични потребности при възникването на бедствие</w:t>
            </w:r>
          </w:p>
        </w:tc>
        <w:tc>
          <w:tcPr>
            <w:tcW w:w="1618" w:type="dxa"/>
          </w:tcPr>
          <w:p w14:paraId="15C6A4BE"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Земетресение,</w:t>
            </w:r>
          </w:p>
          <w:p w14:paraId="00AADCE7"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Пандемия,</w:t>
            </w:r>
          </w:p>
          <w:p w14:paraId="35E92F29"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Наводнения</w:t>
            </w:r>
          </w:p>
          <w:p w14:paraId="4DC2F5F0" w14:textId="77777777" w:rsidR="00DC4820" w:rsidRPr="003810DE" w:rsidRDefault="00DC4820" w:rsidP="00DC4820">
            <w:pPr>
              <w:jc w:val="both"/>
              <w:rPr>
                <w:rFonts w:ascii="Times New Roman" w:hAnsi="Times New Roman" w:cs="Times New Roman"/>
                <w:sz w:val="24"/>
                <w:szCs w:val="24"/>
                <w:lang w:val="bg-BG"/>
              </w:rPr>
            </w:pPr>
          </w:p>
        </w:tc>
        <w:tc>
          <w:tcPr>
            <w:tcW w:w="2194" w:type="dxa"/>
          </w:tcPr>
          <w:p w14:paraId="4B61C66A"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Прекъснати транспортни връзки, разрушени складове, изкупуване на стоки от първа необходимост, липса на договорености с хранителни вериги, Обявена карантина. Затваряне на </w:t>
            </w:r>
            <w:r w:rsidRPr="003810DE">
              <w:rPr>
                <w:rFonts w:ascii="Times New Roman" w:hAnsi="Times New Roman" w:cs="Times New Roman"/>
                <w:sz w:val="24"/>
                <w:szCs w:val="24"/>
                <w:lang w:val="bg-BG"/>
              </w:rPr>
              <w:lastRenderedPageBreak/>
              <w:t>магазини, аптеки и др.</w:t>
            </w:r>
          </w:p>
        </w:tc>
        <w:tc>
          <w:tcPr>
            <w:tcW w:w="2248" w:type="dxa"/>
          </w:tcPr>
          <w:p w14:paraId="01059C44"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lastRenderedPageBreak/>
              <w:t>Алтернативни доставчици, споразумения с хранителни вериги, алтернативни пътища за снабдяване, създаване на „Среден резерв“ за производство на стоки от първа необходимост и храни.</w:t>
            </w:r>
          </w:p>
        </w:tc>
        <w:tc>
          <w:tcPr>
            <w:tcW w:w="1486" w:type="dxa"/>
          </w:tcPr>
          <w:p w14:paraId="4F488251"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Министерство на отбраната, МЗ, СО, ... </w:t>
            </w:r>
          </w:p>
        </w:tc>
      </w:tr>
    </w:tbl>
    <w:p w14:paraId="6FAF3CAE" w14:textId="77777777" w:rsidR="00DC4820" w:rsidRPr="003810DE" w:rsidRDefault="00DC4820" w:rsidP="00DC4820">
      <w:pPr>
        <w:ind w:firstLine="720"/>
        <w:jc w:val="both"/>
        <w:rPr>
          <w:rFonts w:ascii="Times New Roman" w:hAnsi="Times New Roman" w:cs="Times New Roman"/>
          <w:sz w:val="24"/>
          <w:szCs w:val="24"/>
          <w:lang w:val="bg-BG"/>
        </w:rPr>
      </w:pPr>
    </w:p>
    <w:p w14:paraId="30B7D334" w14:textId="77777777" w:rsidR="00DC4820" w:rsidRPr="003810DE" w:rsidRDefault="00DC4820" w:rsidP="00DC4820">
      <w:pPr>
        <w:ind w:firstLine="720"/>
        <w:rPr>
          <w:rFonts w:ascii="Times New Roman" w:hAnsi="Times New Roman" w:cs="Times New Roman"/>
          <w:b/>
          <w:sz w:val="24"/>
          <w:szCs w:val="24"/>
          <w:lang w:val="bg-BG"/>
        </w:rPr>
      </w:pPr>
      <w:r w:rsidRPr="003810DE">
        <w:rPr>
          <w:rFonts w:ascii="Times New Roman" w:hAnsi="Times New Roman" w:cs="Times New Roman"/>
          <w:b/>
          <w:sz w:val="24"/>
          <w:szCs w:val="24"/>
          <w:lang w:val="bg-BG"/>
        </w:rPr>
        <w:t>24. ТЕМАТИЧНИ КАРТИ НА РИСКА ЗА ОБЩИНА ....</w:t>
      </w:r>
    </w:p>
    <w:p w14:paraId="172E2C43" w14:textId="77777777" w:rsidR="00DC4820" w:rsidRPr="003810DE" w:rsidRDefault="00DC4820" w:rsidP="00DC4820">
      <w:pPr>
        <w:ind w:firstLine="720"/>
        <w:rPr>
          <w:rFonts w:ascii="Times New Roman" w:hAnsi="Times New Roman" w:cs="Times New Roman"/>
          <w:sz w:val="24"/>
          <w:szCs w:val="24"/>
          <w:lang w:val="bg-BG"/>
        </w:rPr>
      </w:pPr>
      <w:r w:rsidRPr="003810DE">
        <w:rPr>
          <w:rFonts w:ascii="Times New Roman" w:hAnsi="Times New Roman" w:cs="Times New Roman"/>
          <w:b/>
          <w:sz w:val="24"/>
          <w:szCs w:val="24"/>
          <w:lang w:val="bg-BG"/>
        </w:rPr>
        <w:t>24.1. Тематична карта на риска на общината</w:t>
      </w:r>
      <w:r w:rsidRPr="003810DE">
        <w:rPr>
          <w:rFonts w:ascii="Times New Roman" w:hAnsi="Times New Roman" w:cs="Times New Roman"/>
          <w:sz w:val="24"/>
          <w:szCs w:val="24"/>
          <w:lang w:val="bg-BG"/>
        </w:rPr>
        <w:t xml:space="preserve"> – Интегрирано управление на риска от природни бедствия – наводнение (</w:t>
      </w:r>
      <w:r w:rsidRPr="003810DE">
        <w:rPr>
          <w:rFonts w:ascii="Times New Roman" w:hAnsi="Times New Roman" w:cs="Times New Roman"/>
          <w:sz w:val="24"/>
          <w:szCs w:val="24"/>
          <w:u w:val="single"/>
          <w:lang w:val="bg-BG"/>
        </w:rPr>
        <w:t>Примерна карта</w:t>
      </w:r>
      <w:r w:rsidRPr="003810DE">
        <w:rPr>
          <w:rFonts w:ascii="Times New Roman" w:hAnsi="Times New Roman" w:cs="Times New Roman"/>
          <w:sz w:val="24"/>
          <w:szCs w:val="24"/>
          <w:lang w:val="bg-BG"/>
        </w:rPr>
        <w:t>).</w:t>
      </w:r>
    </w:p>
    <w:p w14:paraId="6164CCEC" w14:textId="77777777" w:rsidR="00DC4820" w:rsidRPr="003810DE" w:rsidRDefault="00DC4820" w:rsidP="00DC4820">
      <w:pPr>
        <w:ind w:firstLine="720"/>
        <w:rPr>
          <w:rFonts w:ascii="Times New Roman" w:hAnsi="Times New Roman" w:cs="Times New Roman"/>
          <w:sz w:val="24"/>
          <w:szCs w:val="24"/>
          <w:lang w:val="bg-BG"/>
        </w:rPr>
      </w:pPr>
    </w:p>
    <w:p w14:paraId="7316579E" w14:textId="77777777" w:rsidR="00DC4820" w:rsidRPr="003810DE" w:rsidRDefault="00DC4820" w:rsidP="00B44DA0">
      <w:pPr>
        <w:jc w:val="center"/>
        <w:rPr>
          <w:rFonts w:ascii="Times New Roman" w:hAnsi="Times New Roman" w:cs="Times New Roman"/>
          <w:b/>
          <w:sz w:val="24"/>
          <w:szCs w:val="24"/>
          <w:lang w:val="bg-BG"/>
        </w:rPr>
      </w:pPr>
      <w:r w:rsidRPr="003810DE">
        <w:rPr>
          <w:rFonts w:ascii="Times New Roman" w:hAnsi="Times New Roman" w:cs="Times New Roman"/>
          <w:b/>
          <w:noProof/>
          <w:sz w:val="24"/>
          <w:szCs w:val="24"/>
          <w:lang w:val="bg-BG" w:eastAsia="bg-BG"/>
        </w:rPr>
        <w:drawing>
          <wp:inline distT="0" distB="0" distL="0" distR="0" wp14:anchorId="696124BE" wp14:editId="4ECB77DF">
            <wp:extent cx="3686175" cy="3280182"/>
            <wp:effectExtent l="0" t="0" r="0" b="0"/>
            <wp:docPr id="36" name="Picture 36" descr="C:\Users\EliteBook\Documents\ASDE\harmonia\DAPP\Flood_Risk_Critical_Areas_BG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teBook\Documents\ASDE\harmonia\DAPP\Flood_Risk_Critical_Areas_BG_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2" cy="3304481"/>
                    </a:xfrm>
                    <a:prstGeom prst="rect">
                      <a:avLst/>
                    </a:prstGeom>
                    <a:noFill/>
                    <a:ln>
                      <a:noFill/>
                    </a:ln>
                  </pic:spPr>
                </pic:pic>
              </a:graphicData>
            </a:graphic>
          </wp:inline>
        </w:drawing>
      </w:r>
    </w:p>
    <w:p w14:paraId="3B2C3917"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r w:rsidRPr="003810DE">
        <w:rPr>
          <w:rFonts w:ascii="Times New Roman" w:hAnsi="Times New Roman" w:cs="Times New Roman"/>
          <w:i/>
          <w:sz w:val="24"/>
          <w:szCs w:val="24"/>
          <w:lang w:val="bg-BG"/>
        </w:rPr>
        <w:t>Фиг..1 Тематична карта на риска за столична община – наводнение.</w:t>
      </w:r>
    </w:p>
    <w:p w14:paraId="2A970864"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r w:rsidRPr="003810DE">
        <w:rPr>
          <w:rFonts w:ascii="Times New Roman" w:hAnsi="Times New Roman" w:cs="Times New Roman"/>
          <w:i/>
          <w:sz w:val="24"/>
          <w:szCs w:val="24"/>
          <w:lang w:val="bg-BG"/>
        </w:rPr>
        <w:t>Източник: АУРЕ екорегиони</w:t>
      </w:r>
    </w:p>
    <w:p w14:paraId="7F29A06B"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p>
    <w:p w14:paraId="7AFC1CA2"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p>
    <w:p w14:paraId="34E3651E" w14:textId="77777777" w:rsidR="00DC4820" w:rsidRPr="003810DE" w:rsidRDefault="00DC4820" w:rsidP="00DC4820">
      <w:pPr>
        <w:tabs>
          <w:tab w:val="left" w:pos="2520"/>
        </w:tabs>
        <w:spacing w:after="0"/>
        <w:ind w:firstLine="720"/>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Примерни модели на разливната площ за река Лесновска при Чепинци, 0 м и 5 м </w:t>
      </w:r>
      <w:r w:rsidRPr="003810DE">
        <w:rPr>
          <w:rFonts w:ascii="Times New Roman" w:hAnsi="Times New Roman" w:cs="Times New Roman"/>
          <w:sz w:val="24"/>
          <w:szCs w:val="24"/>
          <w:highlight w:val="yellow"/>
          <w:lang w:val="bg-BG"/>
        </w:rPr>
        <w:t>Фиг</w:t>
      </w:r>
      <w:r w:rsidRPr="003810DE">
        <w:rPr>
          <w:rFonts w:ascii="Times New Roman" w:hAnsi="Times New Roman" w:cs="Times New Roman"/>
          <w:sz w:val="24"/>
          <w:szCs w:val="24"/>
          <w:lang w:val="bg-BG"/>
        </w:rPr>
        <w:t>...</w:t>
      </w:r>
    </w:p>
    <w:p w14:paraId="12AB09E4" w14:textId="77777777" w:rsidR="00DC4820" w:rsidRPr="003810DE" w:rsidRDefault="00DC4820" w:rsidP="00DC4820">
      <w:pPr>
        <w:tabs>
          <w:tab w:val="left" w:pos="2520"/>
        </w:tabs>
        <w:spacing w:after="0"/>
        <w:ind w:firstLine="720"/>
        <w:rPr>
          <w:rFonts w:ascii="Times New Roman" w:hAnsi="Times New Roman" w:cs="Times New Roman"/>
          <w:sz w:val="24"/>
          <w:szCs w:val="24"/>
          <w:lang w:val="bg-BG"/>
        </w:rPr>
      </w:pPr>
    </w:p>
    <w:p w14:paraId="46A72913" w14:textId="77777777" w:rsidR="00DC4820" w:rsidRPr="003810DE" w:rsidRDefault="00DC4820" w:rsidP="00DC4820">
      <w:pPr>
        <w:tabs>
          <w:tab w:val="left" w:pos="2520"/>
        </w:tabs>
        <w:spacing w:after="0"/>
        <w:ind w:firstLine="720"/>
        <w:rPr>
          <w:rFonts w:ascii="Times New Roman" w:hAnsi="Times New Roman" w:cs="Times New Roman"/>
          <w:i/>
          <w:sz w:val="24"/>
          <w:szCs w:val="24"/>
          <w:lang w:val="bg-BG"/>
        </w:rPr>
      </w:pPr>
      <w:r w:rsidRPr="003810DE">
        <w:rPr>
          <w:rFonts w:ascii="Times New Roman" w:hAnsi="Times New Roman" w:cs="Times New Roman"/>
          <w:noProof/>
          <w:sz w:val="24"/>
          <w:szCs w:val="24"/>
          <w:lang w:val="bg-BG" w:eastAsia="bg-BG"/>
        </w:rPr>
        <w:lastRenderedPageBreak/>
        <w:drawing>
          <wp:inline distT="0" distB="0" distL="0" distR="0" wp14:anchorId="6EC28099" wp14:editId="36CC5E93">
            <wp:extent cx="2930742" cy="2217119"/>
            <wp:effectExtent l="0" t="0" r="3175" b="0"/>
            <wp:docPr id="40" name="Picture 40" descr="http://bsdi.asde-bg.org/data/Floods/Chepintsi/sim/Chepintsi_0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sdi.asde-bg.org/data/Floods/Chepintsi/sim/Chepintsi_00_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803" cy="2261043"/>
                    </a:xfrm>
                    <a:prstGeom prst="rect">
                      <a:avLst/>
                    </a:prstGeom>
                    <a:noFill/>
                    <a:ln>
                      <a:noFill/>
                    </a:ln>
                  </pic:spPr>
                </pic:pic>
              </a:graphicData>
            </a:graphic>
          </wp:inline>
        </w:drawing>
      </w:r>
      <w:r w:rsidRPr="003810DE">
        <w:rPr>
          <w:rFonts w:ascii="Times New Roman" w:hAnsi="Times New Roman" w:cs="Times New Roman"/>
          <w:i/>
          <w:sz w:val="24"/>
          <w:szCs w:val="24"/>
          <w:lang w:val="bg-BG"/>
        </w:rPr>
        <w:t xml:space="preserve"> </w:t>
      </w:r>
      <w:r w:rsidRPr="003810DE">
        <w:rPr>
          <w:rFonts w:ascii="Times New Roman" w:hAnsi="Times New Roman" w:cs="Times New Roman"/>
          <w:noProof/>
          <w:sz w:val="24"/>
          <w:szCs w:val="24"/>
          <w:lang w:val="bg-BG" w:eastAsia="bg-BG"/>
        </w:rPr>
        <w:drawing>
          <wp:inline distT="0" distB="0" distL="0" distR="0" wp14:anchorId="595503F1" wp14:editId="2D852CE3">
            <wp:extent cx="2244755" cy="2231390"/>
            <wp:effectExtent l="0" t="0" r="3175" b="0"/>
            <wp:docPr id="41" name="Picture 41" descr="http://bsdi.asde-bg.org/data/Floods/Chepintsi/sim/Chepintsi_0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sdi.asde-bg.org/data/Floods/Chepintsi/sim/Chepintsi_05_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181" cy="2256665"/>
                    </a:xfrm>
                    <a:prstGeom prst="rect">
                      <a:avLst/>
                    </a:prstGeom>
                    <a:noFill/>
                    <a:ln>
                      <a:noFill/>
                    </a:ln>
                  </pic:spPr>
                </pic:pic>
              </a:graphicData>
            </a:graphic>
          </wp:inline>
        </w:drawing>
      </w:r>
    </w:p>
    <w:p w14:paraId="15DF8F0D"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p>
    <w:p w14:paraId="3C7FB4B3"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r w:rsidRPr="003810DE">
        <w:rPr>
          <w:rFonts w:ascii="Times New Roman" w:hAnsi="Times New Roman" w:cs="Times New Roman"/>
          <w:i/>
          <w:sz w:val="24"/>
          <w:szCs w:val="24"/>
          <w:lang w:val="bg-BG"/>
        </w:rPr>
        <w:t>Фиг. ...Модели при</w:t>
      </w:r>
      <w:r w:rsidR="00DB0ED9" w:rsidRPr="003810DE">
        <w:rPr>
          <w:rFonts w:ascii="Times New Roman" w:hAnsi="Times New Roman" w:cs="Times New Roman"/>
          <w:i/>
          <w:sz w:val="24"/>
          <w:szCs w:val="24"/>
          <w:lang w:val="bg-BG"/>
        </w:rPr>
        <w:t xml:space="preserve"> </w:t>
      </w:r>
      <w:r w:rsidRPr="003810DE">
        <w:rPr>
          <w:rFonts w:ascii="Times New Roman" w:hAnsi="Times New Roman" w:cs="Times New Roman"/>
          <w:i/>
          <w:sz w:val="24"/>
          <w:szCs w:val="24"/>
          <w:lang w:val="bg-BG"/>
        </w:rPr>
        <w:t>различни сценарии за разливност на реката Лесновска при Чепинци</w:t>
      </w:r>
    </w:p>
    <w:p w14:paraId="0A43FBBD"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r w:rsidRPr="003810DE">
        <w:rPr>
          <w:rFonts w:ascii="Times New Roman" w:hAnsi="Times New Roman" w:cs="Times New Roman"/>
          <w:i/>
          <w:sz w:val="24"/>
          <w:szCs w:val="24"/>
          <w:lang w:val="bg-BG"/>
        </w:rPr>
        <w:t>Източник: АУРЕ Екорегиони</w:t>
      </w:r>
    </w:p>
    <w:p w14:paraId="6D1D4ACA" w14:textId="77777777" w:rsidR="00DC4820" w:rsidRPr="003810DE" w:rsidRDefault="00DC4820" w:rsidP="00DC4820">
      <w:pPr>
        <w:tabs>
          <w:tab w:val="left" w:pos="2520"/>
        </w:tabs>
        <w:spacing w:after="0"/>
        <w:ind w:firstLine="720"/>
        <w:jc w:val="center"/>
        <w:rPr>
          <w:rFonts w:ascii="Times New Roman" w:hAnsi="Times New Roman" w:cs="Times New Roman"/>
          <w:i/>
          <w:sz w:val="24"/>
          <w:szCs w:val="24"/>
          <w:lang w:val="bg-BG"/>
        </w:rPr>
      </w:pPr>
    </w:p>
    <w:p w14:paraId="724507C0" w14:textId="77777777" w:rsidR="00DC4820" w:rsidRPr="003810DE" w:rsidRDefault="00DC4820" w:rsidP="00DC4820">
      <w:pPr>
        <w:spacing w:after="0"/>
        <w:ind w:firstLine="720"/>
        <w:rPr>
          <w:rFonts w:ascii="Times New Roman" w:hAnsi="Times New Roman" w:cs="Times New Roman"/>
          <w:sz w:val="24"/>
          <w:szCs w:val="24"/>
          <w:lang w:val="bg-BG"/>
        </w:rPr>
      </w:pPr>
      <w:r w:rsidRPr="003810DE">
        <w:rPr>
          <w:rFonts w:ascii="Times New Roman" w:hAnsi="Times New Roman" w:cs="Times New Roman"/>
          <w:b/>
          <w:sz w:val="24"/>
          <w:szCs w:val="24"/>
          <w:lang w:val="bg-BG"/>
        </w:rPr>
        <w:t>24.</w:t>
      </w:r>
      <w:r w:rsidR="00B44DA0" w:rsidRPr="003810DE">
        <w:rPr>
          <w:rFonts w:ascii="Times New Roman" w:hAnsi="Times New Roman" w:cs="Times New Roman"/>
          <w:b/>
          <w:sz w:val="24"/>
          <w:szCs w:val="24"/>
          <w:lang w:val="bg-BG"/>
        </w:rPr>
        <w:t>2</w:t>
      </w:r>
      <w:r w:rsidRPr="003810DE">
        <w:rPr>
          <w:rFonts w:ascii="Times New Roman" w:hAnsi="Times New Roman" w:cs="Times New Roman"/>
          <w:b/>
          <w:sz w:val="24"/>
          <w:szCs w:val="24"/>
          <w:lang w:val="bg-BG"/>
        </w:rPr>
        <w:t>. Картографирането на сеизмичния риск</w:t>
      </w:r>
      <w:r w:rsidRPr="003810DE">
        <w:rPr>
          <w:rFonts w:ascii="Times New Roman" w:hAnsi="Times New Roman" w:cs="Times New Roman"/>
          <w:sz w:val="24"/>
          <w:szCs w:val="24"/>
          <w:lang w:val="bg-BG"/>
        </w:rPr>
        <w:t xml:space="preserve"> </w:t>
      </w:r>
    </w:p>
    <w:p w14:paraId="13F3B2A6" w14:textId="77777777" w:rsidR="00DC4820" w:rsidRPr="003810DE" w:rsidRDefault="00DC4820" w:rsidP="005C0C44">
      <w:pPr>
        <w:spacing w:after="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Свързан е с изграждането на динамична система със специализирана информация за сеизмологията на общината и страната. Анализира неблагоприятните последици, които могат да бъдат претърпени в резултат на бъдещи земетресения. Пространствената картина на историческата и ранно инструменталната сеизмичност в и около общината.</w:t>
      </w:r>
    </w:p>
    <w:p w14:paraId="709A39D9" w14:textId="77777777" w:rsidR="00DC4820" w:rsidRPr="003810DE" w:rsidRDefault="00DC4820" w:rsidP="00DC4820">
      <w:pPr>
        <w:spacing w:after="0"/>
        <w:ind w:firstLine="720"/>
        <w:rPr>
          <w:rFonts w:ascii="Times New Roman" w:hAnsi="Times New Roman" w:cs="Times New Roman"/>
          <w:sz w:val="24"/>
          <w:szCs w:val="24"/>
          <w:lang w:val="bg-BG"/>
        </w:rPr>
      </w:pPr>
      <w:r w:rsidRPr="003810DE">
        <w:rPr>
          <w:rFonts w:ascii="Times New Roman" w:hAnsi="Times New Roman" w:cs="Times New Roman"/>
          <w:sz w:val="24"/>
          <w:szCs w:val="24"/>
          <w:lang w:val="bg-BG"/>
        </w:rPr>
        <w:t>24.</w:t>
      </w:r>
      <w:r w:rsidR="00B44DA0" w:rsidRPr="003810DE">
        <w:rPr>
          <w:rFonts w:ascii="Times New Roman" w:hAnsi="Times New Roman" w:cs="Times New Roman"/>
          <w:sz w:val="24"/>
          <w:szCs w:val="24"/>
          <w:lang w:val="bg-BG"/>
        </w:rPr>
        <w:t>3</w:t>
      </w:r>
      <w:r w:rsidRPr="003810DE">
        <w:rPr>
          <w:rFonts w:ascii="Times New Roman" w:hAnsi="Times New Roman" w:cs="Times New Roman"/>
          <w:sz w:val="24"/>
          <w:szCs w:val="24"/>
          <w:lang w:val="bg-BG"/>
        </w:rPr>
        <w:t xml:space="preserve"> Свлачища</w:t>
      </w:r>
    </w:p>
    <w:p w14:paraId="67AA335D" w14:textId="77777777" w:rsidR="00DC4820" w:rsidRPr="003810DE" w:rsidRDefault="00DC4820" w:rsidP="00DC4820">
      <w:pPr>
        <w:spacing w:after="0"/>
        <w:ind w:firstLine="720"/>
        <w:rPr>
          <w:rFonts w:ascii="Times New Roman" w:hAnsi="Times New Roman" w:cs="Times New Roman"/>
          <w:b/>
          <w:sz w:val="24"/>
          <w:szCs w:val="24"/>
          <w:lang w:val="bg-BG"/>
        </w:rPr>
      </w:pPr>
      <w:r w:rsidRPr="003810DE">
        <w:rPr>
          <w:rFonts w:ascii="Times New Roman" w:hAnsi="Times New Roman" w:cs="Times New Roman"/>
          <w:sz w:val="24"/>
          <w:szCs w:val="24"/>
          <w:lang w:val="bg-BG"/>
        </w:rPr>
        <w:t xml:space="preserve">Описват се </w:t>
      </w:r>
    </w:p>
    <w:p w14:paraId="0A96B26B" w14:textId="77777777" w:rsidR="00DC4820" w:rsidRPr="003810DE" w:rsidRDefault="00DC4820" w:rsidP="00DC4820">
      <w:pPr>
        <w:ind w:firstLine="720"/>
        <w:rPr>
          <w:rFonts w:ascii="Times New Roman" w:hAnsi="Times New Roman" w:cs="Times New Roman"/>
          <w:b/>
          <w:sz w:val="24"/>
          <w:szCs w:val="24"/>
          <w:lang w:val="bg-BG"/>
        </w:rPr>
      </w:pPr>
      <w:r w:rsidRPr="003810DE">
        <w:rPr>
          <w:rFonts w:ascii="Times New Roman" w:hAnsi="Times New Roman" w:cs="Times New Roman"/>
          <w:b/>
          <w:sz w:val="24"/>
          <w:szCs w:val="24"/>
          <w:lang w:val="bg-BG"/>
        </w:rPr>
        <w:t>24</w:t>
      </w:r>
      <w:r w:rsidR="00B44DA0" w:rsidRPr="003810DE">
        <w:rPr>
          <w:rFonts w:ascii="Times New Roman" w:hAnsi="Times New Roman" w:cs="Times New Roman"/>
          <w:b/>
          <w:sz w:val="24"/>
          <w:szCs w:val="24"/>
          <w:lang w:val="bg-BG"/>
        </w:rPr>
        <w:t>.4</w:t>
      </w:r>
      <w:r w:rsidRPr="003810DE">
        <w:rPr>
          <w:rFonts w:ascii="Times New Roman" w:hAnsi="Times New Roman" w:cs="Times New Roman"/>
          <w:b/>
          <w:sz w:val="24"/>
          <w:szCs w:val="24"/>
          <w:lang w:val="bg-BG"/>
        </w:rPr>
        <w:t xml:space="preserve"> Опасност от пожари</w:t>
      </w:r>
    </w:p>
    <w:p w14:paraId="52475783" w14:textId="77777777" w:rsidR="00DC4820" w:rsidRPr="003810DE" w:rsidRDefault="00DC4820" w:rsidP="00DC4820">
      <w:pPr>
        <w:ind w:firstLine="720"/>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Използват се данни от МВР – ГДПБЗН за пожари с и без преки материали загуби. </w:t>
      </w:r>
    </w:p>
    <w:tbl>
      <w:tblPr>
        <w:tblW w:w="7366" w:type="dxa"/>
        <w:jc w:val="center"/>
        <w:tblLayout w:type="fixed"/>
        <w:tblLook w:val="04A0" w:firstRow="1" w:lastRow="0" w:firstColumn="1" w:lastColumn="0" w:noHBand="0" w:noVBand="1"/>
      </w:tblPr>
      <w:tblGrid>
        <w:gridCol w:w="2127"/>
        <w:gridCol w:w="2030"/>
        <w:gridCol w:w="1792"/>
        <w:gridCol w:w="1417"/>
      </w:tblGrid>
      <w:tr w:rsidR="00DC4820" w:rsidRPr="003810DE" w14:paraId="230B11AB" w14:textId="77777777" w:rsidTr="00DC4820">
        <w:trPr>
          <w:trHeight w:val="289"/>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0F9D" w14:textId="77777777" w:rsidR="00DC4820" w:rsidRPr="003810DE" w:rsidRDefault="00DC4820" w:rsidP="00DC4820">
            <w:pPr>
              <w:spacing w:after="0" w:line="240" w:lineRule="auto"/>
              <w:rPr>
                <w:rFonts w:ascii="Times New Roman" w:eastAsia="Times New Roman" w:hAnsi="Times New Roman" w:cs="Times New Roman"/>
                <w:b/>
                <w:bCs/>
                <w:color w:val="000000"/>
                <w:sz w:val="24"/>
                <w:szCs w:val="24"/>
                <w:lang w:val="bg-BG"/>
              </w:rPr>
            </w:pPr>
            <w:r w:rsidRPr="003810DE">
              <w:rPr>
                <w:rFonts w:ascii="Times New Roman" w:eastAsia="Times New Roman" w:hAnsi="Times New Roman" w:cs="Times New Roman"/>
                <w:b/>
                <w:bCs/>
                <w:color w:val="000000"/>
                <w:sz w:val="24"/>
                <w:szCs w:val="24"/>
                <w:lang w:val="bg-BG"/>
              </w:rPr>
              <w:t>Район</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14:paraId="7564B766" w14:textId="77777777" w:rsidR="00DC4820" w:rsidRPr="003810DE" w:rsidRDefault="00DC4820" w:rsidP="00DC4820">
            <w:pPr>
              <w:spacing w:after="0" w:line="240" w:lineRule="auto"/>
              <w:rPr>
                <w:rFonts w:ascii="Times New Roman" w:eastAsia="Times New Roman" w:hAnsi="Times New Roman" w:cs="Times New Roman"/>
                <w:b/>
                <w:bCs/>
                <w:color w:val="000000"/>
                <w:sz w:val="24"/>
                <w:szCs w:val="24"/>
                <w:lang w:val="bg-BG"/>
              </w:rPr>
            </w:pPr>
            <w:r w:rsidRPr="003810DE">
              <w:rPr>
                <w:rFonts w:ascii="Times New Roman" w:eastAsia="Times New Roman" w:hAnsi="Times New Roman" w:cs="Times New Roman"/>
                <w:b/>
                <w:bCs/>
                <w:color w:val="000000"/>
                <w:sz w:val="24"/>
                <w:szCs w:val="24"/>
                <w:lang w:val="bg-BG"/>
              </w:rPr>
              <w:t>Пожар с преки материали загуби</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33DCBB31" w14:textId="77777777" w:rsidR="00DC4820" w:rsidRPr="003810DE" w:rsidRDefault="00DC4820" w:rsidP="00DC4820">
            <w:pPr>
              <w:spacing w:after="0" w:line="240" w:lineRule="auto"/>
              <w:rPr>
                <w:rFonts w:ascii="Times New Roman" w:eastAsia="Times New Roman" w:hAnsi="Times New Roman" w:cs="Times New Roman"/>
                <w:b/>
                <w:bCs/>
                <w:color w:val="000000"/>
                <w:sz w:val="24"/>
                <w:szCs w:val="24"/>
                <w:lang w:val="bg-BG"/>
              </w:rPr>
            </w:pPr>
            <w:r w:rsidRPr="003810DE">
              <w:rPr>
                <w:rFonts w:ascii="Times New Roman" w:eastAsia="Times New Roman" w:hAnsi="Times New Roman" w:cs="Times New Roman"/>
                <w:b/>
                <w:bCs/>
                <w:color w:val="000000"/>
                <w:sz w:val="24"/>
                <w:szCs w:val="24"/>
                <w:lang w:val="bg-BG"/>
              </w:rPr>
              <w:t>Пожар без преки материали загуби</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6061973" w14:textId="77777777" w:rsidR="00DC4820" w:rsidRPr="003810DE" w:rsidRDefault="00DC4820" w:rsidP="00DC4820">
            <w:pPr>
              <w:spacing w:after="0" w:line="240" w:lineRule="auto"/>
              <w:jc w:val="center"/>
              <w:rPr>
                <w:rFonts w:ascii="Times New Roman" w:eastAsia="Times New Roman" w:hAnsi="Times New Roman" w:cs="Times New Roman"/>
                <w:b/>
                <w:bCs/>
                <w:color w:val="000000"/>
                <w:sz w:val="24"/>
                <w:szCs w:val="24"/>
                <w:lang w:val="bg-BG"/>
              </w:rPr>
            </w:pPr>
            <w:r w:rsidRPr="003810DE">
              <w:rPr>
                <w:rFonts w:ascii="Times New Roman" w:eastAsia="Times New Roman" w:hAnsi="Times New Roman" w:cs="Times New Roman"/>
                <w:b/>
                <w:bCs/>
                <w:color w:val="000000"/>
                <w:sz w:val="24"/>
                <w:szCs w:val="24"/>
                <w:lang w:val="bg-BG"/>
              </w:rPr>
              <w:t>Общо за периода</w:t>
            </w:r>
          </w:p>
        </w:tc>
      </w:tr>
    </w:tbl>
    <w:p w14:paraId="7AB18C22" w14:textId="77777777" w:rsidR="00DC4820" w:rsidRPr="003810DE" w:rsidRDefault="00DC4820" w:rsidP="00DC4820">
      <w:pPr>
        <w:ind w:firstLine="720"/>
        <w:rPr>
          <w:rFonts w:ascii="Times New Roman" w:hAnsi="Times New Roman" w:cs="Times New Roman"/>
          <w:b/>
          <w:sz w:val="24"/>
          <w:szCs w:val="24"/>
          <w:lang w:val="bg-BG"/>
        </w:rPr>
      </w:pPr>
    </w:p>
    <w:p w14:paraId="5A8709DD" w14:textId="77777777" w:rsidR="005C0C44" w:rsidRDefault="005C0C44" w:rsidP="005C0C44">
      <w:pPr>
        <w:ind w:firstLine="720"/>
        <w:rPr>
          <w:rFonts w:ascii="Times New Roman" w:hAnsi="Times New Roman" w:cs="Times New Roman"/>
          <w:b/>
          <w:sz w:val="24"/>
          <w:szCs w:val="24"/>
          <w:lang w:val="bg-BG"/>
        </w:rPr>
      </w:pPr>
      <w:r>
        <w:rPr>
          <w:rFonts w:ascii="Times New Roman" w:hAnsi="Times New Roman" w:cs="Times New Roman"/>
          <w:b/>
          <w:sz w:val="24"/>
          <w:szCs w:val="24"/>
          <w:lang w:val="bg-BG"/>
        </w:rPr>
        <w:t>25. Критична инфраструктура</w:t>
      </w:r>
    </w:p>
    <w:p w14:paraId="7CA62D29" w14:textId="60C401D4" w:rsidR="00DC4820" w:rsidRPr="005C0C44" w:rsidRDefault="00DC4820" w:rsidP="005C0C44">
      <w:pPr>
        <w:rPr>
          <w:rFonts w:ascii="Times New Roman" w:hAnsi="Times New Roman" w:cs="Times New Roman"/>
          <w:b/>
          <w:sz w:val="24"/>
          <w:szCs w:val="24"/>
          <w:lang w:val="bg-BG"/>
        </w:rPr>
      </w:pPr>
      <w:r w:rsidRPr="003810DE">
        <w:rPr>
          <w:rFonts w:ascii="Times New Roman" w:hAnsi="Times New Roman" w:cs="Times New Roman"/>
          <w:sz w:val="24"/>
          <w:szCs w:val="24"/>
          <w:lang w:val="bg-BG"/>
        </w:rPr>
        <w:t>Критичната  инфраструктура  включва  тези  физически  ресурси,  услуги, информационни  технологии  и  инфраструктурни  активи,  чието  увреждане  или разрушаване би имало сериозно въздействие върху здравето,  безопасността, сигурността или икономическото благоденствие</w:t>
      </w:r>
      <w:r w:rsidRPr="003810DE">
        <w:rPr>
          <w:rFonts w:ascii="Times New Roman" w:hAnsi="Times New Roman" w:cs="Times New Roman"/>
          <w:sz w:val="24"/>
          <w:szCs w:val="24"/>
          <w:lang w:val="bg-BG"/>
        </w:rPr>
        <w:tab/>
        <w:t xml:space="preserve">на гражданите или за ефективното функциониране на </w:t>
      </w:r>
      <w:r w:rsidRPr="003810DE">
        <w:rPr>
          <w:rFonts w:ascii="Times New Roman" w:hAnsi="Times New Roman" w:cs="Times New Roman"/>
          <w:sz w:val="24"/>
          <w:szCs w:val="24"/>
          <w:lang w:val="bg-BG"/>
        </w:rPr>
        <w:lastRenderedPageBreak/>
        <w:t xml:space="preserve">правителството. („Зелена книга” за Европейска програма за Защита на Критичната </w:t>
      </w:r>
      <w:r w:rsidR="00DB0ED9" w:rsidRPr="003810DE">
        <w:rPr>
          <w:rFonts w:ascii="Times New Roman" w:hAnsi="Times New Roman" w:cs="Times New Roman"/>
          <w:sz w:val="24"/>
          <w:szCs w:val="24"/>
          <w:lang w:val="bg-BG"/>
        </w:rPr>
        <w:t>Инфраструктура</w:t>
      </w:r>
      <w:r w:rsidRPr="003810DE">
        <w:rPr>
          <w:rFonts w:ascii="Times New Roman" w:hAnsi="Times New Roman" w:cs="Times New Roman"/>
          <w:sz w:val="24"/>
          <w:szCs w:val="24"/>
          <w:lang w:val="bg-BG"/>
        </w:rPr>
        <w:t>).</w:t>
      </w:r>
    </w:p>
    <w:p w14:paraId="0E1F85D1"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Критичната инфраструктура на общината могат да се класифицират в 10 класа обекти:</w:t>
      </w:r>
    </w:p>
    <w:p w14:paraId="6A5D6995"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Пречиствателни станции за питейна вода;</w:t>
      </w:r>
    </w:p>
    <w:p w14:paraId="1CA85DFC"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Пречиствателни станции за отпадни води;</w:t>
      </w:r>
    </w:p>
    <w:p w14:paraId="022A52C2"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Военни обекти;</w:t>
      </w:r>
    </w:p>
    <w:p w14:paraId="2CB59786"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Пожарна безопасност и защита на населението;</w:t>
      </w:r>
    </w:p>
    <w:p w14:paraId="4D82A841"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Районни Полицейски управления;</w:t>
      </w:r>
    </w:p>
    <w:p w14:paraId="287D956A"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ТЕЦ и ВЕЦ;</w:t>
      </w:r>
    </w:p>
    <w:p w14:paraId="74D9C824"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Колежи и ВУЗ-ове;</w:t>
      </w:r>
    </w:p>
    <w:p w14:paraId="61DFF59A"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Училища;</w:t>
      </w:r>
    </w:p>
    <w:p w14:paraId="67DDFDC5"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Домове за стари хора;</w:t>
      </w:r>
    </w:p>
    <w:p w14:paraId="4A5D4CD3" w14:textId="77777777" w:rsidR="00DC4820" w:rsidRPr="003810DE" w:rsidRDefault="00DC4820" w:rsidP="006548AB">
      <w:pPr>
        <w:pStyle w:val="ListParagraph"/>
        <w:numPr>
          <w:ilvl w:val="0"/>
          <w:numId w:val="5"/>
        </w:numPr>
        <w:rPr>
          <w:rFonts w:ascii="Times New Roman" w:hAnsi="Times New Roman" w:cs="Times New Roman"/>
          <w:sz w:val="24"/>
          <w:szCs w:val="24"/>
          <w:lang w:val="bg-BG"/>
        </w:rPr>
      </w:pPr>
      <w:r w:rsidRPr="003810DE">
        <w:rPr>
          <w:rFonts w:ascii="Times New Roman" w:hAnsi="Times New Roman" w:cs="Times New Roman"/>
          <w:sz w:val="24"/>
          <w:szCs w:val="24"/>
          <w:lang w:val="bg-BG"/>
        </w:rPr>
        <w:t>Болници</w:t>
      </w:r>
    </w:p>
    <w:p w14:paraId="785927D2"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Всички обекти трябва да се придружават с пълна базата данни – атрибутивна информация: Име, Адрес, Статут и Контакти.</w:t>
      </w:r>
    </w:p>
    <w:p w14:paraId="7ADF6197" w14:textId="77777777" w:rsidR="00DC4820" w:rsidRPr="003810DE" w:rsidRDefault="00DC4820" w:rsidP="00DC4820">
      <w:pPr>
        <w:ind w:firstLine="720"/>
        <w:rPr>
          <w:rFonts w:ascii="Times New Roman" w:hAnsi="Times New Roman" w:cs="Times New Roman"/>
          <w:b/>
          <w:sz w:val="24"/>
          <w:szCs w:val="24"/>
          <w:lang w:val="bg-BG"/>
        </w:rPr>
      </w:pPr>
      <w:r w:rsidRPr="003810DE">
        <w:rPr>
          <w:rFonts w:ascii="Times New Roman" w:hAnsi="Times New Roman" w:cs="Times New Roman"/>
          <w:b/>
          <w:sz w:val="24"/>
          <w:szCs w:val="24"/>
          <w:lang w:val="bg-BG"/>
        </w:rPr>
        <w:t>26. Вероятност за поява</w:t>
      </w:r>
    </w:p>
    <w:p w14:paraId="66AFE65F"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Характеристиките на всяка опасност, минали събития и всякакви други аспекти се оценяват и след това се определя обща оценка на вероятността за възникване. Тъй като различните опасности са много широки и въпреки това се стремят да присвоят разумен сравнителен рейтинг на всяка от опасностите, тези оценки се определят по следния начин:</w:t>
      </w:r>
    </w:p>
    <w:p w14:paraId="0525C8EB"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Много вероятно</w:t>
      </w:r>
      <w:r w:rsidRPr="003810DE">
        <w:rPr>
          <w:rFonts w:ascii="Times New Roman" w:hAnsi="Times New Roman" w:cs="Times New Roman"/>
          <w:sz w:val="24"/>
          <w:szCs w:val="24"/>
          <w:lang w:val="bg-BG"/>
        </w:rPr>
        <w:t xml:space="preserve"> = вероятността за едно или повече прояви на този тип опасност в рамките на относително кратък период, т.е. един или повече пъти в рамките на един месец;</w:t>
      </w:r>
    </w:p>
    <w:p w14:paraId="1599A342"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Вероятна</w:t>
      </w:r>
      <w:r w:rsidRPr="003810DE">
        <w:rPr>
          <w:rFonts w:ascii="Times New Roman" w:hAnsi="Times New Roman" w:cs="Times New Roman"/>
          <w:sz w:val="24"/>
          <w:szCs w:val="24"/>
          <w:lang w:val="bg-BG"/>
        </w:rPr>
        <w:t xml:space="preserve"> = вероятността за едно или повече прояви на този вид опасност в рамките на краткосрочния до средния период, т.е. един или повече пъти за 6 месеца;</w:t>
      </w:r>
    </w:p>
    <w:p w14:paraId="4218E42F"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Възможно</w:t>
      </w:r>
      <w:r w:rsidRPr="003810DE">
        <w:rPr>
          <w:rFonts w:ascii="Times New Roman" w:hAnsi="Times New Roman" w:cs="Times New Roman"/>
          <w:sz w:val="24"/>
          <w:szCs w:val="24"/>
          <w:lang w:val="bg-BG"/>
        </w:rPr>
        <w:t xml:space="preserve"> = вероятността за една или повече прояви на този тип опасност в средносрочен до дългосрочен план, т.е. една или повече прояви за 20 години;</w:t>
      </w:r>
    </w:p>
    <w:p w14:paraId="4FF6A44F"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Малко вероятно</w:t>
      </w:r>
      <w:r w:rsidRPr="003810DE">
        <w:rPr>
          <w:rFonts w:ascii="Times New Roman" w:hAnsi="Times New Roman" w:cs="Times New Roman"/>
          <w:sz w:val="24"/>
          <w:szCs w:val="24"/>
          <w:lang w:val="bg-BG"/>
        </w:rPr>
        <w:t xml:space="preserve"> = вероятността за една или повече прояви на този тип опасност в дългосрочен план, т.е. една или повече прояви за 50 или повече години.</w:t>
      </w:r>
    </w:p>
    <w:p w14:paraId="440A3E3F"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27. Оценка на максималното въздействие / тежест и последици от опасността</w:t>
      </w:r>
    </w:p>
    <w:p w14:paraId="5802BEAB"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Характеристиките на всяка опасност, оценката на тежестта и последиците от възникващи опасности, профилът на района и населението и различни други фактори се вземат предвид, за да се оцени възможното максимално въздействие, което може да има възникването на тази опасност. Освен това, поради различните опасности, които са много широки и въпреки </w:t>
      </w:r>
      <w:r w:rsidRPr="003810DE">
        <w:rPr>
          <w:rFonts w:ascii="Times New Roman" w:hAnsi="Times New Roman" w:cs="Times New Roman"/>
          <w:sz w:val="24"/>
          <w:szCs w:val="24"/>
          <w:lang w:val="bg-BG"/>
        </w:rPr>
        <w:lastRenderedPageBreak/>
        <w:t>това се стремят да присвоят разумен сравнителен рейтинг на всяка от опасностите, тези оценки се определят по следния начин:</w:t>
      </w:r>
    </w:p>
    <w:p w14:paraId="7C598068"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Екстремно</w:t>
      </w:r>
      <w:r w:rsidRPr="003810DE">
        <w:rPr>
          <w:rFonts w:ascii="Times New Roman" w:hAnsi="Times New Roman" w:cs="Times New Roman"/>
          <w:sz w:val="24"/>
          <w:szCs w:val="24"/>
          <w:lang w:val="bg-BG"/>
        </w:rPr>
        <w:t xml:space="preserve"> = описание на възможното максимално въздействие и последици от извънредни ситуации / бедствия, които този тип опасност може да има, т.е.</w:t>
      </w:r>
    </w:p>
    <w:p w14:paraId="10A01144"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Умерено</w:t>
      </w:r>
      <w:r w:rsidRPr="003810DE">
        <w:rPr>
          <w:rFonts w:ascii="Times New Roman" w:hAnsi="Times New Roman" w:cs="Times New Roman"/>
          <w:sz w:val="24"/>
          <w:szCs w:val="24"/>
          <w:lang w:val="bg-BG"/>
        </w:rPr>
        <w:t xml:space="preserve"> = описание на възможното максимално въздействие и последици от по-малки аварийни пропорции, които този тип опасност може да има, т.е. опасността ще има умерени последици за общност или район;</w:t>
      </w:r>
    </w:p>
    <w:p w14:paraId="67C31E5D"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Несъществено</w:t>
      </w:r>
      <w:r w:rsidRPr="003810DE">
        <w:rPr>
          <w:rFonts w:ascii="Times New Roman" w:hAnsi="Times New Roman" w:cs="Times New Roman"/>
          <w:sz w:val="24"/>
          <w:szCs w:val="24"/>
          <w:lang w:val="bg-BG"/>
        </w:rPr>
        <w:t xml:space="preserve"> = описанието на възможното максимално въздействие и последици от инцидент или големи пропорции на инцидента, които този тип опасност може да има, т.е. т.е. опасността ще има относително незначителни последици за общност или район.</w:t>
      </w:r>
    </w:p>
    <w:p w14:paraId="4370CC9F"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28. Количествено определяне на уязвимостта към общността и / или околната среда и / или икономиката</w:t>
      </w:r>
    </w:p>
    <w:p w14:paraId="5966CCBF" w14:textId="77777777" w:rsidR="00DC4820" w:rsidRPr="003810DE" w:rsidRDefault="00DC4820" w:rsidP="00DC4820">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Уязвимостта на опасностите включва различни фактори, които сами по себе си или заедно показват степента, в която общността е уязвима спрямо всяка от опасностите в региона. </w:t>
      </w:r>
    </w:p>
    <w:p w14:paraId="57C9A52F" w14:textId="77777777" w:rsidR="00DC4820" w:rsidRPr="003810DE" w:rsidRDefault="00DC4820" w:rsidP="00DC4820">
      <w:pPr>
        <w:ind w:firstLine="72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 xml:space="preserve">29. Индикатори на факторите за </w:t>
      </w:r>
      <w:r w:rsidR="00DB0ED9" w:rsidRPr="003810DE">
        <w:rPr>
          <w:rFonts w:ascii="Times New Roman" w:hAnsi="Times New Roman" w:cs="Times New Roman"/>
          <w:b/>
          <w:sz w:val="24"/>
          <w:szCs w:val="24"/>
          <w:lang w:val="bg-BG"/>
        </w:rPr>
        <w:t>определяне</w:t>
      </w:r>
      <w:r w:rsidRPr="003810DE">
        <w:rPr>
          <w:rFonts w:ascii="Times New Roman" w:hAnsi="Times New Roman" w:cs="Times New Roman"/>
          <w:b/>
          <w:sz w:val="24"/>
          <w:szCs w:val="24"/>
          <w:lang w:val="bg-BG"/>
        </w:rPr>
        <w:t xml:space="preserve"> на приоритет на всеки вид опасност</w:t>
      </w:r>
    </w:p>
    <w:p w14:paraId="6DD2E831"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Обществени</w:t>
      </w:r>
      <w:r w:rsidRPr="003810DE">
        <w:rPr>
          <w:rFonts w:ascii="Times New Roman" w:hAnsi="Times New Roman" w:cs="Times New Roman"/>
          <w:sz w:val="24"/>
          <w:szCs w:val="24"/>
          <w:lang w:val="bg-BG"/>
        </w:rPr>
        <w:t xml:space="preserve"> = преобладаващите общностни / обществени обстоятелства и характеристики, които ще бъдат допълнително отслабени поради конкретна опасност;</w:t>
      </w:r>
    </w:p>
    <w:p w14:paraId="4F22A420"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Околна среда</w:t>
      </w:r>
      <w:r w:rsidRPr="003810DE">
        <w:rPr>
          <w:rFonts w:ascii="Times New Roman" w:hAnsi="Times New Roman" w:cs="Times New Roman"/>
          <w:sz w:val="24"/>
          <w:szCs w:val="24"/>
          <w:lang w:val="bg-BG"/>
        </w:rPr>
        <w:t xml:space="preserve"> = преобладаващите екологични обстоятелства и характеристики, които ще бъдат допълнително отслабени поради конкретна опасност;</w:t>
      </w:r>
    </w:p>
    <w:p w14:paraId="7EFF3112"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Инфраструктура, особено критични съоръжения и услуги</w:t>
      </w:r>
      <w:r w:rsidRPr="003810DE">
        <w:rPr>
          <w:rFonts w:ascii="Times New Roman" w:hAnsi="Times New Roman" w:cs="Times New Roman"/>
          <w:sz w:val="24"/>
          <w:szCs w:val="24"/>
          <w:lang w:val="bg-BG"/>
        </w:rPr>
        <w:t xml:space="preserve"> = преобладаващите характеристики на инфраструктурата и услугите, които ще бъдат допълнително отслабени поради конкретна опасност;</w:t>
      </w:r>
    </w:p>
    <w:p w14:paraId="1F0A6A64"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Икономика</w:t>
      </w:r>
      <w:r w:rsidRPr="003810DE">
        <w:rPr>
          <w:rFonts w:ascii="Times New Roman" w:hAnsi="Times New Roman" w:cs="Times New Roman"/>
          <w:sz w:val="24"/>
          <w:szCs w:val="24"/>
          <w:lang w:val="bg-BG"/>
        </w:rPr>
        <w:t xml:space="preserve"> = преобладаващите характеристики на икономиката на определена общност, която ще бъде допълнително отслабена поради конкретна опасност, поради разходите за подмяна и инсталиране на повредени критични активи или загуба на употреба или дори приходи от прекъсване на услугите и т.н. .</w:t>
      </w:r>
    </w:p>
    <w:p w14:paraId="6DA032B3" w14:textId="77777777" w:rsidR="00DC4820" w:rsidRPr="003810DE" w:rsidRDefault="00DC4820" w:rsidP="005C0C44">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Гореспоменатите фактори на уязвимост се оценяват и резултатите след това се групират, за да посочат само широко описание на уязвимостта, както следва:</w:t>
      </w:r>
    </w:p>
    <w:p w14:paraId="35C5FBF5"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Малка уязвимост =</w:t>
      </w:r>
      <w:r w:rsidRPr="003810DE">
        <w:rPr>
          <w:rFonts w:ascii="Times New Roman" w:hAnsi="Times New Roman" w:cs="Times New Roman"/>
          <w:sz w:val="24"/>
          <w:szCs w:val="24"/>
          <w:lang w:val="bg-BG"/>
        </w:rPr>
        <w:t xml:space="preserve"> преобладаващите обществени, екологични, инфраструктурни и икономически обстоятелства и характеристики, които ще намалят тяхната уязвимост само в малка степен при появата на опасността;</w:t>
      </w:r>
    </w:p>
    <w:p w14:paraId="075FB475"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lastRenderedPageBreak/>
        <w:t>Уязвими =</w:t>
      </w:r>
      <w:r w:rsidRPr="003810DE">
        <w:rPr>
          <w:rFonts w:ascii="Times New Roman" w:hAnsi="Times New Roman" w:cs="Times New Roman"/>
          <w:sz w:val="24"/>
          <w:szCs w:val="24"/>
          <w:lang w:val="bg-BG"/>
        </w:rPr>
        <w:t xml:space="preserve"> преобладаващите обществени, екологични, инфраструктурни и икономически обстоятелства и характеристики, които ще намалят тяхната уязвимост само умерено при появата на опасността;</w:t>
      </w:r>
    </w:p>
    <w:p w14:paraId="7D9AA6CB"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b/>
          <w:sz w:val="24"/>
          <w:szCs w:val="24"/>
          <w:lang w:val="bg-BG"/>
        </w:rPr>
        <w:t>Много уязвими =</w:t>
      </w:r>
      <w:r w:rsidRPr="003810DE">
        <w:rPr>
          <w:rFonts w:ascii="Times New Roman" w:hAnsi="Times New Roman" w:cs="Times New Roman"/>
          <w:sz w:val="24"/>
          <w:szCs w:val="24"/>
          <w:lang w:val="bg-BG"/>
        </w:rPr>
        <w:t xml:space="preserve"> преобладаващите обществени, екологични, инфраструктурни и икономически обстоятелства и характеристики, които ще намалят тяхната уязвимост до голяма степен при появата на опасността.</w:t>
      </w:r>
    </w:p>
    <w:p w14:paraId="30FDC617" w14:textId="77777777" w:rsidR="00DC4820" w:rsidRPr="003810DE" w:rsidRDefault="00DC4820" w:rsidP="00DC4820">
      <w:pPr>
        <w:ind w:firstLine="720"/>
        <w:jc w:val="both"/>
        <w:rPr>
          <w:rStyle w:val="jlqj4b"/>
          <w:rFonts w:ascii="Times New Roman" w:hAnsi="Times New Roman" w:cs="Times New Roman"/>
          <w:b/>
          <w:sz w:val="24"/>
          <w:szCs w:val="24"/>
          <w:lang w:val="bg-BG"/>
        </w:rPr>
      </w:pPr>
      <w:r w:rsidRPr="003810DE">
        <w:rPr>
          <w:rStyle w:val="jlqj4b"/>
          <w:rFonts w:ascii="Times New Roman" w:hAnsi="Times New Roman" w:cs="Times New Roman"/>
          <w:b/>
          <w:sz w:val="24"/>
          <w:szCs w:val="24"/>
          <w:lang w:val="bg-BG"/>
        </w:rPr>
        <w:t>30. Общият рейтинг на цялостната готовност за реакция на всяка опасност се определя количествено, като се има предвид ефективността или разположението на следните аспекти:</w:t>
      </w:r>
    </w:p>
    <w:p w14:paraId="12A51C14" w14:textId="788E62F0"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Информираност на обществеността</w:t>
      </w:r>
      <w:r w:rsidRPr="003810DE">
        <w:rPr>
          <w:rStyle w:val="jlqj4b"/>
          <w:rFonts w:ascii="Times New Roman" w:hAnsi="Times New Roman" w:cs="Times New Roman"/>
          <w:sz w:val="24"/>
          <w:szCs w:val="24"/>
          <w:lang w:val="bg-BG"/>
        </w:rPr>
        <w:t>: Всеобщата информираност на хората, живеещи в зона с потенциално въздействие на опасност за тази опасност, е един от факторите, които определят управляемостта на риска в дадена общност.</w:t>
      </w:r>
    </w:p>
    <w:p w14:paraId="6332D5D3" w14:textId="1D3342A4"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Законодателна рамка:</w:t>
      </w:r>
      <w:r w:rsidRPr="003810DE">
        <w:rPr>
          <w:rStyle w:val="jlqj4b"/>
          <w:rFonts w:ascii="Times New Roman" w:hAnsi="Times New Roman" w:cs="Times New Roman"/>
          <w:sz w:val="24"/>
          <w:szCs w:val="24"/>
          <w:lang w:val="bg-BG"/>
        </w:rPr>
        <w:t xml:space="preserve"> Законодателната рамка, която управлява определено опасно събитие, е един от факторите, които определят управляемостта на риска в дадена общност.</w:t>
      </w:r>
    </w:p>
    <w:p w14:paraId="3041E016" w14:textId="493BA7BA"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Системи за ранно предупреждение</w:t>
      </w:r>
      <w:r w:rsidRPr="003810DE">
        <w:rPr>
          <w:rStyle w:val="jlqj4b"/>
          <w:rFonts w:ascii="Times New Roman" w:hAnsi="Times New Roman" w:cs="Times New Roman"/>
          <w:sz w:val="24"/>
          <w:szCs w:val="24"/>
          <w:lang w:val="bg-BG"/>
        </w:rPr>
        <w:t>: Системите за ранно предупреждение за възникване на опасност.</w:t>
      </w:r>
    </w:p>
    <w:p w14:paraId="6A3E7D10" w14:textId="1D6A3DBC"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Отговор на правителството:</w:t>
      </w:r>
      <w:r w:rsidRPr="003810DE">
        <w:rPr>
          <w:rStyle w:val="jlqj4b"/>
          <w:rFonts w:ascii="Times New Roman" w:hAnsi="Times New Roman" w:cs="Times New Roman"/>
          <w:sz w:val="24"/>
          <w:szCs w:val="24"/>
          <w:lang w:val="bg-BG"/>
        </w:rPr>
        <w:t xml:space="preserve"> Реакцията на общината, провинциалното и националното правителство на опасност.</w:t>
      </w:r>
    </w:p>
    <w:p w14:paraId="7A50BD2E" w14:textId="1CABB3EE"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Държавни ресурси:</w:t>
      </w:r>
      <w:r w:rsidRPr="003810DE">
        <w:rPr>
          <w:rStyle w:val="jlqj4b"/>
          <w:rFonts w:ascii="Times New Roman" w:hAnsi="Times New Roman" w:cs="Times New Roman"/>
          <w:sz w:val="24"/>
          <w:szCs w:val="24"/>
          <w:lang w:val="bg-BG"/>
        </w:rPr>
        <w:t xml:space="preserve"> Ресурсите, с които разполага общината, както и правителство при възникване на опасност и при възстановяване.</w:t>
      </w:r>
    </w:p>
    <w:p w14:paraId="06767CE9" w14:textId="2B8BA182"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Съществуващи мерки за намаляване на риска</w:t>
      </w:r>
      <w:r w:rsidRPr="003810DE">
        <w:rPr>
          <w:rStyle w:val="jlqj4b"/>
          <w:rFonts w:ascii="Times New Roman" w:hAnsi="Times New Roman" w:cs="Times New Roman"/>
          <w:sz w:val="24"/>
          <w:szCs w:val="24"/>
          <w:lang w:val="bg-BG"/>
        </w:rPr>
        <w:t>: Съществуващите мерки за намаляване на риска на общината, и правителство до възникване на опасност.</w:t>
      </w:r>
    </w:p>
    <w:p w14:paraId="0AA2990A" w14:textId="4E78187D"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Мерки за обществено участие:</w:t>
      </w:r>
      <w:r w:rsidRPr="003810DE">
        <w:rPr>
          <w:rStyle w:val="jlqj4b"/>
          <w:rFonts w:ascii="Times New Roman" w:hAnsi="Times New Roman" w:cs="Times New Roman"/>
          <w:sz w:val="24"/>
          <w:szCs w:val="24"/>
          <w:lang w:val="bg-BG"/>
        </w:rPr>
        <w:t xml:space="preserve"> Съществуващите мерки за обществено участие на община при възникване на опасно събитие.</w:t>
      </w:r>
    </w:p>
    <w:p w14:paraId="1AD5D66C" w14:textId="1F362972" w:rsidR="00DC4820" w:rsidRPr="003810DE" w:rsidRDefault="00DC4820" w:rsidP="00DC4820">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Възможности за общинско управление:</w:t>
      </w:r>
      <w:r w:rsidRPr="003810DE">
        <w:rPr>
          <w:rStyle w:val="jlqj4b"/>
          <w:rFonts w:ascii="Times New Roman" w:hAnsi="Times New Roman" w:cs="Times New Roman"/>
          <w:sz w:val="24"/>
          <w:szCs w:val="24"/>
          <w:lang w:val="bg-BG"/>
        </w:rPr>
        <w:t xml:space="preserve"> Общата способност за управление на общината за опасно събитие.</w:t>
      </w:r>
    </w:p>
    <w:p w14:paraId="188FB325" w14:textId="77777777" w:rsidR="00DC4820" w:rsidRPr="003810DE" w:rsidRDefault="00DC4820" w:rsidP="005C0C44">
      <w:pPr>
        <w:jc w:val="both"/>
        <w:rPr>
          <w:rStyle w:val="jlqj4b"/>
          <w:rFonts w:ascii="Times New Roman" w:hAnsi="Times New Roman" w:cs="Times New Roman"/>
          <w:sz w:val="24"/>
          <w:szCs w:val="24"/>
          <w:lang w:val="bg-BG"/>
        </w:rPr>
      </w:pPr>
      <w:r w:rsidRPr="003810DE">
        <w:rPr>
          <w:rStyle w:val="jlqj4b"/>
          <w:rFonts w:ascii="Times New Roman" w:hAnsi="Times New Roman" w:cs="Times New Roman"/>
          <w:sz w:val="24"/>
          <w:szCs w:val="24"/>
          <w:lang w:val="bg-BG"/>
        </w:rPr>
        <w:t>Използван е опростен модел за количествено определяне на степента, до която дадена общност (населението, заедно с местните служби) може да се намеси и да управлява негативните последици от опасно събитие. За целите на това описание на оценката на риска от бедствия всички горепосочени оценки на управление на опасностите са групирани заедно, за да посочат една от следните 4 оценки, а именно. Добър, адекватен, основен и лош.</w:t>
      </w:r>
    </w:p>
    <w:p w14:paraId="5BD857F9" w14:textId="77777777" w:rsidR="00DC4820" w:rsidRPr="003810DE" w:rsidRDefault="00DC4820" w:rsidP="005C0C44">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lastRenderedPageBreak/>
        <w:t>Добър:</w:t>
      </w:r>
      <w:r w:rsidRPr="003810DE">
        <w:rPr>
          <w:rStyle w:val="jlqj4b"/>
          <w:rFonts w:ascii="Times New Roman" w:hAnsi="Times New Roman" w:cs="Times New Roman"/>
          <w:sz w:val="24"/>
          <w:szCs w:val="24"/>
          <w:lang w:val="bg-BG"/>
        </w:rPr>
        <w:t xml:space="preserve"> Показва, че общността има високо ниво на управляемост за този тип опасност и е малко вероятно появата на опасност да повлияе отрицателно върху общността.</w:t>
      </w:r>
    </w:p>
    <w:p w14:paraId="15B3DAE1" w14:textId="77777777" w:rsidR="00DC4820" w:rsidRPr="003810DE" w:rsidRDefault="00DC4820" w:rsidP="005C0C44">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Адекватно</w:t>
      </w:r>
      <w:r w:rsidRPr="003810DE">
        <w:rPr>
          <w:rStyle w:val="jlqj4b"/>
          <w:rFonts w:ascii="Times New Roman" w:hAnsi="Times New Roman" w:cs="Times New Roman"/>
          <w:sz w:val="24"/>
          <w:szCs w:val="24"/>
          <w:lang w:val="bg-BG"/>
        </w:rPr>
        <w:t>: Показва, че общността има средно ниво на управляемост за този тип опасност и е възможно появата на опасност да повлияе отрицателно върху общността.</w:t>
      </w:r>
    </w:p>
    <w:p w14:paraId="2FE0A109" w14:textId="77777777" w:rsidR="00DC4820" w:rsidRPr="003810DE" w:rsidRDefault="00DC4820" w:rsidP="005C0C44">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Основно</w:t>
      </w:r>
      <w:r w:rsidRPr="003810DE">
        <w:rPr>
          <w:rStyle w:val="jlqj4b"/>
          <w:rFonts w:ascii="Times New Roman" w:hAnsi="Times New Roman" w:cs="Times New Roman"/>
          <w:sz w:val="24"/>
          <w:szCs w:val="24"/>
          <w:lang w:val="bg-BG"/>
        </w:rPr>
        <w:t>: Показва, че общността има основно ниво на управляемост за този тип опасност и е вероятно появата на опасност да повлияе отрицателно върху общността.</w:t>
      </w:r>
    </w:p>
    <w:p w14:paraId="578EB20E" w14:textId="77777777" w:rsidR="00DC4820" w:rsidRPr="003810DE" w:rsidRDefault="00DC4820" w:rsidP="005C0C44">
      <w:pPr>
        <w:jc w:val="both"/>
        <w:rPr>
          <w:rStyle w:val="jlqj4b"/>
          <w:rFonts w:ascii="Times New Roman" w:hAnsi="Times New Roman" w:cs="Times New Roman"/>
          <w:sz w:val="24"/>
          <w:szCs w:val="24"/>
          <w:lang w:val="bg-BG"/>
        </w:rPr>
      </w:pPr>
      <w:r w:rsidRPr="003810DE">
        <w:rPr>
          <w:rStyle w:val="jlqj4b"/>
          <w:rFonts w:ascii="Times New Roman" w:hAnsi="Times New Roman" w:cs="Times New Roman"/>
          <w:b/>
          <w:sz w:val="24"/>
          <w:szCs w:val="24"/>
          <w:lang w:val="bg-BG"/>
        </w:rPr>
        <w:t>Лошо</w:t>
      </w:r>
      <w:r w:rsidRPr="003810DE">
        <w:rPr>
          <w:rStyle w:val="jlqj4b"/>
          <w:rFonts w:ascii="Times New Roman" w:hAnsi="Times New Roman" w:cs="Times New Roman"/>
          <w:sz w:val="24"/>
          <w:szCs w:val="24"/>
          <w:lang w:val="bg-BG"/>
        </w:rPr>
        <w:t>: Показва, че общността има лошо ниво на управляемост за този тип опасност и е много вероятно появата на опасност да повлияе отрицателно върху общността.</w:t>
      </w:r>
    </w:p>
    <w:p w14:paraId="1851B07C" w14:textId="77777777" w:rsidR="00DC4820" w:rsidRPr="003810DE" w:rsidRDefault="00DC4820" w:rsidP="00DC4820">
      <w:pPr>
        <w:ind w:firstLine="720"/>
        <w:jc w:val="both"/>
        <w:rPr>
          <w:rStyle w:val="jlqj4b"/>
          <w:rFonts w:ascii="Times New Roman" w:hAnsi="Times New Roman" w:cs="Times New Roman"/>
          <w:b/>
          <w:sz w:val="24"/>
          <w:szCs w:val="24"/>
          <w:lang w:val="bg-BG"/>
        </w:rPr>
      </w:pPr>
      <w:r w:rsidRPr="003810DE">
        <w:rPr>
          <w:rStyle w:val="jlqj4b"/>
          <w:rFonts w:ascii="Times New Roman" w:hAnsi="Times New Roman" w:cs="Times New Roman"/>
          <w:b/>
          <w:sz w:val="24"/>
          <w:szCs w:val="24"/>
          <w:lang w:val="bg-BG"/>
        </w:rPr>
        <w:t>31. Обща оценка на риска при бедствия и аварии и относителна оценка.</w:t>
      </w:r>
    </w:p>
    <w:p w14:paraId="10EC4005" w14:textId="77777777" w:rsidR="00DC4820" w:rsidRPr="003810DE" w:rsidRDefault="00DC4820" w:rsidP="005C0C44">
      <w:pPr>
        <w:jc w:val="both"/>
        <w:rPr>
          <w:rStyle w:val="jlqj4b"/>
          <w:rFonts w:ascii="Times New Roman" w:hAnsi="Times New Roman" w:cs="Times New Roman"/>
          <w:sz w:val="24"/>
          <w:szCs w:val="24"/>
          <w:lang w:val="bg-BG"/>
        </w:rPr>
      </w:pPr>
      <w:r w:rsidRPr="003810DE">
        <w:rPr>
          <w:rStyle w:val="jlqj4b"/>
          <w:rFonts w:ascii="Times New Roman" w:hAnsi="Times New Roman" w:cs="Times New Roman"/>
          <w:sz w:val="24"/>
          <w:szCs w:val="24"/>
          <w:lang w:val="bg-BG"/>
        </w:rPr>
        <w:t>За всяка опасност се включват ВСИЧКИ фактори, посочени по-горе, така че може да се направи сравнение и определяне на приоритетите между всички идентифицирани опасности, които могат да имат потенциал за бедствие.</w:t>
      </w:r>
    </w:p>
    <w:p w14:paraId="5260B16B" w14:textId="77777777" w:rsidR="00DC4820" w:rsidRPr="003810DE" w:rsidRDefault="00DC4820" w:rsidP="00AD2019">
      <w:pPr>
        <w:ind w:firstLine="720"/>
        <w:jc w:val="both"/>
        <w:rPr>
          <w:rStyle w:val="jlqj4b"/>
          <w:rFonts w:ascii="Times New Roman" w:hAnsi="Times New Roman" w:cs="Times New Roman"/>
          <w:b/>
          <w:sz w:val="24"/>
          <w:szCs w:val="24"/>
          <w:lang w:val="bg-BG"/>
        </w:rPr>
      </w:pPr>
      <w:r w:rsidRPr="003810DE">
        <w:rPr>
          <w:rStyle w:val="jlqj4b"/>
          <w:rFonts w:ascii="Times New Roman" w:hAnsi="Times New Roman" w:cs="Times New Roman"/>
          <w:b/>
          <w:sz w:val="24"/>
          <w:szCs w:val="24"/>
          <w:lang w:val="bg-BG"/>
        </w:rPr>
        <w:t>32. Определяне на общия рейтинг на риска от бедствие и рейтинг на относителния приоритет</w:t>
      </w:r>
    </w:p>
    <w:tbl>
      <w:tblPr>
        <w:tblStyle w:val="TableGrid"/>
        <w:tblW w:w="0" w:type="auto"/>
        <w:tblLook w:val="04A0" w:firstRow="1" w:lastRow="0" w:firstColumn="1" w:lastColumn="0" w:noHBand="0" w:noVBand="1"/>
      </w:tblPr>
      <w:tblGrid>
        <w:gridCol w:w="2344"/>
        <w:gridCol w:w="2334"/>
        <w:gridCol w:w="2336"/>
        <w:gridCol w:w="2336"/>
      </w:tblGrid>
      <w:tr w:rsidR="00DC4820" w:rsidRPr="003810DE" w14:paraId="7A8A7CEC" w14:textId="77777777" w:rsidTr="00DC4820">
        <w:tc>
          <w:tcPr>
            <w:tcW w:w="2337" w:type="dxa"/>
          </w:tcPr>
          <w:p w14:paraId="62833926"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Измерим критерий за всяка опасност</w:t>
            </w:r>
          </w:p>
        </w:tc>
        <w:tc>
          <w:tcPr>
            <w:tcW w:w="2337" w:type="dxa"/>
          </w:tcPr>
          <w:p w14:paraId="5F345A7E"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Критерий за оценка на рейтинга</w:t>
            </w:r>
          </w:p>
        </w:tc>
        <w:tc>
          <w:tcPr>
            <w:tcW w:w="2338" w:type="dxa"/>
          </w:tcPr>
          <w:p w14:paraId="76807EFE"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Сумиране на факторите за определяне за относителния приоритет</w:t>
            </w:r>
          </w:p>
        </w:tc>
        <w:tc>
          <w:tcPr>
            <w:tcW w:w="2338" w:type="dxa"/>
          </w:tcPr>
          <w:p w14:paraId="3A94D3B4"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Рейтинг на относителния приоритет на опасността (вкл. всички фактори)</w:t>
            </w:r>
          </w:p>
        </w:tc>
      </w:tr>
      <w:tr w:rsidR="00DC4820" w:rsidRPr="003810DE" w14:paraId="45667AAA" w14:textId="77777777" w:rsidTr="00DC4820">
        <w:tc>
          <w:tcPr>
            <w:tcW w:w="2337" w:type="dxa"/>
            <w:vMerge w:val="restart"/>
          </w:tcPr>
          <w:p w14:paraId="2DE77673"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Вероятност за реализиране</w:t>
            </w:r>
          </w:p>
        </w:tc>
        <w:tc>
          <w:tcPr>
            <w:tcW w:w="2337" w:type="dxa"/>
            <w:shd w:val="clear" w:color="auto" w:fill="FFFF00"/>
          </w:tcPr>
          <w:p w14:paraId="23B7F86A"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Много вероятно</w:t>
            </w:r>
          </w:p>
        </w:tc>
        <w:tc>
          <w:tcPr>
            <w:tcW w:w="2338" w:type="dxa"/>
            <w:vMerge w:val="restart"/>
          </w:tcPr>
          <w:p w14:paraId="63C1BDCB"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noProof/>
                <w:sz w:val="24"/>
                <w:szCs w:val="24"/>
                <w:lang w:val="bg-BG" w:eastAsia="bg-BG"/>
              </w:rPr>
              <mc:AlternateContent>
                <mc:Choice Requires="wps">
                  <w:drawing>
                    <wp:anchor distT="0" distB="0" distL="114300" distR="114300" simplePos="0" relativeHeight="251659264" behindDoc="0" locked="0" layoutInCell="1" allowOverlap="1" wp14:anchorId="6917CF5D" wp14:editId="517B06E3">
                      <wp:simplePos x="0" y="0"/>
                      <wp:positionH relativeFrom="column">
                        <wp:posOffset>15525</wp:posOffset>
                      </wp:positionH>
                      <wp:positionV relativeFrom="paragraph">
                        <wp:posOffset>930249</wp:posOffset>
                      </wp:positionV>
                      <wp:extent cx="1175658" cy="228600"/>
                      <wp:effectExtent l="0" t="19050" r="43815" b="38100"/>
                      <wp:wrapNone/>
                      <wp:docPr id="1" name="Right Arrow 1"/>
                      <wp:cNvGraphicFramePr/>
                      <a:graphic xmlns:a="http://schemas.openxmlformats.org/drawingml/2006/main">
                        <a:graphicData uri="http://schemas.microsoft.com/office/word/2010/wordprocessingShape">
                          <wps:wsp>
                            <wps:cNvSpPr/>
                            <wps:spPr>
                              <a:xfrm>
                                <a:off x="0" y="0"/>
                                <a:ext cx="117565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707A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pt;margin-top:73.25pt;width:92.5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" adj="19500" fillcolor="#5b9bd5" strokecolor="#41719c" strokeweight="1pt"/>
                  </w:pict>
                </mc:Fallback>
              </mc:AlternateContent>
            </w:r>
          </w:p>
        </w:tc>
        <w:tc>
          <w:tcPr>
            <w:tcW w:w="2338" w:type="dxa"/>
            <w:vMerge w:val="restart"/>
          </w:tcPr>
          <w:p w14:paraId="1A9AF2EF" w14:textId="77777777" w:rsidR="00DC4820" w:rsidRPr="003810DE" w:rsidRDefault="00DC4820" w:rsidP="00DC4820">
            <w:pPr>
              <w:rPr>
                <w:rFonts w:ascii="Times New Roman" w:hAnsi="Times New Roman" w:cs="Times New Roman"/>
                <w:b/>
                <w:sz w:val="24"/>
                <w:szCs w:val="24"/>
                <w:lang w:val="bg-BG"/>
              </w:rPr>
            </w:pPr>
          </w:p>
        </w:tc>
      </w:tr>
      <w:tr w:rsidR="00DC4820" w:rsidRPr="003810DE" w14:paraId="056FBDDB" w14:textId="77777777" w:rsidTr="00DC4820">
        <w:tc>
          <w:tcPr>
            <w:tcW w:w="2337" w:type="dxa"/>
            <w:vMerge/>
          </w:tcPr>
          <w:p w14:paraId="077C9C4F" w14:textId="77777777" w:rsidR="00DC4820" w:rsidRPr="003810DE" w:rsidRDefault="00DC4820" w:rsidP="00DC4820">
            <w:pPr>
              <w:rPr>
                <w:rFonts w:ascii="Times New Roman" w:hAnsi="Times New Roman" w:cs="Times New Roman"/>
                <w:b/>
                <w:sz w:val="24"/>
                <w:szCs w:val="24"/>
                <w:lang w:val="bg-BG"/>
              </w:rPr>
            </w:pPr>
          </w:p>
        </w:tc>
        <w:tc>
          <w:tcPr>
            <w:tcW w:w="2337" w:type="dxa"/>
          </w:tcPr>
          <w:p w14:paraId="5285404A"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Вероятно</w:t>
            </w:r>
          </w:p>
        </w:tc>
        <w:tc>
          <w:tcPr>
            <w:tcW w:w="2338" w:type="dxa"/>
            <w:vMerge/>
          </w:tcPr>
          <w:p w14:paraId="5D003C8F"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6D202671" w14:textId="77777777" w:rsidR="00DC4820" w:rsidRPr="003810DE" w:rsidRDefault="00DC4820" w:rsidP="00DC4820">
            <w:pPr>
              <w:rPr>
                <w:rFonts w:ascii="Times New Roman" w:hAnsi="Times New Roman" w:cs="Times New Roman"/>
                <w:b/>
                <w:sz w:val="24"/>
                <w:szCs w:val="24"/>
                <w:lang w:val="bg-BG"/>
              </w:rPr>
            </w:pPr>
          </w:p>
        </w:tc>
      </w:tr>
      <w:tr w:rsidR="00DC4820" w:rsidRPr="003810DE" w14:paraId="61CAD4CD" w14:textId="77777777" w:rsidTr="00DC4820">
        <w:tc>
          <w:tcPr>
            <w:tcW w:w="2337" w:type="dxa"/>
            <w:vMerge/>
          </w:tcPr>
          <w:p w14:paraId="2AD33754" w14:textId="77777777" w:rsidR="00DC4820" w:rsidRPr="003810DE" w:rsidRDefault="00DC4820" w:rsidP="00DC4820">
            <w:pPr>
              <w:rPr>
                <w:rFonts w:ascii="Times New Roman" w:hAnsi="Times New Roman" w:cs="Times New Roman"/>
                <w:b/>
                <w:sz w:val="24"/>
                <w:szCs w:val="24"/>
                <w:lang w:val="bg-BG"/>
              </w:rPr>
            </w:pPr>
          </w:p>
        </w:tc>
        <w:tc>
          <w:tcPr>
            <w:tcW w:w="2337" w:type="dxa"/>
          </w:tcPr>
          <w:p w14:paraId="03FE50E9"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Възможно</w:t>
            </w:r>
          </w:p>
        </w:tc>
        <w:tc>
          <w:tcPr>
            <w:tcW w:w="2338" w:type="dxa"/>
            <w:vMerge/>
          </w:tcPr>
          <w:p w14:paraId="4E72A162"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1EA602EC" w14:textId="77777777" w:rsidR="00DC4820" w:rsidRPr="003810DE" w:rsidRDefault="00DC4820" w:rsidP="00DC4820">
            <w:pPr>
              <w:rPr>
                <w:rFonts w:ascii="Times New Roman" w:hAnsi="Times New Roman" w:cs="Times New Roman"/>
                <w:b/>
                <w:sz w:val="24"/>
                <w:szCs w:val="24"/>
                <w:lang w:val="bg-BG"/>
              </w:rPr>
            </w:pPr>
          </w:p>
        </w:tc>
      </w:tr>
      <w:tr w:rsidR="00DC4820" w:rsidRPr="003810DE" w14:paraId="5B2B3205" w14:textId="77777777" w:rsidTr="00DC4820">
        <w:tc>
          <w:tcPr>
            <w:tcW w:w="2337" w:type="dxa"/>
            <w:vMerge/>
          </w:tcPr>
          <w:p w14:paraId="3D5297BC" w14:textId="77777777" w:rsidR="00DC4820" w:rsidRPr="003810DE" w:rsidRDefault="00DC4820" w:rsidP="00DC4820">
            <w:pPr>
              <w:rPr>
                <w:rFonts w:ascii="Times New Roman" w:hAnsi="Times New Roman" w:cs="Times New Roman"/>
                <w:b/>
                <w:sz w:val="24"/>
                <w:szCs w:val="24"/>
                <w:lang w:val="bg-BG"/>
              </w:rPr>
            </w:pPr>
          </w:p>
        </w:tc>
        <w:tc>
          <w:tcPr>
            <w:tcW w:w="2337" w:type="dxa"/>
          </w:tcPr>
          <w:p w14:paraId="2493EA47"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Малко вероятно</w:t>
            </w:r>
          </w:p>
        </w:tc>
        <w:tc>
          <w:tcPr>
            <w:tcW w:w="2338" w:type="dxa"/>
            <w:vMerge/>
          </w:tcPr>
          <w:p w14:paraId="598F7D9C"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70D29F03" w14:textId="77777777" w:rsidR="00DC4820" w:rsidRPr="003810DE" w:rsidRDefault="00DC4820" w:rsidP="00DC4820">
            <w:pPr>
              <w:rPr>
                <w:rFonts w:ascii="Times New Roman" w:hAnsi="Times New Roman" w:cs="Times New Roman"/>
                <w:b/>
                <w:sz w:val="24"/>
                <w:szCs w:val="24"/>
                <w:lang w:val="bg-BG"/>
              </w:rPr>
            </w:pPr>
          </w:p>
        </w:tc>
      </w:tr>
      <w:tr w:rsidR="00DC4820" w:rsidRPr="003810DE" w14:paraId="60B31582" w14:textId="77777777" w:rsidTr="00DC4820">
        <w:tc>
          <w:tcPr>
            <w:tcW w:w="2337" w:type="dxa"/>
            <w:vMerge w:val="restart"/>
          </w:tcPr>
          <w:p w14:paraId="232AD471"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Максимално въздействие/тежест и последствия</w:t>
            </w:r>
          </w:p>
        </w:tc>
        <w:tc>
          <w:tcPr>
            <w:tcW w:w="2337" w:type="dxa"/>
            <w:shd w:val="clear" w:color="auto" w:fill="FFC000"/>
          </w:tcPr>
          <w:p w14:paraId="3D24B8BC"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Екстремно</w:t>
            </w:r>
          </w:p>
        </w:tc>
        <w:tc>
          <w:tcPr>
            <w:tcW w:w="2338" w:type="dxa"/>
            <w:vMerge/>
          </w:tcPr>
          <w:p w14:paraId="44CFDB4A" w14:textId="77777777" w:rsidR="00DC4820" w:rsidRPr="003810DE" w:rsidRDefault="00DC4820" w:rsidP="00DC4820">
            <w:pPr>
              <w:rPr>
                <w:rFonts w:ascii="Times New Roman" w:hAnsi="Times New Roman" w:cs="Times New Roman"/>
                <w:b/>
                <w:sz w:val="24"/>
                <w:szCs w:val="24"/>
                <w:lang w:val="bg-BG"/>
              </w:rPr>
            </w:pPr>
          </w:p>
        </w:tc>
        <w:tc>
          <w:tcPr>
            <w:tcW w:w="2338" w:type="dxa"/>
            <w:shd w:val="clear" w:color="auto" w:fill="FF0000"/>
          </w:tcPr>
          <w:p w14:paraId="751C7B4C"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Много висок приоритет</w:t>
            </w:r>
          </w:p>
        </w:tc>
      </w:tr>
      <w:tr w:rsidR="00DC4820" w:rsidRPr="003810DE" w14:paraId="33575F92" w14:textId="77777777" w:rsidTr="00DC4820">
        <w:tc>
          <w:tcPr>
            <w:tcW w:w="2337" w:type="dxa"/>
            <w:vMerge/>
          </w:tcPr>
          <w:p w14:paraId="514D02A7" w14:textId="77777777" w:rsidR="00DC4820" w:rsidRPr="003810DE" w:rsidRDefault="00DC4820" w:rsidP="00DC4820">
            <w:pPr>
              <w:rPr>
                <w:rFonts w:ascii="Times New Roman" w:hAnsi="Times New Roman" w:cs="Times New Roman"/>
                <w:b/>
                <w:sz w:val="24"/>
                <w:szCs w:val="24"/>
                <w:lang w:val="bg-BG"/>
              </w:rPr>
            </w:pPr>
          </w:p>
        </w:tc>
        <w:tc>
          <w:tcPr>
            <w:tcW w:w="2337" w:type="dxa"/>
          </w:tcPr>
          <w:p w14:paraId="126BA620"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Умерено</w:t>
            </w:r>
          </w:p>
        </w:tc>
        <w:tc>
          <w:tcPr>
            <w:tcW w:w="2338" w:type="dxa"/>
            <w:vMerge/>
          </w:tcPr>
          <w:p w14:paraId="46D0CADA" w14:textId="77777777" w:rsidR="00DC4820" w:rsidRPr="003810DE" w:rsidRDefault="00DC4820" w:rsidP="00DC4820">
            <w:pPr>
              <w:rPr>
                <w:rFonts w:ascii="Times New Roman" w:hAnsi="Times New Roman" w:cs="Times New Roman"/>
                <w:b/>
                <w:sz w:val="24"/>
                <w:szCs w:val="24"/>
                <w:lang w:val="bg-BG"/>
              </w:rPr>
            </w:pPr>
          </w:p>
        </w:tc>
        <w:tc>
          <w:tcPr>
            <w:tcW w:w="2338" w:type="dxa"/>
            <w:shd w:val="clear" w:color="auto" w:fill="FFC000"/>
          </w:tcPr>
          <w:p w14:paraId="5302F3FF"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Висок приоритет</w:t>
            </w:r>
          </w:p>
        </w:tc>
      </w:tr>
      <w:tr w:rsidR="00DC4820" w:rsidRPr="003810DE" w14:paraId="0385C2D9" w14:textId="77777777" w:rsidTr="00DC4820">
        <w:tc>
          <w:tcPr>
            <w:tcW w:w="2337" w:type="dxa"/>
            <w:vMerge/>
          </w:tcPr>
          <w:p w14:paraId="39FA2707" w14:textId="77777777" w:rsidR="00DC4820" w:rsidRPr="003810DE" w:rsidRDefault="00DC4820" w:rsidP="00DC4820">
            <w:pPr>
              <w:rPr>
                <w:rFonts w:ascii="Times New Roman" w:hAnsi="Times New Roman" w:cs="Times New Roman"/>
                <w:b/>
                <w:sz w:val="24"/>
                <w:szCs w:val="24"/>
                <w:lang w:val="bg-BG"/>
              </w:rPr>
            </w:pPr>
          </w:p>
        </w:tc>
        <w:tc>
          <w:tcPr>
            <w:tcW w:w="2337" w:type="dxa"/>
          </w:tcPr>
          <w:p w14:paraId="4CB7F9DB"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Незначително</w:t>
            </w:r>
          </w:p>
        </w:tc>
        <w:tc>
          <w:tcPr>
            <w:tcW w:w="2338" w:type="dxa"/>
            <w:vMerge/>
          </w:tcPr>
          <w:p w14:paraId="48F916E2" w14:textId="77777777" w:rsidR="00DC4820" w:rsidRPr="003810DE" w:rsidRDefault="00DC4820" w:rsidP="00DC4820">
            <w:pPr>
              <w:rPr>
                <w:rFonts w:ascii="Times New Roman" w:hAnsi="Times New Roman" w:cs="Times New Roman"/>
                <w:b/>
                <w:sz w:val="24"/>
                <w:szCs w:val="24"/>
                <w:lang w:val="bg-BG"/>
              </w:rPr>
            </w:pPr>
          </w:p>
        </w:tc>
        <w:tc>
          <w:tcPr>
            <w:tcW w:w="2338" w:type="dxa"/>
            <w:shd w:val="clear" w:color="auto" w:fill="FFFF00"/>
          </w:tcPr>
          <w:p w14:paraId="16EFAB27"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Среден приоритет</w:t>
            </w:r>
          </w:p>
        </w:tc>
      </w:tr>
      <w:tr w:rsidR="00DC4820" w:rsidRPr="003810DE" w14:paraId="039B666A" w14:textId="77777777" w:rsidTr="00DC4820">
        <w:tc>
          <w:tcPr>
            <w:tcW w:w="2337" w:type="dxa"/>
            <w:vMerge w:val="restart"/>
          </w:tcPr>
          <w:p w14:paraId="3D90C3D7"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Уязвимост на общността и/или околната среда и/или икономиката</w:t>
            </w:r>
          </w:p>
        </w:tc>
        <w:tc>
          <w:tcPr>
            <w:tcW w:w="2337" w:type="dxa"/>
          </w:tcPr>
          <w:p w14:paraId="75B5F41B"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Много уязвимо</w:t>
            </w:r>
          </w:p>
        </w:tc>
        <w:tc>
          <w:tcPr>
            <w:tcW w:w="2338" w:type="dxa"/>
            <w:vMerge/>
          </w:tcPr>
          <w:p w14:paraId="6062AA51" w14:textId="77777777" w:rsidR="00DC4820" w:rsidRPr="003810DE" w:rsidRDefault="00DC4820" w:rsidP="00DC4820">
            <w:pPr>
              <w:rPr>
                <w:rFonts w:ascii="Times New Roman" w:hAnsi="Times New Roman" w:cs="Times New Roman"/>
                <w:b/>
                <w:sz w:val="24"/>
                <w:szCs w:val="24"/>
                <w:lang w:val="bg-BG"/>
              </w:rPr>
            </w:pPr>
          </w:p>
        </w:tc>
        <w:tc>
          <w:tcPr>
            <w:tcW w:w="2338" w:type="dxa"/>
            <w:shd w:val="clear" w:color="auto" w:fill="92D050"/>
          </w:tcPr>
          <w:p w14:paraId="442CBEAA"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Нисък приоритет</w:t>
            </w:r>
          </w:p>
        </w:tc>
      </w:tr>
      <w:tr w:rsidR="00DC4820" w:rsidRPr="003810DE" w14:paraId="6546F4CC" w14:textId="77777777" w:rsidTr="00DC4820">
        <w:tc>
          <w:tcPr>
            <w:tcW w:w="2337" w:type="dxa"/>
            <w:vMerge/>
          </w:tcPr>
          <w:p w14:paraId="7BB49E23" w14:textId="77777777" w:rsidR="00DC4820" w:rsidRPr="003810DE" w:rsidRDefault="00DC4820" w:rsidP="00DC4820">
            <w:pPr>
              <w:rPr>
                <w:rFonts w:ascii="Times New Roman" w:hAnsi="Times New Roman" w:cs="Times New Roman"/>
                <w:b/>
                <w:sz w:val="24"/>
                <w:szCs w:val="24"/>
                <w:lang w:val="bg-BG"/>
              </w:rPr>
            </w:pPr>
          </w:p>
        </w:tc>
        <w:tc>
          <w:tcPr>
            <w:tcW w:w="2337" w:type="dxa"/>
          </w:tcPr>
          <w:p w14:paraId="5B23964E"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Уязвимо</w:t>
            </w:r>
          </w:p>
        </w:tc>
        <w:tc>
          <w:tcPr>
            <w:tcW w:w="2338" w:type="dxa"/>
            <w:vMerge/>
          </w:tcPr>
          <w:p w14:paraId="7F4A1642" w14:textId="77777777" w:rsidR="00DC4820" w:rsidRPr="003810DE" w:rsidRDefault="00DC4820" w:rsidP="00DC4820">
            <w:pPr>
              <w:rPr>
                <w:rFonts w:ascii="Times New Roman" w:hAnsi="Times New Roman" w:cs="Times New Roman"/>
                <w:b/>
                <w:sz w:val="24"/>
                <w:szCs w:val="24"/>
                <w:lang w:val="bg-BG"/>
              </w:rPr>
            </w:pPr>
          </w:p>
        </w:tc>
        <w:tc>
          <w:tcPr>
            <w:tcW w:w="2338" w:type="dxa"/>
            <w:vMerge w:val="restart"/>
          </w:tcPr>
          <w:p w14:paraId="5844DFB5" w14:textId="77777777" w:rsidR="00DC4820" w:rsidRPr="003810DE" w:rsidRDefault="00DC4820" w:rsidP="00DC4820">
            <w:pPr>
              <w:rPr>
                <w:rFonts w:ascii="Times New Roman" w:hAnsi="Times New Roman" w:cs="Times New Roman"/>
                <w:b/>
                <w:sz w:val="24"/>
                <w:szCs w:val="24"/>
                <w:lang w:val="bg-BG"/>
              </w:rPr>
            </w:pPr>
          </w:p>
        </w:tc>
      </w:tr>
      <w:tr w:rsidR="00DC4820" w:rsidRPr="003810DE" w14:paraId="0D9EA959" w14:textId="77777777" w:rsidTr="00DC4820">
        <w:tc>
          <w:tcPr>
            <w:tcW w:w="2337" w:type="dxa"/>
            <w:vMerge/>
          </w:tcPr>
          <w:p w14:paraId="6E2A3257" w14:textId="77777777" w:rsidR="00DC4820" w:rsidRPr="003810DE" w:rsidRDefault="00DC4820" w:rsidP="00DC4820">
            <w:pPr>
              <w:rPr>
                <w:rFonts w:ascii="Times New Roman" w:hAnsi="Times New Roman" w:cs="Times New Roman"/>
                <w:b/>
                <w:sz w:val="24"/>
                <w:szCs w:val="24"/>
                <w:lang w:val="bg-BG"/>
              </w:rPr>
            </w:pPr>
          </w:p>
        </w:tc>
        <w:tc>
          <w:tcPr>
            <w:tcW w:w="2337" w:type="dxa"/>
          </w:tcPr>
          <w:p w14:paraId="63DA1396"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Слабо уязвимо</w:t>
            </w:r>
          </w:p>
        </w:tc>
        <w:tc>
          <w:tcPr>
            <w:tcW w:w="2338" w:type="dxa"/>
            <w:vMerge/>
          </w:tcPr>
          <w:p w14:paraId="402E558E"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4C951049" w14:textId="77777777" w:rsidR="00DC4820" w:rsidRPr="003810DE" w:rsidRDefault="00DC4820" w:rsidP="00DC4820">
            <w:pPr>
              <w:rPr>
                <w:rFonts w:ascii="Times New Roman" w:hAnsi="Times New Roman" w:cs="Times New Roman"/>
                <w:b/>
                <w:sz w:val="24"/>
                <w:szCs w:val="24"/>
                <w:lang w:val="bg-BG"/>
              </w:rPr>
            </w:pPr>
          </w:p>
        </w:tc>
      </w:tr>
      <w:tr w:rsidR="00DC4820" w:rsidRPr="003810DE" w14:paraId="48F8B177" w14:textId="77777777" w:rsidTr="00DC4820">
        <w:tc>
          <w:tcPr>
            <w:tcW w:w="2337" w:type="dxa"/>
            <w:vMerge w:val="restart"/>
          </w:tcPr>
          <w:p w14:paraId="1AD3733B"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 xml:space="preserve">Управляемост / способност за справяне от страна на отговарящите </w:t>
            </w:r>
            <w:r w:rsidRPr="003810DE">
              <w:rPr>
                <w:rFonts w:ascii="Times New Roman" w:hAnsi="Times New Roman" w:cs="Times New Roman"/>
                <w:b/>
                <w:sz w:val="24"/>
                <w:szCs w:val="24"/>
                <w:lang w:val="bg-BG"/>
              </w:rPr>
              <w:lastRenderedPageBreak/>
              <w:t>за компенсиране и справяне с въздействието</w:t>
            </w:r>
          </w:p>
        </w:tc>
        <w:tc>
          <w:tcPr>
            <w:tcW w:w="2337" w:type="dxa"/>
          </w:tcPr>
          <w:p w14:paraId="3CF8653E"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lastRenderedPageBreak/>
              <w:t>Добро</w:t>
            </w:r>
          </w:p>
        </w:tc>
        <w:tc>
          <w:tcPr>
            <w:tcW w:w="2338" w:type="dxa"/>
            <w:vMerge/>
          </w:tcPr>
          <w:p w14:paraId="2050C7F4"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5613999B" w14:textId="77777777" w:rsidR="00DC4820" w:rsidRPr="003810DE" w:rsidRDefault="00DC4820" w:rsidP="00DC4820">
            <w:pPr>
              <w:rPr>
                <w:rFonts w:ascii="Times New Roman" w:hAnsi="Times New Roman" w:cs="Times New Roman"/>
                <w:b/>
                <w:sz w:val="24"/>
                <w:szCs w:val="24"/>
                <w:lang w:val="bg-BG"/>
              </w:rPr>
            </w:pPr>
          </w:p>
        </w:tc>
      </w:tr>
      <w:tr w:rsidR="00DC4820" w:rsidRPr="003810DE" w14:paraId="09F657AC" w14:textId="77777777" w:rsidTr="00DC4820">
        <w:tc>
          <w:tcPr>
            <w:tcW w:w="2337" w:type="dxa"/>
            <w:vMerge/>
          </w:tcPr>
          <w:p w14:paraId="07BCFA20" w14:textId="77777777" w:rsidR="00DC4820" w:rsidRPr="003810DE" w:rsidRDefault="00DC4820" w:rsidP="00DC4820">
            <w:pPr>
              <w:rPr>
                <w:rFonts w:ascii="Times New Roman" w:hAnsi="Times New Roman" w:cs="Times New Roman"/>
                <w:b/>
                <w:sz w:val="24"/>
                <w:szCs w:val="24"/>
                <w:lang w:val="bg-BG"/>
              </w:rPr>
            </w:pPr>
          </w:p>
        </w:tc>
        <w:tc>
          <w:tcPr>
            <w:tcW w:w="2337" w:type="dxa"/>
          </w:tcPr>
          <w:p w14:paraId="77D45392"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Адекватно</w:t>
            </w:r>
          </w:p>
        </w:tc>
        <w:tc>
          <w:tcPr>
            <w:tcW w:w="2338" w:type="dxa"/>
            <w:vMerge/>
          </w:tcPr>
          <w:p w14:paraId="2796FFDA"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66E212C1" w14:textId="77777777" w:rsidR="00DC4820" w:rsidRPr="003810DE" w:rsidRDefault="00DC4820" w:rsidP="00DC4820">
            <w:pPr>
              <w:rPr>
                <w:rFonts w:ascii="Times New Roman" w:hAnsi="Times New Roman" w:cs="Times New Roman"/>
                <w:b/>
                <w:sz w:val="24"/>
                <w:szCs w:val="24"/>
                <w:lang w:val="bg-BG"/>
              </w:rPr>
            </w:pPr>
          </w:p>
        </w:tc>
      </w:tr>
      <w:tr w:rsidR="00DC4820" w:rsidRPr="003810DE" w14:paraId="66181542" w14:textId="77777777" w:rsidTr="00DC4820">
        <w:tc>
          <w:tcPr>
            <w:tcW w:w="2337" w:type="dxa"/>
            <w:vMerge/>
          </w:tcPr>
          <w:p w14:paraId="4A8E27FE" w14:textId="77777777" w:rsidR="00DC4820" w:rsidRPr="003810DE" w:rsidRDefault="00DC4820" w:rsidP="00DC4820">
            <w:pPr>
              <w:rPr>
                <w:rFonts w:ascii="Times New Roman" w:hAnsi="Times New Roman" w:cs="Times New Roman"/>
                <w:b/>
                <w:sz w:val="24"/>
                <w:szCs w:val="24"/>
                <w:lang w:val="bg-BG"/>
              </w:rPr>
            </w:pPr>
          </w:p>
        </w:tc>
        <w:tc>
          <w:tcPr>
            <w:tcW w:w="2337" w:type="dxa"/>
          </w:tcPr>
          <w:p w14:paraId="4AA11231"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Основно</w:t>
            </w:r>
          </w:p>
        </w:tc>
        <w:tc>
          <w:tcPr>
            <w:tcW w:w="2338" w:type="dxa"/>
            <w:vMerge/>
          </w:tcPr>
          <w:p w14:paraId="2043B041"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5FCD67E8" w14:textId="77777777" w:rsidR="00DC4820" w:rsidRPr="003810DE" w:rsidRDefault="00DC4820" w:rsidP="00DC4820">
            <w:pPr>
              <w:rPr>
                <w:rFonts w:ascii="Times New Roman" w:hAnsi="Times New Roman" w:cs="Times New Roman"/>
                <w:b/>
                <w:sz w:val="24"/>
                <w:szCs w:val="24"/>
                <w:lang w:val="bg-BG"/>
              </w:rPr>
            </w:pPr>
          </w:p>
        </w:tc>
      </w:tr>
      <w:tr w:rsidR="00DC4820" w:rsidRPr="003810DE" w14:paraId="6B1D4149" w14:textId="77777777" w:rsidTr="00DC4820">
        <w:tc>
          <w:tcPr>
            <w:tcW w:w="2337" w:type="dxa"/>
            <w:vMerge/>
          </w:tcPr>
          <w:p w14:paraId="44F466FC" w14:textId="77777777" w:rsidR="00DC4820" w:rsidRPr="003810DE" w:rsidRDefault="00DC4820" w:rsidP="00DC4820">
            <w:pPr>
              <w:rPr>
                <w:rFonts w:ascii="Times New Roman" w:hAnsi="Times New Roman" w:cs="Times New Roman"/>
                <w:b/>
                <w:sz w:val="24"/>
                <w:szCs w:val="24"/>
                <w:lang w:val="bg-BG"/>
              </w:rPr>
            </w:pPr>
          </w:p>
        </w:tc>
        <w:tc>
          <w:tcPr>
            <w:tcW w:w="2337" w:type="dxa"/>
          </w:tcPr>
          <w:p w14:paraId="6F1F9B80" w14:textId="77777777" w:rsidR="00DC4820" w:rsidRPr="003810DE" w:rsidRDefault="00DC4820" w:rsidP="00DC4820">
            <w:pPr>
              <w:rPr>
                <w:rFonts w:ascii="Times New Roman" w:hAnsi="Times New Roman" w:cs="Times New Roman"/>
                <w:b/>
                <w:sz w:val="24"/>
                <w:szCs w:val="24"/>
                <w:lang w:val="bg-BG"/>
              </w:rPr>
            </w:pPr>
            <w:r w:rsidRPr="003810DE">
              <w:rPr>
                <w:rFonts w:ascii="Times New Roman" w:hAnsi="Times New Roman" w:cs="Times New Roman"/>
                <w:b/>
                <w:sz w:val="24"/>
                <w:szCs w:val="24"/>
                <w:lang w:val="bg-BG"/>
              </w:rPr>
              <w:t>Лошо</w:t>
            </w:r>
          </w:p>
        </w:tc>
        <w:tc>
          <w:tcPr>
            <w:tcW w:w="2338" w:type="dxa"/>
            <w:vMerge/>
          </w:tcPr>
          <w:p w14:paraId="2A9D620E" w14:textId="77777777" w:rsidR="00DC4820" w:rsidRPr="003810DE" w:rsidRDefault="00DC4820" w:rsidP="00DC4820">
            <w:pPr>
              <w:rPr>
                <w:rFonts w:ascii="Times New Roman" w:hAnsi="Times New Roman" w:cs="Times New Roman"/>
                <w:b/>
                <w:sz w:val="24"/>
                <w:szCs w:val="24"/>
                <w:lang w:val="bg-BG"/>
              </w:rPr>
            </w:pPr>
          </w:p>
        </w:tc>
        <w:tc>
          <w:tcPr>
            <w:tcW w:w="2338" w:type="dxa"/>
            <w:vMerge/>
          </w:tcPr>
          <w:p w14:paraId="72C783EE" w14:textId="77777777" w:rsidR="00DC4820" w:rsidRPr="003810DE" w:rsidRDefault="00DC4820" w:rsidP="00DC4820">
            <w:pPr>
              <w:rPr>
                <w:rFonts w:ascii="Times New Roman" w:hAnsi="Times New Roman" w:cs="Times New Roman"/>
                <w:b/>
                <w:sz w:val="24"/>
                <w:szCs w:val="24"/>
                <w:lang w:val="bg-BG"/>
              </w:rPr>
            </w:pPr>
          </w:p>
        </w:tc>
      </w:tr>
    </w:tbl>
    <w:p w14:paraId="31C34BB7" w14:textId="02E2072D" w:rsidR="00DC4820" w:rsidRPr="003810DE" w:rsidRDefault="00DC4820" w:rsidP="005C0C44">
      <w:pPr>
        <w:jc w:val="both"/>
        <w:rPr>
          <w:rStyle w:val="jlqj4b"/>
          <w:rFonts w:ascii="Times New Roman" w:hAnsi="Times New Roman" w:cs="Times New Roman"/>
          <w:sz w:val="24"/>
          <w:szCs w:val="24"/>
          <w:lang w:val="bg-BG"/>
        </w:rPr>
      </w:pPr>
      <w:r w:rsidRPr="003810DE">
        <w:rPr>
          <w:rStyle w:val="jlqj4b"/>
          <w:rFonts w:ascii="Times New Roman" w:hAnsi="Times New Roman" w:cs="Times New Roman"/>
          <w:sz w:val="24"/>
          <w:szCs w:val="24"/>
          <w:lang w:val="bg-BG"/>
        </w:rPr>
        <w:lastRenderedPageBreak/>
        <w:t xml:space="preserve">Опасностите, идентифицирани чрез цялостна оценка на риска от бедствия за </w:t>
      </w:r>
      <w:r w:rsidR="00B44DA0" w:rsidRPr="003810DE">
        <w:rPr>
          <w:rStyle w:val="jlqj4b"/>
          <w:rFonts w:ascii="Times New Roman" w:hAnsi="Times New Roman" w:cs="Times New Roman"/>
          <w:sz w:val="24"/>
          <w:szCs w:val="24"/>
          <w:lang w:val="bg-BG"/>
        </w:rPr>
        <w:t>общината</w:t>
      </w:r>
      <w:r w:rsidRPr="003810DE">
        <w:rPr>
          <w:rStyle w:val="jlqj4b"/>
          <w:rFonts w:ascii="Times New Roman" w:hAnsi="Times New Roman" w:cs="Times New Roman"/>
          <w:sz w:val="24"/>
          <w:szCs w:val="24"/>
          <w:lang w:val="bg-BG"/>
        </w:rPr>
        <w:t xml:space="preserve"> </w:t>
      </w:r>
      <w:r w:rsidR="00B44DA0" w:rsidRPr="003810DE">
        <w:rPr>
          <w:rStyle w:val="jlqj4b"/>
          <w:rFonts w:ascii="Times New Roman" w:hAnsi="Times New Roman" w:cs="Times New Roman"/>
          <w:sz w:val="24"/>
          <w:szCs w:val="24"/>
          <w:lang w:val="bg-BG"/>
        </w:rPr>
        <w:t>за 2021-2025</w:t>
      </w:r>
      <w:r w:rsidRPr="003810DE">
        <w:rPr>
          <w:rStyle w:val="jlqj4b"/>
          <w:rFonts w:ascii="Times New Roman" w:hAnsi="Times New Roman" w:cs="Times New Roman"/>
          <w:sz w:val="24"/>
          <w:szCs w:val="24"/>
          <w:lang w:val="bg-BG"/>
        </w:rPr>
        <w:t>, с</w:t>
      </w:r>
      <w:r w:rsidR="00B44DA0" w:rsidRPr="003810DE">
        <w:rPr>
          <w:rStyle w:val="jlqj4b"/>
          <w:rFonts w:ascii="Times New Roman" w:hAnsi="Times New Roman" w:cs="Times New Roman"/>
          <w:sz w:val="24"/>
          <w:szCs w:val="24"/>
          <w:lang w:val="bg-BG"/>
        </w:rPr>
        <w:t>е</w:t>
      </w:r>
      <w:r w:rsidRPr="003810DE">
        <w:rPr>
          <w:rStyle w:val="jlqj4b"/>
          <w:rFonts w:ascii="Times New Roman" w:hAnsi="Times New Roman" w:cs="Times New Roman"/>
          <w:sz w:val="24"/>
          <w:szCs w:val="24"/>
          <w:lang w:val="bg-BG"/>
        </w:rPr>
        <w:t xml:space="preserve"> включ</w:t>
      </w:r>
      <w:r w:rsidR="00B44DA0" w:rsidRPr="003810DE">
        <w:rPr>
          <w:rStyle w:val="jlqj4b"/>
          <w:rFonts w:ascii="Times New Roman" w:hAnsi="Times New Roman" w:cs="Times New Roman"/>
          <w:sz w:val="24"/>
          <w:szCs w:val="24"/>
          <w:lang w:val="bg-BG"/>
        </w:rPr>
        <w:t>ват</w:t>
      </w:r>
      <w:r w:rsidRPr="003810DE">
        <w:rPr>
          <w:rStyle w:val="jlqj4b"/>
          <w:rFonts w:ascii="Times New Roman" w:hAnsi="Times New Roman" w:cs="Times New Roman"/>
          <w:sz w:val="24"/>
          <w:szCs w:val="24"/>
          <w:lang w:val="bg-BG"/>
        </w:rPr>
        <w:t xml:space="preserve"> в Програмата за намаляване на риска от бедствия, планиране и готовност на общината и, използвайки </w:t>
      </w:r>
      <w:r w:rsidR="00B44DA0" w:rsidRPr="003810DE">
        <w:rPr>
          <w:rStyle w:val="jlqj4b"/>
          <w:rFonts w:ascii="Times New Roman" w:hAnsi="Times New Roman" w:cs="Times New Roman"/>
          <w:sz w:val="24"/>
          <w:szCs w:val="24"/>
          <w:lang w:val="bg-BG"/>
        </w:rPr>
        <w:t>м</w:t>
      </w:r>
      <w:r w:rsidRPr="003810DE">
        <w:rPr>
          <w:rStyle w:val="jlqj4b"/>
          <w:rFonts w:ascii="Times New Roman" w:hAnsi="Times New Roman" w:cs="Times New Roman"/>
          <w:sz w:val="24"/>
          <w:szCs w:val="24"/>
          <w:lang w:val="bg-BG"/>
        </w:rPr>
        <w:t>етодология</w:t>
      </w:r>
      <w:r w:rsidR="00B44DA0" w:rsidRPr="003810DE">
        <w:rPr>
          <w:rStyle w:val="jlqj4b"/>
          <w:rFonts w:ascii="Times New Roman" w:hAnsi="Times New Roman" w:cs="Times New Roman"/>
          <w:sz w:val="24"/>
          <w:szCs w:val="24"/>
          <w:lang w:val="bg-BG"/>
        </w:rPr>
        <w:t>та</w:t>
      </w:r>
      <w:r w:rsidRPr="003810DE">
        <w:rPr>
          <w:rStyle w:val="jlqj4b"/>
          <w:rFonts w:ascii="Times New Roman" w:hAnsi="Times New Roman" w:cs="Times New Roman"/>
          <w:sz w:val="24"/>
          <w:szCs w:val="24"/>
          <w:lang w:val="bg-BG"/>
        </w:rPr>
        <w:t xml:space="preserve"> за оценка на риска, ще бъдат приоритизирани според относителните им приоритетни рейтинги.</w:t>
      </w:r>
    </w:p>
    <w:p w14:paraId="7C58FD38" w14:textId="7D153D63" w:rsidR="00DC4820" w:rsidRPr="003810DE" w:rsidRDefault="00DC4820" w:rsidP="00DC4820">
      <w:pPr>
        <w:ind w:firstLine="720"/>
        <w:jc w:val="both"/>
        <w:rPr>
          <w:rStyle w:val="jlqj4b"/>
          <w:rFonts w:ascii="Times New Roman" w:hAnsi="Times New Roman" w:cs="Times New Roman"/>
          <w:sz w:val="24"/>
          <w:szCs w:val="24"/>
          <w:u w:val="single"/>
          <w:lang w:val="bg-BG"/>
        </w:rPr>
      </w:pPr>
      <w:r w:rsidRPr="003810DE">
        <w:rPr>
          <w:rStyle w:val="jlqj4b"/>
          <w:rFonts w:ascii="Times New Roman" w:hAnsi="Times New Roman" w:cs="Times New Roman"/>
          <w:b/>
          <w:sz w:val="24"/>
          <w:szCs w:val="24"/>
          <w:lang w:val="bg-BG"/>
        </w:rPr>
        <w:t xml:space="preserve">33. </w:t>
      </w:r>
      <w:r w:rsidRPr="003810DE">
        <w:rPr>
          <w:rStyle w:val="jlqj4b"/>
          <w:rFonts w:ascii="Times New Roman" w:hAnsi="Times New Roman" w:cs="Times New Roman"/>
          <w:sz w:val="24"/>
          <w:szCs w:val="24"/>
          <w:lang w:val="bg-BG"/>
        </w:rPr>
        <w:t>Обобщена таблица за идентифицирани опасности (</w:t>
      </w:r>
      <w:r w:rsidRPr="003810DE">
        <w:rPr>
          <w:rStyle w:val="jlqj4b"/>
          <w:rFonts w:ascii="Times New Roman" w:hAnsi="Times New Roman" w:cs="Times New Roman"/>
          <w:sz w:val="24"/>
          <w:szCs w:val="24"/>
          <w:u w:val="single"/>
          <w:lang w:val="bg-BG"/>
        </w:rPr>
        <w:t>Примерна таблица. За всяка община е различна)</w:t>
      </w:r>
      <w:r w:rsidRPr="003810DE">
        <w:rPr>
          <w:rStyle w:val="jlqj4b"/>
          <w:rFonts w:ascii="Times New Roman" w:hAnsi="Times New Roman" w:cs="Times New Roman"/>
          <w:sz w:val="24"/>
          <w:szCs w:val="24"/>
          <w:u w:val="single"/>
          <w:lang w:val="bg-BG"/>
        </w:rPr>
        <w:tab/>
      </w:r>
    </w:p>
    <w:p w14:paraId="150F3AC3" w14:textId="77777777" w:rsidR="00AD2019" w:rsidRPr="003810DE" w:rsidRDefault="00AD2019" w:rsidP="00DC4820">
      <w:pPr>
        <w:ind w:firstLine="720"/>
        <w:jc w:val="both"/>
        <w:rPr>
          <w:rFonts w:ascii="Times New Roman" w:hAnsi="Times New Roman" w:cs="Times New Roman"/>
          <w:b/>
          <w:sz w:val="24"/>
          <w:szCs w:val="24"/>
          <w:u w:val="single"/>
          <w:lang w:val="bg-BG"/>
        </w:rPr>
        <w:sectPr w:rsidR="00AD2019" w:rsidRPr="003810DE">
          <w:headerReference w:type="default" r:id="rId13"/>
          <w:footerReference w:type="default" r:id="rId14"/>
          <w:pgSz w:w="12240" w:h="15840"/>
          <w:pgMar w:top="1440" w:right="1440" w:bottom="1440" w:left="1440" w:header="720" w:footer="720" w:gutter="0"/>
          <w:cols w:space="720"/>
          <w:docGrid w:linePitch="360"/>
        </w:sectPr>
      </w:pPr>
    </w:p>
    <w:p w14:paraId="32E10CCE" w14:textId="0C9A4329" w:rsidR="00AD2019" w:rsidRPr="003810DE" w:rsidRDefault="00AD2019" w:rsidP="00DC4820">
      <w:pPr>
        <w:ind w:firstLine="720"/>
        <w:jc w:val="both"/>
        <w:rPr>
          <w:rFonts w:ascii="Times New Roman" w:hAnsi="Times New Roman" w:cs="Times New Roman"/>
          <w:b/>
          <w:sz w:val="24"/>
          <w:szCs w:val="24"/>
          <w:u w:val="single"/>
          <w:lang w:val="bg-BG"/>
        </w:rPr>
      </w:pPr>
    </w:p>
    <w:tbl>
      <w:tblPr>
        <w:tblStyle w:val="TableGrid"/>
        <w:tblW w:w="13711" w:type="dxa"/>
        <w:tblLayout w:type="fixed"/>
        <w:tblLook w:val="04A0" w:firstRow="1" w:lastRow="0" w:firstColumn="1" w:lastColumn="0" w:noHBand="0" w:noVBand="1"/>
      </w:tblPr>
      <w:tblGrid>
        <w:gridCol w:w="2122"/>
        <w:gridCol w:w="1559"/>
        <w:gridCol w:w="1701"/>
        <w:gridCol w:w="1701"/>
        <w:gridCol w:w="1276"/>
        <w:gridCol w:w="1134"/>
        <w:gridCol w:w="1985"/>
        <w:gridCol w:w="1134"/>
        <w:gridCol w:w="1044"/>
        <w:gridCol w:w="55"/>
      </w:tblGrid>
      <w:tr w:rsidR="00DC4820" w:rsidRPr="003810DE" w14:paraId="3347B519" w14:textId="77777777" w:rsidTr="00AD2019">
        <w:tc>
          <w:tcPr>
            <w:tcW w:w="13711" w:type="dxa"/>
            <w:gridSpan w:val="10"/>
            <w:shd w:val="clear" w:color="auto" w:fill="FFC000"/>
          </w:tcPr>
          <w:p w14:paraId="7CF738B7" w14:textId="579D9DFA" w:rsidR="00DC4820" w:rsidRPr="003810DE" w:rsidRDefault="00DC4820" w:rsidP="00C01573">
            <w:pPr>
              <w:jc w:val="center"/>
              <w:rPr>
                <w:rFonts w:ascii="Times New Roman" w:hAnsi="Times New Roman" w:cs="Times New Roman"/>
                <w:b/>
                <w:lang w:val="bg-BG"/>
              </w:rPr>
            </w:pPr>
            <w:r w:rsidRPr="003810DE">
              <w:rPr>
                <w:rFonts w:ascii="Times New Roman" w:hAnsi="Times New Roman" w:cs="Times New Roman"/>
                <w:b/>
                <w:lang w:val="bg-BG"/>
              </w:rPr>
              <w:t>РЕЗЮМЕ НА РЕЗУЛТАТИТЕ ОТ ОЦЕНКА НА РИСКА ОТ БЕДС</w:t>
            </w:r>
            <w:r w:rsidR="00AD2019" w:rsidRPr="003810DE">
              <w:rPr>
                <w:rFonts w:ascii="Times New Roman" w:hAnsi="Times New Roman" w:cs="Times New Roman"/>
                <w:b/>
                <w:lang w:val="bg-BG"/>
              </w:rPr>
              <w:t>Т</w:t>
            </w:r>
            <w:r w:rsidRPr="003810DE">
              <w:rPr>
                <w:rFonts w:ascii="Times New Roman" w:hAnsi="Times New Roman" w:cs="Times New Roman"/>
                <w:b/>
                <w:lang w:val="bg-BG"/>
              </w:rPr>
              <w:t>ВИЯ 2021 Т. ЗА ОБЩИНА</w:t>
            </w:r>
          </w:p>
        </w:tc>
      </w:tr>
      <w:tr w:rsidR="00DC4820" w:rsidRPr="003810DE" w14:paraId="597C6196" w14:textId="77777777" w:rsidTr="00AD2019">
        <w:trPr>
          <w:gridAfter w:val="1"/>
          <w:wAfter w:w="55" w:type="dxa"/>
        </w:trPr>
        <w:tc>
          <w:tcPr>
            <w:tcW w:w="2122" w:type="dxa"/>
            <w:shd w:val="clear" w:color="auto" w:fill="E2EFD9" w:themeFill="accent6" w:themeFillTint="33"/>
          </w:tcPr>
          <w:p w14:paraId="60FB5A38" w14:textId="77777777" w:rsidR="00DC4820" w:rsidRPr="003810DE" w:rsidRDefault="00DC4820" w:rsidP="00DC4820">
            <w:pPr>
              <w:jc w:val="center"/>
              <w:rPr>
                <w:rFonts w:ascii="Times New Roman" w:hAnsi="Times New Roman" w:cs="Times New Roman"/>
                <w:b/>
                <w:lang w:val="bg-BG"/>
              </w:rPr>
            </w:pPr>
            <w:r w:rsidRPr="003810DE">
              <w:rPr>
                <w:rFonts w:ascii="Times New Roman" w:hAnsi="Times New Roman" w:cs="Times New Roman"/>
                <w:b/>
                <w:lang w:val="bg-BG"/>
              </w:rPr>
              <w:t>ТИП НА ОПАСНОСТ</w:t>
            </w:r>
          </w:p>
          <w:p w14:paraId="25C103E4" w14:textId="77777777" w:rsidR="00DC4820" w:rsidRPr="003810DE" w:rsidRDefault="00DC4820" w:rsidP="00DC4820">
            <w:pPr>
              <w:jc w:val="center"/>
              <w:rPr>
                <w:rFonts w:ascii="Times New Roman" w:hAnsi="Times New Roman" w:cs="Times New Roman"/>
                <w:b/>
                <w:lang w:val="bg-BG"/>
              </w:rPr>
            </w:pPr>
          </w:p>
        </w:tc>
        <w:tc>
          <w:tcPr>
            <w:tcW w:w="1559" w:type="dxa"/>
            <w:shd w:val="clear" w:color="auto" w:fill="E2EFD9" w:themeFill="accent6" w:themeFillTint="33"/>
          </w:tcPr>
          <w:p w14:paraId="78BF0ABB" w14:textId="77777777" w:rsidR="00DC4820" w:rsidRPr="003810DE" w:rsidRDefault="00DC4820" w:rsidP="00DC4820">
            <w:pPr>
              <w:jc w:val="center"/>
              <w:rPr>
                <w:rFonts w:ascii="Times New Roman" w:hAnsi="Times New Roman" w:cs="Times New Roman"/>
                <w:b/>
                <w:lang w:val="bg-BG"/>
              </w:rPr>
            </w:pPr>
            <w:r w:rsidRPr="003810DE">
              <w:rPr>
                <w:rFonts w:ascii="Times New Roman" w:hAnsi="Times New Roman" w:cs="Times New Roman"/>
                <w:b/>
                <w:sz w:val="16"/>
                <w:szCs w:val="16"/>
                <w:lang w:val="bg-BG"/>
              </w:rPr>
              <w:t>КАТЕГОРИЯ</w:t>
            </w:r>
          </w:p>
        </w:tc>
        <w:tc>
          <w:tcPr>
            <w:tcW w:w="1701" w:type="dxa"/>
            <w:shd w:val="clear" w:color="auto" w:fill="E2EFD9" w:themeFill="accent6" w:themeFillTint="33"/>
          </w:tcPr>
          <w:p w14:paraId="540B9E05"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ОПАСНОСТ, ВКЛЮЧЕНА В СЪОТВЕТНИЯ ПЛАН ЗА УПРАВЛЕНИЕ НА РИСКОВЕ ОТ БЕДСТВИЯ:</w:t>
            </w:r>
          </w:p>
        </w:tc>
        <w:tc>
          <w:tcPr>
            <w:tcW w:w="1701" w:type="dxa"/>
            <w:shd w:val="clear" w:color="auto" w:fill="E2EFD9" w:themeFill="accent6" w:themeFillTint="33"/>
          </w:tcPr>
          <w:p w14:paraId="5CBA09D8"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ОЦЕНКА НА ВЕРОЯТНОСТТА  ОПАСНОСТТА</w:t>
            </w:r>
          </w:p>
          <w:p w14:paraId="6818901D"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ДА НАСТЪПИ</w:t>
            </w:r>
          </w:p>
        </w:tc>
        <w:tc>
          <w:tcPr>
            <w:tcW w:w="1276" w:type="dxa"/>
            <w:shd w:val="clear" w:color="auto" w:fill="E2EFD9" w:themeFill="accent6" w:themeFillTint="33"/>
          </w:tcPr>
          <w:p w14:paraId="115D90EA"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ОЦЕНКА НА МАКСИМАЛНО ВЪЗДЕЙСТВИЕ, АКО ОПАСНОСТТА</w:t>
            </w:r>
          </w:p>
          <w:p w14:paraId="4D8D1575"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НАСТЪПИ</w:t>
            </w:r>
          </w:p>
        </w:tc>
        <w:tc>
          <w:tcPr>
            <w:tcW w:w="1134" w:type="dxa"/>
            <w:shd w:val="clear" w:color="auto" w:fill="E2EFD9" w:themeFill="accent6" w:themeFillTint="33"/>
          </w:tcPr>
          <w:p w14:paraId="387D090A"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ОЦЕНКА НА УЯЗВИМОСТ (части от общността или инфраструктура или икономика)</w:t>
            </w:r>
          </w:p>
        </w:tc>
        <w:tc>
          <w:tcPr>
            <w:tcW w:w="1985" w:type="dxa"/>
            <w:shd w:val="clear" w:color="auto" w:fill="E2EFD9" w:themeFill="accent6" w:themeFillTint="33"/>
          </w:tcPr>
          <w:p w14:paraId="2FD08ED0"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НАЙ-УЯЗВИМИ ОБЛАСТИ В СТОЛИЧНА ОБЩИНА</w:t>
            </w:r>
          </w:p>
        </w:tc>
        <w:tc>
          <w:tcPr>
            <w:tcW w:w="1134" w:type="dxa"/>
            <w:shd w:val="clear" w:color="auto" w:fill="E2EFD9" w:themeFill="accent6" w:themeFillTint="33"/>
          </w:tcPr>
          <w:p w14:paraId="6F0394A8"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ОБЩА ОЦЕНКА НА КАПАЦИТЕТА ЗА СПРАВЯНЕ</w:t>
            </w:r>
          </w:p>
        </w:tc>
        <w:tc>
          <w:tcPr>
            <w:tcW w:w="1044" w:type="dxa"/>
            <w:shd w:val="clear" w:color="auto" w:fill="E2EFD9" w:themeFill="accent6" w:themeFillTint="33"/>
          </w:tcPr>
          <w:p w14:paraId="776ADBBA" w14:textId="77777777" w:rsidR="00DC4820" w:rsidRPr="003810DE" w:rsidRDefault="00DC4820" w:rsidP="00DC4820">
            <w:pPr>
              <w:jc w:val="center"/>
              <w:rPr>
                <w:rFonts w:ascii="Times New Roman" w:hAnsi="Times New Roman" w:cs="Times New Roman"/>
                <w:b/>
                <w:sz w:val="16"/>
                <w:szCs w:val="16"/>
                <w:lang w:val="bg-BG"/>
              </w:rPr>
            </w:pPr>
            <w:r w:rsidRPr="003810DE">
              <w:rPr>
                <w:rFonts w:ascii="Times New Roman" w:hAnsi="Times New Roman" w:cs="Times New Roman"/>
                <w:b/>
                <w:sz w:val="16"/>
                <w:szCs w:val="16"/>
                <w:lang w:val="bg-BG"/>
              </w:rPr>
              <w:t>ОБЩ РИСК НА КАТАСТРОФИ И ОТНОСИТЕЛЕН ПРИОРИТЕТ И РЕЙТИНГИ, ВКЛ. ВСИЧКИ ФАКТОРИ</w:t>
            </w:r>
          </w:p>
        </w:tc>
      </w:tr>
      <w:tr w:rsidR="00DC4820" w:rsidRPr="003810DE" w14:paraId="2325D87A" w14:textId="77777777" w:rsidTr="00AD2019">
        <w:trPr>
          <w:gridAfter w:val="1"/>
          <w:wAfter w:w="55" w:type="dxa"/>
        </w:trPr>
        <w:tc>
          <w:tcPr>
            <w:tcW w:w="2122" w:type="dxa"/>
          </w:tcPr>
          <w:p w14:paraId="13B88A7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речни и внезапни наводнения</w:t>
            </w:r>
          </w:p>
        </w:tc>
        <w:tc>
          <w:tcPr>
            <w:tcW w:w="1559" w:type="dxa"/>
          </w:tcPr>
          <w:p w14:paraId="29A3C77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0B275BA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наводнения и бури</w:t>
            </w:r>
          </w:p>
        </w:tc>
        <w:tc>
          <w:tcPr>
            <w:tcW w:w="1701" w:type="dxa"/>
          </w:tcPr>
          <w:p w14:paraId="7FF4A79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6 месеца)</w:t>
            </w:r>
          </w:p>
        </w:tc>
        <w:tc>
          <w:tcPr>
            <w:tcW w:w="1276" w:type="dxa"/>
          </w:tcPr>
          <w:p w14:paraId="67CEC22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p w14:paraId="01FAE162" w14:textId="77777777" w:rsidR="00DC4820" w:rsidRPr="003810DE" w:rsidRDefault="00DC4820" w:rsidP="00DC4820">
            <w:pPr>
              <w:rPr>
                <w:rFonts w:ascii="Times New Roman" w:hAnsi="Times New Roman" w:cs="Times New Roman"/>
                <w:sz w:val="20"/>
                <w:szCs w:val="20"/>
                <w:lang w:val="bg-BG"/>
              </w:rPr>
            </w:pPr>
          </w:p>
        </w:tc>
        <w:tc>
          <w:tcPr>
            <w:tcW w:w="1134" w:type="dxa"/>
          </w:tcPr>
          <w:p w14:paraId="10A51B3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2911995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По всички ниски заливни области на речната система</w:t>
            </w:r>
          </w:p>
        </w:tc>
        <w:tc>
          <w:tcPr>
            <w:tcW w:w="1134" w:type="dxa"/>
          </w:tcPr>
          <w:p w14:paraId="2334B4B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Добро</w:t>
            </w:r>
          </w:p>
        </w:tc>
        <w:tc>
          <w:tcPr>
            <w:tcW w:w="1044" w:type="dxa"/>
            <w:shd w:val="clear" w:color="auto" w:fill="ED7D31" w:themeFill="accent2"/>
          </w:tcPr>
          <w:p w14:paraId="3804971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10351D09" w14:textId="77777777" w:rsidTr="00AD2019">
        <w:trPr>
          <w:gridAfter w:val="1"/>
          <w:wAfter w:w="55" w:type="dxa"/>
        </w:trPr>
        <w:tc>
          <w:tcPr>
            <w:tcW w:w="2122" w:type="dxa"/>
          </w:tcPr>
          <w:p w14:paraId="7DEE88D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заливане</w:t>
            </w:r>
          </w:p>
        </w:tc>
        <w:tc>
          <w:tcPr>
            <w:tcW w:w="1559" w:type="dxa"/>
          </w:tcPr>
          <w:p w14:paraId="4304E67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2E094F6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наводнения и бури</w:t>
            </w:r>
          </w:p>
        </w:tc>
        <w:tc>
          <w:tcPr>
            <w:tcW w:w="1701" w:type="dxa"/>
            <w:shd w:val="clear" w:color="auto" w:fill="FFFF00"/>
          </w:tcPr>
          <w:p w14:paraId="3637C76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1 месец)</w:t>
            </w:r>
          </w:p>
        </w:tc>
        <w:tc>
          <w:tcPr>
            <w:tcW w:w="1276" w:type="dxa"/>
            <w:shd w:val="clear" w:color="auto" w:fill="ED7D31" w:themeFill="accent2"/>
          </w:tcPr>
          <w:p w14:paraId="14EABCD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0C5AB9C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0F95D9F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Всички ниско разположени области, особено тези без</w:t>
            </w:r>
          </w:p>
          <w:p w14:paraId="02D6B37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адекватен дренаж и диги</w:t>
            </w:r>
          </w:p>
        </w:tc>
        <w:tc>
          <w:tcPr>
            <w:tcW w:w="1134" w:type="dxa"/>
          </w:tcPr>
          <w:p w14:paraId="01AEB51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0000"/>
          </w:tcPr>
          <w:p w14:paraId="26651DC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висок</w:t>
            </w:r>
          </w:p>
        </w:tc>
      </w:tr>
      <w:tr w:rsidR="00DC4820" w:rsidRPr="003810DE" w14:paraId="6F408D58" w14:textId="77777777" w:rsidTr="00AD2019">
        <w:trPr>
          <w:gridAfter w:val="1"/>
          <w:wAfter w:w="55" w:type="dxa"/>
        </w:trPr>
        <w:tc>
          <w:tcPr>
            <w:tcW w:w="2122" w:type="dxa"/>
          </w:tcPr>
          <w:p w14:paraId="60A78CC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заливане от интензивни дъждове</w:t>
            </w:r>
          </w:p>
        </w:tc>
        <w:tc>
          <w:tcPr>
            <w:tcW w:w="1559" w:type="dxa"/>
          </w:tcPr>
          <w:p w14:paraId="16CFA19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Технологични</w:t>
            </w:r>
          </w:p>
        </w:tc>
        <w:tc>
          <w:tcPr>
            <w:tcW w:w="1701" w:type="dxa"/>
          </w:tcPr>
          <w:p w14:paraId="36767FF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наводнения и бури</w:t>
            </w:r>
          </w:p>
        </w:tc>
        <w:tc>
          <w:tcPr>
            <w:tcW w:w="1701" w:type="dxa"/>
            <w:shd w:val="clear" w:color="auto" w:fill="FFFF00"/>
          </w:tcPr>
          <w:p w14:paraId="7B17C7F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1 месец)</w:t>
            </w:r>
          </w:p>
        </w:tc>
        <w:tc>
          <w:tcPr>
            <w:tcW w:w="1276" w:type="dxa"/>
            <w:shd w:val="clear" w:color="auto" w:fill="ED7D31" w:themeFill="accent2"/>
          </w:tcPr>
          <w:p w14:paraId="5A60745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415C7E2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145FA53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Дъждоприемн  шахти и отводнителни системи</w:t>
            </w:r>
          </w:p>
        </w:tc>
        <w:tc>
          <w:tcPr>
            <w:tcW w:w="1134" w:type="dxa"/>
          </w:tcPr>
          <w:p w14:paraId="3452C23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0000"/>
          </w:tcPr>
          <w:p w14:paraId="65F0B20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висок</w:t>
            </w:r>
          </w:p>
          <w:p w14:paraId="5DE9D941" w14:textId="77777777" w:rsidR="00DC4820" w:rsidRPr="003810DE" w:rsidRDefault="00DC4820" w:rsidP="00DC4820">
            <w:pPr>
              <w:rPr>
                <w:rFonts w:ascii="Times New Roman" w:hAnsi="Times New Roman" w:cs="Times New Roman"/>
                <w:sz w:val="20"/>
                <w:szCs w:val="20"/>
                <w:lang w:val="bg-BG"/>
              </w:rPr>
            </w:pPr>
          </w:p>
        </w:tc>
      </w:tr>
      <w:tr w:rsidR="00DC4820" w:rsidRPr="003810DE" w14:paraId="2F61B32E" w14:textId="77777777" w:rsidTr="00AD2019">
        <w:trPr>
          <w:gridAfter w:val="1"/>
          <w:wAfter w:w="55" w:type="dxa"/>
        </w:trPr>
        <w:tc>
          <w:tcPr>
            <w:tcW w:w="2122" w:type="dxa"/>
          </w:tcPr>
          <w:p w14:paraId="1A7B570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тежки бури</w:t>
            </w:r>
          </w:p>
        </w:tc>
        <w:tc>
          <w:tcPr>
            <w:tcW w:w="1559" w:type="dxa"/>
          </w:tcPr>
          <w:p w14:paraId="08C6EE0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52A662C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наводнения и бури</w:t>
            </w:r>
          </w:p>
        </w:tc>
        <w:tc>
          <w:tcPr>
            <w:tcW w:w="1701" w:type="dxa"/>
            <w:shd w:val="clear" w:color="auto" w:fill="FFFF00"/>
          </w:tcPr>
          <w:p w14:paraId="5427424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1 месец)</w:t>
            </w:r>
          </w:p>
        </w:tc>
        <w:tc>
          <w:tcPr>
            <w:tcW w:w="1276" w:type="dxa"/>
            <w:shd w:val="clear" w:color="auto" w:fill="ED7D31" w:themeFill="accent2"/>
          </w:tcPr>
          <w:p w14:paraId="0126988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40B63AC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29F8AB1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 общинска площ</w:t>
            </w:r>
          </w:p>
        </w:tc>
        <w:tc>
          <w:tcPr>
            <w:tcW w:w="1134" w:type="dxa"/>
          </w:tcPr>
          <w:p w14:paraId="43C7B63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ED7D31" w:themeFill="accent2"/>
          </w:tcPr>
          <w:p w14:paraId="5FA7472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327CD62C" w14:textId="77777777" w:rsidTr="00AD2019">
        <w:trPr>
          <w:gridAfter w:val="1"/>
          <w:wAfter w:w="55" w:type="dxa"/>
        </w:trPr>
        <w:tc>
          <w:tcPr>
            <w:tcW w:w="2122" w:type="dxa"/>
          </w:tcPr>
          <w:p w14:paraId="5223C9E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Замърсяване на водоносни хоризонти</w:t>
            </w:r>
          </w:p>
        </w:tc>
        <w:tc>
          <w:tcPr>
            <w:tcW w:w="1559" w:type="dxa"/>
          </w:tcPr>
          <w:p w14:paraId="42053C6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Геоложки</w:t>
            </w:r>
          </w:p>
        </w:tc>
        <w:tc>
          <w:tcPr>
            <w:tcW w:w="1701" w:type="dxa"/>
          </w:tcPr>
          <w:p w14:paraId="5DEABF3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Климатични промени и опасности от процеса в зона на язовири</w:t>
            </w:r>
          </w:p>
        </w:tc>
        <w:tc>
          <w:tcPr>
            <w:tcW w:w="1701" w:type="dxa"/>
          </w:tcPr>
          <w:p w14:paraId="11B76B1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12 месеца)</w:t>
            </w:r>
          </w:p>
        </w:tc>
        <w:tc>
          <w:tcPr>
            <w:tcW w:w="1276" w:type="dxa"/>
          </w:tcPr>
          <w:p w14:paraId="44951D3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278E8D1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22C86BF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Водоносни хоризонти около Искър</w:t>
            </w:r>
          </w:p>
        </w:tc>
        <w:tc>
          <w:tcPr>
            <w:tcW w:w="1134" w:type="dxa"/>
          </w:tcPr>
          <w:p w14:paraId="7DE3128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92D050"/>
          </w:tcPr>
          <w:p w14:paraId="0B4A0A6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Ниско</w:t>
            </w:r>
          </w:p>
        </w:tc>
      </w:tr>
      <w:tr w:rsidR="00DC4820" w:rsidRPr="003810DE" w14:paraId="0D7F5B15" w14:textId="77777777" w:rsidTr="00AD2019">
        <w:trPr>
          <w:gridAfter w:val="1"/>
          <w:wAfter w:w="55" w:type="dxa"/>
        </w:trPr>
        <w:tc>
          <w:tcPr>
            <w:tcW w:w="2122" w:type="dxa"/>
          </w:tcPr>
          <w:p w14:paraId="7A3132E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Опасност от промяна в модела на валежите</w:t>
            </w:r>
          </w:p>
          <w:p w14:paraId="4C7A5E05" w14:textId="77777777" w:rsidR="00DC4820" w:rsidRPr="003810DE" w:rsidRDefault="00DC4820" w:rsidP="00DC4820">
            <w:pPr>
              <w:rPr>
                <w:rFonts w:ascii="Times New Roman" w:hAnsi="Times New Roman" w:cs="Times New Roman"/>
                <w:sz w:val="20"/>
                <w:szCs w:val="20"/>
                <w:lang w:val="bg-BG"/>
              </w:rPr>
            </w:pPr>
          </w:p>
        </w:tc>
        <w:tc>
          <w:tcPr>
            <w:tcW w:w="1559" w:type="dxa"/>
          </w:tcPr>
          <w:p w14:paraId="0D75D62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7CA4BAE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Климатични промени и опасности от процеса в планинските области</w:t>
            </w:r>
          </w:p>
        </w:tc>
        <w:tc>
          <w:tcPr>
            <w:tcW w:w="1701" w:type="dxa"/>
          </w:tcPr>
          <w:p w14:paraId="56A326F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6 месеца)</w:t>
            </w:r>
          </w:p>
        </w:tc>
        <w:tc>
          <w:tcPr>
            <w:tcW w:w="1276" w:type="dxa"/>
            <w:shd w:val="clear" w:color="auto" w:fill="ED7D31" w:themeFill="accent2"/>
          </w:tcPr>
          <w:p w14:paraId="4C1B36C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4B11A16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7E6A955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 общинска площ</w:t>
            </w:r>
          </w:p>
        </w:tc>
        <w:tc>
          <w:tcPr>
            <w:tcW w:w="1134" w:type="dxa"/>
          </w:tcPr>
          <w:p w14:paraId="59F0BE3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03BD3AA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Среден</w:t>
            </w:r>
          </w:p>
        </w:tc>
      </w:tr>
      <w:tr w:rsidR="00DC4820" w:rsidRPr="003810DE" w14:paraId="5CEE048E" w14:textId="77777777" w:rsidTr="00AD2019">
        <w:trPr>
          <w:gridAfter w:val="1"/>
          <w:wAfter w:w="55" w:type="dxa"/>
        </w:trPr>
        <w:tc>
          <w:tcPr>
            <w:tcW w:w="2122" w:type="dxa"/>
          </w:tcPr>
          <w:p w14:paraId="69D5DC4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суша</w:t>
            </w:r>
          </w:p>
        </w:tc>
        <w:tc>
          <w:tcPr>
            <w:tcW w:w="1559" w:type="dxa"/>
          </w:tcPr>
          <w:p w14:paraId="4C6FF9E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7ED35E5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Климатични промени и опасности от процеса </w:t>
            </w:r>
          </w:p>
        </w:tc>
        <w:tc>
          <w:tcPr>
            <w:tcW w:w="1701" w:type="dxa"/>
          </w:tcPr>
          <w:p w14:paraId="0DD75C1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6 месеца)</w:t>
            </w:r>
          </w:p>
        </w:tc>
        <w:tc>
          <w:tcPr>
            <w:tcW w:w="1276" w:type="dxa"/>
          </w:tcPr>
          <w:p w14:paraId="19F4BD9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w:t>
            </w:r>
          </w:p>
        </w:tc>
        <w:tc>
          <w:tcPr>
            <w:tcW w:w="1134" w:type="dxa"/>
          </w:tcPr>
          <w:p w14:paraId="5D1A1E8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4E11DE4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Софийско поле</w:t>
            </w:r>
          </w:p>
        </w:tc>
        <w:tc>
          <w:tcPr>
            <w:tcW w:w="1134" w:type="dxa"/>
          </w:tcPr>
          <w:p w14:paraId="1E88732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73B7601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735403AE" w14:textId="77777777" w:rsidTr="00AD2019">
        <w:trPr>
          <w:gridAfter w:val="1"/>
          <w:wAfter w:w="55" w:type="dxa"/>
        </w:trPr>
        <w:tc>
          <w:tcPr>
            <w:tcW w:w="2122" w:type="dxa"/>
          </w:tcPr>
          <w:p w14:paraId="3231B06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промяна в презареждането на водоносния хоризонт</w:t>
            </w:r>
          </w:p>
          <w:p w14:paraId="374919B7" w14:textId="77777777" w:rsidR="00DC4820" w:rsidRPr="003810DE" w:rsidRDefault="00DC4820" w:rsidP="00DC4820">
            <w:pPr>
              <w:rPr>
                <w:rFonts w:ascii="Times New Roman" w:hAnsi="Times New Roman" w:cs="Times New Roman"/>
                <w:sz w:val="20"/>
                <w:szCs w:val="20"/>
                <w:lang w:val="bg-BG"/>
              </w:rPr>
            </w:pPr>
          </w:p>
        </w:tc>
        <w:tc>
          <w:tcPr>
            <w:tcW w:w="1559" w:type="dxa"/>
          </w:tcPr>
          <w:p w14:paraId="0A6C411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760A17B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Опасност от Климатични промени </w:t>
            </w:r>
          </w:p>
        </w:tc>
        <w:tc>
          <w:tcPr>
            <w:tcW w:w="1701" w:type="dxa"/>
          </w:tcPr>
          <w:p w14:paraId="7C3D048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на12 месеца)</w:t>
            </w:r>
          </w:p>
        </w:tc>
        <w:tc>
          <w:tcPr>
            <w:tcW w:w="1276" w:type="dxa"/>
          </w:tcPr>
          <w:p w14:paraId="4BE36D4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w:t>
            </w:r>
          </w:p>
        </w:tc>
        <w:tc>
          <w:tcPr>
            <w:tcW w:w="1134" w:type="dxa"/>
          </w:tcPr>
          <w:p w14:paraId="6EE5477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6CF2886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Вододайни зони</w:t>
            </w:r>
          </w:p>
        </w:tc>
        <w:tc>
          <w:tcPr>
            <w:tcW w:w="1134" w:type="dxa"/>
          </w:tcPr>
          <w:p w14:paraId="2F68977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5A86756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Среден</w:t>
            </w:r>
          </w:p>
        </w:tc>
      </w:tr>
      <w:tr w:rsidR="00DC4820" w:rsidRPr="003810DE" w14:paraId="76D5A8AF" w14:textId="77777777" w:rsidTr="00AD2019">
        <w:trPr>
          <w:gridAfter w:val="1"/>
          <w:wAfter w:w="55" w:type="dxa"/>
        </w:trPr>
        <w:tc>
          <w:tcPr>
            <w:tcW w:w="2122" w:type="dxa"/>
          </w:tcPr>
          <w:p w14:paraId="791E1AA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топлинна вълна</w:t>
            </w:r>
          </w:p>
        </w:tc>
        <w:tc>
          <w:tcPr>
            <w:tcW w:w="1559" w:type="dxa"/>
          </w:tcPr>
          <w:p w14:paraId="12F2516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752A1F0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Климатични промени</w:t>
            </w:r>
          </w:p>
        </w:tc>
        <w:tc>
          <w:tcPr>
            <w:tcW w:w="1701" w:type="dxa"/>
          </w:tcPr>
          <w:p w14:paraId="6BF45ED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на12 месеца)</w:t>
            </w:r>
          </w:p>
        </w:tc>
        <w:tc>
          <w:tcPr>
            <w:tcW w:w="1276" w:type="dxa"/>
            <w:shd w:val="clear" w:color="auto" w:fill="ED7D31" w:themeFill="accent2"/>
          </w:tcPr>
          <w:p w14:paraId="18E7A3D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0985566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5B51A64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w:t>
            </w:r>
          </w:p>
        </w:tc>
        <w:tc>
          <w:tcPr>
            <w:tcW w:w="1134" w:type="dxa"/>
          </w:tcPr>
          <w:p w14:paraId="6665F13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6FE31CD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2B019DF3" w14:textId="77777777" w:rsidTr="00AD2019">
        <w:trPr>
          <w:gridAfter w:val="1"/>
          <w:wAfter w:w="55" w:type="dxa"/>
        </w:trPr>
        <w:tc>
          <w:tcPr>
            <w:tcW w:w="2122" w:type="dxa"/>
          </w:tcPr>
          <w:p w14:paraId="7DB5404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студен период</w:t>
            </w:r>
          </w:p>
        </w:tc>
        <w:tc>
          <w:tcPr>
            <w:tcW w:w="1559" w:type="dxa"/>
          </w:tcPr>
          <w:p w14:paraId="2D6FC3A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Хидро-метеорологични</w:t>
            </w:r>
          </w:p>
        </w:tc>
        <w:tc>
          <w:tcPr>
            <w:tcW w:w="1701" w:type="dxa"/>
          </w:tcPr>
          <w:p w14:paraId="33B0B74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Климатични промени</w:t>
            </w:r>
          </w:p>
        </w:tc>
        <w:tc>
          <w:tcPr>
            <w:tcW w:w="1701" w:type="dxa"/>
          </w:tcPr>
          <w:p w14:paraId="1D73023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на24 месеца)</w:t>
            </w:r>
          </w:p>
        </w:tc>
        <w:tc>
          <w:tcPr>
            <w:tcW w:w="1276" w:type="dxa"/>
          </w:tcPr>
          <w:p w14:paraId="6027F9E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w:t>
            </w:r>
          </w:p>
        </w:tc>
        <w:tc>
          <w:tcPr>
            <w:tcW w:w="1134" w:type="dxa"/>
          </w:tcPr>
          <w:p w14:paraId="78A9EBA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29C33BD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w:t>
            </w:r>
          </w:p>
        </w:tc>
        <w:tc>
          <w:tcPr>
            <w:tcW w:w="1134" w:type="dxa"/>
          </w:tcPr>
          <w:p w14:paraId="41DC7C6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92D050"/>
          </w:tcPr>
          <w:p w14:paraId="429D639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Ниско</w:t>
            </w:r>
          </w:p>
        </w:tc>
      </w:tr>
      <w:tr w:rsidR="00DC4820" w:rsidRPr="003810DE" w14:paraId="2A67F326" w14:textId="77777777" w:rsidTr="00AD2019">
        <w:trPr>
          <w:gridAfter w:val="1"/>
          <w:wAfter w:w="55" w:type="dxa"/>
        </w:trPr>
        <w:tc>
          <w:tcPr>
            <w:tcW w:w="2122" w:type="dxa"/>
          </w:tcPr>
          <w:p w14:paraId="781538C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Опасност от Горски пожар  и градски пожари Опасности </w:t>
            </w:r>
          </w:p>
        </w:tc>
        <w:tc>
          <w:tcPr>
            <w:tcW w:w="1559" w:type="dxa"/>
          </w:tcPr>
          <w:p w14:paraId="61314C9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Биологични</w:t>
            </w:r>
          </w:p>
        </w:tc>
        <w:tc>
          <w:tcPr>
            <w:tcW w:w="1701" w:type="dxa"/>
          </w:tcPr>
          <w:p w14:paraId="3B55272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горски пожар</w:t>
            </w:r>
          </w:p>
        </w:tc>
        <w:tc>
          <w:tcPr>
            <w:tcW w:w="1701" w:type="dxa"/>
            <w:shd w:val="clear" w:color="auto" w:fill="FFFF00"/>
          </w:tcPr>
          <w:p w14:paraId="4CCB261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6 месеца)</w:t>
            </w:r>
          </w:p>
        </w:tc>
        <w:tc>
          <w:tcPr>
            <w:tcW w:w="1276" w:type="dxa"/>
          </w:tcPr>
          <w:p w14:paraId="2881C31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1525DE5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68CF5DA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Парк Витоша, крайградски и градски</w:t>
            </w:r>
          </w:p>
        </w:tc>
        <w:tc>
          <w:tcPr>
            <w:tcW w:w="1134" w:type="dxa"/>
          </w:tcPr>
          <w:p w14:paraId="7649F79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0EAD113D" w14:textId="77777777" w:rsidR="00DC4820" w:rsidRPr="003810DE" w:rsidRDefault="00DC4820" w:rsidP="00DC4820">
            <w:pPr>
              <w:rPr>
                <w:rFonts w:ascii="Times New Roman" w:hAnsi="Times New Roman" w:cs="Times New Roman"/>
                <w:color w:val="FFFFFF" w:themeColor="background1"/>
                <w:sz w:val="20"/>
                <w:szCs w:val="20"/>
                <w:lang w:val="bg-BG"/>
              </w:rPr>
            </w:pPr>
            <w:r w:rsidRPr="003810DE">
              <w:rPr>
                <w:rFonts w:ascii="Times New Roman" w:hAnsi="Times New Roman" w:cs="Times New Roman"/>
                <w:color w:val="FFFFFF" w:themeColor="background1"/>
                <w:sz w:val="20"/>
                <w:szCs w:val="20"/>
                <w:lang w:val="bg-BG"/>
              </w:rPr>
              <w:t>Висок –Област</w:t>
            </w:r>
          </w:p>
          <w:p w14:paraId="207B047D" w14:textId="77777777" w:rsidR="00DC4820" w:rsidRPr="003810DE" w:rsidRDefault="00DC4820" w:rsidP="00DC4820">
            <w:pPr>
              <w:rPr>
                <w:rFonts w:ascii="Times New Roman" w:hAnsi="Times New Roman" w:cs="Times New Roman"/>
                <w:color w:val="FFFFFF" w:themeColor="background1"/>
                <w:sz w:val="20"/>
                <w:szCs w:val="20"/>
                <w:lang w:val="bg-BG"/>
              </w:rPr>
            </w:pPr>
            <w:r w:rsidRPr="003810DE">
              <w:rPr>
                <w:rFonts w:ascii="Times New Roman" w:hAnsi="Times New Roman" w:cs="Times New Roman"/>
                <w:color w:val="FFFFFF" w:themeColor="background1"/>
                <w:sz w:val="20"/>
                <w:szCs w:val="20"/>
                <w:lang w:val="bg-BG"/>
              </w:rPr>
              <w:t>Нисък- София град</w:t>
            </w:r>
          </w:p>
        </w:tc>
      </w:tr>
      <w:tr w:rsidR="00DC4820" w:rsidRPr="003810DE" w14:paraId="03C633B5" w14:textId="77777777" w:rsidTr="00AD2019">
        <w:trPr>
          <w:gridAfter w:val="1"/>
          <w:wAfter w:w="55" w:type="dxa"/>
        </w:trPr>
        <w:tc>
          <w:tcPr>
            <w:tcW w:w="2122" w:type="dxa"/>
          </w:tcPr>
          <w:p w14:paraId="70E7B41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Човек</w:t>
            </w:r>
          </w:p>
          <w:p w14:paraId="03F40A6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огнища на заболяване</w:t>
            </w:r>
          </w:p>
        </w:tc>
        <w:tc>
          <w:tcPr>
            <w:tcW w:w="1559" w:type="dxa"/>
          </w:tcPr>
          <w:p w14:paraId="443EFE2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Биологически</w:t>
            </w:r>
          </w:p>
        </w:tc>
        <w:tc>
          <w:tcPr>
            <w:tcW w:w="1701" w:type="dxa"/>
          </w:tcPr>
          <w:p w14:paraId="3FAA2DD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епидемия и заразни болести</w:t>
            </w:r>
          </w:p>
        </w:tc>
        <w:tc>
          <w:tcPr>
            <w:tcW w:w="1701" w:type="dxa"/>
          </w:tcPr>
          <w:p w14:paraId="7EAD3FA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на12 месеца)</w:t>
            </w:r>
          </w:p>
        </w:tc>
        <w:tc>
          <w:tcPr>
            <w:tcW w:w="1276" w:type="dxa"/>
          </w:tcPr>
          <w:p w14:paraId="576F225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5D851A1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56464D2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w:t>
            </w:r>
          </w:p>
        </w:tc>
        <w:tc>
          <w:tcPr>
            <w:tcW w:w="1134" w:type="dxa"/>
          </w:tcPr>
          <w:p w14:paraId="6209B8F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2A0A9F1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Среден</w:t>
            </w:r>
          </w:p>
          <w:p w14:paraId="74874099" w14:textId="77777777" w:rsidR="00DC4820" w:rsidRPr="003810DE" w:rsidRDefault="00DC4820" w:rsidP="00DC4820">
            <w:pPr>
              <w:rPr>
                <w:rFonts w:ascii="Times New Roman" w:hAnsi="Times New Roman" w:cs="Times New Roman"/>
                <w:sz w:val="20"/>
                <w:szCs w:val="20"/>
                <w:lang w:val="bg-BG"/>
              </w:rPr>
            </w:pPr>
          </w:p>
        </w:tc>
      </w:tr>
      <w:tr w:rsidR="00DC4820" w:rsidRPr="003810DE" w14:paraId="034A70C9" w14:textId="77777777" w:rsidTr="00AD2019">
        <w:trPr>
          <w:gridAfter w:val="1"/>
          <w:wAfter w:w="55" w:type="dxa"/>
        </w:trPr>
        <w:tc>
          <w:tcPr>
            <w:tcW w:w="2122" w:type="dxa"/>
          </w:tcPr>
          <w:p w14:paraId="65BA5F9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силно земетресение</w:t>
            </w:r>
          </w:p>
        </w:tc>
        <w:tc>
          <w:tcPr>
            <w:tcW w:w="1559" w:type="dxa"/>
          </w:tcPr>
          <w:p w14:paraId="39F351C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Геоложко</w:t>
            </w:r>
          </w:p>
        </w:tc>
        <w:tc>
          <w:tcPr>
            <w:tcW w:w="1701" w:type="dxa"/>
          </w:tcPr>
          <w:p w14:paraId="4695BC5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земетресение (сеизмични)</w:t>
            </w:r>
          </w:p>
        </w:tc>
        <w:tc>
          <w:tcPr>
            <w:tcW w:w="1701" w:type="dxa"/>
          </w:tcPr>
          <w:p w14:paraId="7966A55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малко вероятни (1 на 20-25 години)</w:t>
            </w:r>
          </w:p>
        </w:tc>
        <w:tc>
          <w:tcPr>
            <w:tcW w:w="1276" w:type="dxa"/>
            <w:shd w:val="clear" w:color="auto" w:fill="C45911" w:themeFill="accent2" w:themeFillShade="BF"/>
          </w:tcPr>
          <w:p w14:paraId="71E2486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1101A2F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06D5B31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Централно софийска („Витоша); Искърска („Враждебна“)</w:t>
            </w:r>
          </w:p>
          <w:p w14:paraId="4F43B57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Северософийска (“Мрамор“) Стара градска част</w:t>
            </w:r>
          </w:p>
        </w:tc>
        <w:tc>
          <w:tcPr>
            <w:tcW w:w="1134" w:type="dxa"/>
          </w:tcPr>
          <w:p w14:paraId="7395A71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Адекватно</w:t>
            </w:r>
          </w:p>
        </w:tc>
        <w:tc>
          <w:tcPr>
            <w:tcW w:w="1044" w:type="dxa"/>
            <w:shd w:val="clear" w:color="auto" w:fill="FFFF00"/>
          </w:tcPr>
          <w:p w14:paraId="4F37154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Среден</w:t>
            </w:r>
          </w:p>
          <w:p w14:paraId="0F3870C2" w14:textId="77777777" w:rsidR="00DC4820" w:rsidRPr="003810DE" w:rsidRDefault="00DC4820" w:rsidP="00DC4820">
            <w:pPr>
              <w:rPr>
                <w:rFonts w:ascii="Times New Roman" w:hAnsi="Times New Roman" w:cs="Times New Roman"/>
                <w:sz w:val="20"/>
                <w:szCs w:val="20"/>
                <w:lang w:val="bg-BG"/>
              </w:rPr>
            </w:pPr>
          </w:p>
        </w:tc>
      </w:tr>
      <w:tr w:rsidR="00DC4820" w:rsidRPr="003810DE" w14:paraId="456F7A65" w14:textId="77777777" w:rsidTr="00AD2019">
        <w:trPr>
          <w:gridAfter w:val="1"/>
          <w:wAfter w:w="55" w:type="dxa"/>
        </w:trPr>
        <w:tc>
          <w:tcPr>
            <w:tcW w:w="2122" w:type="dxa"/>
            <w:vMerge w:val="restart"/>
          </w:tcPr>
          <w:p w14:paraId="59D58C3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Свлачища и срутища</w:t>
            </w:r>
          </w:p>
        </w:tc>
        <w:tc>
          <w:tcPr>
            <w:tcW w:w="1559" w:type="dxa"/>
          </w:tcPr>
          <w:p w14:paraId="7071C2F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Геоложко</w:t>
            </w:r>
          </w:p>
        </w:tc>
        <w:tc>
          <w:tcPr>
            <w:tcW w:w="1701" w:type="dxa"/>
          </w:tcPr>
          <w:p w14:paraId="5752A26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нестабилност на наклон</w:t>
            </w:r>
          </w:p>
        </w:tc>
        <w:tc>
          <w:tcPr>
            <w:tcW w:w="1701" w:type="dxa"/>
            <w:shd w:val="clear" w:color="auto" w:fill="FFFF00"/>
          </w:tcPr>
          <w:p w14:paraId="182C32E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6 месеца)</w:t>
            </w:r>
          </w:p>
        </w:tc>
        <w:tc>
          <w:tcPr>
            <w:tcW w:w="1276" w:type="dxa"/>
          </w:tcPr>
          <w:p w14:paraId="72A90B8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5A2C047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65B3717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Банкя, Бистрица, Владая, Герман, Железница, Клисура, Мало Бучино</w:t>
            </w:r>
          </w:p>
        </w:tc>
        <w:tc>
          <w:tcPr>
            <w:tcW w:w="1134" w:type="dxa"/>
          </w:tcPr>
          <w:p w14:paraId="3015ADB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4AB60F2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015173D5" w14:textId="77777777" w:rsidTr="00AD2019">
        <w:trPr>
          <w:gridAfter w:val="1"/>
          <w:wAfter w:w="55" w:type="dxa"/>
        </w:trPr>
        <w:tc>
          <w:tcPr>
            <w:tcW w:w="2122" w:type="dxa"/>
            <w:vMerge/>
          </w:tcPr>
          <w:p w14:paraId="60B755DF" w14:textId="77777777" w:rsidR="00DC4820" w:rsidRPr="003810DE" w:rsidRDefault="00DC4820" w:rsidP="00DC4820">
            <w:pPr>
              <w:rPr>
                <w:rFonts w:ascii="Times New Roman" w:hAnsi="Times New Roman" w:cs="Times New Roman"/>
                <w:sz w:val="20"/>
                <w:szCs w:val="20"/>
                <w:lang w:val="bg-BG"/>
              </w:rPr>
            </w:pPr>
          </w:p>
        </w:tc>
        <w:tc>
          <w:tcPr>
            <w:tcW w:w="1559" w:type="dxa"/>
          </w:tcPr>
          <w:p w14:paraId="74663C6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Геоложко</w:t>
            </w:r>
          </w:p>
        </w:tc>
        <w:tc>
          <w:tcPr>
            <w:tcW w:w="1701" w:type="dxa"/>
          </w:tcPr>
          <w:p w14:paraId="112826F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Съпътстващо от земетресение</w:t>
            </w:r>
          </w:p>
        </w:tc>
        <w:tc>
          <w:tcPr>
            <w:tcW w:w="1701" w:type="dxa"/>
            <w:shd w:val="clear" w:color="auto" w:fill="FFFF00"/>
          </w:tcPr>
          <w:p w14:paraId="4C6AB83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6 месеца)</w:t>
            </w:r>
          </w:p>
        </w:tc>
        <w:tc>
          <w:tcPr>
            <w:tcW w:w="1276" w:type="dxa"/>
          </w:tcPr>
          <w:p w14:paraId="352975C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w:t>
            </w:r>
          </w:p>
        </w:tc>
        <w:tc>
          <w:tcPr>
            <w:tcW w:w="1134" w:type="dxa"/>
          </w:tcPr>
          <w:p w14:paraId="12978FA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5B6E12D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Като по-горе</w:t>
            </w:r>
          </w:p>
        </w:tc>
        <w:tc>
          <w:tcPr>
            <w:tcW w:w="1134" w:type="dxa"/>
          </w:tcPr>
          <w:p w14:paraId="28D6A06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4CD4230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6AEAB1B2" w14:textId="77777777" w:rsidTr="00AD2019">
        <w:trPr>
          <w:gridAfter w:val="1"/>
          <w:wAfter w:w="55" w:type="dxa"/>
        </w:trPr>
        <w:tc>
          <w:tcPr>
            <w:tcW w:w="2122" w:type="dxa"/>
          </w:tcPr>
          <w:p w14:paraId="2CD5582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железопътни инциденти</w:t>
            </w:r>
          </w:p>
        </w:tc>
        <w:tc>
          <w:tcPr>
            <w:tcW w:w="1559" w:type="dxa"/>
          </w:tcPr>
          <w:p w14:paraId="0FA34BE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Технологичен</w:t>
            </w:r>
          </w:p>
        </w:tc>
        <w:tc>
          <w:tcPr>
            <w:tcW w:w="1701" w:type="dxa"/>
          </w:tcPr>
          <w:p w14:paraId="06A38E5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ЖП инцидент, инцидент в метро</w:t>
            </w:r>
          </w:p>
        </w:tc>
        <w:tc>
          <w:tcPr>
            <w:tcW w:w="1701" w:type="dxa"/>
          </w:tcPr>
          <w:p w14:paraId="4B9837E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на12 месеца)</w:t>
            </w:r>
          </w:p>
        </w:tc>
        <w:tc>
          <w:tcPr>
            <w:tcW w:w="1276" w:type="dxa"/>
          </w:tcPr>
          <w:p w14:paraId="29A61D2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w:t>
            </w:r>
          </w:p>
        </w:tc>
        <w:tc>
          <w:tcPr>
            <w:tcW w:w="1134" w:type="dxa"/>
          </w:tcPr>
          <w:p w14:paraId="64BA57F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5BCD419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Метро станции и ЖП мрежа в столицата.</w:t>
            </w:r>
          </w:p>
        </w:tc>
        <w:tc>
          <w:tcPr>
            <w:tcW w:w="1134" w:type="dxa"/>
          </w:tcPr>
          <w:p w14:paraId="6C5969A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3D3665C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Среден</w:t>
            </w:r>
          </w:p>
        </w:tc>
      </w:tr>
      <w:tr w:rsidR="00DC4820" w:rsidRPr="003810DE" w14:paraId="3CF8CC11" w14:textId="77777777" w:rsidTr="00AD2019">
        <w:trPr>
          <w:gridAfter w:val="1"/>
          <w:wAfter w:w="55" w:type="dxa"/>
        </w:trPr>
        <w:tc>
          <w:tcPr>
            <w:tcW w:w="2122" w:type="dxa"/>
          </w:tcPr>
          <w:p w14:paraId="48AFDAE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при сериозни пътни инциденти</w:t>
            </w:r>
          </w:p>
        </w:tc>
        <w:tc>
          <w:tcPr>
            <w:tcW w:w="1559" w:type="dxa"/>
          </w:tcPr>
          <w:p w14:paraId="1D6E60E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Технологични</w:t>
            </w:r>
          </w:p>
        </w:tc>
        <w:tc>
          <w:tcPr>
            <w:tcW w:w="1701" w:type="dxa"/>
          </w:tcPr>
          <w:p w14:paraId="2E878D1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Пътни инциденти</w:t>
            </w:r>
          </w:p>
        </w:tc>
        <w:tc>
          <w:tcPr>
            <w:tcW w:w="1701" w:type="dxa"/>
          </w:tcPr>
          <w:p w14:paraId="213BFCF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12 месеца)</w:t>
            </w:r>
          </w:p>
        </w:tc>
        <w:tc>
          <w:tcPr>
            <w:tcW w:w="1276" w:type="dxa"/>
          </w:tcPr>
          <w:p w14:paraId="1564CBF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Умерени</w:t>
            </w:r>
          </w:p>
        </w:tc>
        <w:tc>
          <w:tcPr>
            <w:tcW w:w="1134" w:type="dxa"/>
          </w:tcPr>
          <w:p w14:paraId="56F10DE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78AF54F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По цялата пътна мрежа в общината, особено магистрали и на кръстовища</w:t>
            </w:r>
          </w:p>
        </w:tc>
        <w:tc>
          <w:tcPr>
            <w:tcW w:w="1134" w:type="dxa"/>
          </w:tcPr>
          <w:p w14:paraId="795AB5A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Добро</w:t>
            </w:r>
          </w:p>
        </w:tc>
        <w:tc>
          <w:tcPr>
            <w:tcW w:w="1044" w:type="dxa"/>
            <w:shd w:val="clear" w:color="auto" w:fill="FF0000"/>
          </w:tcPr>
          <w:p w14:paraId="27F8D87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висока</w:t>
            </w:r>
          </w:p>
          <w:p w14:paraId="1094F146" w14:textId="77777777" w:rsidR="00DC4820" w:rsidRPr="003810DE" w:rsidRDefault="00DC4820" w:rsidP="00DC4820">
            <w:pPr>
              <w:rPr>
                <w:rFonts w:ascii="Times New Roman" w:hAnsi="Times New Roman" w:cs="Times New Roman"/>
                <w:sz w:val="20"/>
                <w:szCs w:val="20"/>
                <w:lang w:val="bg-BG"/>
              </w:rPr>
            </w:pPr>
          </w:p>
        </w:tc>
      </w:tr>
      <w:tr w:rsidR="00DC4820" w:rsidRPr="003810DE" w14:paraId="0F9BF3C6" w14:textId="77777777" w:rsidTr="00AD2019">
        <w:trPr>
          <w:gridAfter w:val="1"/>
          <w:wAfter w:w="55" w:type="dxa"/>
        </w:trPr>
        <w:tc>
          <w:tcPr>
            <w:tcW w:w="2122" w:type="dxa"/>
          </w:tcPr>
          <w:p w14:paraId="2FB9868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Структурна повреда / колапс</w:t>
            </w:r>
          </w:p>
          <w:p w14:paraId="7B6A1D5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w:t>
            </w:r>
          </w:p>
        </w:tc>
        <w:tc>
          <w:tcPr>
            <w:tcW w:w="1559" w:type="dxa"/>
          </w:tcPr>
          <w:p w14:paraId="30F5677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Технологична</w:t>
            </w:r>
          </w:p>
        </w:tc>
        <w:tc>
          <w:tcPr>
            <w:tcW w:w="1701" w:type="dxa"/>
          </w:tcPr>
          <w:p w14:paraId="518EB1E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Структурни инциденти</w:t>
            </w:r>
          </w:p>
        </w:tc>
        <w:tc>
          <w:tcPr>
            <w:tcW w:w="1701" w:type="dxa"/>
          </w:tcPr>
          <w:p w14:paraId="6A4C69F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Вероятни (1 на 20 години)</w:t>
            </w:r>
          </w:p>
        </w:tc>
        <w:tc>
          <w:tcPr>
            <w:tcW w:w="1276" w:type="dxa"/>
          </w:tcPr>
          <w:p w14:paraId="108A5AF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Умерени</w:t>
            </w:r>
          </w:p>
        </w:tc>
        <w:tc>
          <w:tcPr>
            <w:tcW w:w="1134" w:type="dxa"/>
          </w:tcPr>
          <w:p w14:paraId="26D1541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4794727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Всички изградени структури в цялата община са застрашени</w:t>
            </w:r>
          </w:p>
        </w:tc>
        <w:tc>
          <w:tcPr>
            <w:tcW w:w="1134" w:type="dxa"/>
          </w:tcPr>
          <w:p w14:paraId="24F907B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Добро</w:t>
            </w:r>
          </w:p>
        </w:tc>
        <w:tc>
          <w:tcPr>
            <w:tcW w:w="1044" w:type="dxa"/>
            <w:shd w:val="clear" w:color="auto" w:fill="92D050"/>
          </w:tcPr>
          <w:p w14:paraId="00A9DD5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Ниско</w:t>
            </w:r>
          </w:p>
        </w:tc>
      </w:tr>
      <w:tr w:rsidR="00DC4820" w:rsidRPr="003810DE" w14:paraId="6884AD98" w14:textId="77777777" w:rsidTr="00AD2019">
        <w:trPr>
          <w:gridAfter w:val="1"/>
          <w:wAfter w:w="55" w:type="dxa"/>
        </w:trPr>
        <w:tc>
          <w:tcPr>
            <w:tcW w:w="2122" w:type="dxa"/>
          </w:tcPr>
          <w:p w14:paraId="6CE39EC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Атомна електроцентрала Козлодуй.</w:t>
            </w:r>
          </w:p>
          <w:p w14:paraId="734E8E2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радиационно замърсяване</w:t>
            </w:r>
          </w:p>
        </w:tc>
        <w:tc>
          <w:tcPr>
            <w:tcW w:w="1559" w:type="dxa"/>
          </w:tcPr>
          <w:p w14:paraId="27B007D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Технологична</w:t>
            </w:r>
          </w:p>
        </w:tc>
        <w:tc>
          <w:tcPr>
            <w:tcW w:w="1701" w:type="dxa"/>
          </w:tcPr>
          <w:p w14:paraId="272AB52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Разхерметизиране на активна зона, изхвърляне и пренос на радиоактивни вещества</w:t>
            </w:r>
          </w:p>
        </w:tc>
        <w:tc>
          <w:tcPr>
            <w:tcW w:w="1701" w:type="dxa"/>
          </w:tcPr>
          <w:p w14:paraId="2C755DE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малко вероятни (1 на 50 години)</w:t>
            </w:r>
          </w:p>
        </w:tc>
        <w:tc>
          <w:tcPr>
            <w:tcW w:w="1276" w:type="dxa"/>
            <w:shd w:val="clear" w:color="auto" w:fill="C45911" w:themeFill="accent2" w:themeFillShade="BF"/>
          </w:tcPr>
          <w:p w14:paraId="2DA06FF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7EF412A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747D364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Радиус в зависимост от</w:t>
            </w:r>
          </w:p>
          <w:p w14:paraId="02996F3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посоката на вятъра и количеството на изпускане</w:t>
            </w:r>
          </w:p>
        </w:tc>
        <w:tc>
          <w:tcPr>
            <w:tcW w:w="1134" w:type="dxa"/>
          </w:tcPr>
          <w:p w14:paraId="534C1D7E" w14:textId="77777777" w:rsidR="00DC4820" w:rsidRPr="003810DE" w:rsidRDefault="00DC4820" w:rsidP="00DC4820">
            <w:pPr>
              <w:rPr>
                <w:rFonts w:ascii="Times New Roman" w:hAnsi="Times New Roman" w:cs="Times New Roman"/>
                <w:sz w:val="20"/>
                <w:szCs w:val="20"/>
                <w:lang w:val="bg-BG"/>
              </w:rPr>
            </w:pPr>
          </w:p>
        </w:tc>
        <w:tc>
          <w:tcPr>
            <w:tcW w:w="1044" w:type="dxa"/>
            <w:shd w:val="clear" w:color="auto" w:fill="C45911" w:themeFill="accent2" w:themeFillShade="BF"/>
          </w:tcPr>
          <w:p w14:paraId="2A14516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2962626E" w14:textId="77777777" w:rsidTr="00AD2019">
        <w:trPr>
          <w:gridAfter w:val="1"/>
          <w:wAfter w:w="55" w:type="dxa"/>
        </w:trPr>
        <w:tc>
          <w:tcPr>
            <w:tcW w:w="2122" w:type="dxa"/>
          </w:tcPr>
          <w:p w14:paraId="450488B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Случайно освобождаване на HazMat (пожар / разлив / теч / експлозия)</w:t>
            </w:r>
          </w:p>
          <w:p w14:paraId="59FEC9C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w:t>
            </w:r>
          </w:p>
        </w:tc>
        <w:tc>
          <w:tcPr>
            <w:tcW w:w="1559" w:type="dxa"/>
          </w:tcPr>
          <w:p w14:paraId="1E8F883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Технологична</w:t>
            </w:r>
          </w:p>
        </w:tc>
        <w:tc>
          <w:tcPr>
            <w:tcW w:w="1701" w:type="dxa"/>
          </w:tcPr>
          <w:p w14:paraId="0369BDA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Инцидент с HazMat</w:t>
            </w:r>
          </w:p>
        </w:tc>
        <w:tc>
          <w:tcPr>
            <w:tcW w:w="1701" w:type="dxa"/>
          </w:tcPr>
          <w:p w14:paraId="0A9CE24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за 12 месеца)</w:t>
            </w:r>
          </w:p>
        </w:tc>
        <w:tc>
          <w:tcPr>
            <w:tcW w:w="1276" w:type="dxa"/>
          </w:tcPr>
          <w:p w14:paraId="3FA1328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261D41F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4B79369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Цяла общинска площ, особено на места при </w:t>
            </w:r>
          </w:p>
          <w:p w14:paraId="042F203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използване на опасни материали и при транспортни</w:t>
            </w:r>
          </w:p>
          <w:p w14:paraId="1EF4632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маршрути</w:t>
            </w:r>
          </w:p>
        </w:tc>
        <w:tc>
          <w:tcPr>
            <w:tcW w:w="1134" w:type="dxa"/>
          </w:tcPr>
          <w:p w14:paraId="208DBD3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789FE6B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63CC5D12" w14:textId="77777777" w:rsidTr="00AD2019">
        <w:trPr>
          <w:gridAfter w:val="1"/>
          <w:wAfter w:w="55" w:type="dxa"/>
        </w:trPr>
        <w:tc>
          <w:tcPr>
            <w:tcW w:w="2122" w:type="dxa"/>
          </w:tcPr>
          <w:p w14:paraId="3E66E41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(Продължително) Нарушаване на</w:t>
            </w:r>
          </w:p>
          <w:p w14:paraId="0C49F15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Електроснабдяване (захранване)</w:t>
            </w:r>
          </w:p>
          <w:p w14:paraId="0BBBA6E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w:t>
            </w:r>
          </w:p>
        </w:tc>
        <w:tc>
          <w:tcPr>
            <w:tcW w:w="1559" w:type="dxa"/>
          </w:tcPr>
          <w:p w14:paraId="38FE32F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Технологична</w:t>
            </w:r>
          </w:p>
        </w:tc>
        <w:tc>
          <w:tcPr>
            <w:tcW w:w="1701" w:type="dxa"/>
          </w:tcPr>
          <w:p w14:paraId="0AF6528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Прекъсване на основните услуги и критични</w:t>
            </w:r>
          </w:p>
          <w:p w14:paraId="26C7BC6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Инфраструктура</w:t>
            </w:r>
          </w:p>
        </w:tc>
        <w:tc>
          <w:tcPr>
            <w:tcW w:w="1701" w:type="dxa"/>
            <w:shd w:val="clear" w:color="auto" w:fill="FFFF00"/>
          </w:tcPr>
          <w:p w14:paraId="5792EB2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1 месец)</w:t>
            </w:r>
          </w:p>
        </w:tc>
        <w:tc>
          <w:tcPr>
            <w:tcW w:w="1276" w:type="dxa"/>
            <w:shd w:val="clear" w:color="auto" w:fill="C45911" w:themeFill="accent2" w:themeFillShade="BF"/>
          </w:tcPr>
          <w:p w14:paraId="3A54BC3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5FC583E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3761899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територия на столична община</w:t>
            </w:r>
          </w:p>
        </w:tc>
        <w:tc>
          <w:tcPr>
            <w:tcW w:w="1134" w:type="dxa"/>
          </w:tcPr>
          <w:p w14:paraId="33E8FFF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0CB0557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5BA33EAD" w14:textId="77777777" w:rsidTr="00AD2019">
        <w:trPr>
          <w:gridAfter w:val="1"/>
          <w:wAfter w:w="55" w:type="dxa"/>
        </w:trPr>
        <w:tc>
          <w:tcPr>
            <w:tcW w:w="2122" w:type="dxa"/>
          </w:tcPr>
          <w:p w14:paraId="321B726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(Продължително) Прекъсване на водоснабдяване</w:t>
            </w:r>
          </w:p>
          <w:p w14:paraId="61FFA9D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w:t>
            </w:r>
          </w:p>
        </w:tc>
        <w:tc>
          <w:tcPr>
            <w:tcW w:w="1559" w:type="dxa"/>
          </w:tcPr>
          <w:p w14:paraId="282446B9" w14:textId="77777777" w:rsidR="00DC4820" w:rsidRPr="003810DE" w:rsidRDefault="00DC4820" w:rsidP="00DC4820">
            <w:pPr>
              <w:rPr>
                <w:rFonts w:ascii="Times New Roman" w:hAnsi="Times New Roman" w:cs="Times New Roman"/>
                <w:sz w:val="20"/>
                <w:szCs w:val="20"/>
                <w:lang w:val="bg-BG"/>
              </w:rPr>
            </w:pPr>
          </w:p>
          <w:p w14:paraId="12B9ECF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Технологична</w:t>
            </w:r>
          </w:p>
        </w:tc>
        <w:tc>
          <w:tcPr>
            <w:tcW w:w="1701" w:type="dxa"/>
          </w:tcPr>
          <w:p w14:paraId="01C49DB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Прекъсване на основните услуги и критични</w:t>
            </w:r>
          </w:p>
          <w:p w14:paraId="6EE2609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Инфраструктура</w:t>
            </w:r>
          </w:p>
        </w:tc>
        <w:tc>
          <w:tcPr>
            <w:tcW w:w="1701" w:type="dxa"/>
            <w:shd w:val="clear" w:color="auto" w:fill="FFFF00"/>
          </w:tcPr>
          <w:p w14:paraId="7DA0AA7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1 месец)</w:t>
            </w:r>
          </w:p>
        </w:tc>
        <w:tc>
          <w:tcPr>
            <w:tcW w:w="1276" w:type="dxa"/>
            <w:shd w:val="clear" w:color="auto" w:fill="C45911" w:themeFill="accent2" w:themeFillShade="BF"/>
          </w:tcPr>
          <w:p w14:paraId="17B99DA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46E30A6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0F13FF3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територия на столична община</w:t>
            </w:r>
          </w:p>
        </w:tc>
        <w:tc>
          <w:tcPr>
            <w:tcW w:w="1134" w:type="dxa"/>
          </w:tcPr>
          <w:p w14:paraId="0D32D85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C45911" w:themeFill="accent2" w:themeFillShade="BF"/>
          </w:tcPr>
          <w:p w14:paraId="72A2690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w:t>
            </w:r>
          </w:p>
        </w:tc>
      </w:tr>
      <w:tr w:rsidR="00DC4820" w:rsidRPr="003810DE" w14:paraId="6D713AD6" w14:textId="77777777" w:rsidTr="00AD2019">
        <w:trPr>
          <w:gridAfter w:val="1"/>
          <w:wAfter w:w="55" w:type="dxa"/>
        </w:trPr>
        <w:tc>
          <w:tcPr>
            <w:tcW w:w="2122" w:type="dxa"/>
          </w:tcPr>
          <w:p w14:paraId="20A861A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Язовир или местна водопроводна служба</w:t>
            </w:r>
          </w:p>
          <w:p w14:paraId="76B7A96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Неизправност или разрушаване на резервоара</w:t>
            </w:r>
          </w:p>
          <w:p w14:paraId="7EEA847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w:t>
            </w:r>
          </w:p>
        </w:tc>
        <w:tc>
          <w:tcPr>
            <w:tcW w:w="1559" w:type="dxa"/>
          </w:tcPr>
          <w:p w14:paraId="05E7F3E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Технологична</w:t>
            </w:r>
          </w:p>
        </w:tc>
        <w:tc>
          <w:tcPr>
            <w:tcW w:w="1701" w:type="dxa"/>
          </w:tcPr>
          <w:p w14:paraId="2E8429A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Прекъсване на основните услуги и критични</w:t>
            </w:r>
          </w:p>
          <w:p w14:paraId="1F3EAB8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Инфраструктура</w:t>
            </w:r>
          </w:p>
        </w:tc>
        <w:tc>
          <w:tcPr>
            <w:tcW w:w="1701" w:type="dxa"/>
          </w:tcPr>
          <w:p w14:paraId="42466AC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Малко вероятно (1 на 50 г.)</w:t>
            </w:r>
          </w:p>
        </w:tc>
        <w:tc>
          <w:tcPr>
            <w:tcW w:w="1276" w:type="dxa"/>
            <w:shd w:val="clear" w:color="auto" w:fill="C45911" w:themeFill="accent2" w:themeFillShade="BF"/>
          </w:tcPr>
          <w:p w14:paraId="227B11E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Екстремни</w:t>
            </w:r>
          </w:p>
        </w:tc>
        <w:tc>
          <w:tcPr>
            <w:tcW w:w="1134" w:type="dxa"/>
          </w:tcPr>
          <w:p w14:paraId="6669F0C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0946EEC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общинска площ при или в близост до язовири &amp;</w:t>
            </w:r>
          </w:p>
          <w:p w14:paraId="014395D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водоеми</w:t>
            </w:r>
          </w:p>
        </w:tc>
        <w:tc>
          <w:tcPr>
            <w:tcW w:w="1134" w:type="dxa"/>
          </w:tcPr>
          <w:p w14:paraId="18D77C5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1DCA1AC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Средно</w:t>
            </w:r>
          </w:p>
        </w:tc>
      </w:tr>
      <w:tr w:rsidR="00DC4820" w:rsidRPr="003810DE" w14:paraId="04AC4C91" w14:textId="77777777" w:rsidTr="00AD2019">
        <w:trPr>
          <w:gridAfter w:val="1"/>
          <w:wAfter w:w="55" w:type="dxa"/>
        </w:trPr>
        <w:tc>
          <w:tcPr>
            <w:tcW w:w="2122" w:type="dxa"/>
          </w:tcPr>
          <w:p w14:paraId="2BEB085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(Продължително) Прекъсване на други основни услуги и опасности от критична инфраструктура</w:t>
            </w:r>
          </w:p>
          <w:p w14:paraId="72AB8C5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Здравни услуги;</w:t>
            </w:r>
          </w:p>
          <w:p w14:paraId="3A3452F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услуги за транспортиране (различни режими);</w:t>
            </w:r>
          </w:p>
          <w:p w14:paraId="04602B7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Услуги за управление на твърди отпадъци;</w:t>
            </w:r>
          </w:p>
          <w:p w14:paraId="786F7A1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Телекомуникации и услуги; Правителство</w:t>
            </w:r>
          </w:p>
          <w:p w14:paraId="67ABE81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Административни услуги;</w:t>
            </w:r>
          </w:p>
          <w:p w14:paraId="48F2F66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Друга критична / стратегическа </w:t>
            </w:r>
            <w:r w:rsidRPr="003810DE">
              <w:rPr>
                <w:rFonts w:ascii="Times New Roman" w:hAnsi="Times New Roman" w:cs="Times New Roman"/>
                <w:sz w:val="20"/>
                <w:szCs w:val="20"/>
                <w:lang w:val="bg-BG"/>
              </w:rPr>
              <w:lastRenderedPageBreak/>
              <w:t>инфраструктура, услуги и</w:t>
            </w:r>
          </w:p>
          <w:p w14:paraId="2BE3643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Дейности - държавни, търговски, промишлени,</w:t>
            </w:r>
          </w:p>
          <w:p w14:paraId="4D87B46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Селско стопанство и туризъм;</w:t>
            </w:r>
          </w:p>
        </w:tc>
        <w:tc>
          <w:tcPr>
            <w:tcW w:w="1559" w:type="dxa"/>
          </w:tcPr>
          <w:p w14:paraId="6A20658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Технологични</w:t>
            </w:r>
          </w:p>
        </w:tc>
        <w:tc>
          <w:tcPr>
            <w:tcW w:w="1701" w:type="dxa"/>
          </w:tcPr>
          <w:p w14:paraId="77E4AA6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Прекъсване на основните услуги и критична инфраструктура</w:t>
            </w:r>
          </w:p>
        </w:tc>
        <w:tc>
          <w:tcPr>
            <w:tcW w:w="1701" w:type="dxa"/>
          </w:tcPr>
          <w:p w14:paraId="1A6A765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6 месеца)</w:t>
            </w:r>
          </w:p>
        </w:tc>
        <w:tc>
          <w:tcPr>
            <w:tcW w:w="1276" w:type="dxa"/>
            <w:shd w:val="clear" w:color="auto" w:fill="C45911" w:themeFill="accent2" w:themeFillShade="BF"/>
          </w:tcPr>
          <w:p w14:paraId="014A5BD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Екстремно</w:t>
            </w:r>
          </w:p>
        </w:tc>
        <w:tc>
          <w:tcPr>
            <w:tcW w:w="1134" w:type="dxa"/>
          </w:tcPr>
          <w:p w14:paraId="1CB2337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7B6CB5A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общинска площ</w:t>
            </w:r>
          </w:p>
        </w:tc>
        <w:tc>
          <w:tcPr>
            <w:tcW w:w="1134" w:type="dxa"/>
          </w:tcPr>
          <w:p w14:paraId="14814B6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3F358E9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Средно</w:t>
            </w:r>
          </w:p>
        </w:tc>
      </w:tr>
      <w:tr w:rsidR="00DC4820" w:rsidRPr="003810DE" w14:paraId="46848C86" w14:textId="77777777" w:rsidTr="00AD2019">
        <w:trPr>
          <w:gridAfter w:val="1"/>
          <w:wAfter w:w="55" w:type="dxa"/>
        </w:trPr>
        <w:tc>
          <w:tcPr>
            <w:tcW w:w="2122" w:type="dxa"/>
          </w:tcPr>
          <w:p w14:paraId="6102070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Бомбена заплаха и вземане на заложници</w:t>
            </w:r>
          </w:p>
          <w:p w14:paraId="25D3914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w:t>
            </w:r>
          </w:p>
        </w:tc>
        <w:tc>
          <w:tcPr>
            <w:tcW w:w="1559" w:type="dxa"/>
          </w:tcPr>
          <w:p w14:paraId="4078F11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Социално-икономически-политически</w:t>
            </w:r>
          </w:p>
        </w:tc>
        <w:tc>
          <w:tcPr>
            <w:tcW w:w="1701" w:type="dxa"/>
          </w:tcPr>
          <w:p w14:paraId="7AC5BDD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социално разстройство</w:t>
            </w:r>
          </w:p>
        </w:tc>
        <w:tc>
          <w:tcPr>
            <w:tcW w:w="1701" w:type="dxa"/>
          </w:tcPr>
          <w:p w14:paraId="0F10F40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Малко вероятно (1 на 5 години!</w:t>
            </w:r>
          </w:p>
        </w:tc>
        <w:tc>
          <w:tcPr>
            <w:tcW w:w="1276" w:type="dxa"/>
          </w:tcPr>
          <w:p w14:paraId="186F051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76240F6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607116B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 главно летище, гари, учреждения</w:t>
            </w:r>
          </w:p>
        </w:tc>
        <w:tc>
          <w:tcPr>
            <w:tcW w:w="1134" w:type="dxa"/>
          </w:tcPr>
          <w:p w14:paraId="6D81ABB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22A59CF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Средно</w:t>
            </w:r>
          </w:p>
        </w:tc>
      </w:tr>
      <w:tr w:rsidR="00DC4820" w:rsidRPr="003810DE" w14:paraId="447D1F61" w14:textId="77777777" w:rsidTr="00AD2019">
        <w:trPr>
          <w:gridAfter w:val="1"/>
          <w:wAfter w:w="55" w:type="dxa"/>
        </w:trPr>
        <w:tc>
          <w:tcPr>
            <w:tcW w:w="2122" w:type="dxa"/>
          </w:tcPr>
          <w:p w14:paraId="660FB8C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Умишлено химическо, </w:t>
            </w:r>
          </w:p>
          <w:p w14:paraId="042FE0A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биологично или радиоактивно (CBR)</w:t>
            </w:r>
          </w:p>
          <w:p w14:paraId="3BC9B83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замърсяване</w:t>
            </w:r>
          </w:p>
        </w:tc>
        <w:tc>
          <w:tcPr>
            <w:tcW w:w="1559" w:type="dxa"/>
          </w:tcPr>
          <w:p w14:paraId="44ACD82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Социално-икономически-политически</w:t>
            </w:r>
          </w:p>
        </w:tc>
        <w:tc>
          <w:tcPr>
            <w:tcW w:w="1701" w:type="dxa"/>
          </w:tcPr>
          <w:p w14:paraId="35ECC5D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социално разстройство</w:t>
            </w:r>
          </w:p>
        </w:tc>
        <w:tc>
          <w:tcPr>
            <w:tcW w:w="1701" w:type="dxa"/>
          </w:tcPr>
          <w:p w14:paraId="576E2D4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Малко вероятно (1 на 5 години)</w:t>
            </w:r>
          </w:p>
        </w:tc>
        <w:tc>
          <w:tcPr>
            <w:tcW w:w="1276" w:type="dxa"/>
          </w:tcPr>
          <w:p w14:paraId="38CCFAA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2AB7BE8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66159BF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 главно летище, гари, учреждения</w:t>
            </w:r>
          </w:p>
        </w:tc>
        <w:tc>
          <w:tcPr>
            <w:tcW w:w="1134" w:type="dxa"/>
          </w:tcPr>
          <w:p w14:paraId="660DE2F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00B050"/>
          </w:tcPr>
          <w:p w14:paraId="3DC833E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Ниско</w:t>
            </w:r>
          </w:p>
        </w:tc>
      </w:tr>
      <w:tr w:rsidR="00DC4820" w:rsidRPr="003810DE" w14:paraId="1E2D7D83" w14:textId="77777777" w:rsidTr="00AD2019">
        <w:trPr>
          <w:gridAfter w:val="1"/>
          <w:wAfter w:w="55" w:type="dxa"/>
        </w:trPr>
        <w:tc>
          <w:tcPr>
            <w:tcW w:w="2122" w:type="dxa"/>
          </w:tcPr>
          <w:p w14:paraId="0F29B7F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Граждански вълнения и вандализъм</w:t>
            </w:r>
          </w:p>
          <w:p w14:paraId="4E84200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w:t>
            </w:r>
          </w:p>
        </w:tc>
        <w:tc>
          <w:tcPr>
            <w:tcW w:w="1559" w:type="dxa"/>
          </w:tcPr>
          <w:p w14:paraId="3DCD927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Социално-икономически-политически</w:t>
            </w:r>
          </w:p>
        </w:tc>
        <w:tc>
          <w:tcPr>
            <w:tcW w:w="1701" w:type="dxa"/>
          </w:tcPr>
          <w:p w14:paraId="1277FA7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социално разстройство</w:t>
            </w:r>
          </w:p>
        </w:tc>
        <w:tc>
          <w:tcPr>
            <w:tcW w:w="1701" w:type="dxa"/>
          </w:tcPr>
          <w:p w14:paraId="1FD0023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Вероятни (1 на 12 месеца)</w:t>
            </w:r>
          </w:p>
        </w:tc>
        <w:tc>
          <w:tcPr>
            <w:tcW w:w="1276" w:type="dxa"/>
          </w:tcPr>
          <w:p w14:paraId="09F1DC2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1E97E51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443D69A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 централна градска част</w:t>
            </w:r>
          </w:p>
        </w:tc>
        <w:tc>
          <w:tcPr>
            <w:tcW w:w="1134" w:type="dxa"/>
          </w:tcPr>
          <w:p w14:paraId="030BA0B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0000"/>
          </w:tcPr>
          <w:p w14:paraId="7020321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Висока</w:t>
            </w:r>
          </w:p>
        </w:tc>
      </w:tr>
      <w:tr w:rsidR="00DC4820" w:rsidRPr="003810DE" w14:paraId="32D4E0A9" w14:textId="77777777" w:rsidTr="00AD2019">
        <w:trPr>
          <w:gridAfter w:val="1"/>
          <w:wAfter w:w="55" w:type="dxa"/>
        </w:trPr>
        <w:tc>
          <w:tcPr>
            <w:tcW w:w="2122" w:type="dxa"/>
          </w:tcPr>
          <w:p w14:paraId="5234D22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Ксенофобия / Социален конфликт</w:t>
            </w:r>
          </w:p>
          <w:p w14:paraId="4F6EC13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w:t>
            </w:r>
          </w:p>
        </w:tc>
        <w:tc>
          <w:tcPr>
            <w:tcW w:w="1559" w:type="dxa"/>
          </w:tcPr>
          <w:p w14:paraId="66F62FE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Социално-икономически-политически</w:t>
            </w:r>
          </w:p>
        </w:tc>
        <w:tc>
          <w:tcPr>
            <w:tcW w:w="1701" w:type="dxa"/>
          </w:tcPr>
          <w:p w14:paraId="0D99304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социално разстройство</w:t>
            </w:r>
          </w:p>
        </w:tc>
        <w:tc>
          <w:tcPr>
            <w:tcW w:w="1701" w:type="dxa"/>
          </w:tcPr>
          <w:p w14:paraId="48DDC87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Вероятни (1 на 12 месеца)</w:t>
            </w:r>
          </w:p>
        </w:tc>
        <w:tc>
          <w:tcPr>
            <w:tcW w:w="1276" w:type="dxa"/>
          </w:tcPr>
          <w:p w14:paraId="7F6071A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31F5914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34D40B4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 бежански центрове, малцинствени групи</w:t>
            </w:r>
          </w:p>
        </w:tc>
        <w:tc>
          <w:tcPr>
            <w:tcW w:w="1134" w:type="dxa"/>
          </w:tcPr>
          <w:p w14:paraId="45C116C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1B94B44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Средно</w:t>
            </w:r>
          </w:p>
        </w:tc>
      </w:tr>
      <w:tr w:rsidR="00DC4820" w:rsidRPr="003810DE" w14:paraId="10B51735" w14:textId="77777777" w:rsidTr="00AD2019">
        <w:trPr>
          <w:gridAfter w:val="1"/>
          <w:wAfter w:w="55" w:type="dxa"/>
        </w:trPr>
        <w:tc>
          <w:tcPr>
            <w:tcW w:w="2122" w:type="dxa"/>
          </w:tcPr>
          <w:p w14:paraId="2BBB773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замърсяване на въздуха</w:t>
            </w:r>
          </w:p>
        </w:tc>
        <w:tc>
          <w:tcPr>
            <w:tcW w:w="1559" w:type="dxa"/>
          </w:tcPr>
          <w:p w14:paraId="51D8EE7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Околна среда</w:t>
            </w:r>
          </w:p>
        </w:tc>
        <w:tc>
          <w:tcPr>
            <w:tcW w:w="1701" w:type="dxa"/>
          </w:tcPr>
          <w:p w14:paraId="0A42212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замърсяване на околната среда</w:t>
            </w:r>
          </w:p>
        </w:tc>
        <w:tc>
          <w:tcPr>
            <w:tcW w:w="1701" w:type="dxa"/>
            <w:shd w:val="clear" w:color="auto" w:fill="FFFF00"/>
          </w:tcPr>
          <w:p w14:paraId="25FDC22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Много вероятно (1+ за 1 месец) </w:t>
            </w:r>
          </w:p>
        </w:tc>
        <w:tc>
          <w:tcPr>
            <w:tcW w:w="1276" w:type="dxa"/>
          </w:tcPr>
          <w:p w14:paraId="130E6A3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2B0CEF0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2A3BE5B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w:t>
            </w:r>
          </w:p>
        </w:tc>
        <w:tc>
          <w:tcPr>
            <w:tcW w:w="1134" w:type="dxa"/>
          </w:tcPr>
          <w:p w14:paraId="56E7AFE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0000"/>
          </w:tcPr>
          <w:p w14:paraId="11554E9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Висока</w:t>
            </w:r>
          </w:p>
        </w:tc>
      </w:tr>
      <w:tr w:rsidR="00DC4820" w:rsidRPr="003810DE" w14:paraId="6EDF0B41" w14:textId="77777777" w:rsidTr="00AD2019">
        <w:trPr>
          <w:gridAfter w:val="1"/>
          <w:wAfter w:w="55" w:type="dxa"/>
        </w:trPr>
        <w:tc>
          <w:tcPr>
            <w:tcW w:w="2122" w:type="dxa"/>
          </w:tcPr>
          <w:p w14:paraId="0E47F4A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Незаконно / неконтролирано</w:t>
            </w:r>
          </w:p>
          <w:p w14:paraId="79810DB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Изхвърляне на отпадъци</w:t>
            </w:r>
          </w:p>
          <w:p w14:paraId="66F92DE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w:t>
            </w:r>
          </w:p>
        </w:tc>
        <w:tc>
          <w:tcPr>
            <w:tcW w:w="1559" w:type="dxa"/>
          </w:tcPr>
          <w:p w14:paraId="0061F45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Околна среда</w:t>
            </w:r>
          </w:p>
        </w:tc>
        <w:tc>
          <w:tcPr>
            <w:tcW w:w="1701" w:type="dxa"/>
          </w:tcPr>
          <w:p w14:paraId="48E6B0A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замърсяване на околната среда</w:t>
            </w:r>
          </w:p>
        </w:tc>
        <w:tc>
          <w:tcPr>
            <w:tcW w:w="1701" w:type="dxa"/>
            <w:shd w:val="clear" w:color="auto" w:fill="FFFF00"/>
          </w:tcPr>
          <w:p w14:paraId="5512C4D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 (1+ за 1 месец)</w:t>
            </w:r>
          </w:p>
        </w:tc>
        <w:tc>
          <w:tcPr>
            <w:tcW w:w="1276" w:type="dxa"/>
          </w:tcPr>
          <w:p w14:paraId="4C17393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31FBA2A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Уязвима</w:t>
            </w:r>
          </w:p>
        </w:tc>
        <w:tc>
          <w:tcPr>
            <w:tcW w:w="1985" w:type="dxa"/>
          </w:tcPr>
          <w:p w14:paraId="1D9C34D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Цялата община</w:t>
            </w:r>
          </w:p>
        </w:tc>
        <w:tc>
          <w:tcPr>
            <w:tcW w:w="1134" w:type="dxa"/>
          </w:tcPr>
          <w:p w14:paraId="0CA4EBB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0000"/>
          </w:tcPr>
          <w:p w14:paraId="2DF36E6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Висока</w:t>
            </w:r>
          </w:p>
        </w:tc>
      </w:tr>
      <w:tr w:rsidR="00DC4820" w:rsidRPr="003810DE" w14:paraId="7A843B05" w14:textId="77777777" w:rsidTr="00AD2019">
        <w:trPr>
          <w:gridAfter w:val="1"/>
          <w:wAfter w:w="55" w:type="dxa"/>
        </w:trPr>
        <w:tc>
          <w:tcPr>
            <w:tcW w:w="2122" w:type="dxa"/>
          </w:tcPr>
          <w:p w14:paraId="7DBFB26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Замърсяване на повърхностните води /</w:t>
            </w:r>
          </w:p>
          <w:p w14:paraId="3E2BE19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Еутрофикация (Вредно или токсично</w:t>
            </w:r>
          </w:p>
          <w:p w14:paraId="34799B3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Цъфтеж на водорасли - вътрешно</w:t>
            </w:r>
          </w:p>
          <w:p w14:paraId="3845875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водни басейни) Опасности</w:t>
            </w:r>
          </w:p>
        </w:tc>
        <w:tc>
          <w:tcPr>
            <w:tcW w:w="1559" w:type="dxa"/>
          </w:tcPr>
          <w:p w14:paraId="5E6705E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Околна среда</w:t>
            </w:r>
          </w:p>
        </w:tc>
        <w:tc>
          <w:tcPr>
            <w:tcW w:w="1701" w:type="dxa"/>
          </w:tcPr>
          <w:p w14:paraId="315B3AB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замърсяване на околната среда</w:t>
            </w:r>
          </w:p>
        </w:tc>
        <w:tc>
          <w:tcPr>
            <w:tcW w:w="1701" w:type="dxa"/>
          </w:tcPr>
          <w:p w14:paraId="13E7CA8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6 месеца)</w:t>
            </w:r>
          </w:p>
        </w:tc>
        <w:tc>
          <w:tcPr>
            <w:tcW w:w="1276" w:type="dxa"/>
            <w:shd w:val="clear" w:color="auto" w:fill="C45911" w:themeFill="accent2" w:themeFillShade="BF"/>
          </w:tcPr>
          <w:p w14:paraId="3E52882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Екстремно</w:t>
            </w:r>
          </w:p>
        </w:tc>
        <w:tc>
          <w:tcPr>
            <w:tcW w:w="1134" w:type="dxa"/>
          </w:tcPr>
          <w:p w14:paraId="7F3DD61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024C459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Водоносни хоризонти, язовир Искър, Панчарево, Кокаляне </w:t>
            </w:r>
          </w:p>
        </w:tc>
        <w:tc>
          <w:tcPr>
            <w:tcW w:w="1134" w:type="dxa"/>
          </w:tcPr>
          <w:p w14:paraId="4315B18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0000"/>
          </w:tcPr>
          <w:p w14:paraId="324775F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Висока</w:t>
            </w:r>
          </w:p>
        </w:tc>
      </w:tr>
      <w:tr w:rsidR="00DC4820" w:rsidRPr="003810DE" w14:paraId="2C7EB6C3" w14:textId="77777777" w:rsidTr="00AD2019">
        <w:trPr>
          <w:gridAfter w:val="1"/>
          <w:wAfter w:w="55" w:type="dxa"/>
        </w:trPr>
        <w:tc>
          <w:tcPr>
            <w:tcW w:w="2122" w:type="dxa"/>
          </w:tcPr>
          <w:p w14:paraId="3DD92FE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 xml:space="preserve">Подземни води (Под повърхностна </w:t>
            </w:r>
          </w:p>
          <w:p w14:paraId="5010230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Вода / водоносен хоризонт) Замърсяване</w:t>
            </w:r>
          </w:p>
          <w:p w14:paraId="161BFF5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w:t>
            </w:r>
          </w:p>
        </w:tc>
        <w:tc>
          <w:tcPr>
            <w:tcW w:w="1559" w:type="dxa"/>
          </w:tcPr>
          <w:p w14:paraId="4B203B0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Околна среда</w:t>
            </w:r>
          </w:p>
        </w:tc>
        <w:tc>
          <w:tcPr>
            <w:tcW w:w="1701" w:type="dxa"/>
          </w:tcPr>
          <w:p w14:paraId="2E851D6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Опасности от замърсяване на околната среда</w:t>
            </w:r>
          </w:p>
        </w:tc>
        <w:tc>
          <w:tcPr>
            <w:tcW w:w="1701" w:type="dxa"/>
          </w:tcPr>
          <w:p w14:paraId="43C622E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Вероятно (1 на 6 месеца)</w:t>
            </w:r>
          </w:p>
        </w:tc>
        <w:tc>
          <w:tcPr>
            <w:tcW w:w="1276" w:type="dxa"/>
            <w:shd w:val="clear" w:color="auto" w:fill="C45911" w:themeFill="accent2" w:themeFillShade="BF"/>
          </w:tcPr>
          <w:p w14:paraId="2334F47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Екстремно</w:t>
            </w:r>
          </w:p>
        </w:tc>
        <w:tc>
          <w:tcPr>
            <w:tcW w:w="1134" w:type="dxa"/>
          </w:tcPr>
          <w:p w14:paraId="41946F0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7675011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Водоносни хоризонти</w:t>
            </w:r>
          </w:p>
        </w:tc>
        <w:tc>
          <w:tcPr>
            <w:tcW w:w="1134" w:type="dxa"/>
          </w:tcPr>
          <w:p w14:paraId="01B6BDA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Адекватно</w:t>
            </w:r>
          </w:p>
        </w:tc>
        <w:tc>
          <w:tcPr>
            <w:tcW w:w="1044" w:type="dxa"/>
            <w:shd w:val="clear" w:color="auto" w:fill="FFFF00"/>
          </w:tcPr>
          <w:p w14:paraId="5A954B8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Средно</w:t>
            </w:r>
          </w:p>
        </w:tc>
      </w:tr>
      <w:tr w:rsidR="00DC4820" w:rsidRPr="003810DE" w14:paraId="3E1187A7" w14:textId="77777777" w:rsidTr="00AD2019">
        <w:trPr>
          <w:gridAfter w:val="1"/>
          <w:wAfter w:w="55" w:type="dxa"/>
        </w:trPr>
        <w:tc>
          <w:tcPr>
            <w:tcW w:w="2122" w:type="dxa"/>
          </w:tcPr>
          <w:p w14:paraId="14361CF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Опасност от РАДОН</w:t>
            </w:r>
          </w:p>
        </w:tc>
        <w:tc>
          <w:tcPr>
            <w:tcW w:w="1559" w:type="dxa"/>
          </w:tcPr>
          <w:p w14:paraId="7B0256E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Околна среда</w:t>
            </w:r>
          </w:p>
        </w:tc>
        <w:tc>
          <w:tcPr>
            <w:tcW w:w="1701" w:type="dxa"/>
          </w:tcPr>
          <w:p w14:paraId="23CC724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Замърсяване на околна среда, жилища и обществени сгради.</w:t>
            </w:r>
          </w:p>
        </w:tc>
        <w:tc>
          <w:tcPr>
            <w:tcW w:w="1701" w:type="dxa"/>
            <w:shd w:val="clear" w:color="auto" w:fill="FFFF00"/>
          </w:tcPr>
          <w:p w14:paraId="7547B9D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вероятно</w:t>
            </w:r>
          </w:p>
        </w:tc>
        <w:tc>
          <w:tcPr>
            <w:tcW w:w="1276" w:type="dxa"/>
            <w:shd w:val="clear" w:color="auto" w:fill="C45911" w:themeFill="accent2" w:themeFillShade="BF"/>
          </w:tcPr>
          <w:p w14:paraId="5BB08C7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Умерено</w:t>
            </w:r>
          </w:p>
        </w:tc>
        <w:tc>
          <w:tcPr>
            <w:tcW w:w="1134" w:type="dxa"/>
          </w:tcPr>
          <w:p w14:paraId="1F08E5A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Много уязвима</w:t>
            </w:r>
          </w:p>
        </w:tc>
        <w:tc>
          <w:tcPr>
            <w:tcW w:w="1985" w:type="dxa"/>
          </w:tcPr>
          <w:p w14:paraId="335E20C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Нови и сатри сгради. Детски градини</w:t>
            </w:r>
          </w:p>
        </w:tc>
        <w:tc>
          <w:tcPr>
            <w:tcW w:w="1134" w:type="dxa"/>
          </w:tcPr>
          <w:p w14:paraId="3D1BB96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Слабо</w:t>
            </w:r>
          </w:p>
        </w:tc>
        <w:tc>
          <w:tcPr>
            <w:tcW w:w="1044" w:type="dxa"/>
            <w:shd w:val="clear" w:color="auto" w:fill="FFFF00"/>
          </w:tcPr>
          <w:p w14:paraId="6BA5433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Средна</w:t>
            </w:r>
          </w:p>
        </w:tc>
      </w:tr>
    </w:tbl>
    <w:p w14:paraId="418DDB53" w14:textId="044E0D88" w:rsidR="00DC4820" w:rsidRPr="003810DE" w:rsidRDefault="00DC4820" w:rsidP="00DC4820">
      <w:pPr>
        <w:rPr>
          <w:rFonts w:ascii="Times New Roman" w:hAnsi="Times New Roman" w:cs="Times New Roman"/>
          <w:sz w:val="24"/>
          <w:szCs w:val="24"/>
          <w:lang w:val="bg-BG"/>
        </w:rPr>
      </w:pPr>
    </w:p>
    <w:p w14:paraId="60A91458" w14:textId="77777777" w:rsidR="00AD2019" w:rsidRPr="003810DE" w:rsidRDefault="00AD2019" w:rsidP="00DC4820">
      <w:pPr>
        <w:rPr>
          <w:rFonts w:ascii="Times New Roman" w:hAnsi="Times New Roman" w:cs="Times New Roman"/>
          <w:sz w:val="24"/>
          <w:szCs w:val="24"/>
          <w:lang w:val="bg-BG"/>
        </w:rPr>
        <w:sectPr w:rsidR="00AD2019" w:rsidRPr="003810DE" w:rsidSect="00AD2019">
          <w:pgSz w:w="15840" w:h="12240" w:orient="landscape"/>
          <w:pgMar w:top="1440" w:right="1440" w:bottom="1440" w:left="1440" w:header="720" w:footer="720" w:gutter="0"/>
          <w:cols w:space="720"/>
          <w:docGrid w:linePitch="360"/>
        </w:sectPr>
      </w:pPr>
    </w:p>
    <w:p w14:paraId="49B61790" w14:textId="3783BA72" w:rsidR="00DC4820" w:rsidRPr="003810DE" w:rsidRDefault="00DC4820" w:rsidP="00DC4820">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lastRenderedPageBreak/>
        <w:t>3</w:t>
      </w:r>
      <w:r w:rsidR="00C01573" w:rsidRPr="003810DE">
        <w:rPr>
          <w:rFonts w:ascii="Times New Roman" w:hAnsi="Times New Roman" w:cs="Times New Roman"/>
          <w:b/>
          <w:sz w:val="24"/>
          <w:szCs w:val="24"/>
          <w:lang w:val="bg-BG"/>
        </w:rPr>
        <w:t>4</w:t>
      </w:r>
      <w:r w:rsidRPr="003810DE">
        <w:rPr>
          <w:rFonts w:ascii="Times New Roman" w:hAnsi="Times New Roman" w:cs="Times New Roman"/>
          <w:b/>
          <w:sz w:val="24"/>
          <w:szCs w:val="24"/>
          <w:lang w:val="bg-BG"/>
        </w:rPr>
        <w:t>. Задачи, които могат да се включат в 5 годишната програма за намаляване риск</w:t>
      </w:r>
      <w:r w:rsidR="00AD2019" w:rsidRPr="003810DE">
        <w:rPr>
          <w:rFonts w:ascii="Times New Roman" w:hAnsi="Times New Roman" w:cs="Times New Roman"/>
          <w:b/>
          <w:sz w:val="24"/>
          <w:szCs w:val="24"/>
          <w:lang w:val="bg-BG"/>
        </w:rPr>
        <w:t>а</w:t>
      </w:r>
      <w:r w:rsidRPr="003810DE">
        <w:rPr>
          <w:rFonts w:ascii="Times New Roman" w:hAnsi="Times New Roman" w:cs="Times New Roman"/>
          <w:b/>
          <w:sz w:val="24"/>
          <w:szCs w:val="24"/>
          <w:lang w:val="bg-BG"/>
        </w:rPr>
        <w:t xml:space="preserve"> от бедстви</w:t>
      </w:r>
      <w:r w:rsidR="00AD2019" w:rsidRPr="003810DE">
        <w:rPr>
          <w:rFonts w:ascii="Times New Roman" w:hAnsi="Times New Roman" w:cs="Times New Roman"/>
          <w:b/>
          <w:sz w:val="24"/>
          <w:szCs w:val="24"/>
          <w:lang w:val="bg-BG"/>
        </w:rPr>
        <w:t>я</w:t>
      </w:r>
    </w:p>
    <w:p w14:paraId="69B2B96A" w14:textId="77777777" w:rsidR="00DC4820" w:rsidRPr="003810DE" w:rsidRDefault="00DC4820" w:rsidP="00DC4820">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Описват се задачите, които се поставят пред общината за намаляване риска от бедствия</w:t>
      </w:r>
    </w:p>
    <w:p w14:paraId="330C6A75" w14:textId="442DC4CF" w:rsidR="00DC4820" w:rsidRPr="005C0C44" w:rsidRDefault="00DC4820" w:rsidP="00DC4820">
      <w:pPr>
        <w:ind w:firstLine="720"/>
        <w:jc w:val="both"/>
        <w:rPr>
          <w:rFonts w:ascii="Times New Roman" w:hAnsi="Times New Roman" w:cs="Times New Roman"/>
          <w:b/>
          <w:color w:val="000000" w:themeColor="text1"/>
          <w:sz w:val="24"/>
          <w:szCs w:val="24"/>
          <w:lang w:val="bg-BG"/>
        </w:rPr>
      </w:pPr>
      <w:r w:rsidRPr="005C0C44">
        <w:rPr>
          <w:rFonts w:ascii="Times New Roman" w:hAnsi="Times New Roman" w:cs="Times New Roman"/>
          <w:b/>
          <w:color w:val="000000" w:themeColor="text1"/>
          <w:sz w:val="24"/>
          <w:szCs w:val="24"/>
          <w:lang w:val="bg-BG"/>
        </w:rPr>
        <w:t>II. Синхронизиране на действията между две и пов</w:t>
      </w:r>
      <w:r w:rsidR="005C0C44">
        <w:rPr>
          <w:rFonts w:ascii="Times New Roman" w:hAnsi="Times New Roman" w:cs="Times New Roman"/>
          <w:b/>
          <w:color w:val="000000" w:themeColor="text1"/>
          <w:sz w:val="24"/>
          <w:szCs w:val="24"/>
          <w:lang w:val="bg-BG"/>
        </w:rPr>
        <w:t>ече общини в случай на бедствие</w:t>
      </w:r>
    </w:p>
    <w:p w14:paraId="7E5CD6C7"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Съществуват различни бедствия, които могат да засегнат едновременно две съседни общини.</w:t>
      </w:r>
    </w:p>
    <w:p w14:paraId="4AA88D0C" w14:textId="77777777" w:rsidR="00DC4820" w:rsidRPr="005C0C44" w:rsidRDefault="00DC4820" w:rsidP="005C0C44">
      <w:pPr>
        <w:shd w:val="clear" w:color="auto" w:fill="BDD6EE" w:themeFill="accent1" w:themeFillTint="66"/>
        <w:ind w:firstLine="720"/>
        <w:jc w:val="both"/>
        <w:rPr>
          <w:rFonts w:ascii="Times New Roman" w:hAnsi="Times New Roman" w:cs="Times New Roman"/>
          <w:b/>
          <w:sz w:val="24"/>
          <w:szCs w:val="24"/>
          <w:lang w:val="bg-BG"/>
        </w:rPr>
      </w:pPr>
      <w:r w:rsidRPr="005C0C44">
        <w:rPr>
          <w:rFonts w:ascii="Times New Roman" w:hAnsi="Times New Roman" w:cs="Times New Roman"/>
          <w:b/>
          <w:sz w:val="24"/>
          <w:szCs w:val="24"/>
          <w:lang w:val="bg-BG"/>
        </w:rPr>
        <w:t>Някои примери:</w:t>
      </w:r>
    </w:p>
    <w:p w14:paraId="3F37EFD5"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Природни бедствия: земетресение, наводнение, трансграничен пренос на дим и газове от мащабни пожари, пожари в съседни области</w:t>
      </w:r>
    </w:p>
    <w:p w14:paraId="5FF89C7D"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Техногенни аварии: Радиационно замърсяване от ядрена централа, пътни инциденти, Химическо обгазяване, прекъсване на водопроводи, повреди в електропроводната мрежа.</w:t>
      </w:r>
    </w:p>
    <w:p w14:paraId="5F9846A4"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Необходимост от съвместни програми и планове за реагиране в случай на бедствия и възстановяване. Споделен капацитет на аварийни служби и доброволни формирования. Необходимост от механизми и стандарти за споделената информация за различни инициативи и проекти, свързани с намаляване на риска при различните опасности.</w:t>
      </w:r>
    </w:p>
    <w:p w14:paraId="3F19D041" w14:textId="082B6115" w:rsidR="00DC4820" w:rsidRPr="005C0C44" w:rsidRDefault="00C01573" w:rsidP="00DC4820">
      <w:pPr>
        <w:spacing w:after="0" w:line="240" w:lineRule="auto"/>
        <w:ind w:firstLine="720"/>
        <w:jc w:val="both"/>
        <w:rPr>
          <w:rFonts w:ascii="Times New Roman" w:hAnsi="Times New Roman" w:cs="Times New Roman"/>
          <w:b/>
          <w:color w:val="000000" w:themeColor="text1"/>
          <w:sz w:val="24"/>
          <w:szCs w:val="24"/>
          <w:lang w:val="bg-BG"/>
        </w:rPr>
      </w:pPr>
      <w:r w:rsidRPr="005C0C44">
        <w:rPr>
          <w:rFonts w:ascii="Times New Roman" w:hAnsi="Times New Roman" w:cs="Times New Roman"/>
          <w:b/>
          <w:color w:val="000000" w:themeColor="text1"/>
          <w:sz w:val="24"/>
          <w:szCs w:val="24"/>
          <w:lang w:val="bg-BG"/>
        </w:rPr>
        <w:t>III</w:t>
      </w:r>
      <w:r w:rsidR="00DC4820" w:rsidRPr="005C0C44">
        <w:rPr>
          <w:rFonts w:ascii="Times New Roman" w:hAnsi="Times New Roman" w:cs="Times New Roman"/>
          <w:b/>
          <w:color w:val="000000" w:themeColor="text1"/>
          <w:sz w:val="24"/>
          <w:szCs w:val="24"/>
          <w:lang w:val="bg-BG"/>
        </w:rPr>
        <w:t>. Очаквания от реализирането на програмата на общината за намаляван</w:t>
      </w:r>
      <w:r w:rsidR="005C0C44" w:rsidRPr="005C0C44">
        <w:rPr>
          <w:rFonts w:ascii="Times New Roman" w:hAnsi="Times New Roman" w:cs="Times New Roman"/>
          <w:b/>
          <w:color w:val="000000" w:themeColor="text1"/>
          <w:sz w:val="24"/>
          <w:szCs w:val="24"/>
          <w:lang w:val="bg-BG"/>
        </w:rPr>
        <w:t>е риска от бедствия</w:t>
      </w:r>
    </w:p>
    <w:p w14:paraId="5C571086" w14:textId="77777777" w:rsidR="00DC4820" w:rsidRPr="005C0C44" w:rsidRDefault="00DC4820" w:rsidP="00DC4820">
      <w:pPr>
        <w:spacing w:after="0" w:line="240" w:lineRule="auto"/>
        <w:ind w:firstLine="720"/>
        <w:jc w:val="both"/>
        <w:rPr>
          <w:rFonts w:ascii="Times New Roman" w:hAnsi="Times New Roman" w:cs="Times New Roman"/>
          <w:b/>
          <w:color w:val="000000" w:themeColor="text1"/>
          <w:sz w:val="24"/>
          <w:szCs w:val="24"/>
          <w:lang w:val="bg-BG"/>
        </w:rPr>
      </w:pPr>
    </w:p>
    <w:p w14:paraId="1321C664"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Бедствията засягат цялото население и имат огромен ефект върху социално, икономическо и здравно психологичното състояние на обществото. </w:t>
      </w:r>
    </w:p>
    <w:p w14:paraId="11C4986A"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Общинската програма за намаляване риска от бедствия се фокусира на:</w:t>
      </w:r>
    </w:p>
    <w:p w14:paraId="3E17C2D2" w14:textId="77777777"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Намаляване на уязвимостта на постоянно живущите, временно пребиваващи и гости на столицата;</w:t>
      </w:r>
    </w:p>
    <w:p w14:paraId="3099C17D" w14:textId="77777777"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Подобряване на координацията и ефикасността при реализиране на дейностите за намаляване на риска от бедствия;</w:t>
      </w:r>
    </w:p>
    <w:p w14:paraId="15A0B207" w14:textId="77777777"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Подобряване на капацитета за прогнозиране, моделиране и симулации на различни бедствия и аварии;</w:t>
      </w:r>
    </w:p>
    <w:p w14:paraId="50DA734F" w14:textId="77777777"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Използване на съвременни технологии (GIS, видеонаблюдение, датчици и системи за мониторинг и ранно предупреждение);</w:t>
      </w:r>
    </w:p>
    <w:p w14:paraId="67868373" w14:textId="1F43CF86"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Повишаване на инвестираните средства в дейностите за намаляване риска от бедствия;</w:t>
      </w:r>
    </w:p>
    <w:p w14:paraId="2E6DC63E" w14:textId="77777777"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lastRenderedPageBreak/>
        <w:t>Създаване на единни регистри и бази данни за минали и текущи бедствия;</w:t>
      </w:r>
    </w:p>
    <w:p w14:paraId="445B0ED7" w14:textId="77777777"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Споделяне на информация между ведомствата и данни за риска от бедствия;</w:t>
      </w:r>
    </w:p>
    <w:p w14:paraId="74553188" w14:textId="77777777" w:rsidR="00DC4820" w:rsidRPr="005C0C44" w:rsidRDefault="00DC4820" w:rsidP="006548AB">
      <w:pPr>
        <w:pStyle w:val="ListParagraph"/>
        <w:numPr>
          <w:ilvl w:val="0"/>
          <w:numId w:val="24"/>
        </w:numPr>
        <w:jc w:val="both"/>
        <w:rPr>
          <w:rFonts w:ascii="Times New Roman" w:hAnsi="Times New Roman" w:cs="Times New Roman"/>
          <w:sz w:val="24"/>
          <w:szCs w:val="24"/>
          <w:lang w:val="bg-BG"/>
        </w:rPr>
      </w:pPr>
      <w:r w:rsidRPr="005C0C44">
        <w:rPr>
          <w:rFonts w:ascii="Times New Roman" w:hAnsi="Times New Roman" w:cs="Times New Roman"/>
          <w:sz w:val="24"/>
          <w:szCs w:val="24"/>
          <w:lang w:val="bg-BG"/>
        </w:rPr>
        <w:t>Засилване на публично-частното партньорство и включването на БАН, институти и университети за постигане на по-добри резултати в областта на намаляване риска от бедствия.</w:t>
      </w:r>
    </w:p>
    <w:p w14:paraId="35F1860A" w14:textId="77777777" w:rsidR="00DC4820" w:rsidRPr="005C0C44" w:rsidRDefault="00C01573" w:rsidP="00DC4820">
      <w:pPr>
        <w:jc w:val="center"/>
        <w:rPr>
          <w:rFonts w:ascii="Times New Roman" w:hAnsi="Times New Roman" w:cs="Times New Roman"/>
          <w:b/>
          <w:color w:val="000000" w:themeColor="text1"/>
          <w:sz w:val="24"/>
          <w:szCs w:val="24"/>
          <w:lang w:val="bg-BG"/>
        </w:rPr>
      </w:pPr>
      <w:r w:rsidRPr="005C0C44">
        <w:rPr>
          <w:rFonts w:ascii="Times New Roman" w:hAnsi="Times New Roman" w:cs="Times New Roman"/>
          <w:b/>
          <w:color w:val="000000" w:themeColor="text1"/>
          <w:sz w:val="24"/>
          <w:szCs w:val="24"/>
          <w:lang w:val="bg-BG"/>
        </w:rPr>
        <w:t>I</w:t>
      </w:r>
      <w:r w:rsidR="00DC4820" w:rsidRPr="005C0C44">
        <w:rPr>
          <w:rFonts w:ascii="Times New Roman" w:hAnsi="Times New Roman" w:cs="Times New Roman"/>
          <w:b/>
          <w:color w:val="000000" w:themeColor="text1"/>
          <w:sz w:val="24"/>
          <w:szCs w:val="24"/>
          <w:lang w:val="bg-BG"/>
        </w:rPr>
        <w:t>V. Оперативни цели и дейности за периода 2021 -2025 г.</w:t>
      </w:r>
    </w:p>
    <w:p w14:paraId="0DAFED07"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За постигане целите на програмата за намаляване риска от бедствия и устойчиво градско развитие се изискват знания за състоянието, свойствата, омрежването и динамиката на развитие на общината. От прегледа на средата и възможни въздействия върху нея, описани в общата част на настоящата програма и последващия план за изпълнение на програмата, изисква посочване и включване на някои научни и технически цели, които пряко рефлектират върху дествията за намаляване риска от едствия и подлежат на контрол на изпълнението по различни индикатори.</w:t>
      </w:r>
    </w:p>
    <w:p w14:paraId="3124CC48" w14:textId="212B6879" w:rsidR="00DC4820" w:rsidRPr="003810DE" w:rsidRDefault="00DC4820" w:rsidP="005C0C44">
      <w:pPr>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t xml:space="preserve">Оперативни цели и дейности за намаляване риска от бедствия отчитайки най-значимите природни бедствия за периода 2021-2025 г. </w:t>
      </w:r>
    </w:p>
    <w:p w14:paraId="6BBDBC79"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Оперативните дейности  и цели са съгласувани с Националната програма за намаляване риска от бедствия, заложени в Националната стратегия за намаляване риска от бедствия 2018-2030 г. </w:t>
      </w:r>
    </w:p>
    <w:p w14:paraId="68F45162"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На таблица (</w:t>
      </w:r>
      <w:r w:rsidRPr="003810DE">
        <w:rPr>
          <w:rFonts w:ascii="Times New Roman" w:hAnsi="Times New Roman" w:cs="Times New Roman"/>
          <w:sz w:val="24"/>
          <w:szCs w:val="24"/>
          <w:highlight w:val="yellow"/>
          <w:lang w:val="bg-BG"/>
        </w:rPr>
        <w:t>Таблица Н</w:t>
      </w:r>
      <w:r w:rsidRPr="003810DE">
        <w:rPr>
          <w:rFonts w:ascii="Times New Roman" w:hAnsi="Times New Roman" w:cs="Times New Roman"/>
          <w:sz w:val="24"/>
          <w:szCs w:val="24"/>
          <w:lang w:val="bg-BG"/>
        </w:rPr>
        <w:t xml:space="preserve">) са посочени планираните дейности по намаляване риска от бедствия за наводнения. </w:t>
      </w:r>
    </w:p>
    <w:p w14:paraId="7FE31E4D" w14:textId="77777777" w:rsidR="00DC4820" w:rsidRPr="003810DE" w:rsidRDefault="00DC4820" w:rsidP="005C0C44">
      <w:pPr>
        <w:jc w:val="both"/>
        <w:rPr>
          <w:rFonts w:ascii="Times New Roman" w:hAnsi="Times New Roman" w:cs="Times New Roman"/>
          <w:sz w:val="24"/>
          <w:szCs w:val="24"/>
          <w:lang w:val="bg-BG"/>
        </w:rPr>
      </w:pPr>
      <w:r w:rsidRPr="003810DE">
        <w:rPr>
          <w:rFonts w:ascii="Times New Roman" w:hAnsi="Times New Roman" w:cs="Times New Roman"/>
          <w:sz w:val="24"/>
          <w:szCs w:val="24"/>
          <w:highlight w:val="yellow"/>
          <w:lang w:val="bg-BG"/>
        </w:rPr>
        <w:t>Таблица Z</w:t>
      </w:r>
      <w:r w:rsidRPr="003810DE">
        <w:rPr>
          <w:rFonts w:ascii="Times New Roman" w:hAnsi="Times New Roman" w:cs="Times New Roman"/>
          <w:sz w:val="24"/>
          <w:szCs w:val="24"/>
          <w:lang w:val="bg-BG"/>
        </w:rPr>
        <w:t xml:space="preserve"> посочва планирани мерки за намаление риска от земетресение.</w:t>
      </w:r>
    </w:p>
    <w:p w14:paraId="470E59EC" w14:textId="77777777" w:rsidR="00DC4820" w:rsidRPr="003810DE" w:rsidRDefault="00DC4820" w:rsidP="00DC4820">
      <w:pPr>
        <w:jc w:val="both"/>
        <w:rPr>
          <w:rFonts w:ascii="Times New Roman" w:hAnsi="Times New Roman" w:cs="Times New Roman"/>
          <w:b/>
          <w:color w:val="0070C0"/>
          <w:sz w:val="24"/>
          <w:szCs w:val="24"/>
          <w:lang w:val="bg-BG"/>
        </w:rPr>
      </w:pPr>
    </w:p>
    <w:p w14:paraId="2EC18E79" w14:textId="77777777" w:rsidR="00DC4820" w:rsidRPr="003810DE" w:rsidRDefault="00DC4820" w:rsidP="00DC4820">
      <w:pPr>
        <w:pStyle w:val="ListParagraph"/>
        <w:ind w:left="1080"/>
        <w:jc w:val="both"/>
        <w:rPr>
          <w:rFonts w:ascii="Times New Roman" w:hAnsi="Times New Roman" w:cs="Times New Roman"/>
          <w:b/>
          <w:color w:val="0070C0"/>
          <w:sz w:val="24"/>
          <w:szCs w:val="24"/>
          <w:lang w:val="bg-BG"/>
        </w:rPr>
      </w:pPr>
    </w:p>
    <w:p w14:paraId="52837685" w14:textId="77777777" w:rsidR="00DC4820" w:rsidRPr="003810DE" w:rsidRDefault="00DC4820" w:rsidP="00DC4820">
      <w:pPr>
        <w:pStyle w:val="ListParagraph"/>
        <w:ind w:left="1080"/>
        <w:jc w:val="both"/>
        <w:rPr>
          <w:rFonts w:ascii="Times New Roman" w:hAnsi="Times New Roman" w:cs="Times New Roman"/>
          <w:b/>
          <w:color w:val="0070C0"/>
          <w:sz w:val="24"/>
          <w:szCs w:val="24"/>
          <w:lang w:val="bg-BG"/>
        </w:rPr>
      </w:pPr>
    </w:p>
    <w:p w14:paraId="1866BFDC" w14:textId="77777777" w:rsidR="00DC4820" w:rsidRPr="003810DE" w:rsidRDefault="00DC4820" w:rsidP="00DC4820">
      <w:pPr>
        <w:pStyle w:val="ListParagraph"/>
        <w:ind w:left="1080"/>
        <w:jc w:val="both"/>
        <w:rPr>
          <w:rFonts w:ascii="Times New Roman" w:hAnsi="Times New Roman" w:cs="Times New Roman"/>
          <w:b/>
          <w:color w:val="0070C0"/>
          <w:sz w:val="24"/>
          <w:szCs w:val="24"/>
          <w:lang w:val="bg-BG"/>
        </w:rPr>
      </w:pPr>
    </w:p>
    <w:p w14:paraId="38DB11D8" w14:textId="77777777" w:rsidR="00DC4820" w:rsidRPr="003810DE" w:rsidRDefault="00DC4820" w:rsidP="00DC4820">
      <w:pPr>
        <w:pStyle w:val="ListParagraph"/>
        <w:ind w:left="1080"/>
        <w:jc w:val="both"/>
        <w:rPr>
          <w:rFonts w:ascii="Times New Roman" w:hAnsi="Times New Roman" w:cs="Times New Roman"/>
          <w:b/>
          <w:color w:val="0070C0"/>
          <w:sz w:val="24"/>
          <w:szCs w:val="24"/>
          <w:lang w:val="bg-BG"/>
        </w:rPr>
      </w:pPr>
    </w:p>
    <w:p w14:paraId="47486AC7" w14:textId="77777777" w:rsidR="00DC4820" w:rsidRPr="003810DE" w:rsidRDefault="00DC4820" w:rsidP="00DC4820">
      <w:pPr>
        <w:pStyle w:val="ListParagraph"/>
        <w:ind w:left="1080"/>
        <w:jc w:val="both"/>
        <w:rPr>
          <w:rFonts w:ascii="Times New Roman" w:hAnsi="Times New Roman" w:cs="Times New Roman"/>
          <w:b/>
          <w:color w:val="0070C0"/>
          <w:sz w:val="24"/>
          <w:szCs w:val="24"/>
          <w:lang w:val="bg-BG"/>
        </w:rPr>
      </w:pPr>
    </w:p>
    <w:p w14:paraId="40352FEE" w14:textId="77777777" w:rsidR="00DC4820" w:rsidRPr="003810DE" w:rsidRDefault="00DC4820" w:rsidP="00DC4820">
      <w:pPr>
        <w:pStyle w:val="ListParagraph"/>
        <w:ind w:left="1080"/>
        <w:jc w:val="both"/>
        <w:rPr>
          <w:rFonts w:ascii="Times New Roman" w:hAnsi="Times New Roman" w:cs="Times New Roman"/>
          <w:b/>
          <w:color w:val="0070C0"/>
          <w:sz w:val="24"/>
          <w:szCs w:val="24"/>
          <w:lang w:val="bg-BG"/>
        </w:rPr>
      </w:pPr>
    </w:p>
    <w:p w14:paraId="537C9CEB" w14:textId="77777777" w:rsidR="00DC4820" w:rsidRPr="003810DE" w:rsidRDefault="00DC4820" w:rsidP="00DC4820">
      <w:pPr>
        <w:pStyle w:val="ListParagraph"/>
        <w:ind w:left="1080"/>
        <w:jc w:val="both"/>
        <w:rPr>
          <w:rFonts w:ascii="Times New Roman" w:hAnsi="Times New Roman" w:cs="Times New Roman"/>
          <w:b/>
          <w:color w:val="0070C0"/>
          <w:sz w:val="24"/>
          <w:szCs w:val="24"/>
          <w:lang w:val="bg-BG"/>
        </w:rPr>
      </w:pPr>
    </w:p>
    <w:p w14:paraId="6E9CCCF1" w14:textId="77777777" w:rsidR="00DC4820" w:rsidRPr="003810DE" w:rsidRDefault="00DC4820" w:rsidP="00DC4820">
      <w:pPr>
        <w:pStyle w:val="ListParagraph"/>
        <w:ind w:left="1080"/>
        <w:jc w:val="both"/>
        <w:rPr>
          <w:rFonts w:ascii="Times New Roman" w:hAnsi="Times New Roman" w:cs="Times New Roman"/>
          <w:b/>
          <w:sz w:val="24"/>
          <w:szCs w:val="24"/>
          <w:lang w:val="bg-BG"/>
        </w:rPr>
        <w:sectPr w:rsidR="00DC4820" w:rsidRPr="003810DE">
          <w:pgSz w:w="12240" w:h="15840"/>
          <w:pgMar w:top="1440" w:right="1440" w:bottom="1440" w:left="1440" w:header="720" w:footer="720" w:gutter="0"/>
          <w:cols w:space="720"/>
          <w:docGrid w:linePitch="360"/>
        </w:sectPr>
      </w:pPr>
    </w:p>
    <w:p w14:paraId="106F3722" w14:textId="77777777" w:rsidR="00DC4820" w:rsidRPr="003810DE" w:rsidRDefault="00DC4820" w:rsidP="00DC4820">
      <w:pPr>
        <w:pStyle w:val="ListParagraph"/>
        <w:ind w:left="1080"/>
        <w:jc w:val="both"/>
        <w:rPr>
          <w:rFonts w:ascii="Times New Roman" w:hAnsi="Times New Roman" w:cs="Times New Roman"/>
          <w:b/>
          <w:sz w:val="24"/>
          <w:szCs w:val="24"/>
          <w:lang w:val="bg-BG"/>
        </w:rPr>
      </w:pPr>
      <w:r w:rsidRPr="003810DE">
        <w:rPr>
          <w:rFonts w:ascii="Times New Roman" w:hAnsi="Times New Roman" w:cs="Times New Roman"/>
          <w:b/>
          <w:sz w:val="24"/>
          <w:szCs w:val="24"/>
          <w:lang w:val="bg-BG"/>
        </w:rPr>
        <w:lastRenderedPageBreak/>
        <w:t>2.1 Планирани мерки за намаление риска от наводнение</w:t>
      </w:r>
    </w:p>
    <w:p w14:paraId="15A2D750" w14:textId="77777777" w:rsidR="00DC4820" w:rsidRPr="003810DE" w:rsidRDefault="00DC4820" w:rsidP="00DC4820">
      <w:pPr>
        <w:pStyle w:val="ListParagraph"/>
        <w:ind w:left="1080"/>
        <w:jc w:val="both"/>
        <w:rPr>
          <w:rFonts w:ascii="Times New Roman" w:hAnsi="Times New Roman" w:cs="Times New Roman"/>
          <w:b/>
          <w:sz w:val="24"/>
          <w:szCs w:val="24"/>
          <w:lang w:val="bg-BG"/>
        </w:rPr>
      </w:pPr>
      <w:r w:rsidRPr="003810DE">
        <w:rPr>
          <w:rFonts w:ascii="Times New Roman" w:hAnsi="Times New Roman" w:cs="Times New Roman"/>
          <w:b/>
          <w:sz w:val="24"/>
          <w:szCs w:val="24"/>
          <w:highlight w:val="yellow"/>
          <w:lang w:val="bg-BG"/>
        </w:rPr>
        <w:t>Таблица Н</w:t>
      </w:r>
    </w:p>
    <w:tbl>
      <w:tblPr>
        <w:tblW w:w="13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8"/>
        <w:gridCol w:w="1701"/>
        <w:gridCol w:w="992"/>
        <w:gridCol w:w="992"/>
        <w:gridCol w:w="851"/>
        <w:gridCol w:w="1275"/>
        <w:gridCol w:w="993"/>
        <w:gridCol w:w="1559"/>
        <w:gridCol w:w="851"/>
      </w:tblGrid>
      <w:tr w:rsidR="00DC4820" w:rsidRPr="003810DE" w14:paraId="067D44D0" w14:textId="77777777" w:rsidTr="00AD2019">
        <w:tc>
          <w:tcPr>
            <w:tcW w:w="562" w:type="dxa"/>
          </w:tcPr>
          <w:p w14:paraId="232AE83D"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Цел</w:t>
            </w:r>
          </w:p>
        </w:tc>
        <w:tc>
          <w:tcPr>
            <w:tcW w:w="3828" w:type="dxa"/>
          </w:tcPr>
          <w:p w14:paraId="401C2D46"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Мерки</w:t>
            </w:r>
          </w:p>
        </w:tc>
        <w:tc>
          <w:tcPr>
            <w:tcW w:w="1701" w:type="dxa"/>
          </w:tcPr>
          <w:p w14:paraId="1401AA5A"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Вид интервенция</w:t>
            </w:r>
          </w:p>
        </w:tc>
        <w:tc>
          <w:tcPr>
            <w:tcW w:w="992" w:type="dxa"/>
          </w:tcPr>
          <w:p w14:paraId="1EF102F5"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Отговорна институция</w:t>
            </w:r>
          </w:p>
        </w:tc>
        <w:tc>
          <w:tcPr>
            <w:tcW w:w="992" w:type="dxa"/>
          </w:tcPr>
          <w:p w14:paraId="1F0B36B1"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Бюджет</w:t>
            </w:r>
          </w:p>
        </w:tc>
        <w:tc>
          <w:tcPr>
            <w:tcW w:w="851" w:type="dxa"/>
          </w:tcPr>
          <w:p w14:paraId="0C3DD4EF"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Краен срок</w:t>
            </w:r>
          </w:p>
        </w:tc>
        <w:tc>
          <w:tcPr>
            <w:tcW w:w="1275" w:type="dxa"/>
          </w:tcPr>
          <w:p w14:paraId="3B1E83E1"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Необходими</w:t>
            </w:r>
          </w:p>
          <w:p w14:paraId="1CB62B47"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Допълнителни мерки за осигуряване на ефективното изпълнение</w:t>
            </w:r>
          </w:p>
        </w:tc>
        <w:tc>
          <w:tcPr>
            <w:tcW w:w="993" w:type="dxa"/>
          </w:tcPr>
          <w:p w14:paraId="13A702C9"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Необходим ресурс</w:t>
            </w:r>
          </w:p>
        </w:tc>
        <w:tc>
          <w:tcPr>
            <w:tcW w:w="1559" w:type="dxa"/>
          </w:tcPr>
          <w:p w14:paraId="09229125" w14:textId="1E28857F"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Редовно Наблюдение</w:t>
            </w:r>
            <w:r w:rsidR="00AD2019" w:rsidRPr="003810DE">
              <w:rPr>
                <w:rFonts w:ascii="Times New Roman" w:hAnsi="Times New Roman" w:cs="Times New Roman"/>
                <w:b/>
                <w:sz w:val="20"/>
                <w:szCs w:val="20"/>
                <w:lang w:val="bg-BG"/>
              </w:rPr>
              <w:t xml:space="preserve"> </w:t>
            </w:r>
            <w:r w:rsidRPr="003810DE">
              <w:rPr>
                <w:rFonts w:ascii="Times New Roman" w:hAnsi="Times New Roman" w:cs="Times New Roman"/>
                <w:b/>
                <w:sz w:val="20"/>
                <w:szCs w:val="20"/>
                <w:lang w:val="bg-BG"/>
              </w:rPr>
              <w:t>/</w:t>
            </w:r>
            <w:r w:rsidR="00AD2019" w:rsidRPr="003810DE">
              <w:rPr>
                <w:rFonts w:ascii="Times New Roman" w:hAnsi="Times New Roman" w:cs="Times New Roman"/>
                <w:b/>
                <w:sz w:val="20"/>
                <w:szCs w:val="20"/>
                <w:lang w:val="bg-BG"/>
              </w:rPr>
              <w:t xml:space="preserve"> </w:t>
            </w:r>
            <w:r w:rsidRPr="003810DE">
              <w:rPr>
                <w:rFonts w:ascii="Times New Roman" w:hAnsi="Times New Roman" w:cs="Times New Roman"/>
                <w:b/>
                <w:sz w:val="20"/>
                <w:szCs w:val="20"/>
                <w:lang w:val="bg-BG"/>
              </w:rPr>
              <w:t>мониторинг- честота, резултат; извършва се на основа на спътникова информация, а</w:t>
            </w:r>
            <w:r w:rsidR="00AD2019" w:rsidRPr="003810DE">
              <w:rPr>
                <w:rFonts w:ascii="Times New Roman" w:hAnsi="Times New Roman" w:cs="Times New Roman"/>
                <w:b/>
                <w:sz w:val="20"/>
                <w:szCs w:val="20"/>
                <w:lang w:val="bg-BG"/>
              </w:rPr>
              <w:t>е</w:t>
            </w:r>
            <w:r w:rsidRPr="003810DE">
              <w:rPr>
                <w:rFonts w:ascii="Times New Roman" w:hAnsi="Times New Roman" w:cs="Times New Roman"/>
                <w:b/>
                <w:sz w:val="20"/>
                <w:szCs w:val="20"/>
                <w:lang w:val="bg-BG"/>
              </w:rPr>
              <w:t>рофото, наземни и статистически данни</w:t>
            </w:r>
          </w:p>
        </w:tc>
        <w:tc>
          <w:tcPr>
            <w:tcW w:w="851" w:type="dxa"/>
          </w:tcPr>
          <w:p w14:paraId="0E26EDCB"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Забележки</w:t>
            </w:r>
          </w:p>
        </w:tc>
      </w:tr>
      <w:tr w:rsidR="00DC4820" w:rsidRPr="003810DE" w14:paraId="33CA1CD1" w14:textId="77777777" w:rsidTr="00AD2019">
        <w:tc>
          <w:tcPr>
            <w:tcW w:w="562" w:type="dxa"/>
          </w:tcPr>
          <w:p w14:paraId="0EC59EA8" w14:textId="77777777" w:rsidR="00DC4820" w:rsidRPr="003810DE" w:rsidRDefault="00DC4820" w:rsidP="006548AB">
            <w:pPr>
              <w:numPr>
                <w:ilvl w:val="0"/>
                <w:numId w:val="7"/>
              </w:numPr>
              <w:contextualSpacing/>
              <w:rPr>
                <w:rFonts w:ascii="Times New Roman" w:hAnsi="Times New Roman" w:cs="Times New Roman"/>
                <w:sz w:val="20"/>
                <w:szCs w:val="20"/>
                <w:lang w:val="bg-BG"/>
              </w:rPr>
            </w:pPr>
          </w:p>
        </w:tc>
        <w:tc>
          <w:tcPr>
            <w:tcW w:w="3828" w:type="dxa"/>
          </w:tcPr>
          <w:p w14:paraId="4E64444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Предприети действия срещу ерозия на земята </w:t>
            </w:r>
          </w:p>
          <w:p w14:paraId="779B7EC6" w14:textId="77777777" w:rsidR="00DC4820" w:rsidRPr="003810DE" w:rsidRDefault="00DC4820" w:rsidP="006548AB">
            <w:pPr>
              <w:numPr>
                <w:ilvl w:val="0"/>
                <w:numId w:val="6"/>
              </w:numPr>
              <w:ind w:left="176" w:hanging="142"/>
              <w:contextualSpacing/>
              <w:rPr>
                <w:rFonts w:ascii="Times New Roman" w:hAnsi="Times New Roman" w:cs="Times New Roman"/>
                <w:sz w:val="20"/>
                <w:szCs w:val="20"/>
                <w:lang w:val="bg-BG"/>
              </w:rPr>
            </w:pPr>
            <w:r w:rsidRPr="003810DE">
              <w:rPr>
                <w:rFonts w:ascii="Times New Roman" w:hAnsi="Times New Roman" w:cs="Times New Roman"/>
                <w:sz w:val="20"/>
                <w:szCs w:val="20"/>
                <w:lang w:val="bg-BG"/>
              </w:rPr>
              <w:t>Подобрения(ретензионни обеми, залесяване;</w:t>
            </w:r>
          </w:p>
          <w:p w14:paraId="235B7A3A" w14:textId="77777777" w:rsidR="00DC4820" w:rsidRPr="003810DE" w:rsidRDefault="00DC4820" w:rsidP="006548AB">
            <w:pPr>
              <w:numPr>
                <w:ilvl w:val="0"/>
                <w:numId w:val="6"/>
              </w:numPr>
              <w:ind w:left="176" w:hanging="142"/>
              <w:contextualSpacing/>
              <w:rPr>
                <w:rFonts w:ascii="Times New Roman" w:hAnsi="Times New Roman" w:cs="Times New Roman"/>
                <w:sz w:val="20"/>
                <w:szCs w:val="20"/>
                <w:lang w:val="bg-BG"/>
              </w:rPr>
            </w:pPr>
            <w:r w:rsidRPr="003810DE">
              <w:rPr>
                <w:rFonts w:ascii="Times New Roman" w:hAnsi="Times New Roman" w:cs="Times New Roman"/>
                <w:sz w:val="20"/>
                <w:szCs w:val="20"/>
                <w:lang w:val="bg-BG"/>
              </w:rPr>
              <w:t>Хидротехнически (земни насипи, засипване на дерета, насипи и терасиране);</w:t>
            </w:r>
          </w:p>
          <w:p w14:paraId="076CC623" w14:textId="77777777" w:rsidR="00DC4820" w:rsidRPr="003810DE" w:rsidRDefault="00DC4820" w:rsidP="006548AB">
            <w:pPr>
              <w:numPr>
                <w:ilvl w:val="0"/>
                <w:numId w:val="6"/>
              </w:numPr>
              <w:ind w:left="176" w:hanging="142"/>
              <w:contextualSpacing/>
              <w:rPr>
                <w:rFonts w:ascii="Times New Roman" w:hAnsi="Times New Roman" w:cs="Times New Roman"/>
                <w:sz w:val="20"/>
                <w:szCs w:val="20"/>
                <w:lang w:val="bg-BG"/>
              </w:rPr>
            </w:pPr>
            <w:r w:rsidRPr="003810DE">
              <w:rPr>
                <w:rFonts w:ascii="Times New Roman" w:hAnsi="Times New Roman" w:cs="Times New Roman"/>
                <w:sz w:val="20"/>
                <w:szCs w:val="20"/>
                <w:lang w:val="bg-BG"/>
              </w:rPr>
              <w:t>Агротехнически (рекултивация);</w:t>
            </w:r>
          </w:p>
          <w:p w14:paraId="72F9CFA1" w14:textId="77777777" w:rsidR="00DC4820" w:rsidRPr="003810DE" w:rsidRDefault="00DC4820" w:rsidP="006548AB">
            <w:pPr>
              <w:numPr>
                <w:ilvl w:val="0"/>
                <w:numId w:val="6"/>
              </w:numPr>
              <w:ind w:left="176" w:hanging="142"/>
              <w:contextualSpacing/>
              <w:rPr>
                <w:rFonts w:ascii="Times New Roman" w:hAnsi="Times New Roman" w:cs="Times New Roman"/>
                <w:sz w:val="20"/>
                <w:szCs w:val="20"/>
                <w:lang w:val="bg-BG"/>
              </w:rPr>
            </w:pPr>
            <w:r w:rsidRPr="003810DE">
              <w:rPr>
                <w:rFonts w:ascii="Times New Roman" w:hAnsi="Times New Roman" w:cs="Times New Roman"/>
                <w:sz w:val="20"/>
                <w:szCs w:val="20"/>
                <w:lang w:val="bg-BG"/>
              </w:rPr>
              <w:t>Други</w:t>
            </w:r>
          </w:p>
        </w:tc>
        <w:tc>
          <w:tcPr>
            <w:tcW w:w="1701" w:type="dxa"/>
          </w:tcPr>
          <w:p w14:paraId="749F460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Строителство и Реконструкция /  Природосъобразни мерки</w:t>
            </w:r>
          </w:p>
        </w:tc>
        <w:tc>
          <w:tcPr>
            <w:tcW w:w="992" w:type="dxa"/>
          </w:tcPr>
          <w:p w14:paraId="1D4F5696" w14:textId="77777777" w:rsidR="00DC4820" w:rsidRPr="003810DE" w:rsidRDefault="00DC4820" w:rsidP="00DC4820">
            <w:pPr>
              <w:rPr>
                <w:rFonts w:ascii="Times New Roman" w:hAnsi="Times New Roman" w:cs="Times New Roman"/>
                <w:sz w:val="20"/>
                <w:szCs w:val="20"/>
                <w:lang w:val="bg-BG"/>
              </w:rPr>
            </w:pPr>
          </w:p>
        </w:tc>
        <w:tc>
          <w:tcPr>
            <w:tcW w:w="992" w:type="dxa"/>
          </w:tcPr>
          <w:p w14:paraId="07B987B2" w14:textId="77777777" w:rsidR="00DC4820" w:rsidRPr="003810DE" w:rsidRDefault="00DC4820" w:rsidP="00DC4820">
            <w:pPr>
              <w:rPr>
                <w:rFonts w:ascii="Times New Roman" w:hAnsi="Times New Roman" w:cs="Times New Roman"/>
                <w:sz w:val="20"/>
                <w:szCs w:val="20"/>
                <w:lang w:val="bg-BG"/>
              </w:rPr>
            </w:pPr>
          </w:p>
        </w:tc>
        <w:tc>
          <w:tcPr>
            <w:tcW w:w="851" w:type="dxa"/>
          </w:tcPr>
          <w:p w14:paraId="73976AEA" w14:textId="77777777" w:rsidR="00DC4820" w:rsidRPr="003810DE" w:rsidRDefault="00DC4820" w:rsidP="00DC4820">
            <w:pPr>
              <w:rPr>
                <w:rFonts w:ascii="Times New Roman" w:hAnsi="Times New Roman" w:cs="Times New Roman"/>
                <w:sz w:val="20"/>
                <w:szCs w:val="20"/>
                <w:lang w:val="bg-BG"/>
              </w:rPr>
            </w:pPr>
          </w:p>
        </w:tc>
        <w:tc>
          <w:tcPr>
            <w:tcW w:w="1275" w:type="dxa"/>
          </w:tcPr>
          <w:p w14:paraId="12ED7624" w14:textId="77777777" w:rsidR="00DC4820" w:rsidRPr="003810DE" w:rsidRDefault="00DC4820" w:rsidP="00DC4820">
            <w:pPr>
              <w:rPr>
                <w:rFonts w:ascii="Times New Roman" w:hAnsi="Times New Roman" w:cs="Times New Roman"/>
                <w:sz w:val="20"/>
                <w:szCs w:val="20"/>
                <w:lang w:val="bg-BG"/>
              </w:rPr>
            </w:pPr>
          </w:p>
        </w:tc>
        <w:tc>
          <w:tcPr>
            <w:tcW w:w="993" w:type="dxa"/>
          </w:tcPr>
          <w:p w14:paraId="3ADA028B" w14:textId="77777777" w:rsidR="00DC4820" w:rsidRPr="003810DE" w:rsidRDefault="00DC4820" w:rsidP="00DC4820">
            <w:pPr>
              <w:rPr>
                <w:rFonts w:ascii="Times New Roman" w:hAnsi="Times New Roman" w:cs="Times New Roman"/>
                <w:sz w:val="20"/>
                <w:szCs w:val="20"/>
                <w:lang w:val="bg-BG"/>
              </w:rPr>
            </w:pPr>
          </w:p>
        </w:tc>
        <w:tc>
          <w:tcPr>
            <w:tcW w:w="1559" w:type="dxa"/>
          </w:tcPr>
          <w:p w14:paraId="58A06291" w14:textId="77777777" w:rsidR="00DC4820" w:rsidRPr="003810DE" w:rsidRDefault="00DC4820" w:rsidP="00DC4820">
            <w:pPr>
              <w:rPr>
                <w:rFonts w:ascii="Times New Roman" w:hAnsi="Times New Roman" w:cs="Times New Roman"/>
                <w:sz w:val="20"/>
                <w:szCs w:val="20"/>
                <w:lang w:val="bg-BG"/>
              </w:rPr>
            </w:pPr>
          </w:p>
        </w:tc>
        <w:tc>
          <w:tcPr>
            <w:tcW w:w="851" w:type="dxa"/>
          </w:tcPr>
          <w:p w14:paraId="1BF226E0" w14:textId="77777777" w:rsidR="00DC4820" w:rsidRPr="003810DE" w:rsidRDefault="00DC4820" w:rsidP="00DC4820">
            <w:pPr>
              <w:rPr>
                <w:rFonts w:ascii="Times New Roman" w:hAnsi="Times New Roman" w:cs="Times New Roman"/>
                <w:sz w:val="20"/>
                <w:szCs w:val="20"/>
                <w:lang w:val="bg-BG"/>
              </w:rPr>
            </w:pPr>
          </w:p>
        </w:tc>
      </w:tr>
      <w:tr w:rsidR="00DC4820" w:rsidRPr="003810DE" w14:paraId="415265A7" w14:textId="77777777" w:rsidTr="00AD2019">
        <w:tc>
          <w:tcPr>
            <w:tcW w:w="562" w:type="dxa"/>
          </w:tcPr>
          <w:p w14:paraId="6BC055A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2</w:t>
            </w:r>
          </w:p>
        </w:tc>
        <w:tc>
          <w:tcPr>
            <w:tcW w:w="3828" w:type="dxa"/>
          </w:tcPr>
          <w:p w14:paraId="4CA34F7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Действия срещу свлачища, срутища, кални потоци и наводнения</w:t>
            </w:r>
          </w:p>
        </w:tc>
        <w:tc>
          <w:tcPr>
            <w:tcW w:w="1701" w:type="dxa"/>
          </w:tcPr>
          <w:p w14:paraId="302D94F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Строителство и Реконструкция/ Природосъобразни мерки</w:t>
            </w:r>
          </w:p>
        </w:tc>
        <w:tc>
          <w:tcPr>
            <w:tcW w:w="992" w:type="dxa"/>
          </w:tcPr>
          <w:p w14:paraId="5FB90C7E" w14:textId="77777777" w:rsidR="00DC4820" w:rsidRPr="003810DE" w:rsidRDefault="00DC4820" w:rsidP="00DC4820">
            <w:pPr>
              <w:rPr>
                <w:rFonts w:ascii="Times New Roman" w:hAnsi="Times New Roman" w:cs="Times New Roman"/>
                <w:sz w:val="20"/>
                <w:szCs w:val="20"/>
                <w:lang w:val="bg-BG"/>
              </w:rPr>
            </w:pPr>
          </w:p>
        </w:tc>
        <w:tc>
          <w:tcPr>
            <w:tcW w:w="992" w:type="dxa"/>
          </w:tcPr>
          <w:p w14:paraId="59211729" w14:textId="77777777" w:rsidR="00DC4820" w:rsidRPr="003810DE" w:rsidRDefault="00DC4820" w:rsidP="00DC4820">
            <w:pPr>
              <w:rPr>
                <w:rFonts w:ascii="Times New Roman" w:hAnsi="Times New Roman" w:cs="Times New Roman"/>
                <w:sz w:val="20"/>
                <w:szCs w:val="20"/>
                <w:lang w:val="bg-BG"/>
              </w:rPr>
            </w:pPr>
          </w:p>
        </w:tc>
        <w:tc>
          <w:tcPr>
            <w:tcW w:w="851" w:type="dxa"/>
          </w:tcPr>
          <w:p w14:paraId="6582747B" w14:textId="77777777" w:rsidR="00DC4820" w:rsidRPr="003810DE" w:rsidRDefault="00DC4820" w:rsidP="00DC4820">
            <w:pPr>
              <w:rPr>
                <w:rFonts w:ascii="Times New Roman" w:hAnsi="Times New Roman" w:cs="Times New Roman"/>
                <w:sz w:val="20"/>
                <w:szCs w:val="20"/>
                <w:lang w:val="bg-BG"/>
              </w:rPr>
            </w:pPr>
          </w:p>
        </w:tc>
        <w:tc>
          <w:tcPr>
            <w:tcW w:w="1275" w:type="dxa"/>
          </w:tcPr>
          <w:p w14:paraId="58BB84CC" w14:textId="77777777" w:rsidR="00DC4820" w:rsidRPr="003810DE" w:rsidRDefault="00DC4820" w:rsidP="00DC4820">
            <w:pPr>
              <w:rPr>
                <w:rFonts w:ascii="Times New Roman" w:hAnsi="Times New Roman" w:cs="Times New Roman"/>
                <w:sz w:val="20"/>
                <w:szCs w:val="20"/>
                <w:lang w:val="bg-BG"/>
              </w:rPr>
            </w:pPr>
          </w:p>
        </w:tc>
        <w:tc>
          <w:tcPr>
            <w:tcW w:w="993" w:type="dxa"/>
          </w:tcPr>
          <w:p w14:paraId="2CE27874" w14:textId="77777777" w:rsidR="00DC4820" w:rsidRPr="003810DE" w:rsidRDefault="00DC4820" w:rsidP="00DC4820">
            <w:pPr>
              <w:rPr>
                <w:rFonts w:ascii="Times New Roman" w:hAnsi="Times New Roman" w:cs="Times New Roman"/>
                <w:sz w:val="20"/>
                <w:szCs w:val="20"/>
                <w:lang w:val="bg-BG"/>
              </w:rPr>
            </w:pPr>
          </w:p>
        </w:tc>
        <w:tc>
          <w:tcPr>
            <w:tcW w:w="1559" w:type="dxa"/>
          </w:tcPr>
          <w:p w14:paraId="0733B4AA" w14:textId="77777777" w:rsidR="00DC4820" w:rsidRPr="003810DE" w:rsidRDefault="00DC4820" w:rsidP="00DC4820">
            <w:pPr>
              <w:rPr>
                <w:rFonts w:ascii="Times New Roman" w:hAnsi="Times New Roman" w:cs="Times New Roman"/>
                <w:sz w:val="20"/>
                <w:szCs w:val="20"/>
                <w:lang w:val="bg-BG"/>
              </w:rPr>
            </w:pPr>
          </w:p>
        </w:tc>
        <w:tc>
          <w:tcPr>
            <w:tcW w:w="851" w:type="dxa"/>
          </w:tcPr>
          <w:p w14:paraId="65A68BE9" w14:textId="77777777" w:rsidR="00DC4820" w:rsidRPr="003810DE" w:rsidRDefault="00DC4820" w:rsidP="00DC4820">
            <w:pPr>
              <w:rPr>
                <w:rFonts w:ascii="Times New Roman" w:hAnsi="Times New Roman" w:cs="Times New Roman"/>
                <w:sz w:val="20"/>
                <w:szCs w:val="20"/>
                <w:lang w:val="bg-BG"/>
              </w:rPr>
            </w:pPr>
          </w:p>
        </w:tc>
      </w:tr>
      <w:tr w:rsidR="00DC4820" w:rsidRPr="003810DE" w14:paraId="0C1B290D" w14:textId="77777777" w:rsidTr="00AD2019">
        <w:tc>
          <w:tcPr>
            <w:tcW w:w="562" w:type="dxa"/>
          </w:tcPr>
          <w:p w14:paraId="111282C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3-1</w:t>
            </w:r>
          </w:p>
        </w:tc>
        <w:tc>
          <w:tcPr>
            <w:tcW w:w="3828" w:type="dxa"/>
          </w:tcPr>
          <w:p w14:paraId="0E2EB36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Съставяне на цифрови модели за управление на риска, включително и приоритизиране на рискове и общинска програма за устойчивост на природни рискове, протоколи и критерии, планове за реагиране, мерки за превенция</w:t>
            </w:r>
          </w:p>
        </w:tc>
        <w:tc>
          <w:tcPr>
            <w:tcW w:w="1701" w:type="dxa"/>
          </w:tcPr>
          <w:p w14:paraId="30A4497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Експертни разработки, Административни мерки, контрол</w:t>
            </w:r>
          </w:p>
        </w:tc>
        <w:tc>
          <w:tcPr>
            <w:tcW w:w="992" w:type="dxa"/>
          </w:tcPr>
          <w:p w14:paraId="29A3EB32" w14:textId="77777777" w:rsidR="00DC4820" w:rsidRPr="003810DE" w:rsidRDefault="00DC4820" w:rsidP="00DC4820">
            <w:pPr>
              <w:rPr>
                <w:rFonts w:ascii="Times New Roman" w:hAnsi="Times New Roman" w:cs="Times New Roman"/>
                <w:sz w:val="20"/>
                <w:szCs w:val="20"/>
                <w:lang w:val="bg-BG"/>
              </w:rPr>
            </w:pPr>
          </w:p>
        </w:tc>
        <w:tc>
          <w:tcPr>
            <w:tcW w:w="992" w:type="dxa"/>
          </w:tcPr>
          <w:p w14:paraId="1082AC24" w14:textId="77777777" w:rsidR="00DC4820" w:rsidRPr="003810DE" w:rsidRDefault="00DC4820" w:rsidP="00DC4820">
            <w:pPr>
              <w:rPr>
                <w:rFonts w:ascii="Times New Roman" w:hAnsi="Times New Roman" w:cs="Times New Roman"/>
                <w:sz w:val="20"/>
                <w:szCs w:val="20"/>
                <w:lang w:val="bg-BG"/>
              </w:rPr>
            </w:pPr>
          </w:p>
        </w:tc>
        <w:tc>
          <w:tcPr>
            <w:tcW w:w="851" w:type="dxa"/>
          </w:tcPr>
          <w:p w14:paraId="0012A5CB" w14:textId="77777777" w:rsidR="00DC4820" w:rsidRPr="003810DE" w:rsidRDefault="00DC4820" w:rsidP="00DC4820">
            <w:pPr>
              <w:rPr>
                <w:rFonts w:ascii="Times New Roman" w:hAnsi="Times New Roman" w:cs="Times New Roman"/>
                <w:sz w:val="20"/>
                <w:szCs w:val="20"/>
                <w:lang w:val="bg-BG"/>
              </w:rPr>
            </w:pPr>
          </w:p>
        </w:tc>
        <w:tc>
          <w:tcPr>
            <w:tcW w:w="1275" w:type="dxa"/>
          </w:tcPr>
          <w:p w14:paraId="666EFF83" w14:textId="77777777" w:rsidR="00DC4820" w:rsidRPr="003810DE" w:rsidRDefault="00DC4820" w:rsidP="00DC4820">
            <w:pPr>
              <w:rPr>
                <w:rFonts w:ascii="Times New Roman" w:hAnsi="Times New Roman" w:cs="Times New Roman"/>
                <w:sz w:val="20"/>
                <w:szCs w:val="20"/>
                <w:lang w:val="bg-BG"/>
              </w:rPr>
            </w:pPr>
          </w:p>
        </w:tc>
        <w:tc>
          <w:tcPr>
            <w:tcW w:w="993" w:type="dxa"/>
          </w:tcPr>
          <w:p w14:paraId="4B4D2938" w14:textId="77777777" w:rsidR="00DC4820" w:rsidRPr="003810DE" w:rsidRDefault="00DC4820" w:rsidP="00DC4820">
            <w:pPr>
              <w:rPr>
                <w:rFonts w:ascii="Times New Roman" w:hAnsi="Times New Roman" w:cs="Times New Roman"/>
                <w:sz w:val="20"/>
                <w:szCs w:val="20"/>
                <w:lang w:val="bg-BG"/>
              </w:rPr>
            </w:pPr>
          </w:p>
        </w:tc>
        <w:tc>
          <w:tcPr>
            <w:tcW w:w="1559" w:type="dxa"/>
          </w:tcPr>
          <w:p w14:paraId="6A332EA5" w14:textId="77777777" w:rsidR="00DC4820" w:rsidRPr="003810DE" w:rsidRDefault="00DC4820" w:rsidP="00DC4820">
            <w:pPr>
              <w:rPr>
                <w:rFonts w:ascii="Times New Roman" w:hAnsi="Times New Roman" w:cs="Times New Roman"/>
                <w:sz w:val="20"/>
                <w:szCs w:val="20"/>
                <w:lang w:val="bg-BG"/>
              </w:rPr>
            </w:pPr>
          </w:p>
        </w:tc>
        <w:tc>
          <w:tcPr>
            <w:tcW w:w="851" w:type="dxa"/>
          </w:tcPr>
          <w:p w14:paraId="48915FF6" w14:textId="77777777" w:rsidR="00DC4820" w:rsidRPr="003810DE" w:rsidRDefault="00DC4820" w:rsidP="00DC4820">
            <w:pPr>
              <w:rPr>
                <w:rFonts w:ascii="Times New Roman" w:hAnsi="Times New Roman" w:cs="Times New Roman"/>
                <w:sz w:val="20"/>
                <w:szCs w:val="20"/>
                <w:lang w:val="bg-BG"/>
              </w:rPr>
            </w:pPr>
          </w:p>
        </w:tc>
      </w:tr>
      <w:tr w:rsidR="00DC4820" w:rsidRPr="003810DE" w14:paraId="15BFDE5C" w14:textId="77777777" w:rsidTr="00AD2019">
        <w:tc>
          <w:tcPr>
            <w:tcW w:w="562" w:type="dxa"/>
          </w:tcPr>
          <w:p w14:paraId="0902928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3-2</w:t>
            </w:r>
          </w:p>
        </w:tc>
        <w:tc>
          <w:tcPr>
            <w:tcW w:w="3828" w:type="dxa"/>
          </w:tcPr>
          <w:p w14:paraId="42BCA88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Създаване на специализирана база данни за уязвимост и загуби (Exposure and Loss Databases)</w:t>
            </w:r>
          </w:p>
        </w:tc>
        <w:tc>
          <w:tcPr>
            <w:tcW w:w="1701" w:type="dxa"/>
          </w:tcPr>
          <w:p w14:paraId="5A9A083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Законови промени и административни мерки, за предоставяне на информация от различни общински и национални структури, както и бизнес организации, контрол</w:t>
            </w:r>
          </w:p>
        </w:tc>
        <w:tc>
          <w:tcPr>
            <w:tcW w:w="992" w:type="dxa"/>
          </w:tcPr>
          <w:p w14:paraId="62397F77" w14:textId="77777777" w:rsidR="00DC4820" w:rsidRPr="003810DE" w:rsidRDefault="00DC4820" w:rsidP="00DC4820">
            <w:pPr>
              <w:rPr>
                <w:rFonts w:ascii="Times New Roman" w:hAnsi="Times New Roman" w:cs="Times New Roman"/>
                <w:sz w:val="20"/>
                <w:szCs w:val="20"/>
                <w:lang w:val="bg-BG"/>
              </w:rPr>
            </w:pPr>
          </w:p>
        </w:tc>
        <w:tc>
          <w:tcPr>
            <w:tcW w:w="992" w:type="dxa"/>
          </w:tcPr>
          <w:p w14:paraId="52DBEA7F" w14:textId="77777777" w:rsidR="00DC4820" w:rsidRPr="003810DE" w:rsidRDefault="00DC4820" w:rsidP="00DC4820">
            <w:pPr>
              <w:rPr>
                <w:rFonts w:ascii="Times New Roman" w:hAnsi="Times New Roman" w:cs="Times New Roman"/>
                <w:sz w:val="20"/>
                <w:szCs w:val="20"/>
                <w:lang w:val="bg-BG"/>
              </w:rPr>
            </w:pPr>
          </w:p>
        </w:tc>
        <w:tc>
          <w:tcPr>
            <w:tcW w:w="851" w:type="dxa"/>
          </w:tcPr>
          <w:p w14:paraId="59BFE40D" w14:textId="77777777" w:rsidR="00DC4820" w:rsidRPr="003810DE" w:rsidRDefault="00DC4820" w:rsidP="00DC4820">
            <w:pPr>
              <w:rPr>
                <w:rFonts w:ascii="Times New Roman" w:hAnsi="Times New Roman" w:cs="Times New Roman"/>
                <w:sz w:val="20"/>
                <w:szCs w:val="20"/>
                <w:lang w:val="bg-BG"/>
              </w:rPr>
            </w:pPr>
          </w:p>
        </w:tc>
        <w:tc>
          <w:tcPr>
            <w:tcW w:w="1275" w:type="dxa"/>
          </w:tcPr>
          <w:p w14:paraId="319C9F5D" w14:textId="77777777" w:rsidR="00DC4820" w:rsidRPr="003810DE" w:rsidRDefault="00DC4820" w:rsidP="00DC4820">
            <w:pPr>
              <w:rPr>
                <w:rFonts w:ascii="Times New Roman" w:hAnsi="Times New Roman" w:cs="Times New Roman"/>
                <w:sz w:val="20"/>
                <w:szCs w:val="20"/>
                <w:lang w:val="bg-BG"/>
              </w:rPr>
            </w:pPr>
          </w:p>
        </w:tc>
        <w:tc>
          <w:tcPr>
            <w:tcW w:w="993" w:type="dxa"/>
          </w:tcPr>
          <w:p w14:paraId="609A880D" w14:textId="77777777" w:rsidR="00DC4820" w:rsidRPr="003810DE" w:rsidRDefault="00DC4820" w:rsidP="00DC4820">
            <w:pPr>
              <w:rPr>
                <w:rFonts w:ascii="Times New Roman" w:hAnsi="Times New Roman" w:cs="Times New Roman"/>
                <w:sz w:val="20"/>
                <w:szCs w:val="20"/>
                <w:lang w:val="bg-BG"/>
              </w:rPr>
            </w:pPr>
          </w:p>
        </w:tc>
        <w:tc>
          <w:tcPr>
            <w:tcW w:w="1559" w:type="dxa"/>
          </w:tcPr>
          <w:p w14:paraId="23624FB0" w14:textId="77777777" w:rsidR="00DC4820" w:rsidRPr="003810DE" w:rsidRDefault="00DC4820" w:rsidP="00DC4820">
            <w:pPr>
              <w:rPr>
                <w:rFonts w:ascii="Times New Roman" w:hAnsi="Times New Roman" w:cs="Times New Roman"/>
                <w:sz w:val="20"/>
                <w:szCs w:val="20"/>
                <w:lang w:val="bg-BG"/>
              </w:rPr>
            </w:pPr>
          </w:p>
        </w:tc>
        <w:tc>
          <w:tcPr>
            <w:tcW w:w="851" w:type="dxa"/>
          </w:tcPr>
          <w:p w14:paraId="0D97DB2C" w14:textId="77777777" w:rsidR="00DC4820" w:rsidRPr="003810DE" w:rsidRDefault="00DC4820" w:rsidP="00DC4820">
            <w:pPr>
              <w:rPr>
                <w:rFonts w:ascii="Times New Roman" w:hAnsi="Times New Roman" w:cs="Times New Roman"/>
                <w:sz w:val="20"/>
                <w:szCs w:val="20"/>
                <w:lang w:val="bg-BG"/>
              </w:rPr>
            </w:pPr>
          </w:p>
        </w:tc>
      </w:tr>
      <w:tr w:rsidR="00DC4820" w:rsidRPr="003810DE" w14:paraId="5073C14F" w14:textId="77777777" w:rsidTr="00AD2019">
        <w:tc>
          <w:tcPr>
            <w:tcW w:w="562" w:type="dxa"/>
          </w:tcPr>
          <w:p w14:paraId="7CC22BD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3-3</w:t>
            </w:r>
          </w:p>
        </w:tc>
        <w:tc>
          <w:tcPr>
            <w:tcW w:w="3828" w:type="dxa"/>
          </w:tcPr>
          <w:p w14:paraId="4017B3D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Изграждане на мрежа от сензори, осигуряване на тяхната работа, събиране и обработка на данни в реално време24/7</w:t>
            </w:r>
          </w:p>
        </w:tc>
        <w:tc>
          <w:tcPr>
            <w:tcW w:w="1701" w:type="dxa"/>
          </w:tcPr>
          <w:p w14:paraId="685AFA85" w14:textId="77777777" w:rsidR="00DC4820" w:rsidRPr="003810DE" w:rsidRDefault="00DC4820" w:rsidP="00DC4820">
            <w:pPr>
              <w:rPr>
                <w:rFonts w:ascii="Times New Roman" w:hAnsi="Times New Roman" w:cs="Times New Roman"/>
                <w:sz w:val="20"/>
                <w:szCs w:val="20"/>
                <w:lang w:val="bg-BG"/>
              </w:rPr>
            </w:pPr>
          </w:p>
        </w:tc>
        <w:tc>
          <w:tcPr>
            <w:tcW w:w="992" w:type="dxa"/>
          </w:tcPr>
          <w:p w14:paraId="0549C219" w14:textId="77777777" w:rsidR="00DC4820" w:rsidRPr="003810DE" w:rsidRDefault="00DC4820" w:rsidP="00DC4820">
            <w:pPr>
              <w:rPr>
                <w:rFonts w:ascii="Times New Roman" w:hAnsi="Times New Roman" w:cs="Times New Roman"/>
                <w:sz w:val="20"/>
                <w:szCs w:val="20"/>
                <w:lang w:val="bg-BG"/>
              </w:rPr>
            </w:pPr>
          </w:p>
        </w:tc>
        <w:tc>
          <w:tcPr>
            <w:tcW w:w="992" w:type="dxa"/>
          </w:tcPr>
          <w:p w14:paraId="79A7DD45" w14:textId="77777777" w:rsidR="00DC4820" w:rsidRPr="003810DE" w:rsidRDefault="00DC4820" w:rsidP="00DC4820">
            <w:pPr>
              <w:rPr>
                <w:rFonts w:ascii="Times New Roman" w:hAnsi="Times New Roman" w:cs="Times New Roman"/>
                <w:sz w:val="20"/>
                <w:szCs w:val="20"/>
                <w:lang w:val="bg-BG"/>
              </w:rPr>
            </w:pPr>
          </w:p>
        </w:tc>
        <w:tc>
          <w:tcPr>
            <w:tcW w:w="851" w:type="dxa"/>
          </w:tcPr>
          <w:p w14:paraId="37E09601" w14:textId="77777777" w:rsidR="00DC4820" w:rsidRPr="003810DE" w:rsidRDefault="00DC4820" w:rsidP="00DC4820">
            <w:pPr>
              <w:rPr>
                <w:rFonts w:ascii="Times New Roman" w:hAnsi="Times New Roman" w:cs="Times New Roman"/>
                <w:sz w:val="20"/>
                <w:szCs w:val="20"/>
                <w:lang w:val="bg-BG"/>
              </w:rPr>
            </w:pPr>
          </w:p>
        </w:tc>
        <w:tc>
          <w:tcPr>
            <w:tcW w:w="1275" w:type="dxa"/>
          </w:tcPr>
          <w:p w14:paraId="3DE77A9B" w14:textId="77777777" w:rsidR="00DC4820" w:rsidRPr="003810DE" w:rsidRDefault="00DC4820" w:rsidP="00DC4820">
            <w:pPr>
              <w:rPr>
                <w:rFonts w:ascii="Times New Roman" w:hAnsi="Times New Roman" w:cs="Times New Roman"/>
                <w:sz w:val="20"/>
                <w:szCs w:val="20"/>
                <w:lang w:val="bg-BG"/>
              </w:rPr>
            </w:pPr>
          </w:p>
        </w:tc>
        <w:tc>
          <w:tcPr>
            <w:tcW w:w="993" w:type="dxa"/>
          </w:tcPr>
          <w:p w14:paraId="745768C4" w14:textId="77777777" w:rsidR="00DC4820" w:rsidRPr="003810DE" w:rsidRDefault="00DC4820" w:rsidP="00DC4820">
            <w:pPr>
              <w:rPr>
                <w:rFonts w:ascii="Times New Roman" w:hAnsi="Times New Roman" w:cs="Times New Roman"/>
                <w:sz w:val="20"/>
                <w:szCs w:val="20"/>
                <w:lang w:val="bg-BG"/>
              </w:rPr>
            </w:pPr>
          </w:p>
        </w:tc>
        <w:tc>
          <w:tcPr>
            <w:tcW w:w="1559" w:type="dxa"/>
          </w:tcPr>
          <w:p w14:paraId="585B2CF3" w14:textId="77777777" w:rsidR="00DC4820" w:rsidRPr="003810DE" w:rsidRDefault="00DC4820" w:rsidP="00DC4820">
            <w:pPr>
              <w:rPr>
                <w:rFonts w:ascii="Times New Roman" w:hAnsi="Times New Roman" w:cs="Times New Roman"/>
                <w:sz w:val="20"/>
                <w:szCs w:val="20"/>
                <w:lang w:val="bg-BG"/>
              </w:rPr>
            </w:pPr>
          </w:p>
        </w:tc>
        <w:tc>
          <w:tcPr>
            <w:tcW w:w="851" w:type="dxa"/>
          </w:tcPr>
          <w:p w14:paraId="3CD848F5" w14:textId="77777777" w:rsidR="00DC4820" w:rsidRPr="003810DE" w:rsidRDefault="00DC4820" w:rsidP="00DC4820">
            <w:pPr>
              <w:rPr>
                <w:rFonts w:ascii="Times New Roman" w:hAnsi="Times New Roman" w:cs="Times New Roman"/>
                <w:sz w:val="20"/>
                <w:szCs w:val="20"/>
                <w:lang w:val="bg-BG"/>
              </w:rPr>
            </w:pPr>
          </w:p>
        </w:tc>
      </w:tr>
      <w:tr w:rsidR="00DC4820" w:rsidRPr="003810DE" w14:paraId="0F5C376D" w14:textId="77777777" w:rsidTr="00AD2019">
        <w:tc>
          <w:tcPr>
            <w:tcW w:w="562" w:type="dxa"/>
          </w:tcPr>
          <w:p w14:paraId="03CBD98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3-5</w:t>
            </w:r>
          </w:p>
        </w:tc>
        <w:tc>
          <w:tcPr>
            <w:tcW w:w="3828" w:type="dxa"/>
          </w:tcPr>
          <w:p w14:paraId="3E64E41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Укрепване на център за интегрирано управление на риска към ДАПП </w:t>
            </w:r>
          </w:p>
        </w:tc>
        <w:tc>
          <w:tcPr>
            <w:tcW w:w="1701" w:type="dxa"/>
          </w:tcPr>
          <w:p w14:paraId="3F8FFEBB" w14:textId="77777777" w:rsidR="00DC4820" w:rsidRPr="003810DE" w:rsidRDefault="00DC4820" w:rsidP="00DC4820">
            <w:pPr>
              <w:rPr>
                <w:rFonts w:ascii="Times New Roman" w:hAnsi="Times New Roman" w:cs="Times New Roman"/>
                <w:sz w:val="20"/>
                <w:szCs w:val="20"/>
                <w:lang w:val="bg-BG"/>
              </w:rPr>
            </w:pPr>
          </w:p>
        </w:tc>
        <w:tc>
          <w:tcPr>
            <w:tcW w:w="992" w:type="dxa"/>
          </w:tcPr>
          <w:p w14:paraId="122C2FBE" w14:textId="77777777" w:rsidR="00DC4820" w:rsidRPr="003810DE" w:rsidRDefault="00DC4820" w:rsidP="00DC4820">
            <w:pPr>
              <w:rPr>
                <w:rFonts w:ascii="Times New Roman" w:hAnsi="Times New Roman" w:cs="Times New Roman"/>
                <w:sz w:val="20"/>
                <w:szCs w:val="20"/>
                <w:lang w:val="bg-BG"/>
              </w:rPr>
            </w:pPr>
          </w:p>
        </w:tc>
        <w:tc>
          <w:tcPr>
            <w:tcW w:w="992" w:type="dxa"/>
          </w:tcPr>
          <w:p w14:paraId="44303D67" w14:textId="77777777" w:rsidR="00DC4820" w:rsidRPr="003810DE" w:rsidRDefault="00DC4820" w:rsidP="00DC4820">
            <w:pPr>
              <w:rPr>
                <w:rFonts w:ascii="Times New Roman" w:hAnsi="Times New Roman" w:cs="Times New Roman"/>
                <w:sz w:val="20"/>
                <w:szCs w:val="20"/>
                <w:lang w:val="bg-BG"/>
              </w:rPr>
            </w:pPr>
          </w:p>
        </w:tc>
        <w:tc>
          <w:tcPr>
            <w:tcW w:w="851" w:type="dxa"/>
          </w:tcPr>
          <w:p w14:paraId="09B066CC" w14:textId="77777777" w:rsidR="00DC4820" w:rsidRPr="003810DE" w:rsidRDefault="00DC4820" w:rsidP="00DC4820">
            <w:pPr>
              <w:rPr>
                <w:rFonts w:ascii="Times New Roman" w:hAnsi="Times New Roman" w:cs="Times New Roman"/>
                <w:sz w:val="20"/>
                <w:szCs w:val="20"/>
                <w:lang w:val="bg-BG"/>
              </w:rPr>
            </w:pPr>
          </w:p>
        </w:tc>
        <w:tc>
          <w:tcPr>
            <w:tcW w:w="1275" w:type="dxa"/>
          </w:tcPr>
          <w:p w14:paraId="4F64536F" w14:textId="77777777" w:rsidR="00DC4820" w:rsidRPr="003810DE" w:rsidRDefault="00DC4820" w:rsidP="00DC4820">
            <w:pPr>
              <w:rPr>
                <w:rFonts w:ascii="Times New Roman" w:hAnsi="Times New Roman" w:cs="Times New Roman"/>
                <w:sz w:val="20"/>
                <w:szCs w:val="20"/>
                <w:lang w:val="bg-BG"/>
              </w:rPr>
            </w:pPr>
          </w:p>
        </w:tc>
        <w:tc>
          <w:tcPr>
            <w:tcW w:w="993" w:type="dxa"/>
          </w:tcPr>
          <w:p w14:paraId="56E1B36C" w14:textId="77777777" w:rsidR="00DC4820" w:rsidRPr="003810DE" w:rsidRDefault="00DC4820" w:rsidP="00DC4820">
            <w:pPr>
              <w:rPr>
                <w:rFonts w:ascii="Times New Roman" w:hAnsi="Times New Roman" w:cs="Times New Roman"/>
                <w:sz w:val="20"/>
                <w:szCs w:val="20"/>
                <w:lang w:val="bg-BG"/>
              </w:rPr>
            </w:pPr>
          </w:p>
        </w:tc>
        <w:tc>
          <w:tcPr>
            <w:tcW w:w="1559" w:type="dxa"/>
          </w:tcPr>
          <w:p w14:paraId="2BAD17DE" w14:textId="77777777" w:rsidR="00DC4820" w:rsidRPr="003810DE" w:rsidRDefault="00DC4820" w:rsidP="00DC4820">
            <w:pPr>
              <w:rPr>
                <w:rFonts w:ascii="Times New Roman" w:hAnsi="Times New Roman" w:cs="Times New Roman"/>
                <w:sz w:val="20"/>
                <w:szCs w:val="20"/>
                <w:lang w:val="bg-BG"/>
              </w:rPr>
            </w:pPr>
          </w:p>
        </w:tc>
        <w:tc>
          <w:tcPr>
            <w:tcW w:w="851" w:type="dxa"/>
          </w:tcPr>
          <w:p w14:paraId="2A796D20" w14:textId="77777777" w:rsidR="00DC4820" w:rsidRPr="003810DE" w:rsidRDefault="00DC4820" w:rsidP="00DC4820">
            <w:pPr>
              <w:rPr>
                <w:rFonts w:ascii="Times New Roman" w:hAnsi="Times New Roman" w:cs="Times New Roman"/>
                <w:sz w:val="20"/>
                <w:szCs w:val="20"/>
                <w:lang w:val="bg-BG"/>
              </w:rPr>
            </w:pPr>
          </w:p>
        </w:tc>
      </w:tr>
      <w:tr w:rsidR="00DC4820" w:rsidRPr="003810DE" w14:paraId="220D3D93" w14:textId="77777777" w:rsidTr="00AD2019">
        <w:tc>
          <w:tcPr>
            <w:tcW w:w="562" w:type="dxa"/>
          </w:tcPr>
          <w:p w14:paraId="5FC6F90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4</w:t>
            </w:r>
          </w:p>
        </w:tc>
        <w:tc>
          <w:tcPr>
            <w:tcW w:w="3828" w:type="dxa"/>
          </w:tcPr>
          <w:p w14:paraId="6F4D919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Карти на рисковете от наводнение, съчетани със специализирана информация за критичната инфраструктура и население в риск(бази </w:t>
            </w:r>
            <w:r w:rsidRPr="003810DE">
              <w:rPr>
                <w:rFonts w:ascii="Times New Roman" w:hAnsi="Times New Roman" w:cs="Times New Roman"/>
                <w:sz w:val="20"/>
                <w:szCs w:val="20"/>
                <w:lang w:val="bg-BG"/>
              </w:rPr>
              <w:lastRenderedPageBreak/>
              <w:t>данни за Уязвимост и Загуби/Exposure and Loss Data sets)</w:t>
            </w:r>
          </w:p>
        </w:tc>
        <w:tc>
          <w:tcPr>
            <w:tcW w:w="1701" w:type="dxa"/>
          </w:tcPr>
          <w:p w14:paraId="0DD6F8D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 xml:space="preserve">Възлагане на организации с експертиза, ежегодно актуализиране, </w:t>
            </w:r>
            <w:r w:rsidRPr="003810DE">
              <w:rPr>
                <w:rFonts w:ascii="Times New Roman" w:hAnsi="Times New Roman" w:cs="Times New Roman"/>
                <w:sz w:val="20"/>
                <w:szCs w:val="20"/>
                <w:lang w:val="bg-BG"/>
              </w:rPr>
              <w:lastRenderedPageBreak/>
              <w:t>законови промени, нови правомощия на специализираните структури, редовно актуализиране на информацията</w:t>
            </w:r>
          </w:p>
        </w:tc>
        <w:tc>
          <w:tcPr>
            <w:tcW w:w="992" w:type="dxa"/>
          </w:tcPr>
          <w:p w14:paraId="0B161A51" w14:textId="77777777" w:rsidR="00DC4820" w:rsidRPr="003810DE" w:rsidRDefault="00DC4820" w:rsidP="00DC4820">
            <w:pPr>
              <w:rPr>
                <w:rFonts w:ascii="Times New Roman" w:hAnsi="Times New Roman" w:cs="Times New Roman"/>
                <w:sz w:val="20"/>
                <w:szCs w:val="20"/>
                <w:lang w:val="bg-BG"/>
              </w:rPr>
            </w:pPr>
          </w:p>
        </w:tc>
        <w:tc>
          <w:tcPr>
            <w:tcW w:w="992" w:type="dxa"/>
          </w:tcPr>
          <w:p w14:paraId="69FC5BB5" w14:textId="77777777" w:rsidR="00DC4820" w:rsidRPr="003810DE" w:rsidRDefault="00DC4820" w:rsidP="00DC4820">
            <w:pPr>
              <w:rPr>
                <w:rFonts w:ascii="Times New Roman" w:hAnsi="Times New Roman" w:cs="Times New Roman"/>
                <w:sz w:val="20"/>
                <w:szCs w:val="20"/>
                <w:lang w:val="bg-BG"/>
              </w:rPr>
            </w:pPr>
          </w:p>
        </w:tc>
        <w:tc>
          <w:tcPr>
            <w:tcW w:w="851" w:type="dxa"/>
          </w:tcPr>
          <w:p w14:paraId="11571722" w14:textId="77777777" w:rsidR="00DC4820" w:rsidRPr="003810DE" w:rsidRDefault="00DC4820" w:rsidP="00DC4820">
            <w:pPr>
              <w:rPr>
                <w:rFonts w:ascii="Times New Roman" w:hAnsi="Times New Roman" w:cs="Times New Roman"/>
                <w:sz w:val="20"/>
                <w:szCs w:val="20"/>
                <w:lang w:val="bg-BG"/>
              </w:rPr>
            </w:pPr>
          </w:p>
        </w:tc>
        <w:tc>
          <w:tcPr>
            <w:tcW w:w="1275" w:type="dxa"/>
          </w:tcPr>
          <w:p w14:paraId="551F27CD" w14:textId="77777777" w:rsidR="00DC4820" w:rsidRPr="003810DE" w:rsidRDefault="00DC4820" w:rsidP="00DC4820">
            <w:pPr>
              <w:rPr>
                <w:rFonts w:ascii="Times New Roman" w:hAnsi="Times New Roman" w:cs="Times New Roman"/>
                <w:sz w:val="20"/>
                <w:szCs w:val="20"/>
                <w:lang w:val="bg-BG"/>
              </w:rPr>
            </w:pPr>
          </w:p>
        </w:tc>
        <w:tc>
          <w:tcPr>
            <w:tcW w:w="993" w:type="dxa"/>
          </w:tcPr>
          <w:p w14:paraId="2746C302" w14:textId="77777777" w:rsidR="00DC4820" w:rsidRPr="003810DE" w:rsidRDefault="00DC4820" w:rsidP="00DC4820">
            <w:pPr>
              <w:rPr>
                <w:rFonts w:ascii="Times New Roman" w:hAnsi="Times New Roman" w:cs="Times New Roman"/>
                <w:sz w:val="20"/>
                <w:szCs w:val="20"/>
                <w:lang w:val="bg-BG"/>
              </w:rPr>
            </w:pPr>
          </w:p>
        </w:tc>
        <w:tc>
          <w:tcPr>
            <w:tcW w:w="1559" w:type="dxa"/>
          </w:tcPr>
          <w:p w14:paraId="60B3EDE7" w14:textId="77777777" w:rsidR="00DC4820" w:rsidRPr="003810DE" w:rsidRDefault="00DC4820" w:rsidP="00DC4820">
            <w:pPr>
              <w:rPr>
                <w:rFonts w:ascii="Times New Roman" w:hAnsi="Times New Roman" w:cs="Times New Roman"/>
                <w:sz w:val="20"/>
                <w:szCs w:val="20"/>
                <w:lang w:val="bg-BG"/>
              </w:rPr>
            </w:pPr>
          </w:p>
        </w:tc>
        <w:tc>
          <w:tcPr>
            <w:tcW w:w="851" w:type="dxa"/>
          </w:tcPr>
          <w:p w14:paraId="71BAB060" w14:textId="77777777" w:rsidR="00DC4820" w:rsidRPr="003810DE" w:rsidRDefault="00DC4820" w:rsidP="00DC4820">
            <w:pPr>
              <w:rPr>
                <w:rFonts w:ascii="Times New Roman" w:hAnsi="Times New Roman" w:cs="Times New Roman"/>
                <w:sz w:val="20"/>
                <w:szCs w:val="20"/>
                <w:lang w:val="bg-BG"/>
              </w:rPr>
            </w:pPr>
          </w:p>
        </w:tc>
      </w:tr>
      <w:tr w:rsidR="00DC4820" w:rsidRPr="003810DE" w14:paraId="66E942FB" w14:textId="77777777" w:rsidTr="00AD2019">
        <w:tc>
          <w:tcPr>
            <w:tcW w:w="562" w:type="dxa"/>
          </w:tcPr>
          <w:p w14:paraId="70FFFD0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5</w:t>
            </w:r>
          </w:p>
        </w:tc>
        <w:tc>
          <w:tcPr>
            <w:tcW w:w="3828" w:type="dxa"/>
          </w:tcPr>
          <w:p w14:paraId="279BD4F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Почистване на реки и дерета</w:t>
            </w:r>
          </w:p>
        </w:tc>
        <w:tc>
          <w:tcPr>
            <w:tcW w:w="1701" w:type="dxa"/>
          </w:tcPr>
          <w:p w14:paraId="204590F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Ежегодна проверка на основата на аеро/спътникова/in-situ информация и обхождане на засечени рискови зони</w:t>
            </w:r>
          </w:p>
        </w:tc>
        <w:tc>
          <w:tcPr>
            <w:tcW w:w="992" w:type="dxa"/>
          </w:tcPr>
          <w:p w14:paraId="27D67ADE" w14:textId="77777777" w:rsidR="00DC4820" w:rsidRPr="003810DE" w:rsidRDefault="00DC4820" w:rsidP="00DC4820">
            <w:pPr>
              <w:rPr>
                <w:rFonts w:ascii="Times New Roman" w:hAnsi="Times New Roman" w:cs="Times New Roman"/>
                <w:sz w:val="20"/>
                <w:szCs w:val="20"/>
                <w:lang w:val="bg-BG"/>
              </w:rPr>
            </w:pPr>
          </w:p>
        </w:tc>
        <w:tc>
          <w:tcPr>
            <w:tcW w:w="992" w:type="dxa"/>
          </w:tcPr>
          <w:p w14:paraId="6A346027" w14:textId="77777777" w:rsidR="00DC4820" w:rsidRPr="003810DE" w:rsidRDefault="00DC4820" w:rsidP="00DC4820">
            <w:pPr>
              <w:rPr>
                <w:rFonts w:ascii="Times New Roman" w:hAnsi="Times New Roman" w:cs="Times New Roman"/>
                <w:sz w:val="20"/>
                <w:szCs w:val="20"/>
                <w:lang w:val="bg-BG"/>
              </w:rPr>
            </w:pPr>
          </w:p>
        </w:tc>
        <w:tc>
          <w:tcPr>
            <w:tcW w:w="851" w:type="dxa"/>
          </w:tcPr>
          <w:p w14:paraId="76599946" w14:textId="77777777" w:rsidR="00DC4820" w:rsidRPr="003810DE" w:rsidRDefault="00DC4820" w:rsidP="00DC4820">
            <w:pPr>
              <w:rPr>
                <w:rFonts w:ascii="Times New Roman" w:hAnsi="Times New Roman" w:cs="Times New Roman"/>
                <w:sz w:val="20"/>
                <w:szCs w:val="20"/>
                <w:lang w:val="bg-BG"/>
              </w:rPr>
            </w:pPr>
          </w:p>
        </w:tc>
        <w:tc>
          <w:tcPr>
            <w:tcW w:w="1275" w:type="dxa"/>
          </w:tcPr>
          <w:p w14:paraId="6659FBDA" w14:textId="77777777" w:rsidR="00DC4820" w:rsidRPr="003810DE" w:rsidRDefault="00DC4820" w:rsidP="00DC4820">
            <w:pPr>
              <w:rPr>
                <w:rFonts w:ascii="Times New Roman" w:hAnsi="Times New Roman" w:cs="Times New Roman"/>
                <w:sz w:val="20"/>
                <w:szCs w:val="20"/>
                <w:lang w:val="bg-BG"/>
              </w:rPr>
            </w:pPr>
          </w:p>
        </w:tc>
        <w:tc>
          <w:tcPr>
            <w:tcW w:w="993" w:type="dxa"/>
          </w:tcPr>
          <w:p w14:paraId="251FC9EA" w14:textId="77777777" w:rsidR="00DC4820" w:rsidRPr="003810DE" w:rsidRDefault="00DC4820" w:rsidP="00DC4820">
            <w:pPr>
              <w:rPr>
                <w:rFonts w:ascii="Times New Roman" w:hAnsi="Times New Roman" w:cs="Times New Roman"/>
                <w:sz w:val="20"/>
                <w:szCs w:val="20"/>
                <w:lang w:val="bg-BG"/>
              </w:rPr>
            </w:pPr>
          </w:p>
        </w:tc>
        <w:tc>
          <w:tcPr>
            <w:tcW w:w="1559" w:type="dxa"/>
          </w:tcPr>
          <w:p w14:paraId="4F91E92D" w14:textId="77777777" w:rsidR="00DC4820" w:rsidRPr="003810DE" w:rsidRDefault="00DC4820" w:rsidP="00DC4820">
            <w:pPr>
              <w:rPr>
                <w:rFonts w:ascii="Times New Roman" w:hAnsi="Times New Roman" w:cs="Times New Roman"/>
                <w:sz w:val="20"/>
                <w:szCs w:val="20"/>
                <w:lang w:val="bg-BG"/>
              </w:rPr>
            </w:pPr>
          </w:p>
        </w:tc>
        <w:tc>
          <w:tcPr>
            <w:tcW w:w="851" w:type="dxa"/>
          </w:tcPr>
          <w:p w14:paraId="2BAB5504" w14:textId="77777777" w:rsidR="00DC4820" w:rsidRPr="003810DE" w:rsidRDefault="00DC4820" w:rsidP="00DC4820">
            <w:pPr>
              <w:rPr>
                <w:rFonts w:ascii="Times New Roman" w:hAnsi="Times New Roman" w:cs="Times New Roman"/>
                <w:sz w:val="20"/>
                <w:szCs w:val="20"/>
                <w:lang w:val="bg-BG"/>
              </w:rPr>
            </w:pPr>
          </w:p>
        </w:tc>
      </w:tr>
      <w:tr w:rsidR="00DC4820" w:rsidRPr="003810DE" w14:paraId="5AAD5182" w14:textId="77777777" w:rsidTr="00AD2019">
        <w:tc>
          <w:tcPr>
            <w:tcW w:w="562" w:type="dxa"/>
          </w:tcPr>
          <w:p w14:paraId="1DBB90C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6</w:t>
            </w:r>
          </w:p>
        </w:tc>
        <w:tc>
          <w:tcPr>
            <w:tcW w:w="3828" w:type="dxa"/>
          </w:tcPr>
          <w:p w14:paraId="3FAE8E05"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Създаване на нови полдери (ретензионни обеми)</w:t>
            </w:r>
          </w:p>
        </w:tc>
        <w:tc>
          <w:tcPr>
            <w:tcW w:w="1701" w:type="dxa"/>
          </w:tcPr>
          <w:p w14:paraId="268B1A3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Административни мерки, определяне на изпълнители, контролни функции, </w:t>
            </w:r>
          </w:p>
        </w:tc>
        <w:tc>
          <w:tcPr>
            <w:tcW w:w="992" w:type="dxa"/>
          </w:tcPr>
          <w:p w14:paraId="4179F6B1" w14:textId="77777777" w:rsidR="00DC4820" w:rsidRPr="003810DE" w:rsidRDefault="00DC4820" w:rsidP="00DC4820">
            <w:pPr>
              <w:rPr>
                <w:rFonts w:ascii="Times New Roman" w:hAnsi="Times New Roman" w:cs="Times New Roman"/>
                <w:sz w:val="20"/>
                <w:szCs w:val="20"/>
                <w:lang w:val="bg-BG"/>
              </w:rPr>
            </w:pPr>
          </w:p>
        </w:tc>
        <w:tc>
          <w:tcPr>
            <w:tcW w:w="992" w:type="dxa"/>
          </w:tcPr>
          <w:p w14:paraId="7EF9B30C" w14:textId="77777777" w:rsidR="00DC4820" w:rsidRPr="003810DE" w:rsidRDefault="00DC4820" w:rsidP="00DC4820">
            <w:pPr>
              <w:rPr>
                <w:rFonts w:ascii="Times New Roman" w:hAnsi="Times New Roman" w:cs="Times New Roman"/>
                <w:sz w:val="20"/>
                <w:szCs w:val="20"/>
                <w:lang w:val="bg-BG"/>
              </w:rPr>
            </w:pPr>
          </w:p>
        </w:tc>
        <w:tc>
          <w:tcPr>
            <w:tcW w:w="851" w:type="dxa"/>
          </w:tcPr>
          <w:p w14:paraId="4C56CFE4" w14:textId="77777777" w:rsidR="00DC4820" w:rsidRPr="003810DE" w:rsidRDefault="00DC4820" w:rsidP="00DC4820">
            <w:pPr>
              <w:rPr>
                <w:rFonts w:ascii="Times New Roman" w:hAnsi="Times New Roman" w:cs="Times New Roman"/>
                <w:sz w:val="20"/>
                <w:szCs w:val="20"/>
                <w:lang w:val="bg-BG"/>
              </w:rPr>
            </w:pPr>
          </w:p>
        </w:tc>
        <w:tc>
          <w:tcPr>
            <w:tcW w:w="1275" w:type="dxa"/>
          </w:tcPr>
          <w:p w14:paraId="39723379" w14:textId="77777777" w:rsidR="00DC4820" w:rsidRPr="003810DE" w:rsidRDefault="00DC4820" w:rsidP="00DC4820">
            <w:pPr>
              <w:rPr>
                <w:rFonts w:ascii="Times New Roman" w:hAnsi="Times New Roman" w:cs="Times New Roman"/>
                <w:sz w:val="20"/>
                <w:szCs w:val="20"/>
                <w:lang w:val="bg-BG"/>
              </w:rPr>
            </w:pPr>
          </w:p>
        </w:tc>
        <w:tc>
          <w:tcPr>
            <w:tcW w:w="993" w:type="dxa"/>
          </w:tcPr>
          <w:p w14:paraId="6D2D7408" w14:textId="77777777" w:rsidR="00DC4820" w:rsidRPr="003810DE" w:rsidRDefault="00DC4820" w:rsidP="00DC4820">
            <w:pPr>
              <w:rPr>
                <w:rFonts w:ascii="Times New Roman" w:hAnsi="Times New Roman" w:cs="Times New Roman"/>
                <w:sz w:val="20"/>
                <w:szCs w:val="20"/>
                <w:lang w:val="bg-BG"/>
              </w:rPr>
            </w:pPr>
          </w:p>
        </w:tc>
        <w:tc>
          <w:tcPr>
            <w:tcW w:w="1559" w:type="dxa"/>
          </w:tcPr>
          <w:p w14:paraId="03C95743" w14:textId="77777777" w:rsidR="00DC4820" w:rsidRPr="003810DE" w:rsidRDefault="00DC4820" w:rsidP="00DC4820">
            <w:pPr>
              <w:rPr>
                <w:rFonts w:ascii="Times New Roman" w:hAnsi="Times New Roman" w:cs="Times New Roman"/>
                <w:sz w:val="20"/>
                <w:szCs w:val="20"/>
                <w:lang w:val="bg-BG"/>
              </w:rPr>
            </w:pPr>
          </w:p>
        </w:tc>
        <w:tc>
          <w:tcPr>
            <w:tcW w:w="851" w:type="dxa"/>
          </w:tcPr>
          <w:p w14:paraId="5E255EA9" w14:textId="77777777" w:rsidR="00DC4820" w:rsidRPr="003810DE" w:rsidRDefault="00DC4820" w:rsidP="00DC4820">
            <w:pPr>
              <w:rPr>
                <w:rFonts w:ascii="Times New Roman" w:hAnsi="Times New Roman" w:cs="Times New Roman"/>
                <w:sz w:val="20"/>
                <w:szCs w:val="20"/>
                <w:lang w:val="bg-BG"/>
              </w:rPr>
            </w:pPr>
          </w:p>
        </w:tc>
      </w:tr>
      <w:tr w:rsidR="00DC4820" w:rsidRPr="003810DE" w14:paraId="5AB7C3A1" w14:textId="77777777" w:rsidTr="00AD2019">
        <w:tc>
          <w:tcPr>
            <w:tcW w:w="562" w:type="dxa"/>
          </w:tcPr>
          <w:p w14:paraId="461CD97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7</w:t>
            </w:r>
          </w:p>
        </w:tc>
        <w:tc>
          <w:tcPr>
            <w:tcW w:w="3828" w:type="dxa"/>
          </w:tcPr>
          <w:p w14:paraId="5BCEAF7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Реконструкция на съществуващи ретензионни обеми</w:t>
            </w:r>
          </w:p>
        </w:tc>
        <w:tc>
          <w:tcPr>
            <w:tcW w:w="1701" w:type="dxa"/>
          </w:tcPr>
          <w:p w14:paraId="232F871C" w14:textId="77777777" w:rsidR="00DC4820" w:rsidRPr="003810DE" w:rsidRDefault="00DC4820" w:rsidP="00DC4820">
            <w:pPr>
              <w:rPr>
                <w:rFonts w:ascii="Times New Roman" w:hAnsi="Times New Roman" w:cs="Times New Roman"/>
                <w:sz w:val="20"/>
                <w:szCs w:val="20"/>
                <w:lang w:val="bg-BG"/>
              </w:rPr>
            </w:pPr>
          </w:p>
        </w:tc>
        <w:tc>
          <w:tcPr>
            <w:tcW w:w="992" w:type="dxa"/>
          </w:tcPr>
          <w:p w14:paraId="715F0D31" w14:textId="77777777" w:rsidR="00DC4820" w:rsidRPr="003810DE" w:rsidRDefault="00DC4820" w:rsidP="00DC4820">
            <w:pPr>
              <w:rPr>
                <w:rFonts w:ascii="Times New Roman" w:hAnsi="Times New Roman" w:cs="Times New Roman"/>
                <w:sz w:val="20"/>
                <w:szCs w:val="20"/>
                <w:lang w:val="bg-BG"/>
              </w:rPr>
            </w:pPr>
          </w:p>
        </w:tc>
        <w:tc>
          <w:tcPr>
            <w:tcW w:w="992" w:type="dxa"/>
          </w:tcPr>
          <w:p w14:paraId="668A10B4" w14:textId="77777777" w:rsidR="00DC4820" w:rsidRPr="003810DE" w:rsidRDefault="00DC4820" w:rsidP="00DC4820">
            <w:pPr>
              <w:rPr>
                <w:rFonts w:ascii="Times New Roman" w:hAnsi="Times New Roman" w:cs="Times New Roman"/>
                <w:sz w:val="20"/>
                <w:szCs w:val="20"/>
                <w:lang w:val="bg-BG"/>
              </w:rPr>
            </w:pPr>
          </w:p>
        </w:tc>
        <w:tc>
          <w:tcPr>
            <w:tcW w:w="851" w:type="dxa"/>
          </w:tcPr>
          <w:p w14:paraId="59AFA5A0" w14:textId="77777777" w:rsidR="00DC4820" w:rsidRPr="003810DE" w:rsidRDefault="00DC4820" w:rsidP="00DC4820">
            <w:pPr>
              <w:rPr>
                <w:rFonts w:ascii="Times New Roman" w:hAnsi="Times New Roman" w:cs="Times New Roman"/>
                <w:sz w:val="20"/>
                <w:szCs w:val="20"/>
                <w:lang w:val="bg-BG"/>
              </w:rPr>
            </w:pPr>
          </w:p>
        </w:tc>
        <w:tc>
          <w:tcPr>
            <w:tcW w:w="1275" w:type="dxa"/>
          </w:tcPr>
          <w:p w14:paraId="4271DBF8" w14:textId="77777777" w:rsidR="00DC4820" w:rsidRPr="003810DE" w:rsidRDefault="00DC4820" w:rsidP="00DC4820">
            <w:pPr>
              <w:rPr>
                <w:rFonts w:ascii="Times New Roman" w:hAnsi="Times New Roman" w:cs="Times New Roman"/>
                <w:sz w:val="20"/>
                <w:szCs w:val="20"/>
                <w:lang w:val="bg-BG"/>
              </w:rPr>
            </w:pPr>
          </w:p>
        </w:tc>
        <w:tc>
          <w:tcPr>
            <w:tcW w:w="993" w:type="dxa"/>
          </w:tcPr>
          <w:p w14:paraId="251081B4" w14:textId="77777777" w:rsidR="00DC4820" w:rsidRPr="003810DE" w:rsidRDefault="00DC4820" w:rsidP="00DC4820">
            <w:pPr>
              <w:rPr>
                <w:rFonts w:ascii="Times New Roman" w:hAnsi="Times New Roman" w:cs="Times New Roman"/>
                <w:sz w:val="20"/>
                <w:szCs w:val="20"/>
                <w:lang w:val="bg-BG"/>
              </w:rPr>
            </w:pPr>
          </w:p>
        </w:tc>
        <w:tc>
          <w:tcPr>
            <w:tcW w:w="1559" w:type="dxa"/>
          </w:tcPr>
          <w:p w14:paraId="054C8A3F" w14:textId="77777777" w:rsidR="00DC4820" w:rsidRPr="003810DE" w:rsidRDefault="00DC4820" w:rsidP="00DC4820">
            <w:pPr>
              <w:rPr>
                <w:rFonts w:ascii="Times New Roman" w:hAnsi="Times New Roman" w:cs="Times New Roman"/>
                <w:sz w:val="20"/>
                <w:szCs w:val="20"/>
                <w:lang w:val="bg-BG"/>
              </w:rPr>
            </w:pPr>
          </w:p>
        </w:tc>
        <w:tc>
          <w:tcPr>
            <w:tcW w:w="851" w:type="dxa"/>
          </w:tcPr>
          <w:p w14:paraId="64603AAC" w14:textId="77777777" w:rsidR="00DC4820" w:rsidRPr="003810DE" w:rsidRDefault="00DC4820" w:rsidP="00DC4820">
            <w:pPr>
              <w:rPr>
                <w:rFonts w:ascii="Times New Roman" w:hAnsi="Times New Roman" w:cs="Times New Roman"/>
                <w:sz w:val="20"/>
                <w:szCs w:val="20"/>
                <w:lang w:val="bg-BG"/>
              </w:rPr>
            </w:pPr>
          </w:p>
        </w:tc>
      </w:tr>
      <w:tr w:rsidR="00DC4820" w:rsidRPr="003810DE" w14:paraId="14EC32F3" w14:textId="77777777" w:rsidTr="00AD2019">
        <w:tc>
          <w:tcPr>
            <w:tcW w:w="562" w:type="dxa"/>
          </w:tcPr>
          <w:p w14:paraId="56D8EDF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8</w:t>
            </w:r>
          </w:p>
        </w:tc>
        <w:tc>
          <w:tcPr>
            <w:tcW w:w="3828" w:type="dxa"/>
          </w:tcPr>
          <w:p w14:paraId="5B2D63C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Реконструкция/поддръжка на съществуващи диги</w:t>
            </w:r>
          </w:p>
        </w:tc>
        <w:tc>
          <w:tcPr>
            <w:tcW w:w="1701" w:type="dxa"/>
          </w:tcPr>
          <w:p w14:paraId="7759EE0F" w14:textId="77777777" w:rsidR="00DC4820" w:rsidRPr="003810DE" w:rsidRDefault="00DC4820" w:rsidP="00DC4820">
            <w:pPr>
              <w:rPr>
                <w:rFonts w:ascii="Times New Roman" w:hAnsi="Times New Roman" w:cs="Times New Roman"/>
                <w:sz w:val="20"/>
                <w:szCs w:val="20"/>
                <w:lang w:val="bg-BG"/>
              </w:rPr>
            </w:pPr>
          </w:p>
        </w:tc>
        <w:tc>
          <w:tcPr>
            <w:tcW w:w="992" w:type="dxa"/>
          </w:tcPr>
          <w:p w14:paraId="500E9FB2" w14:textId="77777777" w:rsidR="00DC4820" w:rsidRPr="003810DE" w:rsidRDefault="00DC4820" w:rsidP="00DC4820">
            <w:pPr>
              <w:rPr>
                <w:rFonts w:ascii="Times New Roman" w:hAnsi="Times New Roman" w:cs="Times New Roman"/>
                <w:sz w:val="20"/>
                <w:szCs w:val="20"/>
                <w:lang w:val="bg-BG"/>
              </w:rPr>
            </w:pPr>
          </w:p>
        </w:tc>
        <w:tc>
          <w:tcPr>
            <w:tcW w:w="992" w:type="dxa"/>
          </w:tcPr>
          <w:p w14:paraId="5C115F61" w14:textId="77777777" w:rsidR="00DC4820" w:rsidRPr="003810DE" w:rsidRDefault="00DC4820" w:rsidP="00DC4820">
            <w:pPr>
              <w:rPr>
                <w:rFonts w:ascii="Times New Roman" w:hAnsi="Times New Roman" w:cs="Times New Roman"/>
                <w:sz w:val="20"/>
                <w:szCs w:val="20"/>
                <w:lang w:val="bg-BG"/>
              </w:rPr>
            </w:pPr>
          </w:p>
        </w:tc>
        <w:tc>
          <w:tcPr>
            <w:tcW w:w="851" w:type="dxa"/>
          </w:tcPr>
          <w:p w14:paraId="218505C6" w14:textId="77777777" w:rsidR="00DC4820" w:rsidRPr="003810DE" w:rsidRDefault="00DC4820" w:rsidP="00DC4820">
            <w:pPr>
              <w:rPr>
                <w:rFonts w:ascii="Times New Roman" w:hAnsi="Times New Roman" w:cs="Times New Roman"/>
                <w:sz w:val="20"/>
                <w:szCs w:val="20"/>
                <w:lang w:val="bg-BG"/>
              </w:rPr>
            </w:pPr>
          </w:p>
        </w:tc>
        <w:tc>
          <w:tcPr>
            <w:tcW w:w="1275" w:type="dxa"/>
          </w:tcPr>
          <w:p w14:paraId="073B483D" w14:textId="77777777" w:rsidR="00DC4820" w:rsidRPr="003810DE" w:rsidRDefault="00DC4820" w:rsidP="00DC4820">
            <w:pPr>
              <w:rPr>
                <w:rFonts w:ascii="Times New Roman" w:hAnsi="Times New Roman" w:cs="Times New Roman"/>
                <w:sz w:val="20"/>
                <w:szCs w:val="20"/>
                <w:lang w:val="bg-BG"/>
              </w:rPr>
            </w:pPr>
          </w:p>
        </w:tc>
        <w:tc>
          <w:tcPr>
            <w:tcW w:w="993" w:type="dxa"/>
          </w:tcPr>
          <w:p w14:paraId="084EEE55" w14:textId="77777777" w:rsidR="00DC4820" w:rsidRPr="003810DE" w:rsidRDefault="00DC4820" w:rsidP="00DC4820">
            <w:pPr>
              <w:rPr>
                <w:rFonts w:ascii="Times New Roman" w:hAnsi="Times New Roman" w:cs="Times New Roman"/>
                <w:sz w:val="20"/>
                <w:szCs w:val="20"/>
                <w:lang w:val="bg-BG"/>
              </w:rPr>
            </w:pPr>
          </w:p>
        </w:tc>
        <w:tc>
          <w:tcPr>
            <w:tcW w:w="1559" w:type="dxa"/>
          </w:tcPr>
          <w:p w14:paraId="5719DFC3" w14:textId="77777777" w:rsidR="00DC4820" w:rsidRPr="003810DE" w:rsidRDefault="00DC4820" w:rsidP="00DC4820">
            <w:pPr>
              <w:rPr>
                <w:rFonts w:ascii="Times New Roman" w:hAnsi="Times New Roman" w:cs="Times New Roman"/>
                <w:sz w:val="20"/>
                <w:szCs w:val="20"/>
                <w:lang w:val="bg-BG"/>
              </w:rPr>
            </w:pPr>
          </w:p>
        </w:tc>
        <w:tc>
          <w:tcPr>
            <w:tcW w:w="851" w:type="dxa"/>
          </w:tcPr>
          <w:p w14:paraId="16AA0E1D" w14:textId="77777777" w:rsidR="00DC4820" w:rsidRPr="003810DE" w:rsidRDefault="00DC4820" w:rsidP="00DC4820">
            <w:pPr>
              <w:rPr>
                <w:rFonts w:ascii="Times New Roman" w:hAnsi="Times New Roman" w:cs="Times New Roman"/>
                <w:sz w:val="20"/>
                <w:szCs w:val="20"/>
                <w:lang w:val="bg-BG"/>
              </w:rPr>
            </w:pPr>
          </w:p>
        </w:tc>
      </w:tr>
      <w:tr w:rsidR="00DC4820" w:rsidRPr="003810DE" w14:paraId="2452E7DC" w14:textId="77777777" w:rsidTr="00AD2019">
        <w:tc>
          <w:tcPr>
            <w:tcW w:w="562" w:type="dxa"/>
          </w:tcPr>
          <w:p w14:paraId="446B418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9</w:t>
            </w:r>
          </w:p>
        </w:tc>
        <w:tc>
          <w:tcPr>
            <w:tcW w:w="3828" w:type="dxa"/>
          </w:tcPr>
          <w:p w14:paraId="61BDF38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Изграждане на нови диги</w:t>
            </w:r>
          </w:p>
        </w:tc>
        <w:tc>
          <w:tcPr>
            <w:tcW w:w="1701" w:type="dxa"/>
          </w:tcPr>
          <w:p w14:paraId="4F340B7C" w14:textId="77777777" w:rsidR="00DC4820" w:rsidRPr="003810DE" w:rsidRDefault="00DC4820" w:rsidP="00DC4820">
            <w:pPr>
              <w:rPr>
                <w:rFonts w:ascii="Times New Roman" w:hAnsi="Times New Roman" w:cs="Times New Roman"/>
                <w:sz w:val="20"/>
                <w:szCs w:val="20"/>
                <w:lang w:val="bg-BG"/>
              </w:rPr>
            </w:pPr>
          </w:p>
        </w:tc>
        <w:tc>
          <w:tcPr>
            <w:tcW w:w="992" w:type="dxa"/>
          </w:tcPr>
          <w:p w14:paraId="1AA9698B" w14:textId="77777777" w:rsidR="00DC4820" w:rsidRPr="003810DE" w:rsidRDefault="00DC4820" w:rsidP="00DC4820">
            <w:pPr>
              <w:rPr>
                <w:rFonts w:ascii="Times New Roman" w:hAnsi="Times New Roman" w:cs="Times New Roman"/>
                <w:sz w:val="20"/>
                <w:szCs w:val="20"/>
                <w:lang w:val="bg-BG"/>
              </w:rPr>
            </w:pPr>
          </w:p>
        </w:tc>
        <w:tc>
          <w:tcPr>
            <w:tcW w:w="992" w:type="dxa"/>
          </w:tcPr>
          <w:p w14:paraId="7042B6A3" w14:textId="77777777" w:rsidR="00DC4820" w:rsidRPr="003810DE" w:rsidRDefault="00DC4820" w:rsidP="00DC4820">
            <w:pPr>
              <w:rPr>
                <w:rFonts w:ascii="Times New Roman" w:hAnsi="Times New Roman" w:cs="Times New Roman"/>
                <w:sz w:val="20"/>
                <w:szCs w:val="20"/>
                <w:lang w:val="bg-BG"/>
              </w:rPr>
            </w:pPr>
          </w:p>
        </w:tc>
        <w:tc>
          <w:tcPr>
            <w:tcW w:w="851" w:type="dxa"/>
          </w:tcPr>
          <w:p w14:paraId="4A656D72" w14:textId="77777777" w:rsidR="00DC4820" w:rsidRPr="003810DE" w:rsidRDefault="00DC4820" w:rsidP="00DC4820">
            <w:pPr>
              <w:rPr>
                <w:rFonts w:ascii="Times New Roman" w:hAnsi="Times New Roman" w:cs="Times New Roman"/>
                <w:sz w:val="20"/>
                <w:szCs w:val="20"/>
                <w:lang w:val="bg-BG"/>
              </w:rPr>
            </w:pPr>
          </w:p>
        </w:tc>
        <w:tc>
          <w:tcPr>
            <w:tcW w:w="1275" w:type="dxa"/>
          </w:tcPr>
          <w:p w14:paraId="30248D59" w14:textId="77777777" w:rsidR="00DC4820" w:rsidRPr="003810DE" w:rsidRDefault="00DC4820" w:rsidP="00DC4820">
            <w:pPr>
              <w:rPr>
                <w:rFonts w:ascii="Times New Roman" w:hAnsi="Times New Roman" w:cs="Times New Roman"/>
                <w:sz w:val="20"/>
                <w:szCs w:val="20"/>
                <w:lang w:val="bg-BG"/>
              </w:rPr>
            </w:pPr>
          </w:p>
        </w:tc>
        <w:tc>
          <w:tcPr>
            <w:tcW w:w="993" w:type="dxa"/>
          </w:tcPr>
          <w:p w14:paraId="054F6E7F" w14:textId="77777777" w:rsidR="00DC4820" w:rsidRPr="003810DE" w:rsidRDefault="00DC4820" w:rsidP="00DC4820">
            <w:pPr>
              <w:rPr>
                <w:rFonts w:ascii="Times New Roman" w:hAnsi="Times New Roman" w:cs="Times New Roman"/>
                <w:sz w:val="20"/>
                <w:szCs w:val="20"/>
                <w:lang w:val="bg-BG"/>
              </w:rPr>
            </w:pPr>
          </w:p>
        </w:tc>
        <w:tc>
          <w:tcPr>
            <w:tcW w:w="1559" w:type="dxa"/>
          </w:tcPr>
          <w:p w14:paraId="534EA579" w14:textId="77777777" w:rsidR="00DC4820" w:rsidRPr="003810DE" w:rsidRDefault="00DC4820" w:rsidP="00DC4820">
            <w:pPr>
              <w:rPr>
                <w:rFonts w:ascii="Times New Roman" w:hAnsi="Times New Roman" w:cs="Times New Roman"/>
                <w:sz w:val="20"/>
                <w:szCs w:val="20"/>
                <w:lang w:val="bg-BG"/>
              </w:rPr>
            </w:pPr>
          </w:p>
        </w:tc>
        <w:tc>
          <w:tcPr>
            <w:tcW w:w="851" w:type="dxa"/>
          </w:tcPr>
          <w:p w14:paraId="0B2EFAA9" w14:textId="77777777" w:rsidR="00DC4820" w:rsidRPr="003810DE" w:rsidRDefault="00DC4820" w:rsidP="00DC4820">
            <w:pPr>
              <w:rPr>
                <w:rFonts w:ascii="Times New Roman" w:hAnsi="Times New Roman" w:cs="Times New Roman"/>
                <w:sz w:val="20"/>
                <w:szCs w:val="20"/>
                <w:lang w:val="bg-BG"/>
              </w:rPr>
            </w:pPr>
          </w:p>
        </w:tc>
      </w:tr>
      <w:tr w:rsidR="00DC4820" w:rsidRPr="003810DE" w14:paraId="70C72767" w14:textId="77777777" w:rsidTr="00AD2019">
        <w:tc>
          <w:tcPr>
            <w:tcW w:w="562" w:type="dxa"/>
          </w:tcPr>
          <w:p w14:paraId="1B959AD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10</w:t>
            </w:r>
          </w:p>
        </w:tc>
        <w:tc>
          <w:tcPr>
            <w:tcW w:w="3828" w:type="dxa"/>
          </w:tcPr>
          <w:p w14:paraId="5561311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Мониторинг на речни поречия и техните буферни зони, диги</w:t>
            </w:r>
          </w:p>
        </w:tc>
        <w:tc>
          <w:tcPr>
            <w:tcW w:w="1701" w:type="dxa"/>
          </w:tcPr>
          <w:p w14:paraId="0CA55883" w14:textId="77777777" w:rsidR="00DC4820" w:rsidRPr="003810DE" w:rsidRDefault="00DC4820" w:rsidP="00DC4820">
            <w:pPr>
              <w:rPr>
                <w:rFonts w:ascii="Times New Roman" w:hAnsi="Times New Roman" w:cs="Times New Roman"/>
                <w:sz w:val="20"/>
                <w:szCs w:val="20"/>
                <w:lang w:val="bg-BG"/>
              </w:rPr>
            </w:pPr>
          </w:p>
        </w:tc>
        <w:tc>
          <w:tcPr>
            <w:tcW w:w="992" w:type="dxa"/>
          </w:tcPr>
          <w:p w14:paraId="3E41578E" w14:textId="77777777" w:rsidR="00DC4820" w:rsidRPr="003810DE" w:rsidRDefault="00DC4820" w:rsidP="00DC4820">
            <w:pPr>
              <w:rPr>
                <w:rFonts w:ascii="Times New Roman" w:hAnsi="Times New Roman" w:cs="Times New Roman"/>
                <w:sz w:val="20"/>
                <w:szCs w:val="20"/>
                <w:lang w:val="bg-BG"/>
              </w:rPr>
            </w:pPr>
          </w:p>
        </w:tc>
        <w:tc>
          <w:tcPr>
            <w:tcW w:w="992" w:type="dxa"/>
          </w:tcPr>
          <w:p w14:paraId="6BC8C4BD" w14:textId="77777777" w:rsidR="00DC4820" w:rsidRPr="003810DE" w:rsidRDefault="00DC4820" w:rsidP="00DC4820">
            <w:pPr>
              <w:rPr>
                <w:rFonts w:ascii="Times New Roman" w:hAnsi="Times New Roman" w:cs="Times New Roman"/>
                <w:sz w:val="20"/>
                <w:szCs w:val="20"/>
                <w:lang w:val="bg-BG"/>
              </w:rPr>
            </w:pPr>
          </w:p>
        </w:tc>
        <w:tc>
          <w:tcPr>
            <w:tcW w:w="851" w:type="dxa"/>
          </w:tcPr>
          <w:p w14:paraId="103084EB" w14:textId="77777777" w:rsidR="00DC4820" w:rsidRPr="003810DE" w:rsidRDefault="00DC4820" w:rsidP="00DC4820">
            <w:pPr>
              <w:rPr>
                <w:rFonts w:ascii="Times New Roman" w:hAnsi="Times New Roman" w:cs="Times New Roman"/>
                <w:sz w:val="20"/>
                <w:szCs w:val="20"/>
                <w:lang w:val="bg-BG"/>
              </w:rPr>
            </w:pPr>
          </w:p>
        </w:tc>
        <w:tc>
          <w:tcPr>
            <w:tcW w:w="1275" w:type="dxa"/>
          </w:tcPr>
          <w:p w14:paraId="3067E165" w14:textId="77777777" w:rsidR="00DC4820" w:rsidRPr="003810DE" w:rsidRDefault="00DC4820" w:rsidP="00DC4820">
            <w:pPr>
              <w:rPr>
                <w:rFonts w:ascii="Times New Roman" w:hAnsi="Times New Roman" w:cs="Times New Roman"/>
                <w:sz w:val="20"/>
                <w:szCs w:val="20"/>
                <w:lang w:val="bg-BG"/>
              </w:rPr>
            </w:pPr>
          </w:p>
        </w:tc>
        <w:tc>
          <w:tcPr>
            <w:tcW w:w="993" w:type="dxa"/>
          </w:tcPr>
          <w:p w14:paraId="1C3EB81C" w14:textId="77777777" w:rsidR="00DC4820" w:rsidRPr="003810DE" w:rsidRDefault="00DC4820" w:rsidP="00DC4820">
            <w:pPr>
              <w:rPr>
                <w:rFonts w:ascii="Times New Roman" w:hAnsi="Times New Roman" w:cs="Times New Roman"/>
                <w:sz w:val="20"/>
                <w:szCs w:val="20"/>
                <w:lang w:val="bg-BG"/>
              </w:rPr>
            </w:pPr>
          </w:p>
        </w:tc>
        <w:tc>
          <w:tcPr>
            <w:tcW w:w="1559" w:type="dxa"/>
          </w:tcPr>
          <w:p w14:paraId="2D29CA89" w14:textId="77777777" w:rsidR="00DC4820" w:rsidRPr="003810DE" w:rsidRDefault="00DC4820" w:rsidP="00DC4820">
            <w:pPr>
              <w:rPr>
                <w:rFonts w:ascii="Times New Roman" w:hAnsi="Times New Roman" w:cs="Times New Roman"/>
                <w:sz w:val="20"/>
                <w:szCs w:val="20"/>
                <w:lang w:val="bg-BG"/>
              </w:rPr>
            </w:pPr>
          </w:p>
        </w:tc>
        <w:tc>
          <w:tcPr>
            <w:tcW w:w="851" w:type="dxa"/>
          </w:tcPr>
          <w:p w14:paraId="374BC4BC" w14:textId="77777777" w:rsidR="00DC4820" w:rsidRPr="003810DE" w:rsidRDefault="00DC4820" w:rsidP="00DC4820">
            <w:pPr>
              <w:rPr>
                <w:rFonts w:ascii="Times New Roman" w:hAnsi="Times New Roman" w:cs="Times New Roman"/>
                <w:sz w:val="20"/>
                <w:szCs w:val="20"/>
                <w:lang w:val="bg-BG"/>
              </w:rPr>
            </w:pPr>
          </w:p>
        </w:tc>
      </w:tr>
      <w:tr w:rsidR="00DC4820" w:rsidRPr="003810DE" w14:paraId="1653091A" w14:textId="77777777" w:rsidTr="00AD2019">
        <w:tc>
          <w:tcPr>
            <w:tcW w:w="562" w:type="dxa"/>
          </w:tcPr>
          <w:p w14:paraId="233F82B8"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11-1</w:t>
            </w:r>
          </w:p>
        </w:tc>
        <w:tc>
          <w:tcPr>
            <w:tcW w:w="3828" w:type="dxa"/>
          </w:tcPr>
          <w:p w14:paraId="5686A0B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Действия за осигуряване на резервно водоснабдяване . Деривация</w:t>
            </w:r>
          </w:p>
        </w:tc>
        <w:tc>
          <w:tcPr>
            <w:tcW w:w="1701" w:type="dxa"/>
          </w:tcPr>
          <w:p w14:paraId="05CF6399" w14:textId="77777777" w:rsidR="00DC4820" w:rsidRPr="003810DE" w:rsidRDefault="00DC4820" w:rsidP="00DC4820">
            <w:pPr>
              <w:rPr>
                <w:rFonts w:ascii="Times New Roman" w:hAnsi="Times New Roman" w:cs="Times New Roman"/>
                <w:sz w:val="20"/>
                <w:szCs w:val="20"/>
                <w:lang w:val="bg-BG"/>
              </w:rPr>
            </w:pPr>
          </w:p>
        </w:tc>
        <w:tc>
          <w:tcPr>
            <w:tcW w:w="992" w:type="dxa"/>
          </w:tcPr>
          <w:p w14:paraId="002C880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Столична община;</w:t>
            </w:r>
          </w:p>
          <w:p w14:paraId="476B24C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Язовири и каскади;</w:t>
            </w:r>
          </w:p>
          <w:p w14:paraId="746F7F0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Софийска вода</w:t>
            </w:r>
          </w:p>
        </w:tc>
        <w:tc>
          <w:tcPr>
            <w:tcW w:w="992" w:type="dxa"/>
          </w:tcPr>
          <w:p w14:paraId="7469EEE2" w14:textId="77777777" w:rsidR="00DC4820" w:rsidRPr="003810DE" w:rsidRDefault="00DC4820" w:rsidP="00DC4820">
            <w:pPr>
              <w:rPr>
                <w:rFonts w:ascii="Times New Roman" w:hAnsi="Times New Roman" w:cs="Times New Roman"/>
                <w:sz w:val="20"/>
                <w:szCs w:val="20"/>
                <w:lang w:val="bg-BG"/>
              </w:rPr>
            </w:pPr>
          </w:p>
        </w:tc>
        <w:tc>
          <w:tcPr>
            <w:tcW w:w="851" w:type="dxa"/>
          </w:tcPr>
          <w:p w14:paraId="1EFE5A4D" w14:textId="77777777" w:rsidR="00DC4820" w:rsidRPr="003810DE" w:rsidRDefault="00DC4820" w:rsidP="00DC4820">
            <w:pPr>
              <w:rPr>
                <w:rFonts w:ascii="Times New Roman" w:hAnsi="Times New Roman" w:cs="Times New Roman"/>
                <w:sz w:val="20"/>
                <w:szCs w:val="20"/>
                <w:lang w:val="bg-BG"/>
              </w:rPr>
            </w:pPr>
          </w:p>
        </w:tc>
        <w:tc>
          <w:tcPr>
            <w:tcW w:w="1275" w:type="dxa"/>
          </w:tcPr>
          <w:p w14:paraId="1EDAFBBD" w14:textId="77777777" w:rsidR="00DC4820" w:rsidRPr="003810DE" w:rsidRDefault="00DC4820" w:rsidP="00DC4820">
            <w:pPr>
              <w:rPr>
                <w:rFonts w:ascii="Times New Roman" w:hAnsi="Times New Roman" w:cs="Times New Roman"/>
                <w:sz w:val="20"/>
                <w:szCs w:val="20"/>
                <w:lang w:val="bg-BG"/>
              </w:rPr>
            </w:pPr>
          </w:p>
        </w:tc>
        <w:tc>
          <w:tcPr>
            <w:tcW w:w="993" w:type="dxa"/>
          </w:tcPr>
          <w:p w14:paraId="51F84B3D" w14:textId="77777777" w:rsidR="00DC4820" w:rsidRPr="003810DE" w:rsidRDefault="00DC4820" w:rsidP="00DC4820">
            <w:pPr>
              <w:rPr>
                <w:rFonts w:ascii="Times New Roman" w:hAnsi="Times New Roman" w:cs="Times New Roman"/>
                <w:sz w:val="20"/>
                <w:szCs w:val="20"/>
                <w:lang w:val="bg-BG"/>
              </w:rPr>
            </w:pPr>
          </w:p>
        </w:tc>
        <w:tc>
          <w:tcPr>
            <w:tcW w:w="1559" w:type="dxa"/>
          </w:tcPr>
          <w:p w14:paraId="3D6B4B3C" w14:textId="77777777" w:rsidR="00DC4820" w:rsidRPr="003810DE" w:rsidRDefault="00DC4820" w:rsidP="00DC4820">
            <w:pPr>
              <w:rPr>
                <w:rFonts w:ascii="Times New Roman" w:hAnsi="Times New Roman" w:cs="Times New Roman"/>
                <w:sz w:val="20"/>
                <w:szCs w:val="20"/>
                <w:lang w:val="bg-BG"/>
              </w:rPr>
            </w:pPr>
          </w:p>
        </w:tc>
        <w:tc>
          <w:tcPr>
            <w:tcW w:w="851" w:type="dxa"/>
          </w:tcPr>
          <w:p w14:paraId="58322219" w14:textId="77777777" w:rsidR="00DC4820" w:rsidRPr="003810DE" w:rsidRDefault="00DC4820" w:rsidP="00DC4820">
            <w:pPr>
              <w:rPr>
                <w:rFonts w:ascii="Times New Roman" w:hAnsi="Times New Roman" w:cs="Times New Roman"/>
                <w:sz w:val="20"/>
                <w:szCs w:val="20"/>
                <w:lang w:val="bg-BG"/>
              </w:rPr>
            </w:pPr>
          </w:p>
        </w:tc>
      </w:tr>
      <w:tr w:rsidR="00DC4820" w:rsidRPr="003810DE" w14:paraId="0298B973" w14:textId="77777777" w:rsidTr="00AD2019">
        <w:tc>
          <w:tcPr>
            <w:tcW w:w="562" w:type="dxa"/>
          </w:tcPr>
          <w:p w14:paraId="0A90F32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11-2</w:t>
            </w:r>
          </w:p>
        </w:tc>
        <w:tc>
          <w:tcPr>
            <w:tcW w:w="3828" w:type="dxa"/>
          </w:tcPr>
          <w:p w14:paraId="75CBF3C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Проверка на състоянието на критичната инфраструктура, промени в параметрите й, като резултат от климатичните промени</w:t>
            </w:r>
          </w:p>
        </w:tc>
        <w:tc>
          <w:tcPr>
            <w:tcW w:w="1701" w:type="dxa"/>
          </w:tcPr>
          <w:p w14:paraId="2C55163B" w14:textId="77777777" w:rsidR="00DC4820" w:rsidRPr="003810DE" w:rsidRDefault="00DC4820" w:rsidP="00DC4820">
            <w:pPr>
              <w:rPr>
                <w:rFonts w:ascii="Times New Roman" w:hAnsi="Times New Roman" w:cs="Times New Roman"/>
                <w:sz w:val="20"/>
                <w:szCs w:val="20"/>
                <w:lang w:val="bg-BG"/>
              </w:rPr>
            </w:pPr>
          </w:p>
        </w:tc>
        <w:tc>
          <w:tcPr>
            <w:tcW w:w="992" w:type="dxa"/>
          </w:tcPr>
          <w:p w14:paraId="57429A97" w14:textId="77777777" w:rsidR="00DC4820" w:rsidRPr="003810DE" w:rsidRDefault="00DC4820" w:rsidP="00DC4820">
            <w:pPr>
              <w:rPr>
                <w:rFonts w:ascii="Times New Roman" w:hAnsi="Times New Roman" w:cs="Times New Roman"/>
                <w:sz w:val="20"/>
                <w:szCs w:val="20"/>
                <w:lang w:val="bg-BG"/>
              </w:rPr>
            </w:pPr>
          </w:p>
        </w:tc>
        <w:tc>
          <w:tcPr>
            <w:tcW w:w="992" w:type="dxa"/>
          </w:tcPr>
          <w:p w14:paraId="313185CC" w14:textId="77777777" w:rsidR="00DC4820" w:rsidRPr="003810DE" w:rsidRDefault="00DC4820" w:rsidP="00DC4820">
            <w:pPr>
              <w:rPr>
                <w:rFonts w:ascii="Times New Roman" w:hAnsi="Times New Roman" w:cs="Times New Roman"/>
                <w:sz w:val="20"/>
                <w:szCs w:val="20"/>
                <w:lang w:val="bg-BG"/>
              </w:rPr>
            </w:pPr>
          </w:p>
        </w:tc>
        <w:tc>
          <w:tcPr>
            <w:tcW w:w="851" w:type="dxa"/>
          </w:tcPr>
          <w:p w14:paraId="53E6AF03" w14:textId="77777777" w:rsidR="00DC4820" w:rsidRPr="003810DE" w:rsidRDefault="00DC4820" w:rsidP="00DC4820">
            <w:pPr>
              <w:rPr>
                <w:rFonts w:ascii="Times New Roman" w:hAnsi="Times New Roman" w:cs="Times New Roman"/>
                <w:sz w:val="20"/>
                <w:szCs w:val="20"/>
                <w:lang w:val="bg-BG"/>
              </w:rPr>
            </w:pPr>
          </w:p>
        </w:tc>
        <w:tc>
          <w:tcPr>
            <w:tcW w:w="1275" w:type="dxa"/>
          </w:tcPr>
          <w:p w14:paraId="53D4E001" w14:textId="77777777" w:rsidR="00DC4820" w:rsidRPr="003810DE" w:rsidRDefault="00DC4820" w:rsidP="00DC4820">
            <w:pPr>
              <w:rPr>
                <w:rFonts w:ascii="Times New Roman" w:hAnsi="Times New Roman" w:cs="Times New Roman"/>
                <w:sz w:val="20"/>
                <w:szCs w:val="20"/>
                <w:lang w:val="bg-BG"/>
              </w:rPr>
            </w:pPr>
          </w:p>
        </w:tc>
        <w:tc>
          <w:tcPr>
            <w:tcW w:w="993" w:type="dxa"/>
          </w:tcPr>
          <w:p w14:paraId="28A25F01" w14:textId="77777777" w:rsidR="00DC4820" w:rsidRPr="003810DE" w:rsidRDefault="00DC4820" w:rsidP="00DC4820">
            <w:pPr>
              <w:rPr>
                <w:rFonts w:ascii="Times New Roman" w:hAnsi="Times New Roman" w:cs="Times New Roman"/>
                <w:sz w:val="20"/>
                <w:szCs w:val="20"/>
                <w:lang w:val="bg-BG"/>
              </w:rPr>
            </w:pPr>
          </w:p>
        </w:tc>
        <w:tc>
          <w:tcPr>
            <w:tcW w:w="1559" w:type="dxa"/>
          </w:tcPr>
          <w:p w14:paraId="78237EA1" w14:textId="77777777" w:rsidR="00DC4820" w:rsidRPr="003810DE" w:rsidRDefault="00DC4820" w:rsidP="00DC4820">
            <w:pPr>
              <w:rPr>
                <w:rFonts w:ascii="Times New Roman" w:hAnsi="Times New Roman" w:cs="Times New Roman"/>
                <w:sz w:val="20"/>
                <w:szCs w:val="20"/>
                <w:lang w:val="bg-BG"/>
              </w:rPr>
            </w:pPr>
          </w:p>
        </w:tc>
        <w:tc>
          <w:tcPr>
            <w:tcW w:w="851" w:type="dxa"/>
          </w:tcPr>
          <w:p w14:paraId="04BDDB75" w14:textId="77777777" w:rsidR="00DC4820" w:rsidRPr="003810DE" w:rsidRDefault="00DC4820" w:rsidP="00DC4820">
            <w:pPr>
              <w:rPr>
                <w:rFonts w:ascii="Times New Roman" w:hAnsi="Times New Roman" w:cs="Times New Roman"/>
                <w:sz w:val="20"/>
                <w:szCs w:val="20"/>
                <w:lang w:val="bg-BG"/>
              </w:rPr>
            </w:pPr>
          </w:p>
        </w:tc>
      </w:tr>
      <w:tr w:rsidR="00DC4820" w:rsidRPr="003810DE" w14:paraId="26A42A86" w14:textId="77777777" w:rsidTr="00AD2019">
        <w:tc>
          <w:tcPr>
            <w:tcW w:w="562" w:type="dxa"/>
          </w:tcPr>
          <w:p w14:paraId="380F2F1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12</w:t>
            </w:r>
          </w:p>
        </w:tc>
        <w:tc>
          <w:tcPr>
            <w:tcW w:w="3828" w:type="dxa"/>
          </w:tcPr>
          <w:p w14:paraId="398F708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Създаване на методология за картиране на риска от наводнения за СО (свързана с изпълнение по т…….)</w:t>
            </w:r>
          </w:p>
        </w:tc>
        <w:tc>
          <w:tcPr>
            <w:tcW w:w="1701" w:type="dxa"/>
          </w:tcPr>
          <w:p w14:paraId="4EDD120F" w14:textId="77777777" w:rsidR="00DC4820" w:rsidRPr="003810DE" w:rsidRDefault="00DC4820" w:rsidP="00DC4820">
            <w:pPr>
              <w:rPr>
                <w:rFonts w:ascii="Times New Roman" w:hAnsi="Times New Roman" w:cs="Times New Roman"/>
                <w:sz w:val="20"/>
                <w:szCs w:val="20"/>
                <w:lang w:val="bg-BG"/>
              </w:rPr>
            </w:pPr>
          </w:p>
        </w:tc>
        <w:tc>
          <w:tcPr>
            <w:tcW w:w="992" w:type="dxa"/>
          </w:tcPr>
          <w:p w14:paraId="120A9E92" w14:textId="77777777" w:rsidR="00DC4820" w:rsidRPr="003810DE" w:rsidRDefault="00DC4820" w:rsidP="00DC4820">
            <w:pPr>
              <w:rPr>
                <w:rFonts w:ascii="Times New Roman" w:hAnsi="Times New Roman" w:cs="Times New Roman"/>
                <w:sz w:val="20"/>
                <w:szCs w:val="20"/>
                <w:lang w:val="bg-BG"/>
              </w:rPr>
            </w:pPr>
          </w:p>
        </w:tc>
        <w:tc>
          <w:tcPr>
            <w:tcW w:w="992" w:type="dxa"/>
          </w:tcPr>
          <w:p w14:paraId="3C7207B4" w14:textId="77777777" w:rsidR="00DC4820" w:rsidRPr="003810DE" w:rsidRDefault="00DC4820" w:rsidP="00DC4820">
            <w:pPr>
              <w:rPr>
                <w:rFonts w:ascii="Times New Roman" w:hAnsi="Times New Roman" w:cs="Times New Roman"/>
                <w:sz w:val="20"/>
                <w:szCs w:val="20"/>
                <w:lang w:val="bg-BG"/>
              </w:rPr>
            </w:pPr>
          </w:p>
        </w:tc>
        <w:tc>
          <w:tcPr>
            <w:tcW w:w="851" w:type="dxa"/>
          </w:tcPr>
          <w:p w14:paraId="7D9E54DC" w14:textId="77777777" w:rsidR="00DC4820" w:rsidRPr="003810DE" w:rsidRDefault="00DC4820" w:rsidP="00DC4820">
            <w:pPr>
              <w:rPr>
                <w:rFonts w:ascii="Times New Roman" w:hAnsi="Times New Roman" w:cs="Times New Roman"/>
                <w:sz w:val="20"/>
                <w:szCs w:val="20"/>
                <w:lang w:val="bg-BG"/>
              </w:rPr>
            </w:pPr>
          </w:p>
        </w:tc>
        <w:tc>
          <w:tcPr>
            <w:tcW w:w="1275" w:type="dxa"/>
          </w:tcPr>
          <w:p w14:paraId="3E2A7F46" w14:textId="77777777" w:rsidR="00DC4820" w:rsidRPr="003810DE" w:rsidRDefault="00DC4820" w:rsidP="00DC4820">
            <w:pPr>
              <w:rPr>
                <w:rFonts w:ascii="Times New Roman" w:hAnsi="Times New Roman" w:cs="Times New Roman"/>
                <w:sz w:val="20"/>
                <w:szCs w:val="20"/>
                <w:lang w:val="bg-BG"/>
              </w:rPr>
            </w:pPr>
          </w:p>
        </w:tc>
        <w:tc>
          <w:tcPr>
            <w:tcW w:w="993" w:type="dxa"/>
          </w:tcPr>
          <w:p w14:paraId="7F6163F0" w14:textId="77777777" w:rsidR="00DC4820" w:rsidRPr="003810DE" w:rsidRDefault="00DC4820" w:rsidP="00DC4820">
            <w:pPr>
              <w:rPr>
                <w:rFonts w:ascii="Times New Roman" w:hAnsi="Times New Roman" w:cs="Times New Roman"/>
                <w:sz w:val="20"/>
                <w:szCs w:val="20"/>
                <w:lang w:val="bg-BG"/>
              </w:rPr>
            </w:pPr>
          </w:p>
        </w:tc>
        <w:tc>
          <w:tcPr>
            <w:tcW w:w="1559" w:type="dxa"/>
          </w:tcPr>
          <w:p w14:paraId="5643E147" w14:textId="77777777" w:rsidR="00DC4820" w:rsidRPr="003810DE" w:rsidRDefault="00DC4820" w:rsidP="00DC4820">
            <w:pPr>
              <w:rPr>
                <w:rFonts w:ascii="Times New Roman" w:hAnsi="Times New Roman" w:cs="Times New Roman"/>
                <w:sz w:val="20"/>
                <w:szCs w:val="20"/>
                <w:lang w:val="bg-BG"/>
              </w:rPr>
            </w:pPr>
          </w:p>
        </w:tc>
        <w:tc>
          <w:tcPr>
            <w:tcW w:w="851" w:type="dxa"/>
          </w:tcPr>
          <w:p w14:paraId="05263AA3" w14:textId="77777777" w:rsidR="00DC4820" w:rsidRPr="003810DE" w:rsidRDefault="00DC4820" w:rsidP="00DC4820">
            <w:pPr>
              <w:rPr>
                <w:rFonts w:ascii="Times New Roman" w:hAnsi="Times New Roman" w:cs="Times New Roman"/>
                <w:sz w:val="20"/>
                <w:szCs w:val="20"/>
                <w:lang w:val="bg-BG"/>
              </w:rPr>
            </w:pPr>
          </w:p>
        </w:tc>
      </w:tr>
      <w:tr w:rsidR="00DC4820" w:rsidRPr="003810DE" w14:paraId="4055B9BE" w14:textId="77777777" w:rsidTr="00AD2019">
        <w:tc>
          <w:tcPr>
            <w:tcW w:w="562" w:type="dxa"/>
          </w:tcPr>
          <w:p w14:paraId="0300301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13-1</w:t>
            </w:r>
          </w:p>
        </w:tc>
        <w:tc>
          <w:tcPr>
            <w:tcW w:w="3828" w:type="dxa"/>
          </w:tcPr>
          <w:p w14:paraId="3940F0C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Определяне на методология за събиране на данни за наводнеия и други опасности</w:t>
            </w:r>
          </w:p>
        </w:tc>
        <w:tc>
          <w:tcPr>
            <w:tcW w:w="1701" w:type="dxa"/>
          </w:tcPr>
          <w:p w14:paraId="0B615AF6" w14:textId="77777777" w:rsidR="00DC4820" w:rsidRPr="003810DE" w:rsidRDefault="00DC4820" w:rsidP="00DC4820">
            <w:pPr>
              <w:rPr>
                <w:rFonts w:ascii="Times New Roman" w:hAnsi="Times New Roman" w:cs="Times New Roman"/>
                <w:sz w:val="20"/>
                <w:szCs w:val="20"/>
                <w:lang w:val="bg-BG"/>
              </w:rPr>
            </w:pPr>
          </w:p>
        </w:tc>
        <w:tc>
          <w:tcPr>
            <w:tcW w:w="992" w:type="dxa"/>
          </w:tcPr>
          <w:p w14:paraId="30EB4BFC" w14:textId="77777777" w:rsidR="00DC4820" w:rsidRPr="003810DE" w:rsidRDefault="00DC4820" w:rsidP="00DC4820">
            <w:pPr>
              <w:rPr>
                <w:rFonts w:ascii="Times New Roman" w:hAnsi="Times New Roman" w:cs="Times New Roman"/>
                <w:sz w:val="20"/>
                <w:szCs w:val="20"/>
                <w:lang w:val="bg-BG"/>
              </w:rPr>
            </w:pPr>
          </w:p>
        </w:tc>
        <w:tc>
          <w:tcPr>
            <w:tcW w:w="992" w:type="dxa"/>
          </w:tcPr>
          <w:p w14:paraId="4DCEDA5D" w14:textId="77777777" w:rsidR="00DC4820" w:rsidRPr="003810DE" w:rsidRDefault="00DC4820" w:rsidP="00DC4820">
            <w:pPr>
              <w:rPr>
                <w:rFonts w:ascii="Times New Roman" w:hAnsi="Times New Roman" w:cs="Times New Roman"/>
                <w:sz w:val="20"/>
                <w:szCs w:val="20"/>
                <w:lang w:val="bg-BG"/>
              </w:rPr>
            </w:pPr>
          </w:p>
        </w:tc>
        <w:tc>
          <w:tcPr>
            <w:tcW w:w="851" w:type="dxa"/>
          </w:tcPr>
          <w:p w14:paraId="139BF722" w14:textId="77777777" w:rsidR="00DC4820" w:rsidRPr="003810DE" w:rsidRDefault="00DC4820" w:rsidP="00DC4820">
            <w:pPr>
              <w:rPr>
                <w:rFonts w:ascii="Times New Roman" w:hAnsi="Times New Roman" w:cs="Times New Roman"/>
                <w:sz w:val="20"/>
                <w:szCs w:val="20"/>
                <w:lang w:val="bg-BG"/>
              </w:rPr>
            </w:pPr>
          </w:p>
        </w:tc>
        <w:tc>
          <w:tcPr>
            <w:tcW w:w="1275" w:type="dxa"/>
          </w:tcPr>
          <w:p w14:paraId="6164828E" w14:textId="77777777" w:rsidR="00DC4820" w:rsidRPr="003810DE" w:rsidRDefault="00DC4820" w:rsidP="00DC4820">
            <w:pPr>
              <w:rPr>
                <w:rFonts w:ascii="Times New Roman" w:hAnsi="Times New Roman" w:cs="Times New Roman"/>
                <w:sz w:val="20"/>
                <w:szCs w:val="20"/>
                <w:lang w:val="bg-BG"/>
              </w:rPr>
            </w:pPr>
          </w:p>
        </w:tc>
        <w:tc>
          <w:tcPr>
            <w:tcW w:w="993" w:type="dxa"/>
          </w:tcPr>
          <w:p w14:paraId="67F16C0F" w14:textId="77777777" w:rsidR="00DC4820" w:rsidRPr="003810DE" w:rsidRDefault="00DC4820" w:rsidP="00DC4820">
            <w:pPr>
              <w:rPr>
                <w:rFonts w:ascii="Times New Roman" w:hAnsi="Times New Roman" w:cs="Times New Roman"/>
                <w:sz w:val="20"/>
                <w:szCs w:val="20"/>
                <w:lang w:val="bg-BG"/>
              </w:rPr>
            </w:pPr>
          </w:p>
        </w:tc>
        <w:tc>
          <w:tcPr>
            <w:tcW w:w="1559" w:type="dxa"/>
          </w:tcPr>
          <w:p w14:paraId="33CB598F" w14:textId="77777777" w:rsidR="00DC4820" w:rsidRPr="003810DE" w:rsidRDefault="00DC4820" w:rsidP="00DC4820">
            <w:pPr>
              <w:rPr>
                <w:rFonts w:ascii="Times New Roman" w:hAnsi="Times New Roman" w:cs="Times New Roman"/>
                <w:sz w:val="20"/>
                <w:szCs w:val="20"/>
                <w:lang w:val="bg-BG"/>
              </w:rPr>
            </w:pPr>
          </w:p>
        </w:tc>
        <w:tc>
          <w:tcPr>
            <w:tcW w:w="851" w:type="dxa"/>
          </w:tcPr>
          <w:p w14:paraId="1B37A230" w14:textId="77777777" w:rsidR="00DC4820" w:rsidRPr="003810DE" w:rsidRDefault="00DC4820" w:rsidP="00DC4820">
            <w:pPr>
              <w:rPr>
                <w:rFonts w:ascii="Times New Roman" w:hAnsi="Times New Roman" w:cs="Times New Roman"/>
                <w:sz w:val="20"/>
                <w:szCs w:val="20"/>
                <w:lang w:val="bg-BG"/>
              </w:rPr>
            </w:pPr>
          </w:p>
        </w:tc>
      </w:tr>
      <w:tr w:rsidR="00DC4820" w:rsidRPr="003810DE" w14:paraId="0B27AB35" w14:textId="77777777" w:rsidTr="00AD2019">
        <w:tc>
          <w:tcPr>
            <w:tcW w:w="562" w:type="dxa"/>
          </w:tcPr>
          <w:p w14:paraId="33C3919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13-2</w:t>
            </w:r>
          </w:p>
        </w:tc>
        <w:tc>
          <w:tcPr>
            <w:tcW w:w="3828" w:type="dxa"/>
          </w:tcPr>
          <w:p w14:paraId="70B5AA2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Определяне на съпътстващи показатели за устойчивост/уязвимост, за съответни урбанизирани устройствени зони и регламентирането им за прилагане при управление на територията, </w:t>
            </w:r>
            <w:r w:rsidRPr="003810DE">
              <w:rPr>
                <w:rFonts w:ascii="Times New Roman" w:hAnsi="Times New Roman" w:cs="Times New Roman"/>
                <w:sz w:val="20"/>
                <w:szCs w:val="20"/>
                <w:lang w:val="bg-BG"/>
              </w:rPr>
              <w:lastRenderedPageBreak/>
              <w:t>инфраструктурата, населението и ресурсите</w:t>
            </w:r>
          </w:p>
        </w:tc>
        <w:tc>
          <w:tcPr>
            <w:tcW w:w="1701" w:type="dxa"/>
          </w:tcPr>
          <w:p w14:paraId="044D282F" w14:textId="77777777" w:rsidR="00DC4820" w:rsidRPr="003810DE" w:rsidRDefault="00DC4820" w:rsidP="00DC4820">
            <w:pPr>
              <w:rPr>
                <w:rFonts w:ascii="Times New Roman" w:hAnsi="Times New Roman" w:cs="Times New Roman"/>
                <w:sz w:val="20"/>
                <w:szCs w:val="20"/>
                <w:lang w:val="bg-BG"/>
              </w:rPr>
            </w:pPr>
          </w:p>
        </w:tc>
        <w:tc>
          <w:tcPr>
            <w:tcW w:w="992" w:type="dxa"/>
          </w:tcPr>
          <w:p w14:paraId="1F0B455A" w14:textId="77777777" w:rsidR="00DC4820" w:rsidRPr="003810DE" w:rsidRDefault="00DC4820" w:rsidP="00DC4820">
            <w:pPr>
              <w:rPr>
                <w:rFonts w:ascii="Times New Roman" w:hAnsi="Times New Roman" w:cs="Times New Roman"/>
                <w:sz w:val="20"/>
                <w:szCs w:val="20"/>
                <w:lang w:val="bg-BG"/>
              </w:rPr>
            </w:pPr>
          </w:p>
        </w:tc>
        <w:tc>
          <w:tcPr>
            <w:tcW w:w="992" w:type="dxa"/>
          </w:tcPr>
          <w:p w14:paraId="0E7062F8" w14:textId="77777777" w:rsidR="00DC4820" w:rsidRPr="003810DE" w:rsidRDefault="00DC4820" w:rsidP="00DC4820">
            <w:pPr>
              <w:rPr>
                <w:rFonts w:ascii="Times New Roman" w:hAnsi="Times New Roman" w:cs="Times New Roman"/>
                <w:sz w:val="20"/>
                <w:szCs w:val="20"/>
                <w:lang w:val="bg-BG"/>
              </w:rPr>
            </w:pPr>
          </w:p>
        </w:tc>
        <w:tc>
          <w:tcPr>
            <w:tcW w:w="851" w:type="dxa"/>
          </w:tcPr>
          <w:p w14:paraId="08916C55" w14:textId="77777777" w:rsidR="00DC4820" w:rsidRPr="003810DE" w:rsidRDefault="00DC4820" w:rsidP="00DC4820">
            <w:pPr>
              <w:rPr>
                <w:rFonts w:ascii="Times New Roman" w:hAnsi="Times New Roman" w:cs="Times New Roman"/>
                <w:sz w:val="20"/>
                <w:szCs w:val="20"/>
                <w:lang w:val="bg-BG"/>
              </w:rPr>
            </w:pPr>
          </w:p>
        </w:tc>
        <w:tc>
          <w:tcPr>
            <w:tcW w:w="1275" w:type="dxa"/>
          </w:tcPr>
          <w:p w14:paraId="4DF5C11C" w14:textId="77777777" w:rsidR="00DC4820" w:rsidRPr="003810DE" w:rsidRDefault="00DC4820" w:rsidP="00DC4820">
            <w:pPr>
              <w:rPr>
                <w:rFonts w:ascii="Times New Roman" w:hAnsi="Times New Roman" w:cs="Times New Roman"/>
                <w:sz w:val="20"/>
                <w:szCs w:val="20"/>
                <w:lang w:val="bg-BG"/>
              </w:rPr>
            </w:pPr>
          </w:p>
        </w:tc>
        <w:tc>
          <w:tcPr>
            <w:tcW w:w="993" w:type="dxa"/>
          </w:tcPr>
          <w:p w14:paraId="67FE2CE8" w14:textId="77777777" w:rsidR="00DC4820" w:rsidRPr="003810DE" w:rsidRDefault="00DC4820" w:rsidP="00DC4820">
            <w:pPr>
              <w:rPr>
                <w:rFonts w:ascii="Times New Roman" w:hAnsi="Times New Roman" w:cs="Times New Roman"/>
                <w:sz w:val="20"/>
                <w:szCs w:val="20"/>
                <w:lang w:val="bg-BG"/>
              </w:rPr>
            </w:pPr>
          </w:p>
        </w:tc>
        <w:tc>
          <w:tcPr>
            <w:tcW w:w="1559" w:type="dxa"/>
          </w:tcPr>
          <w:p w14:paraId="1D0DA30A" w14:textId="77777777" w:rsidR="00DC4820" w:rsidRPr="003810DE" w:rsidRDefault="00DC4820" w:rsidP="00DC4820">
            <w:pPr>
              <w:rPr>
                <w:rFonts w:ascii="Times New Roman" w:hAnsi="Times New Roman" w:cs="Times New Roman"/>
                <w:sz w:val="20"/>
                <w:szCs w:val="20"/>
                <w:lang w:val="bg-BG"/>
              </w:rPr>
            </w:pPr>
          </w:p>
        </w:tc>
        <w:tc>
          <w:tcPr>
            <w:tcW w:w="851" w:type="dxa"/>
          </w:tcPr>
          <w:p w14:paraId="2F34798C" w14:textId="77777777" w:rsidR="00DC4820" w:rsidRPr="003810DE" w:rsidRDefault="00DC4820" w:rsidP="00DC4820">
            <w:pPr>
              <w:rPr>
                <w:rFonts w:ascii="Times New Roman" w:hAnsi="Times New Roman" w:cs="Times New Roman"/>
                <w:sz w:val="20"/>
                <w:szCs w:val="20"/>
                <w:lang w:val="bg-BG"/>
              </w:rPr>
            </w:pPr>
          </w:p>
        </w:tc>
      </w:tr>
      <w:tr w:rsidR="00DC4820" w:rsidRPr="003810DE" w14:paraId="7FCC0B17" w14:textId="77777777" w:rsidTr="00AD2019">
        <w:tc>
          <w:tcPr>
            <w:tcW w:w="562" w:type="dxa"/>
          </w:tcPr>
          <w:p w14:paraId="0BDFBE5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13-3</w:t>
            </w:r>
          </w:p>
        </w:tc>
        <w:tc>
          <w:tcPr>
            <w:tcW w:w="3828" w:type="dxa"/>
          </w:tcPr>
          <w:p w14:paraId="2195B7E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Определяне на алгоритми и методика за превантивна оценка на финансовия риск, оценка на щети и необходим бюджет за устойчивост спрямо риска от природни и други бедствия и катастрофи</w:t>
            </w:r>
          </w:p>
        </w:tc>
        <w:tc>
          <w:tcPr>
            <w:tcW w:w="1701" w:type="dxa"/>
          </w:tcPr>
          <w:p w14:paraId="07BD8193" w14:textId="77777777" w:rsidR="00DC4820" w:rsidRPr="003810DE" w:rsidRDefault="00DC4820" w:rsidP="00DC4820">
            <w:pPr>
              <w:rPr>
                <w:rFonts w:ascii="Times New Roman" w:hAnsi="Times New Roman" w:cs="Times New Roman"/>
                <w:sz w:val="20"/>
                <w:szCs w:val="20"/>
                <w:lang w:val="bg-BG"/>
              </w:rPr>
            </w:pPr>
          </w:p>
        </w:tc>
        <w:tc>
          <w:tcPr>
            <w:tcW w:w="992" w:type="dxa"/>
          </w:tcPr>
          <w:p w14:paraId="0C2097A8" w14:textId="77777777" w:rsidR="00DC4820" w:rsidRPr="003810DE" w:rsidRDefault="00DC4820" w:rsidP="00DC4820">
            <w:pPr>
              <w:rPr>
                <w:rFonts w:ascii="Times New Roman" w:hAnsi="Times New Roman" w:cs="Times New Roman"/>
                <w:sz w:val="20"/>
                <w:szCs w:val="20"/>
                <w:lang w:val="bg-BG"/>
              </w:rPr>
            </w:pPr>
          </w:p>
        </w:tc>
        <w:tc>
          <w:tcPr>
            <w:tcW w:w="992" w:type="dxa"/>
          </w:tcPr>
          <w:p w14:paraId="5966C4CC" w14:textId="77777777" w:rsidR="00DC4820" w:rsidRPr="003810DE" w:rsidRDefault="00DC4820" w:rsidP="00DC4820">
            <w:pPr>
              <w:rPr>
                <w:rFonts w:ascii="Times New Roman" w:hAnsi="Times New Roman" w:cs="Times New Roman"/>
                <w:sz w:val="20"/>
                <w:szCs w:val="20"/>
                <w:lang w:val="bg-BG"/>
              </w:rPr>
            </w:pPr>
          </w:p>
        </w:tc>
        <w:tc>
          <w:tcPr>
            <w:tcW w:w="851" w:type="dxa"/>
          </w:tcPr>
          <w:p w14:paraId="5698ABDC" w14:textId="77777777" w:rsidR="00DC4820" w:rsidRPr="003810DE" w:rsidRDefault="00DC4820" w:rsidP="00DC4820">
            <w:pPr>
              <w:rPr>
                <w:rFonts w:ascii="Times New Roman" w:hAnsi="Times New Roman" w:cs="Times New Roman"/>
                <w:sz w:val="20"/>
                <w:szCs w:val="20"/>
                <w:lang w:val="bg-BG"/>
              </w:rPr>
            </w:pPr>
          </w:p>
        </w:tc>
        <w:tc>
          <w:tcPr>
            <w:tcW w:w="1275" w:type="dxa"/>
          </w:tcPr>
          <w:p w14:paraId="3A060A63" w14:textId="77777777" w:rsidR="00DC4820" w:rsidRPr="003810DE" w:rsidRDefault="00DC4820" w:rsidP="00DC4820">
            <w:pPr>
              <w:rPr>
                <w:rFonts w:ascii="Times New Roman" w:hAnsi="Times New Roman" w:cs="Times New Roman"/>
                <w:sz w:val="20"/>
                <w:szCs w:val="20"/>
                <w:lang w:val="bg-BG"/>
              </w:rPr>
            </w:pPr>
          </w:p>
        </w:tc>
        <w:tc>
          <w:tcPr>
            <w:tcW w:w="993" w:type="dxa"/>
          </w:tcPr>
          <w:p w14:paraId="14C94E49" w14:textId="77777777" w:rsidR="00DC4820" w:rsidRPr="003810DE" w:rsidRDefault="00DC4820" w:rsidP="00DC4820">
            <w:pPr>
              <w:rPr>
                <w:rFonts w:ascii="Times New Roman" w:hAnsi="Times New Roman" w:cs="Times New Roman"/>
                <w:sz w:val="20"/>
                <w:szCs w:val="20"/>
                <w:lang w:val="bg-BG"/>
              </w:rPr>
            </w:pPr>
          </w:p>
        </w:tc>
        <w:tc>
          <w:tcPr>
            <w:tcW w:w="1559" w:type="dxa"/>
          </w:tcPr>
          <w:p w14:paraId="09CD0397" w14:textId="77777777" w:rsidR="00DC4820" w:rsidRPr="003810DE" w:rsidRDefault="00DC4820" w:rsidP="00DC4820">
            <w:pPr>
              <w:rPr>
                <w:rFonts w:ascii="Times New Roman" w:hAnsi="Times New Roman" w:cs="Times New Roman"/>
                <w:sz w:val="20"/>
                <w:szCs w:val="20"/>
                <w:lang w:val="bg-BG"/>
              </w:rPr>
            </w:pPr>
          </w:p>
        </w:tc>
        <w:tc>
          <w:tcPr>
            <w:tcW w:w="851" w:type="dxa"/>
          </w:tcPr>
          <w:p w14:paraId="190F6CC2" w14:textId="77777777" w:rsidR="00DC4820" w:rsidRPr="003810DE" w:rsidRDefault="00DC4820" w:rsidP="00DC4820">
            <w:pPr>
              <w:rPr>
                <w:rFonts w:ascii="Times New Roman" w:hAnsi="Times New Roman" w:cs="Times New Roman"/>
                <w:sz w:val="20"/>
                <w:szCs w:val="20"/>
                <w:lang w:val="bg-BG"/>
              </w:rPr>
            </w:pPr>
          </w:p>
        </w:tc>
      </w:tr>
      <w:tr w:rsidR="00DC4820" w:rsidRPr="003810DE" w14:paraId="313C3853" w14:textId="77777777" w:rsidTr="00AD2019">
        <w:tc>
          <w:tcPr>
            <w:tcW w:w="562" w:type="dxa"/>
          </w:tcPr>
          <w:p w14:paraId="51D26F8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13-4</w:t>
            </w:r>
          </w:p>
        </w:tc>
        <w:tc>
          <w:tcPr>
            <w:tcW w:w="3828" w:type="dxa"/>
          </w:tcPr>
          <w:p w14:paraId="110DB01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Мерки за по-добра осведоменост и ранно предупреждение на население и бизнес, въвеждане на минимални мерки за превенция сред населението, в потенциално уязвимите райони, </w:t>
            </w:r>
          </w:p>
        </w:tc>
        <w:tc>
          <w:tcPr>
            <w:tcW w:w="1701" w:type="dxa"/>
          </w:tcPr>
          <w:p w14:paraId="552A1E1A" w14:textId="77777777" w:rsidR="00DC4820" w:rsidRPr="003810DE" w:rsidRDefault="00DC4820" w:rsidP="00DC4820">
            <w:pPr>
              <w:rPr>
                <w:rFonts w:ascii="Times New Roman" w:hAnsi="Times New Roman" w:cs="Times New Roman"/>
                <w:sz w:val="20"/>
                <w:szCs w:val="20"/>
                <w:lang w:val="bg-BG"/>
              </w:rPr>
            </w:pPr>
          </w:p>
        </w:tc>
        <w:tc>
          <w:tcPr>
            <w:tcW w:w="992" w:type="dxa"/>
          </w:tcPr>
          <w:p w14:paraId="4BD1B5EB" w14:textId="77777777" w:rsidR="00DC4820" w:rsidRPr="003810DE" w:rsidRDefault="00DC4820" w:rsidP="00DC4820">
            <w:pPr>
              <w:rPr>
                <w:rFonts w:ascii="Times New Roman" w:hAnsi="Times New Roman" w:cs="Times New Roman"/>
                <w:sz w:val="20"/>
                <w:szCs w:val="20"/>
                <w:lang w:val="bg-BG"/>
              </w:rPr>
            </w:pPr>
          </w:p>
        </w:tc>
        <w:tc>
          <w:tcPr>
            <w:tcW w:w="992" w:type="dxa"/>
          </w:tcPr>
          <w:p w14:paraId="473CD67B" w14:textId="77777777" w:rsidR="00DC4820" w:rsidRPr="003810DE" w:rsidRDefault="00DC4820" w:rsidP="00DC4820">
            <w:pPr>
              <w:rPr>
                <w:rFonts w:ascii="Times New Roman" w:hAnsi="Times New Roman" w:cs="Times New Roman"/>
                <w:sz w:val="20"/>
                <w:szCs w:val="20"/>
                <w:lang w:val="bg-BG"/>
              </w:rPr>
            </w:pPr>
          </w:p>
        </w:tc>
        <w:tc>
          <w:tcPr>
            <w:tcW w:w="851" w:type="dxa"/>
          </w:tcPr>
          <w:p w14:paraId="03FD0BEC" w14:textId="77777777" w:rsidR="00DC4820" w:rsidRPr="003810DE" w:rsidRDefault="00DC4820" w:rsidP="00DC4820">
            <w:pPr>
              <w:rPr>
                <w:rFonts w:ascii="Times New Roman" w:hAnsi="Times New Roman" w:cs="Times New Roman"/>
                <w:sz w:val="20"/>
                <w:szCs w:val="20"/>
                <w:lang w:val="bg-BG"/>
              </w:rPr>
            </w:pPr>
          </w:p>
        </w:tc>
        <w:tc>
          <w:tcPr>
            <w:tcW w:w="1275" w:type="dxa"/>
          </w:tcPr>
          <w:p w14:paraId="1DBF0B0B" w14:textId="77777777" w:rsidR="00DC4820" w:rsidRPr="003810DE" w:rsidRDefault="00DC4820" w:rsidP="00DC4820">
            <w:pPr>
              <w:rPr>
                <w:rFonts w:ascii="Times New Roman" w:hAnsi="Times New Roman" w:cs="Times New Roman"/>
                <w:sz w:val="20"/>
                <w:szCs w:val="20"/>
                <w:lang w:val="bg-BG"/>
              </w:rPr>
            </w:pPr>
          </w:p>
        </w:tc>
        <w:tc>
          <w:tcPr>
            <w:tcW w:w="993" w:type="dxa"/>
          </w:tcPr>
          <w:p w14:paraId="45176236" w14:textId="77777777" w:rsidR="00DC4820" w:rsidRPr="003810DE" w:rsidRDefault="00DC4820" w:rsidP="00DC4820">
            <w:pPr>
              <w:rPr>
                <w:rFonts w:ascii="Times New Roman" w:hAnsi="Times New Roman" w:cs="Times New Roman"/>
                <w:sz w:val="20"/>
                <w:szCs w:val="20"/>
                <w:lang w:val="bg-BG"/>
              </w:rPr>
            </w:pPr>
          </w:p>
        </w:tc>
        <w:tc>
          <w:tcPr>
            <w:tcW w:w="1559" w:type="dxa"/>
          </w:tcPr>
          <w:p w14:paraId="2D1F9AD1" w14:textId="77777777" w:rsidR="00DC4820" w:rsidRPr="003810DE" w:rsidRDefault="00DC4820" w:rsidP="00DC4820">
            <w:pPr>
              <w:rPr>
                <w:rFonts w:ascii="Times New Roman" w:hAnsi="Times New Roman" w:cs="Times New Roman"/>
                <w:sz w:val="20"/>
                <w:szCs w:val="20"/>
                <w:lang w:val="bg-BG"/>
              </w:rPr>
            </w:pPr>
          </w:p>
        </w:tc>
        <w:tc>
          <w:tcPr>
            <w:tcW w:w="851" w:type="dxa"/>
          </w:tcPr>
          <w:p w14:paraId="30831EAA" w14:textId="77777777" w:rsidR="00DC4820" w:rsidRPr="003810DE" w:rsidRDefault="00DC4820" w:rsidP="00DC4820">
            <w:pPr>
              <w:rPr>
                <w:rFonts w:ascii="Times New Roman" w:hAnsi="Times New Roman" w:cs="Times New Roman"/>
                <w:sz w:val="20"/>
                <w:szCs w:val="20"/>
                <w:lang w:val="bg-BG"/>
              </w:rPr>
            </w:pPr>
          </w:p>
        </w:tc>
      </w:tr>
    </w:tbl>
    <w:p w14:paraId="6E499673" w14:textId="77777777" w:rsidR="00DC4820" w:rsidRPr="003810DE" w:rsidRDefault="00DC4820" w:rsidP="00DC4820">
      <w:pPr>
        <w:jc w:val="both"/>
        <w:rPr>
          <w:rFonts w:ascii="Times New Roman" w:hAnsi="Times New Roman" w:cs="Times New Roman"/>
          <w:b/>
          <w:color w:val="0070C0"/>
          <w:sz w:val="20"/>
          <w:szCs w:val="20"/>
          <w:lang w:val="bg-BG"/>
        </w:rPr>
      </w:pPr>
    </w:p>
    <w:p w14:paraId="181DB2DD" w14:textId="77777777" w:rsidR="00DC4820" w:rsidRPr="003810DE" w:rsidRDefault="00DC4820" w:rsidP="00DC4820">
      <w:pPr>
        <w:ind w:firstLine="720"/>
        <w:jc w:val="both"/>
        <w:rPr>
          <w:rFonts w:ascii="Times New Roman" w:hAnsi="Times New Roman" w:cs="Times New Roman"/>
          <w:b/>
          <w:color w:val="0070C0"/>
          <w:sz w:val="24"/>
          <w:szCs w:val="24"/>
          <w:lang w:val="bg-BG"/>
        </w:rPr>
        <w:sectPr w:rsidR="00DC4820" w:rsidRPr="003810DE" w:rsidSect="00DC4820">
          <w:pgSz w:w="15840" w:h="12240" w:orient="landscape"/>
          <w:pgMar w:top="1440" w:right="1440" w:bottom="1440" w:left="1440" w:header="720" w:footer="720" w:gutter="0"/>
          <w:cols w:space="720"/>
          <w:docGrid w:linePitch="360"/>
        </w:sectPr>
      </w:pPr>
    </w:p>
    <w:p w14:paraId="46639024" w14:textId="77777777" w:rsidR="00DC4820" w:rsidRPr="003810DE" w:rsidRDefault="00DC4820" w:rsidP="006548AB">
      <w:pPr>
        <w:pStyle w:val="ListParagraph"/>
        <w:numPr>
          <w:ilvl w:val="1"/>
          <w:numId w:val="2"/>
        </w:numPr>
        <w:rPr>
          <w:rFonts w:ascii="Times New Roman" w:hAnsi="Times New Roman" w:cs="Times New Roman"/>
          <w:b/>
          <w:sz w:val="24"/>
          <w:szCs w:val="24"/>
          <w:lang w:val="bg-BG"/>
        </w:rPr>
      </w:pPr>
      <w:r w:rsidRPr="003810DE">
        <w:rPr>
          <w:rFonts w:ascii="Times New Roman" w:hAnsi="Times New Roman" w:cs="Times New Roman"/>
          <w:b/>
          <w:sz w:val="24"/>
          <w:szCs w:val="24"/>
          <w:lang w:val="bg-BG"/>
        </w:rPr>
        <w:lastRenderedPageBreak/>
        <w:t>Планирани мерки за намаление риска от земетресение</w:t>
      </w:r>
    </w:p>
    <w:p w14:paraId="749D9655" w14:textId="77777777" w:rsidR="00DC4820" w:rsidRPr="003810DE" w:rsidRDefault="00DC4820" w:rsidP="00DC4820">
      <w:pPr>
        <w:pStyle w:val="ListParagraph"/>
        <w:rPr>
          <w:rFonts w:ascii="Times New Roman" w:hAnsi="Times New Roman" w:cs="Times New Roman"/>
          <w:b/>
          <w:sz w:val="24"/>
          <w:szCs w:val="24"/>
          <w:lang w:val="bg-BG"/>
        </w:rPr>
      </w:pPr>
      <w:r w:rsidRPr="003810DE">
        <w:rPr>
          <w:rFonts w:ascii="Times New Roman" w:hAnsi="Times New Roman" w:cs="Times New Roman"/>
          <w:b/>
          <w:sz w:val="24"/>
          <w:szCs w:val="24"/>
          <w:highlight w:val="yellow"/>
          <w:lang w:val="bg-BG"/>
        </w:rPr>
        <w:t>Таблица Z</w:t>
      </w:r>
    </w:p>
    <w:tbl>
      <w:tblPr>
        <w:tblW w:w="13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9"/>
        <w:gridCol w:w="1842"/>
        <w:gridCol w:w="993"/>
        <w:gridCol w:w="708"/>
        <w:gridCol w:w="851"/>
        <w:gridCol w:w="1417"/>
        <w:gridCol w:w="1276"/>
        <w:gridCol w:w="1559"/>
        <w:gridCol w:w="992"/>
      </w:tblGrid>
      <w:tr w:rsidR="00DC4820" w:rsidRPr="003810DE" w14:paraId="08E409E7" w14:textId="77777777" w:rsidTr="00AD2019">
        <w:tc>
          <w:tcPr>
            <w:tcW w:w="704" w:type="dxa"/>
          </w:tcPr>
          <w:p w14:paraId="5C9D323D"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Цел</w:t>
            </w:r>
          </w:p>
        </w:tc>
        <w:tc>
          <w:tcPr>
            <w:tcW w:w="3119" w:type="dxa"/>
          </w:tcPr>
          <w:p w14:paraId="159D35A4"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Мерки</w:t>
            </w:r>
          </w:p>
        </w:tc>
        <w:tc>
          <w:tcPr>
            <w:tcW w:w="1842" w:type="dxa"/>
          </w:tcPr>
          <w:p w14:paraId="4B1F8222"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Вид интервенция</w:t>
            </w:r>
          </w:p>
        </w:tc>
        <w:tc>
          <w:tcPr>
            <w:tcW w:w="993" w:type="dxa"/>
          </w:tcPr>
          <w:p w14:paraId="12D03CFA"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Отговорна институция</w:t>
            </w:r>
          </w:p>
        </w:tc>
        <w:tc>
          <w:tcPr>
            <w:tcW w:w="708" w:type="dxa"/>
          </w:tcPr>
          <w:p w14:paraId="59C00881"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Бюджет</w:t>
            </w:r>
          </w:p>
        </w:tc>
        <w:tc>
          <w:tcPr>
            <w:tcW w:w="851" w:type="dxa"/>
          </w:tcPr>
          <w:p w14:paraId="371313DB"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Краен срок</w:t>
            </w:r>
          </w:p>
        </w:tc>
        <w:tc>
          <w:tcPr>
            <w:tcW w:w="1417" w:type="dxa"/>
          </w:tcPr>
          <w:p w14:paraId="71ED8DF9"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Необходими</w:t>
            </w:r>
          </w:p>
          <w:p w14:paraId="416C8C5B"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Допълнителни мерки за осигуряване на ефективното изпълнение</w:t>
            </w:r>
          </w:p>
        </w:tc>
        <w:tc>
          <w:tcPr>
            <w:tcW w:w="1276" w:type="dxa"/>
          </w:tcPr>
          <w:p w14:paraId="7C51657B"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Необходим ресурс</w:t>
            </w:r>
          </w:p>
        </w:tc>
        <w:tc>
          <w:tcPr>
            <w:tcW w:w="1559" w:type="dxa"/>
          </w:tcPr>
          <w:p w14:paraId="59AF2B80"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Редовно Наблюдение/мониторинг- честота, резултат; извършва се на основа на спътникова информация, аерофото, наземни и статистически данни</w:t>
            </w:r>
          </w:p>
        </w:tc>
        <w:tc>
          <w:tcPr>
            <w:tcW w:w="992" w:type="dxa"/>
          </w:tcPr>
          <w:p w14:paraId="3024A53E" w14:textId="77777777" w:rsidR="00DC4820" w:rsidRPr="003810DE" w:rsidRDefault="00DC4820" w:rsidP="00DC4820">
            <w:pPr>
              <w:jc w:val="center"/>
              <w:rPr>
                <w:rFonts w:ascii="Times New Roman" w:hAnsi="Times New Roman" w:cs="Times New Roman"/>
                <w:b/>
                <w:sz w:val="20"/>
                <w:szCs w:val="20"/>
                <w:lang w:val="bg-BG"/>
              </w:rPr>
            </w:pPr>
            <w:r w:rsidRPr="003810DE">
              <w:rPr>
                <w:rFonts w:ascii="Times New Roman" w:hAnsi="Times New Roman" w:cs="Times New Roman"/>
                <w:b/>
                <w:sz w:val="20"/>
                <w:szCs w:val="20"/>
                <w:lang w:val="bg-BG"/>
              </w:rPr>
              <w:t>Забележки</w:t>
            </w:r>
          </w:p>
        </w:tc>
      </w:tr>
      <w:tr w:rsidR="00DC4820" w:rsidRPr="003810DE" w14:paraId="3E60B37A" w14:textId="77777777" w:rsidTr="00AD2019">
        <w:tc>
          <w:tcPr>
            <w:tcW w:w="704" w:type="dxa"/>
          </w:tcPr>
          <w:p w14:paraId="2F5C963F" w14:textId="77777777" w:rsidR="00DC4820" w:rsidRPr="003810DE" w:rsidRDefault="00DC4820" w:rsidP="00DC4820">
            <w:pPr>
              <w:ind w:left="360"/>
              <w:contextualSpacing/>
              <w:jc w:val="center"/>
              <w:rPr>
                <w:rFonts w:ascii="Times New Roman" w:hAnsi="Times New Roman" w:cs="Times New Roman"/>
                <w:sz w:val="20"/>
                <w:szCs w:val="20"/>
                <w:lang w:val="bg-BG"/>
              </w:rPr>
            </w:pPr>
            <w:r w:rsidRPr="003810DE">
              <w:rPr>
                <w:rFonts w:ascii="Times New Roman" w:hAnsi="Times New Roman" w:cs="Times New Roman"/>
                <w:sz w:val="20"/>
                <w:szCs w:val="20"/>
                <w:lang w:val="bg-BG"/>
              </w:rPr>
              <w:t>1</w:t>
            </w:r>
          </w:p>
        </w:tc>
        <w:tc>
          <w:tcPr>
            <w:tcW w:w="3119" w:type="dxa"/>
          </w:tcPr>
          <w:p w14:paraId="0DFCB2A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Предприети действия срещу земетресения</w:t>
            </w:r>
          </w:p>
          <w:p w14:paraId="325D5F65" w14:textId="77777777" w:rsidR="00DC4820" w:rsidRPr="003810DE" w:rsidRDefault="00DC4820" w:rsidP="006548AB">
            <w:pPr>
              <w:numPr>
                <w:ilvl w:val="0"/>
                <w:numId w:val="6"/>
              </w:numPr>
              <w:contextualSpacing/>
              <w:rPr>
                <w:rFonts w:ascii="Times New Roman" w:hAnsi="Times New Roman" w:cs="Times New Roman"/>
                <w:sz w:val="20"/>
                <w:szCs w:val="20"/>
                <w:lang w:val="bg-BG"/>
              </w:rPr>
            </w:pPr>
          </w:p>
        </w:tc>
        <w:tc>
          <w:tcPr>
            <w:tcW w:w="1842" w:type="dxa"/>
          </w:tcPr>
          <w:p w14:paraId="4321732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Строителство и Реконструкция /  Природосъобразни мерки</w:t>
            </w:r>
          </w:p>
        </w:tc>
        <w:tc>
          <w:tcPr>
            <w:tcW w:w="993" w:type="dxa"/>
          </w:tcPr>
          <w:p w14:paraId="754C0B6A" w14:textId="77777777" w:rsidR="00DC4820" w:rsidRPr="003810DE" w:rsidRDefault="00DC4820" w:rsidP="00DC4820">
            <w:pPr>
              <w:rPr>
                <w:rFonts w:ascii="Times New Roman" w:hAnsi="Times New Roman" w:cs="Times New Roman"/>
                <w:sz w:val="20"/>
                <w:szCs w:val="20"/>
                <w:lang w:val="bg-BG"/>
              </w:rPr>
            </w:pPr>
          </w:p>
        </w:tc>
        <w:tc>
          <w:tcPr>
            <w:tcW w:w="708" w:type="dxa"/>
          </w:tcPr>
          <w:p w14:paraId="015ED6B3" w14:textId="77777777" w:rsidR="00DC4820" w:rsidRPr="003810DE" w:rsidRDefault="00DC4820" w:rsidP="00DC4820">
            <w:pPr>
              <w:rPr>
                <w:rFonts w:ascii="Times New Roman" w:hAnsi="Times New Roman" w:cs="Times New Roman"/>
                <w:sz w:val="20"/>
                <w:szCs w:val="20"/>
                <w:lang w:val="bg-BG"/>
              </w:rPr>
            </w:pPr>
          </w:p>
        </w:tc>
        <w:tc>
          <w:tcPr>
            <w:tcW w:w="851" w:type="dxa"/>
          </w:tcPr>
          <w:p w14:paraId="2E5F47CD" w14:textId="77777777" w:rsidR="00DC4820" w:rsidRPr="003810DE" w:rsidRDefault="00DC4820" w:rsidP="00DC4820">
            <w:pPr>
              <w:rPr>
                <w:rFonts w:ascii="Times New Roman" w:hAnsi="Times New Roman" w:cs="Times New Roman"/>
                <w:sz w:val="20"/>
                <w:szCs w:val="20"/>
                <w:lang w:val="bg-BG"/>
              </w:rPr>
            </w:pPr>
          </w:p>
        </w:tc>
        <w:tc>
          <w:tcPr>
            <w:tcW w:w="1417" w:type="dxa"/>
          </w:tcPr>
          <w:p w14:paraId="185254D9" w14:textId="77777777" w:rsidR="00DC4820" w:rsidRPr="003810DE" w:rsidRDefault="00DC4820" w:rsidP="00DC4820">
            <w:pPr>
              <w:rPr>
                <w:rFonts w:ascii="Times New Roman" w:hAnsi="Times New Roman" w:cs="Times New Roman"/>
                <w:sz w:val="20"/>
                <w:szCs w:val="20"/>
                <w:lang w:val="bg-BG"/>
              </w:rPr>
            </w:pPr>
          </w:p>
        </w:tc>
        <w:tc>
          <w:tcPr>
            <w:tcW w:w="1276" w:type="dxa"/>
          </w:tcPr>
          <w:p w14:paraId="298DD1DA" w14:textId="77777777" w:rsidR="00DC4820" w:rsidRPr="003810DE" w:rsidRDefault="00DC4820" w:rsidP="00DC4820">
            <w:pPr>
              <w:rPr>
                <w:rFonts w:ascii="Times New Roman" w:hAnsi="Times New Roman" w:cs="Times New Roman"/>
                <w:sz w:val="20"/>
                <w:szCs w:val="20"/>
                <w:lang w:val="bg-BG"/>
              </w:rPr>
            </w:pPr>
          </w:p>
        </w:tc>
        <w:tc>
          <w:tcPr>
            <w:tcW w:w="1559" w:type="dxa"/>
          </w:tcPr>
          <w:p w14:paraId="40B85F31" w14:textId="77777777" w:rsidR="00DC4820" w:rsidRPr="003810DE" w:rsidRDefault="00DC4820" w:rsidP="00DC4820">
            <w:pPr>
              <w:rPr>
                <w:rFonts w:ascii="Times New Roman" w:hAnsi="Times New Roman" w:cs="Times New Roman"/>
                <w:sz w:val="20"/>
                <w:szCs w:val="20"/>
                <w:lang w:val="bg-BG"/>
              </w:rPr>
            </w:pPr>
          </w:p>
        </w:tc>
        <w:tc>
          <w:tcPr>
            <w:tcW w:w="992" w:type="dxa"/>
          </w:tcPr>
          <w:p w14:paraId="7C28A577" w14:textId="77777777" w:rsidR="00DC4820" w:rsidRPr="003810DE" w:rsidRDefault="00DC4820" w:rsidP="00DC4820">
            <w:pPr>
              <w:rPr>
                <w:rFonts w:ascii="Times New Roman" w:hAnsi="Times New Roman" w:cs="Times New Roman"/>
                <w:sz w:val="20"/>
                <w:szCs w:val="20"/>
                <w:lang w:val="bg-BG"/>
              </w:rPr>
            </w:pPr>
          </w:p>
        </w:tc>
      </w:tr>
      <w:tr w:rsidR="00DC4820" w:rsidRPr="003810DE" w14:paraId="2B769010" w14:textId="77777777" w:rsidTr="00AD2019">
        <w:tc>
          <w:tcPr>
            <w:tcW w:w="704" w:type="dxa"/>
          </w:tcPr>
          <w:p w14:paraId="1ED222DE"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2</w:t>
            </w:r>
          </w:p>
        </w:tc>
        <w:tc>
          <w:tcPr>
            <w:tcW w:w="3119" w:type="dxa"/>
          </w:tcPr>
          <w:p w14:paraId="7E90666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Съставяне на цифрови модели за управление на риска, включително и приоритизиране на рискове и общинска програма за устойчивост на природни рискове, протоколи и критерии, планове за реагиране, мерки за превенция</w:t>
            </w:r>
          </w:p>
        </w:tc>
        <w:tc>
          <w:tcPr>
            <w:tcW w:w="1842" w:type="dxa"/>
          </w:tcPr>
          <w:p w14:paraId="04B6644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Експертни разработки, Административни мерки, контрол</w:t>
            </w:r>
          </w:p>
        </w:tc>
        <w:tc>
          <w:tcPr>
            <w:tcW w:w="993" w:type="dxa"/>
          </w:tcPr>
          <w:p w14:paraId="6430C071" w14:textId="77777777" w:rsidR="00DC4820" w:rsidRPr="003810DE" w:rsidRDefault="00DC4820" w:rsidP="00DC4820">
            <w:pPr>
              <w:rPr>
                <w:rFonts w:ascii="Times New Roman" w:hAnsi="Times New Roman" w:cs="Times New Roman"/>
                <w:sz w:val="20"/>
                <w:szCs w:val="20"/>
                <w:lang w:val="bg-BG"/>
              </w:rPr>
            </w:pPr>
          </w:p>
        </w:tc>
        <w:tc>
          <w:tcPr>
            <w:tcW w:w="708" w:type="dxa"/>
          </w:tcPr>
          <w:p w14:paraId="3D539D0C" w14:textId="77777777" w:rsidR="00DC4820" w:rsidRPr="003810DE" w:rsidRDefault="00DC4820" w:rsidP="00DC4820">
            <w:pPr>
              <w:rPr>
                <w:rFonts w:ascii="Times New Roman" w:hAnsi="Times New Roman" w:cs="Times New Roman"/>
                <w:sz w:val="20"/>
                <w:szCs w:val="20"/>
                <w:lang w:val="bg-BG"/>
              </w:rPr>
            </w:pPr>
          </w:p>
        </w:tc>
        <w:tc>
          <w:tcPr>
            <w:tcW w:w="851" w:type="dxa"/>
          </w:tcPr>
          <w:p w14:paraId="4BBCA1B6" w14:textId="77777777" w:rsidR="00DC4820" w:rsidRPr="003810DE" w:rsidRDefault="00DC4820" w:rsidP="00DC4820">
            <w:pPr>
              <w:rPr>
                <w:rFonts w:ascii="Times New Roman" w:hAnsi="Times New Roman" w:cs="Times New Roman"/>
                <w:sz w:val="20"/>
                <w:szCs w:val="20"/>
                <w:lang w:val="bg-BG"/>
              </w:rPr>
            </w:pPr>
          </w:p>
        </w:tc>
        <w:tc>
          <w:tcPr>
            <w:tcW w:w="1417" w:type="dxa"/>
          </w:tcPr>
          <w:p w14:paraId="1E94A07B" w14:textId="77777777" w:rsidR="00DC4820" w:rsidRPr="003810DE" w:rsidRDefault="00DC4820" w:rsidP="00DC4820">
            <w:pPr>
              <w:rPr>
                <w:rFonts w:ascii="Times New Roman" w:hAnsi="Times New Roman" w:cs="Times New Roman"/>
                <w:sz w:val="20"/>
                <w:szCs w:val="20"/>
                <w:lang w:val="bg-BG"/>
              </w:rPr>
            </w:pPr>
          </w:p>
        </w:tc>
        <w:tc>
          <w:tcPr>
            <w:tcW w:w="1276" w:type="dxa"/>
          </w:tcPr>
          <w:p w14:paraId="46DD4E99" w14:textId="77777777" w:rsidR="00DC4820" w:rsidRPr="003810DE" w:rsidRDefault="00DC4820" w:rsidP="00DC4820">
            <w:pPr>
              <w:rPr>
                <w:rFonts w:ascii="Times New Roman" w:hAnsi="Times New Roman" w:cs="Times New Roman"/>
                <w:sz w:val="20"/>
                <w:szCs w:val="20"/>
                <w:lang w:val="bg-BG"/>
              </w:rPr>
            </w:pPr>
          </w:p>
        </w:tc>
        <w:tc>
          <w:tcPr>
            <w:tcW w:w="1559" w:type="dxa"/>
          </w:tcPr>
          <w:p w14:paraId="331D1B19" w14:textId="77777777" w:rsidR="00DC4820" w:rsidRPr="003810DE" w:rsidRDefault="00DC4820" w:rsidP="00DC4820">
            <w:pPr>
              <w:rPr>
                <w:rFonts w:ascii="Times New Roman" w:hAnsi="Times New Roman" w:cs="Times New Roman"/>
                <w:sz w:val="20"/>
                <w:szCs w:val="20"/>
                <w:lang w:val="bg-BG"/>
              </w:rPr>
            </w:pPr>
          </w:p>
        </w:tc>
        <w:tc>
          <w:tcPr>
            <w:tcW w:w="992" w:type="dxa"/>
          </w:tcPr>
          <w:p w14:paraId="7EA56DE9" w14:textId="77777777" w:rsidR="00DC4820" w:rsidRPr="003810DE" w:rsidRDefault="00DC4820" w:rsidP="00DC4820">
            <w:pPr>
              <w:rPr>
                <w:rFonts w:ascii="Times New Roman" w:hAnsi="Times New Roman" w:cs="Times New Roman"/>
                <w:sz w:val="20"/>
                <w:szCs w:val="20"/>
                <w:lang w:val="bg-BG"/>
              </w:rPr>
            </w:pPr>
          </w:p>
        </w:tc>
      </w:tr>
      <w:tr w:rsidR="00DC4820" w:rsidRPr="003810DE" w14:paraId="4ACA44D1" w14:textId="77777777" w:rsidTr="00AD2019">
        <w:tc>
          <w:tcPr>
            <w:tcW w:w="704" w:type="dxa"/>
          </w:tcPr>
          <w:p w14:paraId="7E817892"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3</w:t>
            </w:r>
          </w:p>
        </w:tc>
        <w:tc>
          <w:tcPr>
            <w:tcW w:w="3119" w:type="dxa"/>
          </w:tcPr>
          <w:p w14:paraId="47FB732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Създаване на специализирана база данни за уязвимост и загуби (Exposure and Loss Databases)</w:t>
            </w:r>
          </w:p>
        </w:tc>
        <w:tc>
          <w:tcPr>
            <w:tcW w:w="1842" w:type="dxa"/>
          </w:tcPr>
          <w:p w14:paraId="147E3BD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Законови промени и административни мерки, за предоставяне на информация от различни общински и национални структури, както и бизнес организации, контрол</w:t>
            </w:r>
          </w:p>
        </w:tc>
        <w:tc>
          <w:tcPr>
            <w:tcW w:w="993" w:type="dxa"/>
          </w:tcPr>
          <w:p w14:paraId="49C9C327" w14:textId="77777777" w:rsidR="00DC4820" w:rsidRPr="003810DE" w:rsidRDefault="00DC4820" w:rsidP="00DC4820">
            <w:pPr>
              <w:rPr>
                <w:rFonts w:ascii="Times New Roman" w:hAnsi="Times New Roman" w:cs="Times New Roman"/>
                <w:sz w:val="20"/>
                <w:szCs w:val="20"/>
                <w:lang w:val="bg-BG"/>
              </w:rPr>
            </w:pPr>
          </w:p>
        </w:tc>
        <w:tc>
          <w:tcPr>
            <w:tcW w:w="708" w:type="dxa"/>
          </w:tcPr>
          <w:p w14:paraId="5C507D2B" w14:textId="77777777" w:rsidR="00DC4820" w:rsidRPr="003810DE" w:rsidRDefault="00DC4820" w:rsidP="00DC4820">
            <w:pPr>
              <w:rPr>
                <w:rFonts w:ascii="Times New Roman" w:hAnsi="Times New Roman" w:cs="Times New Roman"/>
                <w:sz w:val="20"/>
                <w:szCs w:val="20"/>
                <w:lang w:val="bg-BG"/>
              </w:rPr>
            </w:pPr>
          </w:p>
        </w:tc>
        <w:tc>
          <w:tcPr>
            <w:tcW w:w="851" w:type="dxa"/>
          </w:tcPr>
          <w:p w14:paraId="16DEB7D6" w14:textId="77777777" w:rsidR="00DC4820" w:rsidRPr="003810DE" w:rsidRDefault="00DC4820" w:rsidP="00DC4820">
            <w:pPr>
              <w:rPr>
                <w:rFonts w:ascii="Times New Roman" w:hAnsi="Times New Roman" w:cs="Times New Roman"/>
                <w:sz w:val="20"/>
                <w:szCs w:val="20"/>
                <w:lang w:val="bg-BG"/>
              </w:rPr>
            </w:pPr>
          </w:p>
        </w:tc>
        <w:tc>
          <w:tcPr>
            <w:tcW w:w="1417" w:type="dxa"/>
          </w:tcPr>
          <w:p w14:paraId="793F3EB7" w14:textId="77777777" w:rsidR="00DC4820" w:rsidRPr="003810DE" w:rsidRDefault="00DC4820" w:rsidP="00DC4820">
            <w:pPr>
              <w:rPr>
                <w:rFonts w:ascii="Times New Roman" w:hAnsi="Times New Roman" w:cs="Times New Roman"/>
                <w:sz w:val="20"/>
                <w:szCs w:val="20"/>
                <w:lang w:val="bg-BG"/>
              </w:rPr>
            </w:pPr>
          </w:p>
        </w:tc>
        <w:tc>
          <w:tcPr>
            <w:tcW w:w="1276" w:type="dxa"/>
          </w:tcPr>
          <w:p w14:paraId="0A55F89B" w14:textId="77777777" w:rsidR="00DC4820" w:rsidRPr="003810DE" w:rsidRDefault="00DC4820" w:rsidP="00DC4820">
            <w:pPr>
              <w:rPr>
                <w:rFonts w:ascii="Times New Roman" w:hAnsi="Times New Roman" w:cs="Times New Roman"/>
                <w:sz w:val="20"/>
                <w:szCs w:val="20"/>
                <w:lang w:val="bg-BG"/>
              </w:rPr>
            </w:pPr>
          </w:p>
        </w:tc>
        <w:tc>
          <w:tcPr>
            <w:tcW w:w="1559" w:type="dxa"/>
          </w:tcPr>
          <w:p w14:paraId="1F2F0B2E" w14:textId="77777777" w:rsidR="00DC4820" w:rsidRPr="003810DE" w:rsidRDefault="00DC4820" w:rsidP="00DC4820">
            <w:pPr>
              <w:rPr>
                <w:rFonts w:ascii="Times New Roman" w:hAnsi="Times New Roman" w:cs="Times New Roman"/>
                <w:sz w:val="20"/>
                <w:szCs w:val="20"/>
                <w:lang w:val="bg-BG"/>
              </w:rPr>
            </w:pPr>
          </w:p>
        </w:tc>
        <w:tc>
          <w:tcPr>
            <w:tcW w:w="992" w:type="dxa"/>
          </w:tcPr>
          <w:p w14:paraId="6ACCB861" w14:textId="77777777" w:rsidR="00DC4820" w:rsidRPr="003810DE" w:rsidRDefault="00DC4820" w:rsidP="00DC4820">
            <w:pPr>
              <w:rPr>
                <w:rFonts w:ascii="Times New Roman" w:hAnsi="Times New Roman" w:cs="Times New Roman"/>
                <w:sz w:val="20"/>
                <w:szCs w:val="20"/>
                <w:lang w:val="bg-BG"/>
              </w:rPr>
            </w:pPr>
          </w:p>
        </w:tc>
      </w:tr>
      <w:tr w:rsidR="00DC4820" w:rsidRPr="003810DE" w14:paraId="0905BD7F" w14:textId="77777777" w:rsidTr="00AD2019">
        <w:tc>
          <w:tcPr>
            <w:tcW w:w="704" w:type="dxa"/>
          </w:tcPr>
          <w:p w14:paraId="4CBEEF3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3-1</w:t>
            </w:r>
          </w:p>
        </w:tc>
        <w:tc>
          <w:tcPr>
            <w:tcW w:w="3119" w:type="dxa"/>
          </w:tcPr>
          <w:p w14:paraId="53EB593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Изграждане на мрежа от сензори, осигуряване на тяхната работа, събиране и обработка на данни в реално време24/7</w:t>
            </w:r>
          </w:p>
        </w:tc>
        <w:tc>
          <w:tcPr>
            <w:tcW w:w="1842" w:type="dxa"/>
          </w:tcPr>
          <w:p w14:paraId="06CB273F" w14:textId="77777777" w:rsidR="00DC4820" w:rsidRPr="003810DE" w:rsidRDefault="00DC4820" w:rsidP="00DC4820">
            <w:pPr>
              <w:rPr>
                <w:rFonts w:ascii="Times New Roman" w:hAnsi="Times New Roman" w:cs="Times New Roman"/>
                <w:sz w:val="20"/>
                <w:szCs w:val="20"/>
                <w:lang w:val="bg-BG"/>
              </w:rPr>
            </w:pPr>
          </w:p>
        </w:tc>
        <w:tc>
          <w:tcPr>
            <w:tcW w:w="993" w:type="dxa"/>
          </w:tcPr>
          <w:p w14:paraId="3AAD4433" w14:textId="77777777" w:rsidR="00DC4820" w:rsidRPr="003810DE" w:rsidRDefault="00DC4820" w:rsidP="00DC4820">
            <w:pPr>
              <w:rPr>
                <w:rFonts w:ascii="Times New Roman" w:hAnsi="Times New Roman" w:cs="Times New Roman"/>
                <w:sz w:val="20"/>
                <w:szCs w:val="20"/>
                <w:lang w:val="bg-BG"/>
              </w:rPr>
            </w:pPr>
          </w:p>
        </w:tc>
        <w:tc>
          <w:tcPr>
            <w:tcW w:w="708" w:type="dxa"/>
          </w:tcPr>
          <w:p w14:paraId="241E27BB" w14:textId="77777777" w:rsidR="00DC4820" w:rsidRPr="003810DE" w:rsidRDefault="00DC4820" w:rsidP="00DC4820">
            <w:pPr>
              <w:rPr>
                <w:rFonts w:ascii="Times New Roman" w:hAnsi="Times New Roman" w:cs="Times New Roman"/>
                <w:sz w:val="20"/>
                <w:szCs w:val="20"/>
                <w:lang w:val="bg-BG"/>
              </w:rPr>
            </w:pPr>
          </w:p>
        </w:tc>
        <w:tc>
          <w:tcPr>
            <w:tcW w:w="851" w:type="dxa"/>
          </w:tcPr>
          <w:p w14:paraId="33E6E430" w14:textId="77777777" w:rsidR="00DC4820" w:rsidRPr="003810DE" w:rsidRDefault="00DC4820" w:rsidP="00DC4820">
            <w:pPr>
              <w:rPr>
                <w:rFonts w:ascii="Times New Roman" w:hAnsi="Times New Roman" w:cs="Times New Roman"/>
                <w:sz w:val="20"/>
                <w:szCs w:val="20"/>
                <w:lang w:val="bg-BG"/>
              </w:rPr>
            </w:pPr>
          </w:p>
        </w:tc>
        <w:tc>
          <w:tcPr>
            <w:tcW w:w="1417" w:type="dxa"/>
          </w:tcPr>
          <w:p w14:paraId="3BCCC234" w14:textId="77777777" w:rsidR="00DC4820" w:rsidRPr="003810DE" w:rsidRDefault="00DC4820" w:rsidP="00DC4820">
            <w:pPr>
              <w:rPr>
                <w:rFonts w:ascii="Times New Roman" w:hAnsi="Times New Roman" w:cs="Times New Roman"/>
                <w:sz w:val="20"/>
                <w:szCs w:val="20"/>
                <w:lang w:val="bg-BG"/>
              </w:rPr>
            </w:pPr>
          </w:p>
        </w:tc>
        <w:tc>
          <w:tcPr>
            <w:tcW w:w="1276" w:type="dxa"/>
          </w:tcPr>
          <w:p w14:paraId="39432AA5" w14:textId="77777777" w:rsidR="00DC4820" w:rsidRPr="003810DE" w:rsidRDefault="00DC4820" w:rsidP="00DC4820">
            <w:pPr>
              <w:rPr>
                <w:rFonts w:ascii="Times New Roman" w:hAnsi="Times New Roman" w:cs="Times New Roman"/>
                <w:sz w:val="20"/>
                <w:szCs w:val="20"/>
                <w:lang w:val="bg-BG"/>
              </w:rPr>
            </w:pPr>
          </w:p>
        </w:tc>
        <w:tc>
          <w:tcPr>
            <w:tcW w:w="1559" w:type="dxa"/>
          </w:tcPr>
          <w:p w14:paraId="60C7C90A" w14:textId="77777777" w:rsidR="00DC4820" w:rsidRPr="003810DE" w:rsidRDefault="00DC4820" w:rsidP="00DC4820">
            <w:pPr>
              <w:rPr>
                <w:rFonts w:ascii="Times New Roman" w:hAnsi="Times New Roman" w:cs="Times New Roman"/>
                <w:sz w:val="20"/>
                <w:szCs w:val="20"/>
                <w:lang w:val="bg-BG"/>
              </w:rPr>
            </w:pPr>
          </w:p>
        </w:tc>
        <w:tc>
          <w:tcPr>
            <w:tcW w:w="992" w:type="dxa"/>
          </w:tcPr>
          <w:p w14:paraId="6B788150" w14:textId="77777777" w:rsidR="00DC4820" w:rsidRPr="003810DE" w:rsidRDefault="00DC4820" w:rsidP="00DC4820">
            <w:pPr>
              <w:rPr>
                <w:rFonts w:ascii="Times New Roman" w:hAnsi="Times New Roman" w:cs="Times New Roman"/>
                <w:sz w:val="20"/>
                <w:szCs w:val="20"/>
                <w:lang w:val="bg-BG"/>
              </w:rPr>
            </w:pPr>
          </w:p>
        </w:tc>
      </w:tr>
      <w:tr w:rsidR="00DC4820" w:rsidRPr="003810DE" w14:paraId="0627E385" w14:textId="77777777" w:rsidTr="00AD2019">
        <w:tc>
          <w:tcPr>
            <w:tcW w:w="704" w:type="dxa"/>
          </w:tcPr>
          <w:p w14:paraId="3C43661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3-2</w:t>
            </w:r>
          </w:p>
        </w:tc>
        <w:tc>
          <w:tcPr>
            <w:tcW w:w="3119" w:type="dxa"/>
          </w:tcPr>
          <w:p w14:paraId="00B12A20"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Укрепване на център за интегрирано управление на риска към ДАПП </w:t>
            </w:r>
          </w:p>
        </w:tc>
        <w:tc>
          <w:tcPr>
            <w:tcW w:w="1842" w:type="dxa"/>
          </w:tcPr>
          <w:p w14:paraId="27A9BAF5" w14:textId="77777777" w:rsidR="00DC4820" w:rsidRPr="003810DE" w:rsidRDefault="00DC4820" w:rsidP="00DC4820">
            <w:pPr>
              <w:rPr>
                <w:rFonts w:ascii="Times New Roman" w:hAnsi="Times New Roman" w:cs="Times New Roman"/>
                <w:sz w:val="20"/>
                <w:szCs w:val="20"/>
                <w:lang w:val="bg-BG"/>
              </w:rPr>
            </w:pPr>
          </w:p>
        </w:tc>
        <w:tc>
          <w:tcPr>
            <w:tcW w:w="993" w:type="dxa"/>
          </w:tcPr>
          <w:p w14:paraId="35761EB9" w14:textId="77777777" w:rsidR="00DC4820" w:rsidRPr="003810DE" w:rsidRDefault="00DC4820" w:rsidP="00DC4820">
            <w:pPr>
              <w:rPr>
                <w:rFonts w:ascii="Times New Roman" w:hAnsi="Times New Roman" w:cs="Times New Roman"/>
                <w:sz w:val="20"/>
                <w:szCs w:val="20"/>
                <w:lang w:val="bg-BG"/>
              </w:rPr>
            </w:pPr>
          </w:p>
        </w:tc>
        <w:tc>
          <w:tcPr>
            <w:tcW w:w="708" w:type="dxa"/>
          </w:tcPr>
          <w:p w14:paraId="0F857CC2" w14:textId="77777777" w:rsidR="00DC4820" w:rsidRPr="003810DE" w:rsidRDefault="00DC4820" w:rsidP="00DC4820">
            <w:pPr>
              <w:rPr>
                <w:rFonts w:ascii="Times New Roman" w:hAnsi="Times New Roman" w:cs="Times New Roman"/>
                <w:sz w:val="20"/>
                <w:szCs w:val="20"/>
                <w:lang w:val="bg-BG"/>
              </w:rPr>
            </w:pPr>
          </w:p>
        </w:tc>
        <w:tc>
          <w:tcPr>
            <w:tcW w:w="851" w:type="dxa"/>
          </w:tcPr>
          <w:p w14:paraId="0F0FDCAC" w14:textId="77777777" w:rsidR="00DC4820" w:rsidRPr="003810DE" w:rsidRDefault="00DC4820" w:rsidP="00DC4820">
            <w:pPr>
              <w:rPr>
                <w:rFonts w:ascii="Times New Roman" w:hAnsi="Times New Roman" w:cs="Times New Roman"/>
                <w:sz w:val="20"/>
                <w:szCs w:val="20"/>
                <w:lang w:val="bg-BG"/>
              </w:rPr>
            </w:pPr>
          </w:p>
        </w:tc>
        <w:tc>
          <w:tcPr>
            <w:tcW w:w="1417" w:type="dxa"/>
          </w:tcPr>
          <w:p w14:paraId="6E915CD1" w14:textId="77777777" w:rsidR="00DC4820" w:rsidRPr="003810DE" w:rsidRDefault="00DC4820" w:rsidP="00DC4820">
            <w:pPr>
              <w:rPr>
                <w:rFonts w:ascii="Times New Roman" w:hAnsi="Times New Roman" w:cs="Times New Roman"/>
                <w:sz w:val="20"/>
                <w:szCs w:val="20"/>
                <w:lang w:val="bg-BG"/>
              </w:rPr>
            </w:pPr>
          </w:p>
        </w:tc>
        <w:tc>
          <w:tcPr>
            <w:tcW w:w="1276" w:type="dxa"/>
          </w:tcPr>
          <w:p w14:paraId="59A2AFD1" w14:textId="77777777" w:rsidR="00DC4820" w:rsidRPr="003810DE" w:rsidRDefault="00DC4820" w:rsidP="00DC4820">
            <w:pPr>
              <w:rPr>
                <w:rFonts w:ascii="Times New Roman" w:hAnsi="Times New Roman" w:cs="Times New Roman"/>
                <w:sz w:val="20"/>
                <w:szCs w:val="20"/>
                <w:lang w:val="bg-BG"/>
              </w:rPr>
            </w:pPr>
          </w:p>
        </w:tc>
        <w:tc>
          <w:tcPr>
            <w:tcW w:w="1559" w:type="dxa"/>
          </w:tcPr>
          <w:p w14:paraId="513FC25C" w14:textId="77777777" w:rsidR="00DC4820" w:rsidRPr="003810DE" w:rsidRDefault="00DC4820" w:rsidP="00DC4820">
            <w:pPr>
              <w:rPr>
                <w:rFonts w:ascii="Times New Roman" w:hAnsi="Times New Roman" w:cs="Times New Roman"/>
                <w:sz w:val="20"/>
                <w:szCs w:val="20"/>
                <w:lang w:val="bg-BG"/>
              </w:rPr>
            </w:pPr>
          </w:p>
        </w:tc>
        <w:tc>
          <w:tcPr>
            <w:tcW w:w="992" w:type="dxa"/>
          </w:tcPr>
          <w:p w14:paraId="161030AC" w14:textId="77777777" w:rsidR="00DC4820" w:rsidRPr="003810DE" w:rsidRDefault="00DC4820" w:rsidP="00DC4820">
            <w:pPr>
              <w:rPr>
                <w:rFonts w:ascii="Times New Roman" w:hAnsi="Times New Roman" w:cs="Times New Roman"/>
                <w:sz w:val="20"/>
                <w:szCs w:val="20"/>
                <w:lang w:val="bg-BG"/>
              </w:rPr>
            </w:pPr>
          </w:p>
        </w:tc>
      </w:tr>
      <w:tr w:rsidR="00DC4820" w:rsidRPr="003810DE" w14:paraId="6FBFCE35" w14:textId="77777777" w:rsidTr="00AD2019">
        <w:tc>
          <w:tcPr>
            <w:tcW w:w="704" w:type="dxa"/>
          </w:tcPr>
          <w:p w14:paraId="43501F2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4</w:t>
            </w:r>
          </w:p>
        </w:tc>
        <w:tc>
          <w:tcPr>
            <w:tcW w:w="3119" w:type="dxa"/>
          </w:tcPr>
          <w:p w14:paraId="73C84A6C"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Карти на рисковете от наводне</w:t>
            </w:r>
            <w:r w:rsidR="00DB0ED9" w:rsidRPr="003810DE">
              <w:rPr>
                <w:rFonts w:ascii="Times New Roman" w:hAnsi="Times New Roman" w:cs="Times New Roman"/>
                <w:sz w:val="20"/>
                <w:szCs w:val="20"/>
                <w:lang w:val="bg-BG"/>
              </w:rPr>
              <w:t xml:space="preserve">ние, </w:t>
            </w:r>
            <w:r w:rsidRPr="003810DE">
              <w:rPr>
                <w:rFonts w:ascii="Times New Roman" w:hAnsi="Times New Roman" w:cs="Times New Roman"/>
                <w:sz w:val="20"/>
                <w:szCs w:val="20"/>
                <w:lang w:val="bg-BG"/>
              </w:rPr>
              <w:t>земетресение, съчетани със специализирана информация за критичната инфраструктура и население в риск(бази данни за Уязвимост и Загуби/Exposure and Loss Data sets)</w:t>
            </w:r>
          </w:p>
        </w:tc>
        <w:tc>
          <w:tcPr>
            <w:tcW w:w="1842" w:type="dxa"/>
          </w:tcPr>
          <w:p w14:paraId="65DC0BF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Възлагане на организации с експертиза, ежегодно актуализиране, законови промени, нови правомощия на специализираните структури, </w:t>
            </w:r>
            <w:r w:rsidRPr="003810DE">
              <w:rPr>
                <w:rFonts w:ascii="Times New Roman" w:hAnsi="Times New Roman" w:cs="Times New Roman"/>
                <w:sz w:val="20"/>
                <w:szCs w:val="20"/>
                <w:lang w:val="bg-BG"/>
              </w:rPr>
              <w:lastRenderedPageBreak/>
              <w:t>редовно актуализиране на информацията</w:t>
            </w:r>
          </w:p>
        </w:tc>
        <w:tc>
          <w:tcPr>
            <w:tcW w:w="993" w:type="dxa"/>
          </w:tcPr>
          <w:p w14:paraId="45C3F0F3" w14:textId="77777777" w:rsidR="00DC4820" w:rsidRPr="003810DE" w:rsidRDefault="00DC4820" w:rsidP="00DC4820">
            <w:pPr>
              <w:rPr>
                <w:rFonts w:ascii="Times New Roman" w:hAnsi="Times New Roman" w:cs="Times New Roman"/>
                <w:sz w:val="20"/>
                <w:szCs w:val="20"/>
                <w:lang w:val="bg-BG"/>
              </w:rPr>
            </w:pPr>
          </w:p>
        </w:tc>
        <w:tc>
          <w:tcPr>
            <w:tcW w:w="708" w:type="dxa"/>
          </w:tcPr>
          <w:p w14:paraId="08FF7B8A" w14:textId="77777777" w:rsidR="00DC4820" w:rsidRPr="003810DE" w:rsidRDefault="00DC4820" w:rsidP="00DC4820">
            <w:pPr>
              <w:rPr>
                <w:rFonts w:ascii="Times New Roman" w:hAnsi="Times New Roman" w:cs="Times New Roman"/>
                <w:sz w:val="20"/>
                <w:szCs w:val="20"/>
                <w:lang w:val="bg-BG"/>
              </w:rPr>
            </w:pPr>
          </w:p>
        </w:tc>
        <w:tc>
          <w:tcPr>
            <w:tcW w:w="851" w:type="dxa"/>
          </w:tcPr>
          <w:p w14:paraId="4C3307C4" w14:textId="77777777" w:rsidR="00DC4820" w:rsidRPr="003810DE" w:rsidRDefault="00DC4820" w:rsidP="00DC4820">
            <w:pPr>
              <w:rPr>
                <w:rFonts w:ascii="Times New Roman" w:hAnsi="Times New Roman" w:cs="Times New Roman"/>
                <w:sz w:val="20"/>
                <w:szCs w:val="20"/>
                <w:lang w:val="bg-BG"/>
              </w:rPr>
            </w:pPr>
          </w:p>
        </w:tc>
        <w:tc>
          <w:tcPr>
            <w:tcW w:w="1417" w:type="dxa"/>
          </w:tcPr>
          <w:p w14:paraId="5CBDD19A" w14:textId="77777777" w:rsidR="00DC4820" w:rsidRPr="003810DE" w:rsidRDefault="00DC4820" w:rsidP="00DC4820">
            <w:pPr>
              <w:rPr>
                <w:rFonts w:ascii="Times New Roman" w:hAnsi="Times New Roman" w:cs="Times New Roman"/>
                <w:sz w:val="20"/>
                <w:szCs w:val="20"/>
                <w:lang w:val="bg-BG"/>
              </w:rPr>
            </w:pPr>
          </w:p>
        </w:tc>
        <w:tc>
          <w:tcPr>
            <w:tcW w:w="1276" w:type="dxa"/>
          </w:tcPr>
          <w:p w14:paraId="791EF442" w14:textId="77777777" w:rsidR="00DC4820" w:rsidRPr="003810DE" w:rsidRDefault="00DC4820" w:rsidP="00DC4820">
            <w:pPr>
              <w:rPr>
                <w:rFonts w:ascii="Times New Roman" w:hAnsi="Times New Roman" w:cs="Times New Roman"/>
                <w:sz w:val="20"/>
                <w:szCs w:val="20"/>
                <w:lang w:val="bg-BG"/>
              </w:rPr>
            </w:pPr>
          </w:p>
        </w:tc>
        <w:tc>
          <w:tcPr>
            <w:tcW w:w="1559" w:type="dxa"/>
          </w:tcPr>
          <w:p w14:paraId="338D76B9" w14:textId="77777777" w:rsidR="00DC4820" w:rsidRPr="003810DE" w:rsidRDefault="00DC4820" w:rsidP="00DC4820">
            <w:pPr>
              <w:rPr>
                <w:rFonts w:ascii="Times New Roman" w:hAnsi="Times New Roman" w:cs="Times New Roman"/>
                <w:sz w:val="20"/>
                <w:szCs w:val="20"/>
                <w:lang w:val="bg-BG"/>
              </w:rPr>
            </w:pPr>
          </w:p>
        </w:tc>
        <w:tc>
          <w:tcPr>
            <w:tcW w:w="992" w:type="dxa"/>
          </w:tcPr>
          <w:p w14:paraId="55105CAA" w14:textId="77777777" w:rsidR="00DC4820" w:rsidRPr="003810DE" w:rsidRDefault="00DC4820" w:rsidP="00DC4820">
            <w:pPr>
              <w:rPr>
                <w:rFonts w:ascii="Times New Roman" w:hAnsi="Times New Roman" w:cs="Times New Roman"/>
                <w:sz w:val="20"/>
                <w:szCs w:val="20"/>
                <w:lang w:val="bg-BG"/>
              </w:rPr>
            </w:pPr>
          </w:p>
        </w:tc>
      </w:tr>
      <w:tr w:rsidR="00DC4820" w:rsidRPr="003810DE" w14:paraId="6F888CF5" w14:textId="77777777" w:rsidTr="00AD2019">
        <w:tc>
          <w:tcPr>
            <w:tcW w:w="704" w:type="dxa"/>
          </w:tcPr>
          <w:p w14:paraId="2C56A909"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5</w:t>
            </w:r>
          </w:p>
        </w:tc>
        <w:tc>
          <w:tcPr>
            <w:tcW w:w="3119" w:type="dxa"/>
          </w:tcPr>
          <w:p w14:paraId="139F99C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Мониторинг </w:t>
            </w:r>
          </w:p>
        </w:tc>
        <w:tc>
          <w:tcPr>
            <w:tcW w:w="1842" w:type="dxa"/>
          </w:tcPr>
          <w:p w14:paraId="6CDA78FF" w14:textId="77777777" w:rsidR="00DC4820" w:rsidRPr="003810DE" w:rsidRDefault="00DC4820" w:rsidP="00DC4820">
            <w:pPr>
              <w:rPr>
                <w:rFonts w:ascii="Times New Roman" w:hAnsi="Times New Roman" w:cs="Times New Roman"/>
                <w:sz w:val="20"/>
                <w:szCs w:val="20"/>
                <w:lang w:val="bg-BG"/>
              </w:rPr>
            </w:pPr>
          </w:p>
        </w:tc>
        <w:tc>
          <w:tcPr>
            <w:tcW w:w="993" w:type="dxa"/>
          </w:tcPr>
          <w:p w14:paraId="1460C075" w14:textId="77777777" w:rsidR="00DC4820" w:rsidRPr="003810DE" w:rsidRDefault="00DC4820" w:rsidP="00DC4820">
            <w:pPr>
              <w:rPr>
                <w:rFonts w:ascii="Times New Roman" w:hAnsi="Times New Roman" w:cs="Times New Roman"/>
                <w:sz w:val="20"/>
                <w:szCs w:val="20"/>
                <w:lang w:val="bg-BG"/>
              </w:rPr>
            </w:pPr>
          </w:p>
        </w:tc>
        <w:tc>
          <w:tcPr>
            <w:tcW w:w="708" w:type="dxa"/>
          </w:tcPr>
          <w:p w14:paraId="5EC3F8AE" w14:textId="77777777" w:rsidR="00DC4820" w:rsidRPr="003810DE" w:rsidRDefault="00DC4820" w:rsidP="00DC4820">
            <w:pPr>
              <w:rPr>
                <w:rFonts w:ascii="Times New Roman" w:hAnsi="Times New Roman" w:cs="Times New Roman"/>
                <w:sz w:val="20"/>
                <w:szCs w:val="20"/>
                <w:lang w:val="bg-BG"/>
              </w:rPr>
            </w:pPr>
          </w:p>
        </w:tc>
        <w:tc>
          <w:tcPr>
            <w:tcW w:w="851" w:type="dxa"/>
          </w:tcPr>
          <w:p w14:paraId="1F28238C" w14:textId="77777777" w:rsidR="00DC4820" w:rsidRPr="003810DE" w:rsidRDefault="00DC4820" w:rsidP="00DC4820">
            <w:pPr>
              <w:rPr>
                <w:rFonts w:ascii="Times New Roman" w:hAnsi="Times New Roman" w:cs="Times New Roman"/>
                <w:sz w:val="20"/>
                <w:szCs w:val="20"/>
                <w:lang w:val="bg-BG"/>
              </w:rPr>
            </w:pPr>
          </w:p>
        </w:tc>
        <w:tc>
          <w:tcPr>
            <w:tcW w:w="1417" w:type="dxa"/>
          </w:tcPr>
          <w:p w14:paraId="61E880C2" w14:textId="77777777" w:rsidR="00DC4820" w:rsidRPr="003810DE" w:rsidRDefault="00DC4820" w:rsidP="00DC4820">
            <w:pPr>
              <w:rPr>
                <w:rFonts w:ascii="Times New Roman" w:hAnsi="Times New Roman" w:cs="Times New Roman"/>
                <w:sz w:val="20"/>
                <w:szCs w:val="20"/>
                <w:lang w:val="bg-BG"/>
              </w:rPr>
            </w:pPr>
          </w:p>
        </w:tc>
        <w:tc>
          <w:tcPr>
            <w:tcW w:w="1276" w:type="dxa"/>
          </w:tcPr>
          <w:p w14:paraId="2FA07695" w14:textId="77777777" w:rsidR="00DC4820" w:rsidRPr="003810DE" w:rsidRDefault="00DC4820" w:rsidP="00DC4820">
            <w:pPr>
              <w:rPr>
                <w:rFonts w:ascii="Times New Roman" w:hAnsi="Times New Roman" w:cs="Times New Roman"/>
                <w:sz w:val="20"/>
                <w:szCs w:val="20"/>
                <w:lang w:val="bg-BG"/>
              </w:rPr>
            </w:pPr>
          </w:p>
        </w:tc>
        <w:tc>
          <w:tcPr>
            <w:tcW w:w="1559" w:type="dxa"/>
          </w:tcPr>
          <w:p w14:paraId="39F1FF61" w14:textId="77777777" w:rsidR="00DC4820" w:rsidRPr="003810DE" w:rsidRDefault="00DC4820" w:rsidP="00DC4820">
            <w:pPr>
              <w:rPr>
                <w:rFonts w:ascii="Times New Roman" w:hAnsi="Times New Roman" w:cs="Times New Roman"/>
                <w:sz w:val="20"/>
                <w:szCs w:val="20"/>
                <w:lang w:val="bg-BG"/>
              </w:rPr>
            </w:pPr>
          </w:p>
        </w:tc>
        <w:tc>
          <w:tcPr>
            <w:tcW w:w="992" w:type="dxa"/>
          </w:tcPr>
          <w:p w14:paraId="13DF107F" w14:textId="77777777" w:rsidR="00DC4820" w:rsidRPr="003810DE" w:rsidRDefault="00DC4820" w:rsidP="00DC4820">
            <w:pPr>
              <w:rPr>
                <w:rFonts w:ascii="Times New Roman" w:hAnsi="Times New Roman" w:cs="Times New Roman"/>
                <w:sz w:val="20"/>
                <w:szCs w:val="20"/>
                <w:lang w:val="bg-BG"/>
              </w:rPr>
            </w:pPr>
          </w:p>
        </w:tc>
      </w:tr>
      <w:tr w:rsidR="00DC4820" w:rsidRPr="003810DE" w14:paraId="60980FC0" w14:textId="77777777" w:rsidTr="00AD2019">
        <w:tc>
          <w:tcPr>
            <w:tcW w:w="704" w:type="dxa"/>
          </w:tcPr>
          <w:p w14:paraId="64949561"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6</w:t>
            </w:r>
          </w:p>
        </w:tc>
        <w:tc>
          <w:tcPr>
            <w:tcW w:w="3119" w:type="dxa"/>
          </w:tcPr>
          <w:p w14:paraId="3333862D"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Проверка на състоянието на критичната инфраструктура, промени в параметрите й, като резултат от климатичните промени</w:t>
            </w:r>
          </w:p>
        </w:tc>
        <w:tc>
          <w:tcPr>
            <w:tcW w:w="1842" w:type="dxa"/>
          </w:tcPr>
          <w:p w14:paraId="5AAF4151" w14:textId="77777777" w:rsidR="00DC4820" w:rsidRPr="003810DE" w:rsidRDefault="00DC4820" w:rsidP="00DC4820">
            <w:pPr>
              <w:rPr>
                <w:rFonts w:ascii="Times New Roman" w:hAnsi="Times New Roman" w:cs="Times New Roman"/>
                <w:sz w:val="20"/>
                <w:szCs w:val="20"/>
                <w:lang w:val="bg-BG"/>
              </w:rPr>
            </w:pPr>
          </w:p>
        </w:tc>
        <w:tc>
          <w:tcPr>
            <w:tcW w:w="993" w:type="dxa"/>
          </w:tcPr>
          <w:p w14:paraId="10699985" w14:textId="77777777" w:rsidR="00DC4820" w:rsidRPr="003810DE" w:rsidRDefault="00DC4820" w:rsidP="00DC4820">
            <w:pPr>
              <w:rPr>
                <w:rFonts w:ascii="Times New Roman" w:hAnsi="Times New Roman" w:cs="Times New Roman"/>
                <w:sz w:val="20"/>
                <w:szCs w:val="20"/>
                <w:lang w:val="bg-BG"/>
              </w:rPr>
            </w:pPr>
          </w:p>
        </w:tc>
        <w:tc>
          <w:tcPr>
            <w:tcW w:w="708" w:type="dxa"/>
          </w:tcPr>
          <w:p w14:paraId="3E3335AB" w14:textId="77777777" w:rsidR="00DC4820" w:rsidRPr="003810DE" w:rsidRDefault="00DC4820" w:rsidP="00DC4820">
            <w:pPr>
              <w:rPr>
                <w:rFonts w:ascii="Times New Roman" w:hAnsi="Times New Roman" w:cs="Times New Roman"/>
                <w:sz w:val="20"/>
                <w:szCs w:val="20"/>
                <w:lang w:val="bg-BG"/>
              </w:rPr>
            </w:pPr>
          </w:p>
        </w:tc>
        <w:tc>
          <w:tcPr>
            <w:tcW w:w="851" w:type="dxa"/>
          </w:tcPr>
          <w:p w14:paraId="4D9EBD5B" w14:textId="77777777" w:rsidR="00DC4820" w:rsidRPr="003810DE" w:rsidRDefault="00DC4820" w:rsidP="00DC4820">
            <w:pPr>
              <w:rPr>
                <w:rFonts w:ascii="Times New Roman" w:hAnsi="Times New Roman" w:cs="Times New Roman"/>
                <w:sz w:val="20"/>
                <w:szCs w:val="20"/>
                <w:lang w:val="bg-BG"/>
              </w:rPr>
            </w:pPr>
          </w:p>
        </w:tc>
        <w:tc>
          <w:tcPr>
            <w:tcW w:w="1417" w:type="dxa"/>
          </w:tcPr>
          <w:p w14:paraId="5DD33CE6" w14:textId="77777777" w:rsidR="00DC4820" w:rsidRPr="003810DE" w:rsidRDefault="00DC4820" w:rsidP="00DC4820">
            <w:pPr>
              <w:rPr>
                <w:rFonts w:ascii="Times New Roman" w:hAnsi="Times New Roman" w:cs="Times New Roman"/>
                <w:sz w:val="20"/>
                <w:szCs w:val="20"/>
                <w:lang w:val="bg-BG"/>
              </w:rPr>
            </w:pPr>
          </w:p>
        </w:tc>
        <w:tc>
          <w:tcPr>
            <w:tcW w:w="1276" w:type="dxa"/>
          </w:tcPr>
          <w:p w14:paraId="0BD43287" w14:textId="77777777" w:rsidR="00DC4820" w:rsidRPr="003810DE" w:rsidRDefault="00DC4820" w:rsidP="00DC4820">
            <w:pPr>
              <w:rPr>
                <w:rFonts w:ascii="Times New Roman" w:hAnsi="Times New Roman" w:cs="Times New Roman"/>
                <w:sz w:val="20"/>
                <w:szCs w:val="20"/>
                <w:lang w:val="bg-BG"/>
              </w:rPr>
            </w:pPr>
          </w:p>
        </w:tc>
        <w:tc>
          <w:tcPr>
            <w:tcW w:w="1559" w:type="dxa"/>
          </w:tcPr>
          <w:p w14:paraId="66A318E4" w14:textId="77777777" w:rsidR="00DC4820" w:rsidRPr="003810DE" w:rsidRDefault="00DC4820" w:rsidP="00DC4820">
            <w:pPr>
              <w:rPr>
                <w:rFonts w:ascii="Times New Roman" w:hAnsi="Times New Roman" w:cs="Times New Roman"/>
                <w:sz w:val="20"/>
                <w:szCs w:val="20"/>
                <w:lang w:val="bg-BG"/>
              </w:rPr>
            </w:pPr>
          </w:p>
        </w:tc>
        <w:tc>
          <w:tcPr>
            <w:tcW w:w="992" w:type="dxa"/>
          </w:tcPr>
          <w:p w14:paraId="19FED758" w14:textId="77777777" w:rsidR="00DC4820" w:rsidRPr="003810DE" w:rsidRDefault="00DC4820" w:rsidP="00DC4820">
            <w:pPr>
              <w:rPr>
                <w:rFonts w:ascii="Times New Roman" w:hAnsi="Times New Roman" w:cs="Times New Roman"/>
                <w:sz w:val="20"/>
                <w:szCs w:val="20"/>
                <w:lang w:val="bg-BG"/>
              </w:rPr>
            </w:pPr>
          </w:p>
        </w:tc>
      </w:tr>
      <w:tr w:rsidR="00DC4820" w:rsidRPr="003810DE" w14:paraId="5AE1ACF8" w14:textId="77777777" w:rsidTr="00AD2019">
        <w:tc>
          <w:tcPr>
            <w:tcW w:w="704" w:type="dxa"/>
          </w:tcPr>
          <w:p w14:paraId="44A12F36"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7</w:t>
            </w:r>
          </w:p>
        </w:tc>
        <w:tc>
          <w:tcPr>
            <w:tcW w:w="3119" w:type="dxa"/>
          </w:tcPr>
          <w:p w14:paraId="769D0B1F" w14:textId="77777777" w:rsidR="00DC4820" w:rsidRPr="003810DE" w:rsidRDefault="00DC4820" w:rsidP="00DB0ED9">
            <w:pPr>
              <w:rPr>
                <w:rFonts w:ascii="Times New Roman" w:hAnsi="Times New Roman" w:cs="Times New Roman"/>
                <w:sz w:val="20"/>
                <w:szCs w:val="20"/>
                <w:lang w:val="bg-BG"/>
              </w:rPr>
            </w:pPr>
            <w:r w:rsidRPr="003810DE">
              <w:rPr>
                <w:rFonts w:ascii="Times New Roman" w:hAnsi="Times New Roman" w:cs="Times New Roman"/>
                <w:sz w:val="20"/>
                <w:szCs w:val="20"/>
                <w:lang w:val="bg-BG"/>
              </w:rPr>
              <w:t>Създаване на методология за картиране на риска от земетресени</w:t>
            </w:r>
            <w:r w:rsidR="00DB0ED9" w:rsidRPr="003810DE">
              <w:rPr>
                <w:rFonts w:ascii="Times New Roman" w:hAnsi="Times New Roman" w:cs="Times New Roman"/>
                <w:sz w:val="20"/>
                <w:szCs w:val="20"/>
                <w:lang w:val="bg-BG"/>
              </w:rPr>
              <w:t>я</w:t>
            </w:r>
            <w:r w:rsidRPr="003810DE">
              <w:rPr>
                <w:rFonts w:ascii="Times New Roman" w:hAnsi="Times New Roman" w:cs="Times New Roman"/>
                <w:sz w:val="20"/>
                <w:szCs w:val="20"/>
                <w:lang w:val="bg-BG"/>
              </w:rPr>
              <w:t xml:space="preserve"> за СО (свързана с изпълнение по т…….)</w:t>
            </w:r>
          </w:p>
        </w:tc>
        <w:tc>
          <w:tcPr>
            <w:tcW w:w="1842" w:type="dxa"/>
          </w:tcPr>
          <w:p w14:paraId="01C0A2AB" w14:textId="77777777" w:rsidR="00DC4820" w:rsidRPr="003810DE" w:rsidRDefault="00DC4820" w:rsidP="00DC4820">
            <w:pPr>
              <w:rPr>
                <w:rFonts w:ascii="Times New Roman" w:hAnsi="Times New Roman" w:cs="Times New Roman"/>
                <w:sz w:val="20"/>
                <w:szCs w:val="20"/>
                <w:lang w:val="bg-BG"/>
              </w:rPr>
            </w:pPr>
          </w:p>
        </w:tc>
        <w:tc>
          <w:tcPr>
            <w:tcW w:w="993" w:type="dxa"/>
          </w:tcPr>
          <w:p w14:paraId="562D3E14" w14:textId="77777777" w:rsidR="00DC4820" w:rsidRPr="003810DE" w:rsidRDefault="00DC4820" w:rsidP="00DC4820">
            <w:pPr>
              <w:rPr>
                <w:rFonts w:ascii="Times New Roman" w:hAnsi="Times New Roman" w:cs="Times New Roman"/>
                <w:sz w:val="20"/>
                <w:szCs w:val="20"/>
                <w:lang w:val="bg-BG"/>
              </w:rPr>
            </w:pPr>
          </w:p>
        </w:tc>
        <w:tc>
          <w:tcPr>
            <w:tcW w:w="708" w:type="dxa"/>
          </w:tcPr>
          <w:p w14:paraId="20B37BCF" w14:textId="77777777" w:rsidR="00DC4820" w:rsidRPr="003810DE" w:rsidRDefault="00DC4820" w:rsidP="00DC4820">
            <w:pPr>
              <w:rPr>
                <w:rFonts w:ascii="Times New Roman" w:hAnsi="Times New Roman" w:cs="Times New Roman"/>
                <w:sz w:val="20"/>
                <w:szCs w:val="20"/>
                <w:lang w:val="bg-BG"/>
              </w:rPr>
            </w:pPr>
          </w:p>
        </w:tc>
        <w:tc>
          <w:tcPr>
            <w:tcW w:w="851" w:type="dxa"/>
          </w:tcPr>
          <w:p w14:paraId="20A165F4" w14:textId="77777777" w:rsidR="00DC4820" w:rsidRPr="003810DE" w:rsidRDefault="00DC4820" w:rsidP="00DC4820">
            <w:pPr>
              <w:rPr>
                <w:rFonts w:ascii="Times New Roman" w:hAnsi="Times New Roman" w:cs="Times New Roman"/>
                <w:sz w:val="20"/>
                <w:szCs w:val="20"/>
                <w:lang w:val="bg-BG"/>
              </w:rPr>
            </w:pPr>
          </w:p>
        </w:tc>
        <w:tc>
          <w:tcPr>
            <w:tcW w:w="1417" w:type="dxa"/>
          </w:tcPr>
          <w:p w14:paraId="6AD10C7E" w14:textId="77777777" w:rsidR="00DC4820" w:rsidRPr="003810DE" w:rsidRDefault="00DC4820" w:rsidP="00DC4820">
            <w:pPr>
              <w:rPr>
                <w:rFonts w:ascii="Times New Roman" w:hAnsi="Times New Roman" w:cs="Times New Roman"/>
                <w:sz w:val="20"/>
                <w:szCs w:val="20"/>
                <w:lang w:val="bg-BG"/>
              </w:rPr>
            </w:pPr>
          </w:p>
        </w:tc>
        <w:tc>
          <w:tcPr>
            <w:tcW w:w="1276" w:type="dxa"/>
          </w:tcPr>
          <w:p w14:paraId="70D92938" w14:textId="77777777" w:rsidR="00DC4820" w:rsidRPr="003810DE" w:rsidRDefault="00DC4820" w:rsidP="00DC4820">
            <w:pPr>
              <w:rPr>
                <w:rFonts w:ascii="Times New Roman" w:hAnsi="Times New Roman" w:cs="Times New Roman"/>
                <w:sz w:val="20"/>
                <w:szCs w:val="20"/>
                <w:lang w:val="bg-BG"/>
              </w:rPr>
            </w:pPr>
          </w:p>
        </w:tc>
        <w:tc>
          <w:tcPr>
            <w:tcW w:w="1559" w:type="dxa"/>
          </w:tcPr>
          <w:p w14:paraId="560F3577" w14:textId="77777777" w:rsidR="00DC4820" w:rsidRPr="003810DE" w:rsidRDefault="00DC4820" w:rsidP="00DC4820">
            <w:pPr>
              <w:rPr>
                <w:rFonts w:ascii="Times New Roman" w:hAnsi="Times New Roman" w:cs="Times New Roman"/>
                <w:sz w:val="20"/>
                <w:szCs w:val="20"/>
                <w:lang w:val="bg-BG"/>
              </w:rPr>
            </w:pPr>
          </w:p>
        </w:tc>
        <w:tc>
          <w:tcPr>
            <w:tcW w:w="992" w:type="dxa"/>
          </w:tcPr>
          <w:p w14:paraId="2082F445" w14:textId="77777777" w:rsidR="00DC4820" w:rsidRPr="003810DE" w:rsidRDefault="00DC4820" w:rsidP="00DC4820">
            <w:pPr>
              <w:rPr>
                <w:rFonts w:ascii="Times New Roman" w:hAnsi="Times New Roman" w:cs="Times New Roman"/>
                <w:sz w:val="20"/>
                <w:szCs w:val="20"/>
                <w:lang w:val="bg-BG"/>
              </w:rPr>
            </w:pPr>
          </w:p>
        </w:tc>
      </w:tr>
      <w:tr w:rsidR="00DC4820" w:rsidRPr="003810DE" w14:paraId="679DC2C7" w14:textId="77777777" w:rsidTr="00AD2019">
        <w:tc>
          <w:tcPr>
            <w:tcW w:w="704" w:type="dxa"/>
          </w:tcPr>
          <w:p w14:paraId="1EB57EE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8</w:t>
            </w:r>
          </w:p>
        </w:tc>
        <w:tc>
          <w:tcPr>
            <w:tcW w:w="3119" w:type="dxa"/>
          </w:tcPr>
          <w:p w14:paraId="33D1874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Определяне на методология за събиране на данни за </w:t>
            </w:r>
            <w:r w:rsidR="00DB0ED9" w:rsidRPr="003810DE">
              <w:rPr>
                <w:rFonts w:ascii="Times New Roman" w:hAnsi="Times New Roman" w:cs="Times New Roman"/>
                <w:sz w:val="20"/>
                <w:szCs w:val="20"/>
                <w:lang w:val="bg-BG"/>
              </w:rPr>
              <w:t>земетресение</w:t>
            </w:r>
            <w:r w:rsidRPr="003810DE">
              <w:rPr>
                <w:rFonts w:ascii="Times New Roman" w:hAnsi="Times New Roman" w:cs="Times New Roman"/>
                <w:sz w:val="20"/>
                <w:szCs w:val="20"/>
                <w:lang w:val="bg-BG"/>
              </w:rPr>
              <w:t xml:space="preserve"> и други опасности</w:t>
            </w:r>
          </w:p>
        </w:tc>
        <w:tc>
          <w:tcPr>
            <w:tcW w:w="1842" w:type="dxa"/>
          </w:tcPr>
          <w:p w14:paraId="0840A810" w14:textId="77777777" w:rsidR="00DC4820" w:rsidRPr="003810DE" w:rsidRDefault="00DC4820" w:rsidP="00DC4820">
            <w:pPr>
              <w:rPr>
                <w:rFonts w:ascii="Times New Roman" w:hAnsi="Times New Roman" w:cs="Times New Roman"/>
                <w:sz w:val="20"/>
                <w:szCs w:val="20"/>
                <w:lang w:val="bg-BG"/>
              </w:rPr>
            </w:pPr>
          </w:p>
        </w:tc>
        <w:tc>
          <w:tcPr>
            <w:tcW w:w="993" w:type="dxa"/>
          </w:tcPr>
          <w:p w14:paraId="337C106E" w14:textId="77777777" w:rsidR="00DC4820" w:rsidRPr="003810DE" w:rsidRDefault="00DC4820" w:rsidP="00DC4820">
            <w:pPr>
              <w:rPr>
                <w:rFonts w:ascii="Times New Roman" w:hAnsi="Times New Roman" w:cs="Times New Roman"/>
                <w:sz w:val="20"/>
                <w:szCs w:val="20"/>
                <w:lang w:val="bg-BG"/>
              </w:rPr>
            </w:pPr>
          </w:p>
        </w:tc>
        <w:tc>
          <w:tcPr>
            <w:tcW w:w="708" w:type="dxa"/>
          </w:tcPr>
          <w:p w14:paraId="398F22A7" w14:textId="77777777" w:rsidR="00DC4820" w:rsidRPr="003810DE" w:rsidRDefault="00DC4820" w:rsidP="00DC4820">
            <w:pPr>
              <w:rPr>
                <w:rFonts w:ascii="Times New Roman" w:hAnsi="Times New Roman" w:cs="Times New Roman"/>
                <w:sz w:val="20"/>
                <w:szCs w:val="20"/>
                <w:lang w:val="bg-BG"/>
              </w:rPr>
            </w:pPr>
          </w:p>
        </w:tc>
        <w:tc>
          <w:tcPr>
            <w:tcW w:w="851" w:type="dxa"/>
          </w:tcPr>
          <w:p w14:paraId="43314094" w14:textId="77777777" w:rsidR="00DC4820" w:rsidRPr="003810DE" w:rsidRDefault="00DC4820" w:rsidP="00DC4820">
            <w:pPr>
              <w:rPr>
                <w:rFonts w:ascii="Times New Roman" w:hAnsi="Times New Roman" w:cs="Times New Roman"/>
                <w:sz w:val="20"/>
                <w:szCs w:val="20"/>
                <w:lang w:val="bg-BG"/>
              </w:rPr>
            </w:pPr>
          </w:p>
        </w:tc>
        <w:tc>
          <w:tcPr>
            <w:tcW w:w="1417" w:type="dxa"/>
          </w:tcPr>
          <w:p w14:paraId="5387346C" w14:textId="77777777" w:rsidR="00DC4820" w:rsidRPr="003810DE" w:rsidRDefault="00DC4820" w:rsidP="00DC4820">
            <w:pPr>
              <w:rPr>
                <w:rFonts w:ascii="Times New Roman" w:hAnsi="Times New Roman" w:cs="Times New Roman"/>
                <w:sz w:val="20"/>
                <w:szCs w:val="20"/>
                <w:lang w:val="bg-BG"/>
              </w:rPr>
            </w:pPr>
          </w:p>
        </w:tc>
        <w:tc>
          <w:tcPr>
            <w:tcW w:w="1276" w:type="dxa"/>
          </w:tcPr>
          <w:p w14:paraId="04F2F817" w14:textId="77777777" w:rsidR="00DC4820" w:rsidRPr="003810DE" w:rsidRDefault="00DC4820" w:rsidP="00DC4820">
            <w:pPr>
              <w:rPr>
                <w:rFonts w:ascii="Times New Roman" w:hAnsi="Times New Roman" w:cs="Times New Roman"/>
                <w:sz w:val="20"/>
                <w:szCs w:val="20"/>
                <w:lang w:val="bg-BG"/>
              </w:rPr>
            </w:pPr>
          </w:p>
        </w:tc>
        <w:tc>
          <w:tcPr>
            <w:tcW w:w="1559" w:type="dxa"/>
          </w:tcPr>
          <w:p w14:paraId="7824508F" w14:textId="77777777" w:rsidR="00DC4820" w:rsidRPr="003810DE" w:rsidRDefault="00DC4820" w:rsidP="00DC4820">
            <w:pPr>
              <w:rPr>
                <w:rFonts w:ascii="Times New Roman" w:hAnsi="Times New Roman" w:cs="Times New Roman"/>
                <w:sz w:val="20"/>
                <w:szCs w:val="20"/>
                <w:lang w:val="bg-BG"/>
              </w:rPr>
            </w:pPr>
          </w:p>
        </w:tc>
        <w:tc>
          <w:tcPr>
            <w:tcW w:w="992" w:type="dxa"/>
          </w:tcPr>
          <w:p w14:paraId="243385B9" w14:textId="77777777" w:rsidR="00DC4820" w:rsidRPr="003810DE" w:rsidRDefault="00DC4820" w:rsidP="00DC4820">
            <w:pPr>
              <w:rPr>
                <w:rFonts w:ascii="Times New Roman" w:hAnsi="Times New Roman" w:cs="Times New Roman"/>
                <w:sz w:val="20"/>
                <w:szCs w:val="20"/>
                <w:lang w:val="bg-BG"/>
              </w:rPr>
            </w:pPr>
          </w:p>
        </w:tc>
      </w:tr>
      <w:tr w:rsidR="00DC4820" w:rsidRPr="003810DE" w14:paraId="1B08E438" w14:textId="77777777" w:rsidTr="00AD2019">
        <w:tc>
          <w:tcPr>
            <w:tcW w:w="704" w:type="dxa"/>
          </w:tcPr>
          <w:p w14:paraId="2A462B74"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8-1</w:t>
            </w:r>
          </w:p>
        </w:tc>
        <w:tc>
          <w:tcPr>
            <w:tcW w:w="3119" w:type="dxa"/>
          </w:tcPr>
          <w:p w14:paraId="60FDCED7"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Определяне на съпътстващи показатели за устойчивост/уязвимост, за съответни урбанизирани устройствени зони и регламентирането им за прилагане при управление на територията, инфраструктурата, населението и ресурсите</w:t>
            </w:r>
          </w:p>
        </w:tc>
        <w:tc>
          <w:tcPr>
            <w:tcW w:w="1842" w:type="dxa"/>
          </w:tcPr>
          <w:p w14:paraId="03F4F5CF" w14:textId="77777777" w:rsidR="00DC4820" w:rsidRPr="003810DE" w:rsidRDefault="00DC4820" w:rsidP="00DC4820">
            <w:pPr>
              <w:rPr>
                <w:rFonts w:ascii="Times New Roman" w:hAnsi="Times New Roman" w:cs="Times New Roman"/>
                <w:sz w:val="20"/>
                <w:szCs w:val="20"/>
                <w:lang w:val="bg-BG"/>
              </w:rPr>
            </w:pPr>
          </w:p>
        </w:tc>
        <w:tc>
          <w:tcPr>
            <w:tcW w:w="993" w:type="dxa"/>
          </w:tcPr>
          <w:p w14:paraId="6786C8A9" w14:textId="77777777" w:rsidR="00DC4820" w:rsidRPr="003810DE" w:rsidRDefault="00DC4820" w:rsidP="00DC4820">
            <w:pPr>
              <w:rPr>
                <w:rFonts w:ascii="Times New Roman" w:hAnsi="Times New Roman" w:cs="Times New Roman"/>
                <w:sz w:val="20"/>
                <w:szCs w:val="20"/>
                <w:lang w:val="bg-BG"/>
              </w:rPr>
            </w:pPr>
          </w:p>
        </w:tc>
        <w:tc>
          <w:tcPr>
            <w:tcW w:w="708" w:type="dxa"/>
          </w:tcPr>
          <w:p w14:paraId="38CCD9A8" w14:textId="77777777" w:rsidR="00DC4820" w:rsidRPr="003810DE" w:rsidRDefault="00DC4820" w:rsidP="00DC4820">
            <w:pPr>
              <w:rPr>
                <w:rFonts w:ascii="Times New Roman" w:hAnsi="Times New Roman" w:cs="Times New Roman"/>
                <w:sz w:val="20"/>
                <w:szCs w:val="20"/>
                <w:lang w:val="bg-BG"/>
              </w:rPr>
            </w:pPr>
          </w:p>
        </w:tc>
        <w:tc>
          <w:tcPr>
            <w:tcW w:w="851" w:type="dxa"/>
          </w:tcPr>
          <w:p w14:paraId="25C6C8D7" w14:textId="77777777" w:rsidR="00DC4820" w:rsidRPr="003810DE" w:rsidRDefault="00DC4820" w:rsidP="00DC4820">
            <w:pPr>
              <w:rPr>
                <w:rFonts w:ascii="Times New Roman" w:hAnsi="Times New Roman" w:cs="Times New Roman"/>
                <w:sz w:val="20"/>
                <w:szCs w:val="20"/>
                <w:lang w:val="bg-BG"/>
              </w:rPr>
            </w:pPr>
          </w:p>
        </w:tc>
        <w:tc>
          <w:tcPr>
            <w:tcW w:w="1417" w:type="dxa"/>
          </w:tcPr>
          <w:p w14:paraId="5613AC88" w14:textId="77777777" w:rsidR="00DC4820" w:rsidRPr="003810DE" w:rsidRDefault="00DC4820" w:rsidP="00DC4820">
            <w:pPr>
              <w:rPr>
                <w:rFonts w:ascii="Times New Roman" w:hAnsi="Times New Roman" w:cs="Times New Roman"/>
                <w:sz w:val="20"/>
                <w:szCs w:val="20"/>
                <w:lang w:val="bg-BG"/>
              </w:rPr>
            </w:pPr>
          </w:p>
        </w:tc>
        <w:tc>
          <w:tcPr>
            <w:tcW w:w="1276" w:type="dxa"/>
          </w:tcPr>
          <w:p w14:paraId="4BCEC1BC" w14:textId="77777777" w:rsidR="00DC4820" w:rsidRPr="003810DE" w:rsidRDefault="00DC4820" w:rsidP="00DC4820">
            <w:pPr>
              <w:rPr>
                <w:rFonts w:ascii="Times New Roman" w:hAnsi="Times New Roman" w:cs="Times New Roman"/>
                <w:sz w:val="20"/>
                <w:szCs w:val="20"/>
                <w:lang w:val="bg-BG"/>
              </w:rPr>
            </w:pPr>
          </w:p>
        </w:tc>
        <w:tc>
          <w:tcPr>
            <w:tcW w:w="1559" w:type="dxa"/>
          </w:tcPr>
          <w:p w14:paraId="55EB2B74" w14:textId="77777777" w:rsidR="00DC4820" w:rsidRPr="003810DE" w:rsidRDefault="00DC4820" w:rsidP="00DC4820">
            <w:pPr>
              <w:rPr>
                <w:rFonts w:ascii="Times New Roman" w:hAnsi="Times New Roman" w:cs="Times New Roman"/>
                <w:sz w:val="20"/>
                <w:szCs w:val="20"/>
                <w:lang w:val="bg-BG"/>
              </w:rPr>
            </w:pPr>
          </w:p>
        </w:tc>
        <w:tc>
          <w:tcPr>
            <w:tcW w:w="992" w:type="dxa"/>
          </w:tcPr>
          <w:p w14:paraId="39EED908" w14:textId="77777777" w:rsidR="00DC4820" w:rsidRPr="003810DE" w:rsidRDefault="00DC4820" w:rsidP="00DC4820">
            <w:pPr>
              <w:rPr>
                <w:rFonts w:ascii="Times New Roman" w:hAnsi="Times New Roman" w:cs="Times New Roman"/>
                <w:sz w:val="20"/>
                <w:szCs w:val="20"/>
                <w:lang w:val="bg-BG"/>
              </w:rPr>
            </w:pPr>
          </w:p>
        </w:tc>
      </w:tr>
      <w:tr w:rsidR="00DC4820" w:rsidRPr="003810DE" w14:paraId="451C833D" w14:textId="77777777" w:rsidTr="00AD2019">
        <w:tc>
          <w:tcPr>
            <w:tcW w:w="704" w:type="dxa"/>
          </w:tcPr>
          <w:p w14:paraId="3F2809CB"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8-2</w:t>
            </w:r>
          </w:p>
        </w:tc>
        <w:tc>
          <w:tcPr>
            <w:tcW w:w="3119" w:type="dxa"/>
          </w:tcPr>
          <w:p w14:paraId="7E0C753A"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Определяне на алгоритми и методика за превантивна оценка на финансовия риск, оценка на </w:t>
            </w:r>
            <w:r w:rsidRPr="003810DE">
              <w:rPr>
                <w:rFonts w:ascii="Times New Roman" w:hAnsi="Times New Roman" w:cs="Times New Roman"/>
                <w:sz w:val="20"/>
                <w:szCs w:val="20"/>
                <w:lang w:val="bg-BG"/>
              </w:rPr>
              <w:lastRenderedPageBreak/>
              <w:t>щети и необходим бюджет за устойчивост спрямо риска от природни и други бедствия и катастрофи</w:t>
            </w:r>
          </w:p>
        </w:tc>
        <w:tc>
          <w:tcPr>
            <w:tcW w:w="1842" w:type="dxa"/>
          </w:tcPr>
          <w:p w14:paraId="3EFA3306" w14:textId="77777777" w:rsidR="00DC4820" w:rsidRPr="003810DE" w:rsidRDefault="00DC4820" w:rsidP="00DC4820">
            <w:pPr>
              <w:rPr>
                <w:rFonts w:ascii="Times New Roman" w:hAnsi="Times New Roman" w:cs="Times New Roman"/>
                <w:sz w:val="20"/>
                <w:szCs w:val="20"/>
                <w:lang w:val="bg-BG"/>
              </w:rPr>
            </w:pPr>
          </w:p>
        </w:tc>
        <w:tc>
          <w:tcPr>
            <w:tcW w:w="993" w:type="dxa"/>
          </w:tcPr>
          <w:p w14:paraId="1F8437E3" w14:textId="77777777" w:rsidR="00DC4820" w:rsidRPr="003810DE" w:rsidRDefault="00DC4820" w:rsidP="00DC4820">
            <w:pPr>
              <w:rPr>
                <w:rFonts w:ascii="Times New Roman" w:hAnsi="Times New Roman" w:cs="Times New Roman"/>
                <w:sz w:val="20"/>
                <w:szCs w:val="20"/>
                <w:lang w:val="bg-BG"/>
              </w:rPr>
            </w:pPr>
          </w:p>
        </w:tc>
        <w:tc>
          <w:tcPr>
            <w:tcW w:w="708" w:type="dxa"/>
          </w:tcPr>
          <w:p w14:paraId="2E60B69D" w14:textId="77777777" w:rsidR="00DC4820" w:rsidRPr="003810DE" w:rsidRDefault="00DC4820" w:rsidP="00DC4820">
            <w:pPr>
              <w:rPr>
                <w:rFonts w:ascii="Times New Roman" w:hAnsi="Times New Roman" w:cs="Times New Roman"/>
                <w:sz w:val="20"/>
                <w:szCs w:val="20"/>
                <w:lang w:val="bg-BG"/>
              </w:rPr>
            </w:pPr>
          </w:p>
        </w:tc>
        <w:tc>
          <w:tcPr>
            <w:tcW w:w="851" w:type="dxa"/>
          </w:tcPr>
          <w:p w14:paraId="4F4A72E3" w14:textId="77777777" w:rsidR="00DC4820" w:rsidRPr="003810DE" w:rsidRDefault="00DC4820" w:rsidP="00DC4820">
            <w:pPr>
              <w:rPr>
                <w:rFonts w:ascii="Times New Roman" w:hAnsi="Times New Roman" w:cs="Times New Roman"/>
                <w:sz w:val="20"/>
                <w:szCs w:val="20"/>
                <w:lang w:val="bg-BG"/>
              </w:rPr>
            </w:pPr>
          </w:p>
        </w:tc>
        <w:tc>
          <w:tcPr>
            <w:tcW w:w="1417" w:type="dxa"/>
          </w:tcPr>
          <w:p w14:paraId="76263DBC" w14:textId="77777777" w:rsidR="00DC4820" w:rsidRPr="003810DE" w:rsidRDefault="00DC4820" w:rsidP="00DC4820">
            <w:pPr>
              <w:rPr>
                <w:rFonts w:ascii="Times New Roman" w:hAnsi="Times New Roman" w:cs="Times New Roman"/>
                <w:sz w:val="20"/>
                <w:szCs w:val="20"/>
                <w:lang w:val="bg-BG"/>
              </w:rPr>
            </w:pPr>
          </w:p>
        </w:tc>
        <w:tc>
          <w:tcPr>
            <w:tcW w:w="1276" w:type="dxa"/>
          </w:tcPr>
          <w:p w14:paraId="341B5C3E" w14:textId="77777777" w:rsidR="00DC4820" w:rsidRPr="003810DE" w:rsidRDefault="00DC4820" w:rsidP="00DC4820">
            <w:pPr>
              <w:rPr>
                <w:rFonts w:ascii="Times New Roman" w:hAnsi="Times New Roman" w:cs="Times New Roman"/>
                <w:sz w:val="20"/>
                <w:szCs w:val="20"/>
                <w:lang w:val="bg-BG"/>
              </w:rPr>
            </w:pPr>
          </w:p>
        </w:tc>
        <w:tc>
          <w:tcPr>
            <w:tcW w:w="1559" w:type="dxa"/>
          </w:tcPr>
          <w:p w14:paraId="18AE959C" w14:textId="77777777" w:rsidR="00DC4820" w:rsidRPr="003810DE" w:rsidRDefault="00DC4820" w:rsidP="00DC4820">
            <w:pPr>
              <w:rPr>
                <w:rFonts w:ascii="Times New Roman" w:hAnsi="Times New Roman" w:cs="Times New Roman"/>
                <w:sz w:val="20"/>
                <w:szCs w:val="20"/>
                <w:lang w:val="bg-BG"/>
              </w:rPr>
            </w:pPr>
          </w:p>
        </w:tc>
        <w:tc>
          <w:tcPr>
            <w:tcW w:w="992" w:type="dxa"/>
          </w:tcPr>
          <w:p w14:paraId="7CAE4867" w14:textId="77777777" w:rsidR="00DC4820" w:rsidRPr="003810DE" w:rsidRDefault="00DC4820" w:rsidP="00DC4820">
            <w:pPr>
              <w:rPr>
                <w:rFonts w:ascii="Times New Roman" w:hAnsi="Times New Roman" w:cs="Times New Roman"/>
                <w:sz w:val="20"/>
                <w:szCs w:val="20"/>
                <w:lang w:val="bg-BG"/>
              </w:rPr>
            </w:pPr>
          </w:p>
        </w:tc>
      </w:tr>
      <w:tr w:rsidR="00DC4820" w:rsidRPr="003810DE" w14:paraId="45773895" w14:textId="77777777" w:rsidTr="00AD2019">
        <w:tc>
          <w:tcPr>
            <w:tcW w:w="704" w:type="dxa"/>
          </w:tcPr>
          <w:p w14:paraId="71E3A3AF"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lastRenderedPageBreak/>
              <w:t>8-3</w:t>
            </w:r>
          </w:p>
        </w:tc>
        <w:tc>
          <w:tcPr>
            <w:tcW w:w="3119" w:type="dxa"/>
          </w:tcPr>
          <w:p w14:paraId="450B5953" w14:textId="77777777" w:rsidR="00DC4820" w:rsidRPr="003810DE" w:rsidRDefault="00DC4820" w:rsidP="00DC4820">
            <w:pPr>
              <w:rPr>
                <w:rFonts w:ascii="Times New Roman" w:hAnsi="Times New Roman" w:cs="Times New Roman"/>
                <w:sz w:val="20"/>
                <w:szCs w:val="20"/>
                <w:lang w:val="bg-BG"/>
              </w:rPr>
            </w:pPr>
            <w:r w:rsidRPr="003810DE">
              <w:rPr>
                <w:rFonts w:ascii="Times New Roman" w:hAnsi="Times New Roman" w:cs="Times New Roman"/>
                <w:sz w:val="20"/>
                <w:szCs w:val="20"/>
                <w:lang w:val="bg-BG"/>
              </w:rPr>
              <w:t xml:space="preserve">Мерки за по-добра осведоменост и ранно предупреждение на население и бизнес, въвеждане на минимални мерки за превенция сред населението, в потенциално уязвимите райони, </w:t>
            </w:r>
          </w:p>
        </w:tc>
        <w:tc>
          <w:tcPr>
            <w:tcW w:w="1842" w:type="dxa"/>
          </w:tcPr>
          <w:p w14:paraId="5F6E9C98" w14:textId="77777777" w:rsidR="00DC4820" w:rsidRPr="003810DE" w:rsidRDefault="00DC4820" w:rsidP="00DC4820">
            <w:pPr>
              <w:rPr>
                <w:rFonts w:ascii="Times New Roman" w:hAnsi="Times New Roman" w:cs="Times New Roman"/>
                <w:sz w:val="20"/>
                <w:szCs w:val="20"/>
                <w:lang w:val="bg-BG"/>
              </w:rPr>
            </w:pPr>
          </w:p>
        </w:tc>
        <w:tc>
          <w:tcPr>
            <w:tcW w:w="993" w:type="dxa"/>
          </w:tcPr>
          <w:p w14:paraId="317A4C16" w14:textId="77777777" w:rsidR="00DC4820" w:rsidRPr="003810DE" w:rsidRDefault="00DC4820" w:rsidP="00DC4820">
            <w:pPr>
              <w:rPr>
                <w:rFonts w:ascii="Times New Roman" w:hAnsi="Times New Roman" w:cs="Times New Roman"/>
                <w:sz w:val="20"/>
                <w:szCs w:val="20"/>
                <w:lang w:val="bg-BG"/>
              </w:rPr>
            </w:pPr>
          </w:p>
        </w:tc>
        <w:tc>
          <w:tcPr>
            <w:tcW w:w="708" w:type="dxa"/>
          </w:tcPr>
          <w:p w14:paraId="3BC5ABCE" w14:textId="77777777" w:rsidR="00DC4820" w:rsidRPr="003810DE" w:rsidRDefault="00DC4820" w:rsidP="00DC4820">
            <w:pPr>
              <w:rPr>
                <w:rFonts w:ascii="Times New Roman" w:hAnsi="Times New Roman" w:cs="Times New Roman"/>
                <w:sz w:val="20"/>
                <w:szCs w:val="20"/>
                <w:lang w:val="bg-BG"/>
              </w:rPr>
            </w:pPr>
          </w:p>
        </w:tc>
        <w:tc>
          <w:tcPr>
            <w:tcW w:w="851" w:type="dxa"/>
          </w:tcPr>
          <w:p w14:paraId="295CC013" w14:textId="77777777" w:rsidR="00DC4820" w:rsidRPr="003810DE" w:rsidRDefault="00DC4820" w:rsidP="00DC4820">
            <w:pPr>
              <w:rPr>
                <w:rFonts w:ascii="Times New Roman" w:hAnsi="Times New Roman" w:cs="Times New Roman"/>
                <w:sz w:val="20"/>
                <w:szCs w:val="20"/>
                <w:lang w:val="bg-BG"/>
              </w:rPr>
            </w:pPr>
          </w:p>
        </w:tc>
        <w:tc>
          <w:tcPr>
            <w:tcW w:w="1417" w:type="dxa"/>
          </w:tcPr>
          <w:p w14:paraId="66416241" w14:textId="77777777" w:rsidR="00DC4820" w:rsidRPr="003810DE" w:rsidRDefault="00DC4820" w:rsidP="00DC4820">
            <w:pPr>
              <w:rPr>
                <w:rFonts w:ascii="Times New Roman" w:hAnsi="Times New Roman" w:cs="Times New Roman"/>
                <w:sz w:val="20"/>
                <w:szCs w:val="20"/>
                <w:lang w:val="bg-BG"/>
              </w:rPr>
            </w:pPr>
          </w:p>
        </w:tc>
        <w:tc>
          <w:tcPr>
            <w:tcW w:w="1276" w:type="dxa"/>
          </w:tcPr>
          <w:p w14:paraId="75635125" w14:textId="77777777" w:rsidR="00DC4820" w:rsidRPr="003810DE" w:rsidRDefault="00DC4820" w:rsidP="00DC4820">
            <w:pPr>
              <w:rPr>
                <w:rFonts w:ascii="Times New Roman" w:hAnsi="Times New Roman" w:cs="Times New Roman"/>
                <w:sz w:val="20"/>
                <w:szCs w:val="20"/>
                <w:lang w:val="bg-BG"/>
              </w:rPr>
            </w:pPr>
          </w:p>
        </w:tc>
        <w:tc>
          <w:tcPr>
            <w:tcW w:w="1559" w:type="dxa"/>
          </w:tcPr>
          <w:p w14:paraId="7E2CEA1B" w14:textId="77777777" w:rsidR="00DC4820" w:rsidRPr="003810DE" w:rsidRDefault="00DC4820" w:rsidP="00DC4820">
            <w:pPr>
              <w:rPr>
                <w:rFonts w:ascii="Times New Roman" w:hAnsi="Times New Roman" w:cs="Times New Roman"/>
                <w:sz w:val="20"/>
                <w:szCs w:val="20"/>
                <w:lang w:val="bg-BG"/>
              </w:rPr>
            </w:pPr>
          </w:p>
        </w:tc>
        <w:tc>
          <w:tcPr>
            <w:tcW w:w="992" w:type="dxa"/>
          </w:tcPr>
          <w:p w14:paraId="1C1DFCC8" w14:textId="77777777" w:rsidR="00DC4820" w:rsidRPr="003810DE" w:rsidRDefault="00DC4820" w:rsidP="00DC4820">
            <w:pPr>
              <w:rPr>
                <w:rFonts w:ascii="Times New Roman" w:hAnsi="Times New Roman" w:cs="Times New Roman"/>
                <w:sz w:val="20"/>
                <w:szCs w:val="20"/>
                <w:lang w:val="bg-BG"/>
              </w:rPr>
            </w:pPr>
          </w:p>
        </w:tc>
      </w:tr>
    </w:tbl>
    <w:p w14:paraId="09C28140" w14:textId="77777777" w:rsidR="00DB234F" w:rsidRPr="003810DE" w:rsidRDefault="00DB234F" w:rsidP="00DC4820">
      <w:pPr>
        <w:tabs>
          <w:tab w:val="left" w:pos="2534"/>
        </w:tabs>
        <w:jc w:val="both"/>
        <w:rPr>
          <w:rFonts w:ascii="Times New Roman" w:hAnsi="Times New Roman" w:cs="Times New Roman"/>
          <w:b/>
          <w:color w:val="0070C0"/>
          <w:sz w:val="24"/>
          <w:szCs w:val="24"/>
          <w:lang w:val="bg-BG"/>
        </w:rPr>
        <w:sectPr w:rsidR="00DB234F" w:rsidRPr="003810DE" w:rsidSect="00DC4820">
          <w:pgSz w:w="15840" w:h="12240" w:orient="landscape"/>
          <w:pgMar w:top="1440" w:right="1440" w:bottom="1440" w:left="1440" w:header="720" w:footer="720" w:gutter="0"/>
          <w:cols w:space="720"/>
          <w:docGrid w:linePitch="360"/>
        </w:sectPr>
      </w:pPr>
    </w:p>
    <w:p w14:paraId="05E534EB" w14:textId="77777777" w:rsidR="00DC4820" w:rsidRPr="003810DE" w:rsidRDefault="00C01573" w:rsidP="00DC4820">
      <w:pPr>
        <w:pStyle w:val="ListParagraph"/>
        <w:ind w:left="360"/>
        <w:jc w:val="both"/>
        <w:rPr>
          <w:rFonts w:ascii="Times New Roman" w:hAnsi="Times New Roman" w:cs="Times New Roman"/>
          <w:b/>
          <w:color w:val="0070C0"/>
          <w:sz w:val="24"/>
          <w:szCs w:val="24"/>
          <w:lang w:val="bg-BG"/>
        </w:rPr>
      </w:pPr>
      <w:r w:rsidRPr="003810DE">
        <w:rPr>
          <w:rFonts w:ascii="Times New Roman" w:hAnsi="Times New Roman" w:cs="Times New Roman"/>
          <w:b/>
          <w:color w:val="0070C0"/>
          <w:sz w:val="24"/>
          <w:szCs w:val="24"/>
          <w:lang w:val="bg-BG"/>
        </w:rPr>
        <w:lastRenderedPageBreak/>
        <w:t xml:space="preserve">V. </w:t>
      </w:r>
      <w:r w:rsidR="00DC4820" w:rsidRPr="003810DE">
        <w:rPr>
          <w:rFonts w:ascii="Times New Roman" w:hAnsi="Times New Roman" w:cs="Times New Roman"/>
          <w:b/>
          <w:color w:val="0070C0"/>
          <w:sz w:val="24"/>
          <w:szCs w:val="24"/>
          <w:lang w:val="bg-BG"/>
        </w:rPr>
        <w:t>Използвани източници при разработване на Общинска програма за намал</w:t>
      </w:r>
      <w:r w:rsidR="00DB0ED9" w:rsidRPr="003810DE">
        <w:rPr>
          <w:rFonts w:ascii="Times New Roman" w:hAnsi="Times New Roman" w:cs="Times New Roman"/>
          <w:b/>
          <w:color w:val="0070C0"/>
          <w:sz w:val="24"/>
          <w:szCs w:val="24"/>
          <w:lang w:val="bg-BG"/>
        </w:rPr>
        <w:t xml:space="preserve">яване </w:t>
      </w:r>
      <w:r w:rsidR="00DC4820" w:rsidRPr="003810DE">
        <w:rPr>
          <w:rFonts w:ascii="Times New Roman" w:hAnsi="Times New Roman" w:cs="Times New Roman"/>
          <w:b/>
          <w:color w:val="0070C0"/>
          <w:sz w:val="24"/>
          <w:szCs w:val="24"/>
          <w:lang w:val="bg-BG"/>
        </w:rPr>
        <w:t>риска от бедствия</w:t>
      </w:r>
    </w:p>
    <w:p w14:paraId="452BC57B" w14:textId="77777777" w:rsidR="00C01573" w:rsidRPr="003810DE" w:rsidRDefault="00C01573" w:rsidP="00DC4820">
      <w:pPr>
        <w:pStyle w:val="ListParagraph"/>
        <w:ind w:left="360"/>
        <w:jc w:val="both"/>
        <w:rPr>
          <w:rFonts w:ascii="Times New Roman" w:hAnsi="Times New Roman" w:cs="Times New Roman"/>
          <w:b/>
          <w:color w:val="0070C0"/>
          <w:sz w:val="24"/>
          <w:szCs w:val="24"/>
          <w:lang w:val="bg-BG"/>
        </w:rPr>
      </w:pPr>
    </w:p>
    <w:p w14:paraId="3B43DCAC" w14:textId="77777777" w:rsidR="00C01573" w:rsidRPr="003810DE" w:rsidRDefault="00C01573" w:rsidP="00DC4820">
      <w:pPr>
        <w:pStyle w:val="ListParagraph"/>
        <w:ind w:left="360"/>
        <w:jc w:val="both"/>
        <w:rPr>
          <w:rFonts w:ascii="Times New Roman" w:hAnsi="Times New Roman" w:cs="Times New Roman"/>
          <w:b/>
          <w:color w:val="0070C0"/>
          <w:sz w:val="24"/>
          <w:szCs w:val="24"/>
          <w:lang w:val="bg-BG"/>
        </w:rPr>
      </w:pPr>
    </w:p>
    <w:p w14:paraId="357575EC" w14:textId="77777777" w:rsidR="00DC4820" w:rsidRPr="003810DE" w:rsidRDefault="00C01573" w:rsidP="00DC4820">
      <w:pPr>
        <w:pStyle w:val="ListParagraph"/>
        <w:ind w:left="360"/>
        <w:jc w:val="both"/>
        <w:rPr>
          <w:rFonts w:ascii="Times New Roman" w:hAnsi="Times New Roman" w:cs="Times New Roman"/>
          <w:sz w:val="24"/>
          <w:szCs w:val="24"/>
          <w:lang w:val="bg-BG"/>
        </w:rPr>
      </w:pPr>
      <w:r w:rsidRPr="003810DE">
        <w:rPr>
          <w:rFonts w:ascii="Times New Roman" w:hAnsi="Times New Roman" w:cs="Times New Roman"/>
          <w:sz w:val="24"/>
          <w:szCs w:val="24"/>
          <w:lang w:val="bg-BG"/>
        </w:rPr>
        <w:t xml:space="preserve">Посочват се източниците, от където са взети данните или са </w:t>
      </w:r>
      <w:r w:rsidR="00DB0ED9" w:rsidRPr="003810DE">
        <w:rPr>
          <w:rFonts w:ascii="Times New Roman" w:hAnsi="Times New Roman" w:cs="Times New Roman"/>
          <w:sz w:val="24"/>
          <w:szCs w:val="24"/>
          <w:lang w:val="bg-BG"/>
        </w:rPr>
        <w:t>направени</w:t>
      </w:r>
      <w:r w:rsidRPr="003810DE">
        <w:rPr>
          <w:rFonts w:ascii="Times New Roman" w:hAnsi="Times New Roman" w:cs="Times New Roman"/>
          <w:sz w:val="24"/>
          <w:szCs w:val="24"/>
          <w:lang w:val="bg-BG"/>
        </w:rPr>
        <w:t xml:space="preserve"> цитирания.</w:t>
      </w:r>
    </w:p>
    <w:sectPr w:rsidR="00DC4820" w:rsidRPr="003810DE" w:rsidSect="00DB234F">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AE0B8" w14:textId="77777777" w:rsidR="006548AB" w:rsidRDefault="006548AB" w:rsidP="007D41FE">
      <w:pPr>
        <w:spacing w:after="0" w:line="240" w:lineRule="auto"/>
      </w:pPr>
      <w:r>
        <w:separator/>
      </w:r>
    </w:p>
  </w:endnote>
  <w:endnote w:type="continuationSeparator" w:id="0">
    <w:p w14:paraId="241F36C4" w14:textId="77777777" w:rsidR="006548AB" w:rsidRDefault="006548AB" w:rsidP="007D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CC"/>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834070"/>
      <w:docPartObj>
        <w:docPartGallery w:val="Page Numbers (Bottom of Page)"/>
        <w:docPartUnique/>
      </w:docPartObj>
    </w:sdtPr>
    <w:sdtContent>
      <w:p w14:paraId="44E2E913" w14:textId="77777777" w:rsidR="003810DE" w:rsidRPr="003810DE" w:rsidRDefault="003810DE" w:rsidP="0078506F">
        <w:pPr>
          <w:pBdr>
            <w:top w:val="single" w:sz="4" w:space="1" w:color="auto"/>
          </w:pBdr>
          <w:spacing w:after="0" w:line="240" w:lineRule="auto"/>
          <w:ind w:left="-284" w:right="-144"/>
          <w:jc w:val="center"/>
          <w:rPr>
            <w:rStyle w:val="Hyperlink"/>
            <w:i/>
            <w:iCs/>
            <w:sz w:val="18"/>
            <w:szCs w:val="18"/>
            <w:lang w:val="bg-BG"/>
          </w:rPr>
        </w:pPr>
        <w:r w:rsidRPr="003810DE">
          <w:rPr>
            <w:i/>
            <w:iCs/>
            <w:sz w:val="18"/>
            <w:szCs w:val="18"/>
            <w:lang w:val="bg-BG"/>
          </w:rPr>
          <w:t>Този документ е създаден съгласно Административен договор № BG05SFOP001-2.015-0001-C01, Проект „Повишаване на знанията, уменията и квалификацията на общинските служители“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w:t>
        </w:r>
        <w:r w:rsidRPr="003810DE">
          <w:rPr>
            <w:i/>
            <w:iCs/>
            <w:sz w:val="18"/>
            <w:szCs w:val="18"/>
            <w:lang w:val="bg-BG"/>
          </w:rPr>
          <w:br/>
        </w:r>
        <w:hyperlink r:id="rId1" w:history="1">
          <w:r w:rsidRPr="003810DE">
            <w:rPr>
              <w:rStyle w:val="Hyperlink"/>
              <w:i/>
              <w:iCs/>
              <w:sz w:val="18"/>
              <w:szCs w:val="18"/>
              <w:lang w:val="bg-BG"/>
            </w:rPr>
            <w:t>www.eufunds.bg</w:t>
          </w:r>
        </w:hyperlink>
      </w:p>
      <w:sdt>
        <w:sdtPr>
          <w:id w:val="733824836"/>
          <w:docPartObj>
            <w:docPartGallery w:val="Page Numbers (Bottom of Page)"/>
            <w:docPartUnique/>
          </w:docPartObj>
        </w:sdtPr>
        <w:sdtEndPr>
          <w:rPr>
            <w:noProof/>
          </w:rPr>
        </w:sdtEndPr>
        <w:sdtContent>
          <w:p w14:paraId="037BE589" w14:textId="3C28BD70" w:rsidR="003810DE" w:rsidRDefault="003810DE" w:rsidP="0078506F">
            <w:pPr>
              <w:pStyle w:val="Footer"/>
              <w:jc w:val="center"/>
            </w:pPr>
            <w:r>
              <w:fldChar w:fldCharType="begin"/>
            </w:r>
            <w:r>
              <w:instrText xml:space="preserve"> PAGE   \* MERGEFORMAT </w:instrText>
            </w:r>
            <w:r>
              <w:fldChar w:fldCharType="separate"/>
            </w:r>
            <w:r w:rsidR="009772D5">
              <w:rPr>
                <w:noProof/>
              </w:rPr>
              <w:t>3</w:t>
            </w:r>
            <w:r>
              <w:rPr>
                <w:noProof/>
              </w:rPr>
              <w:fldChar w:fldCharType="end"/>
            </w:r>
          </w:p>
        </w:sdtContent>
      </w:sdt>
    </w:sdtContent>
  </w:sdt>
  <w:p w14:paraId="554FC79D" w14:textId="77777777" w:rsidR="003810DE" w:rsidRDefault="003810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912994"/>
      <w:docPartObj>
        <w:docPartGallery w:val="Page Numbers (Bottom of Page)"/>
        <w:docPartUnique/>
      </w:docPartObj>
    </w:sdtPr>
    <w:sdtContent>
      <w:p w14:paraId="28EA9C45" w14:textId="77777777" w:rsidR="003810DE" w:rsidRPr="00D37079" w:rsidRDefault="003810DE" w:rsidP="00AD2019">
        <w:pPr>
          <w:pBdr>
            <w:top w:val="single" w:sz="4" w:space="1" w:color="auto"/>
          </w:pBdr>
          <w:spacing w:after="0" w:line="240" w:lineRule="auto"/>
          <w:ind w:left="-284" w:right="-144"/>
          <w:jc w:val="center"/>
          <w:rPr>
            <w:rStyle w:val="Hyperlink"/>
            <w:i/>
            <w:iCs/>
            <w:sz w:val="18"/>
            <w:szCs w:val="18"/>
          </w:rPr>
        </w:pPr>
        <w:r w:rsidRPr="00D37079">
          <w:rPr>
            <w:i/>
            <w:iCs/>
            <w:sz w:val="18"/>
            <w:szCs w:val="18"/>
          </w:rPr>
          <w:t>Този</w:t>
        </w:r>
        <w:r>
          <w:rPr>
            <w:i/>
            <w:iCs/>
            <w:sz w:val="18"/>
            <w:szCs w:val="18"/>
          </w:rPr>
          <w:t xml:space="preserve"> </w:t>
        </w:r>
        <w:r w:rsidRPr="00D37079">
          <w:rPr>
            <w:i/>
            <w:iCs/>
            <w:sz w:val="18"/>
            <w:szCs w:val="18"/>
          </w:rPr>
          <w:t>документ е създаден</w:t>
        </w:r>
        <w:r>
          <w:rPr>
            <w:i/>
            <w:iCs/>
            <w:sz w:val="18"/>
            <w:szCs w:val="18"/>
          </w:rPr>
          <w:t xml:space="preserve"> </w:t>
        </w:r>
        <w:r w:rsidRPr="00D37079">
          <w:rPr>
            <w:i/>
            <w:iCs/>
            <w:sz w:val="18"/>
            <w:szCs w:val="18"/>
          </w:rPr>
          <w:t>съгласно</w:t>
        </w:r>
        <w:r>
          <w:rPr>
            <w:i/>
            <w:iCs/>
            <w:sz w:val="18"/>
            <w:szCs w:val="18"/>
          </w:rPr>
          <w:t xml:space="preserve"> </w:t>
        </w:r>
        <w:r w:rsidRPr="00D37079">
          <w:rPr>
            <w:i/>
            <w:iCs/>
            <w:sz w:val="18"/>
            <w:szCs w:val="18"/>
          </w:rPr>
          <w:t>Административен</w:t>
        </w:r>
        <w:r>
          <w:rPr>
            <w:i/>
            <w:iCs/>
            <w:sz w:val="18"/>
            <w:szCs w:val="18"/>
          </w:rPr>
          <w:t xml:space="preserve"> </w:t>
        </w:r>
        <w:r w:rsidRPr="00D37079">
          <w:rPr>
            <w:i/>
            <w:iCs/>
            <w:sz w:val="18"/>
            <w:szCs w:val="18"/>
          </w:rPr>
          <w:t xml:space="preserve">договор № BG05SFOP001-2.015-0001-C01, </w:t>
        </w:r>
        <w:r>
          <w:rPr>
            <w:i/>
            <w:iCs/>
            <w:sz w:val="18"/>
            <w:szCs w:val="18"/>
          </w:rPr>
          <w:t>П</w:t>
        </w:r>
        <w:r w:rsidRPr="00D37079">
          <w:rPr>
            <w:i/>
            <w:iCs/>
            <w:sz w:val="18"/>
            <w:szCs w:val="18"/>
          </w:rPr>
          <w:t>роект „Повишаване на знанията, уменията и квалификацията на общинските</w:t>
        </w:r>
        <w:r>
          <w:rPr>
            <w:i/>
            <w:iCs/>
            <w:sz w:val="18"/>
            <w:szCs w:val="18"/>
          </w:rPr>
          <w:t xml:space="preserve"> </w:t>
        </w:r>
        <w:r w:rsidRPr="00D37079">
          <w:rPr>
            <w:i/>
            <w:iCs/>
            <w:sz w:val="18"/>
            <w:szCs w:val="18"/>
          </w:rPr>
          <w:t>служители“ за</w:t>
        </w:r>
        <w:r>
          <w:rPr>
            <w:i/>
            <w:iCs/>
            <w:sz w:val="18"/>
            <w:szCs w:val="18"/>
          </w:rPr>
          <w:t xml:space="preserve"> </w:t>
        </w:r>
        <w:r w:rsidRPr="00D37079">
          <w:rPr>
            <w:i/>
            <w:iCs/>
            <w:sz w:val="18"/>
            <w:szCs w:val="18"/>
          </w:rPr>
          <w:t>предоставяне</w:t>
        </w:r>
        <w:r>
          <w:rPr>
            <w:i/>
            <w:iCs/>
            <w:sz w:val="18"/>
            <w:szCs w:val="18"/>
          </w:rPr>
          <w:t xml:space="preserve"> </w:t>
        </w:r>
        <w:r w:rsidRPr="00D37079">
          <w:rPr>
            <w:i/>
            <w:iCs/>
            <w:sz w:val="18"/>
            <w:szCs w:val="18"/>
          </w:rPr>
          <w:t>на</w:t>
        </w:r>
        <w:r>
          <w:rPr>
            <w:i/>
            <w:iCs/>
            <w:sz w:val="18"/>
            <w:szCs w:val="18"/>
          </w:rPr>
          <w:t xml:space="preserve"> </w:t>
        </w:r>
        <w:r w:rsidRPr="00D37079">
          <w:rPr>
            <w:i/>
            <w:iCs/>
            <w:sz w:val="18"/>
            <w:szCs w:val="18"/>
          </w:rPr>
          <w:t>безвъзмездна</w:t>
        </w:r>
        <w:r>
          <w:rPr>
            <w:i/>
            <w:iCs/>
            <w:sz w:val="18"/>
            <w:szCs w:val="18"/>
          </w:rPr>
          <w:t xml:space="preserve"> </w:t>
        </w:r>
        <w:r w:rsidRPr="00D37079">
          <w:rPr>
            <w:i/>
            <w:iCs/>
            <w:sz w:val="18"/>
            <w:szCs w:val="18"/>
          </w:rPr>
          <w:t>финансова</w:t>
        </w:r>
        <w:r>
          <w:rPr>
            <w:i/>
            <w:iCs/>
            <w:sz w:val="18"/>
            <w:szCs w:val="18"/>
          </w:rPr>
          <w:t xml:space="preserve"> </w:t>
        </w:r>
        <w:r w:rsidRPr="00D37079">
          <w:rPr>
            <w:i/>
            <w:iCs/>
            <w:sz w:val="18"/>
            <w:szCs w:val="18"/>
          </w:rPr>
          <w:t>помощ</w:t>
        </w:r>
        <w:r>
          <w:rPr>
            <w:i/>
            <w:iCs/>
            <w:sz w:val="18"/>
            <w:szCs w:val="18"/>
          </w:rPr>
          <w:t xml:space="preserve"> </w:t>
        </w:r>
        <w:r w:rsidRPr="00D37079">
          <w:rPr>
            <w:i/>
            <w:iCs/>
            <w:sz w:val="18"/>
            <w:szCs w:val="18"/>
          </w:rPr>
          <w:t>по Оперативна програма „Добро управление“, съфинансирана от</w:t>
        </w:r>
        <w:r>
          <w:rPr>
            <w:i/>
            <w:iCs/>
            <w:sz w:val="18"/>
            <w:szCs w:val="18"/>
          </w:rPr>
          <w:t xml:space="preserve"> </w:t>
        </w:r>
        <w:r w:rsidRPr="00D37079">
          <w:rPr>
            <w:i/>
            <w:iCs/>
            <w:sz w:val="18"/>
            <w:szCs w:val="18"/>
          </w:rPr>
          <w:t>Европейския</w:t>
        </w:r>
        <w:r>
          <w:rPr>
            <w:i/>
            <w:iCs/>
            <w:sz w:val="18"/>
            <w:szCs w:val="18"/>
          </w:rPr>
          <w:t xml:space="preserve"> </w:t>
        </w:r>
        <w:r w:rsidRPr="00D37079">
          <w:rPr>
            <w:i/>
            <w:iCs/>
            <w:sz w:val="18"/>
            <w:szCs w:val="18"/>
          </w:rPr>
          <w:t>съюз чрез Европейския социален фонд.</w:t>
        </w:r>
        <w:r>
          <w:rPr>
            <w:i/>
            <w:iCs/>
            <w:sz w:val="18"/>
            <w:szCs w:val="18"/>
          </w:rPr>
          <w:br/>
        </w:r>
        <w:hyperlink r:id="rId1" w:history="1">
          <w:r w:rsidRPr="00D37079">
            <w:rPr>
              <w:rStyle w:val="Hyperlink"/>
              <w:i/>
              <w:iCs/>
              <w:sz w:val="18"/>
              <w:szCs w:val="18"/>
            </w:rPr>
            <w:t>www.eufunds.bg</w:t>
          </w:r>
        </w:hyperlink>
      </w:p>
      <w:sdt>
        <w:sdtPr>
          <w:id w:val="-1525247722"/>
          <w:docPartObj>
            <w:docPartGallery w:val="Page Numbers (Bottom of Page)"/>
            <w:docPartUnique/>
          </w:docPartObj>
        </w:sdtPr>
        <w:sdtEndPr>
          <w:rPr>
            <w:noProof/>
          </w:rPr>
        </w:sdtEndPr>
        <w:sdtContent>
          <w:p w14:paraId="1F520DDA" w14:textId="6B148123" w:rsidR="003810DE" w:rsidRDefault="003810DE" w:rsidP="00AD2019">
            <w:pPr>
              <w:pStyle w:val="Footer"/>
              <w:jc w:val="center"/>
            </w:pPr>
            <w:r>
              <w:fldChar w:fldCharType="begin"/>
            </w:r>
            <w:r>
              <w:instrText xml:space="preserve"> PAGE   \* MERGEFORMAT </w:instrText>
            </w:r>
            <w:r>
              <w:fldChar w:fldCharType="separate"/>
            </w:r>
            <w:r w:rsidR="009772D5">
              <w:rPr>
                <w:noProof/>
              </w:rPr>
              <w:t>42</w:t>
            </w:r>
            <w:r>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573C4" w14:textId="77777777" w:rsidR="006548AB" w:rsidRDefault="006548AB" w:rsidP="007D41FE">
      <w:pPr>
        <w:spacing w:after="0" w:line="240" w:lineRule="auto"/>
      </w:pPr>
      <w:r>
        <w:separator/>
      </w:r>
    </w:p>
  </w:footnote>
  <w:footnote w:type="continuationSeparator" w:id="0">
    <w:p w14:paraId="58351842" w14:textId="77777777" w:rsidR="006548AB" w:rsidRDefault="006548AB" w:rsidP="007D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4AFC" w14:textId="77777777" w:rsidR="003810DE" w:rsidRDefault="003810DE" w:rsidP="00DC4820">
    <w:pPr>
      <w:pStyle w:val="Header"/>
      <w:ind w:left="-284"/>
    </w:pPr>
    <w:r>
      <w:tab/>
    </w:r>
    <w:r>
      <w:rPr>
        <w:noProof/>
        <w:lang w:val="bg-BG" w:eastAsia="bg-BG"/>
      </w:rPr>
      <w:drawing>
        <wp:anchor distT="0" distB="0" distL="114300" distR="114300" simplePos="0" relativeHeight="251663360" behindDoc="1" locked="0" layoutInCell="1" allowOverlap="1" wp14:anchorId="75666256" wp14:editId="73D76E62">
          <wp:simplePos x="0" y="0"/>
          <wp:positionH relativeFrom="column">
            <wp:posOffset>4980940</wp:posOffset>
          </wp:positionH>
          <wp:positionV relativeFrom="paragraph">
            <wp:posOffset>48260</wp:posOffset>
          </wp:positionV>
          <wp:extent cx="1163320" cy="568940"/>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109" cy="571771"/>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62336" behindDoc="0" locked="0" layoutInCell="1" allowOverlap="1" wp14:anchorId="2AB28A3B" wp14:editId="1E6DD12D">
          <wp:simplePos x="0" y="0"/>
          <wp:positionH relativeFrom="page">
            <wp:posOffset>3400425</wp:posOffset>
          </wp:positionH>
          <wp:positionV relativeFrom="paragraph">
            <wp:posOffset>29211</wp:posOffset>
          </wp:positionV>
          <wp:extent cx="875030" cy="556582"/>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152" cy="557295"/>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64384" behindDoc="1" locked="0" layoutInCell="1" allowOverlap="1" wp14:anchorId="75FE79B8" wp14:editId="3E9087E6">
          <wp:simplePos x="0" y="0"/>
          <wp:positionH relativeFrom="column">
            <wp:posOffset>-181610</wp:posOffset>
          </wp:positionH>
          <wp:positionV relativeFrom="paragraph">
            <wp:posOffset>635</wp:posOffset>
          </wp:positionV>
          <wp:extent cx="1514475" cy="561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p w14:paraId="064760F8" w14:textId="77777777" w:rsidR="003810DE" w:rsidRDefault="003810DE">
    <w:pPr>
      <w:pStyle w:val="Header"/>
    </w:pPr>
  </w:p>
  <w:p w14:paraId="7B5FBF24" w14:textId="77777777" w:rsidR="003810DE" w:rsidRDefault="003810DE">
    <w:pPr>
      <w:pStyle w:val="Header"/>
    </w:pPr>
  </w:p>
  <w:p w14:paraId="2334B8FF" w14:textId="77777777" w:rsidR="003810DE" w:rsidRDefault="003810DE">
    <w:pPr>
      <w:pStyle w:val="Header"/>
    </w:pPr>
  </w:p>
  <w:p w14:paraId="38A9DE49" w14:textId="77777777" w:rsidR="003810DE" w:rsidRDefault="003810D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F47FF" w14:textId="77777777" w:rsidR="003810DE" w:rsidRDefault="003810DE" w:rsidP="007200DA">
    <w:pPr>
      <w:pStyle w:val="Header"/>
      <w:ind w:left="-284"/>
    </w:pPr>
    <w:r>
      <w:tab/>
    </w:r>
    <w:r>
      <w:rPr>
        <w:noProof/>
        <w:lang w:val="bg-BG" w:eastAsia="bg-BG"/>
      </w:rPr>
      <w:drawing>
        <wp:anchor distT="0" distB="0" distL="114300" distR="114300" simplePos="0" relativeHeight="251659264" behindDoc="1" locked="0" layoutInCell="1" allowOverlap="1" wp14:anchorId="49BA465D" wp14:editId="0A2A4663">
          <wp:simplePos x="0" y="0"/>
          <wp:positionH relativeFrom="column">
            <wp:posOffset>4980940</wp:posOffset>
          </wp:positionH>
          <wp:positionV relativeFrom="paragraph">
            <wp:posOffset>48260</wp:posOffset>
          </wp:positionV>
          <wp:extent cx="1163320" cy="56894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109" cy="571771"/>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58240" behindDoc="0" locked="0" layoutInCell="1" allowOverlap="1" wp14:anchorId="12DB0D53" wp14:editId="789AD5F5">
          <wp:simplePos x="0" y="0"/>
          <wp:positionH relativeFrom="page">
            <wp:posOffset>3400425</wp:posOffset>
          </wp:positionH>
          <wp:positionV relativeFrom="paragraph">
            <wp:posOffset>29211</wp:posOffset>
          </wp:positionV>
          <wp:extent cx="875030" cy="556582"/>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152" cy="557295"/>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60288" behindDoc="1" locked="0" layoutInCell="1" allowOverlap="1" wp14:anchorId="670F09AB" wp14:editId="46F2D417">
          <wp:simplePos x="0" y="0"/>
          <wp:positionH relativeFrom="column">
            <wp:posOffset>-181610</wp:posOffset>
          </wp:positionH>
          <wp:positionV relativeFrom="paragraph">
            <wp:posOffset>635</wp:posOffset>
          </wp:positionV>
          <wp:extent cx="1514475" cy="561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p w14:paraId="5A69D8C7" w14:textId="77777777" w:rsidR="003810DE" w:rsidRDefault="003810DE" w:rsidP="007200DA">
    <w:pPr>
      <w:pStyle w:val="Header"/>
    </w:pPr>
  </w:p>
  <w:p w14:paraId="29AE2DA6" w14:textId="77777777" w:rsidR="003810DE" w:rsidRDefault="003810DE" w:rsidP="007200DA">
    <w:pPr>
      <w:pStyle w:val="Header"/>
    </w:pPr>
  </w:p>
  <w:p w14:paraId="1A1A0D9A" w14:textId="77777777" w:rsidR="003810DE" w:rsidRDefault="003810DE" w:rsidP="007200DA">
    <w:pPr>
      <w:pStyle w:val="Header"/>
    </w:pPr>
  </w:p>
  <w:p w14:paraId="47145465" w14:textId="77777777" w:rsidR="003810DE" w:rsidRDefault="003810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C6BAB"/>
    <w:multiLevelType w:val="multilevel"/>
    <w:tmpl w:val="8EC47536"/>
    <w:lvl w:ilvl="0">
      <w:start w:val="19"/>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0DBE60D2"/>
    <w:multiLevelType w:val="hybridMultilevel"/>
    <w:tmpl w:val="35A2DEF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15:restartNumberingAfterBreak="0">
    <w:nsid w:val="0DF81B3D"/>
    <w:multiLevelType w:val="hybridMultilevel"/>
    <w:tmpl w:val="6EBA48E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0DF81EF8"/>
    <w:multiLevelType w:val="hybridMultilevel"/>
    <w:tmpl w:val="ADD0B5C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15:restartNumberingAfterBreak="0">
    <w:nsid w:val="0EF90849"/>
    <w:multiLevelType w:val="multilevel"/>
    <w:tmpl w:val="E0CC7644"/>
    <w:lvl w:ilvl="0">
      <w:start w:val="1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00C46F6"/>
    <w:multiLevelType w:val="hybridMultilevel"/>
    <w:tmpl w:val="23E43BC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13A14C72"/>
    <w:multiLevelType w:val="hybridMultilevel"/>
    <w:tmpl w:val="FB6021C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1E96259C"/>
    <w:multiLevelType w:val="hybridMultilevel"/>
    <w:tmpl w:val="D0026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93833"/>
    <w:multiLevelType w:val="hybridMultilevel"/>
    <w:tmpl w:val="5DA05874"/>
    <w:lvl w:ilvl="0" w:tplc="35C093EC">
      <w:start w:val="1"/>
      <w:numFmt w:val="upperRoman"/>
      <w:pStyle w:val="Heading1"/>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5D76782"/>
    <w:multiLevelType w:val="hybridMultilevel"/>
    <w:tmpl w:val="5AB8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6F1F18"/>
    <w:multiLevelType w:val="hybridMultilevel"/>
    <w:tmpl w:val="0CCC51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80E4E22"/>
    <w:multiLevelType w:val="hybridMultilevel"/>
    <w:tmpl w:val="5FB636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8B44534"/>
    <w:multiLevelType w:val="hybridMultilevel"/>
    <w:tmpl w:val="3C52828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15:restartNumberingAfterBreak="0">
    <w:nsid w:val="314D08B0"/>
    <w:multiLevelType w:val="hybridMultilevel"/>
    <w:tmpl w:val="1320F46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 w15:restartNumberingAfterBreak="0">
    <w:nsid w:val="381B19D2"/>
    <w:multiLevelType w:val="hybridMultilevel"/>
    <w:tmpl w:val="58B8F9AE"/>
    <w:lvl w:ilvl="0" w:tplc="A84CF630">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149F2"/>
    <w:multiLevelType w:val="hybridMultilevel"/>
    <w:tmpl w:val="EC26FDDC"/>
    <w:lvl w:ilvl="0" w:tplc="0409000F">
      <w:start w:val="1"/>
      <w:numFmt w:val="decimal"/>
      <w:lvlText w:val="%1."/>
      <w:lvlJc w:val="left"/>
      <w:pPr>
        <w:ind w:left="720" w:hanging="360"/>
      </w:pPr>
      <w:rPr>
        <w:rFonts w:hint="default"/>
      </w:rPr>
    </w:lvl>
    <w:lvl w:ilvl="1" w:tplc="9826742A">
      <w:start w:val="1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463FC4"/>
    <w:multiLevelType w:val="hybridMultilevel"/>
    <w:tmpl w:val="0FB29A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ADE6D21"/>
    <w:multiLevelType w:val="hybridMultilevel"/>
    <w:tmpl w:val="C312082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80B79A2"/>
    <w:multiLevelType w:val="multilevel"/>
    <w:tmpl w:val="E864CE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B347C14"/>
    <w:multiLevelType w:val="hybridMultilevel"/>
    <w:tmpl w:val="23E45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6A4165"/>
    <w:multiLevelType w:val="hybridMultilevel"/>
    <w:tmpl w:val="1C009E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F2A69EF"/>
    <w:multiLevelType w:val="hybridMultilevel"/>
    <w:tmpl w:val="7790519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15:restartNumberingAfterBreak="0">
    <w:nsid w:val="7B507F89"/>
    <w:multiLevelType w:val="hybridMultilevel"/>
    <w:tmpl w:val="F1863B1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3" w15:restartNumberingAfterBreak="0">
    <w:nsid w:val="7F0E145C"/>
    <w:multiLevelType w:val="hybridMultilevel"/>
    <w:tmpl w:val="7E585E98"/>
    <w:lvl w:ilvl="0" w:tplc="5B763446">
      <w:start w:val="1"/>
      <w:numFmt w:val="decimal"/>
      <w:lvlText w:val="%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9"/>
  </w:num>
  <w:num w:numId="2">
    <w:abstractNumId w:val="18"/>
  </w:num>
  <w:num w:numId="3">
    <w:abstractNumId w:val="4"/>
  </w:num>
  <w:num w:numId="4">
    <w:abstractNumId w:val="0"/>
  </w:num>
  <w:num w:numId="5">
    <w:abstractNumId w:val="7"/>
  </w:num>
  <w:num w:numId="6">
    <w:abstractNumId w:val="14"/>
  </w:num>
  <w:num w:numId="7">
    <w:abstractNumId w:val="9"/>
  </w:num>
  <w:num w:numId="8">
    <w:abstractNumId w:val="15"/>
  </w:num>
  <w:num w:numId="9">
    <w:abstractNumId w:val="5"/>
  </w:num>
  <w:num w:numId="10">
    <w:abstractNumId w:val="6"/>
  </w:num>
  <w:num w:numId="11">
    <w:abstractNumId w:val="16"/>
  </w:num>
  <w:num w:numId="12">
    <w:abstractNumId w:val="11"/>
  </w:num>
  <w:num w:numId="13">
    <w:abstractNumId w:val="23"/>
  </w:num>
  <w:num w:numId="14">
    <w:abstractNumId w:val="2"/>
  </w:num>
  <w:num w:numId="15">
    <w:abstractNumId w:val="8"/>
  </w:num>
  <w:num w:numId="16">
    <w:abstractNumId w:val="17"/>
  </w:num>
  <w:num w:numId="17">
    <w:abstractNumId w:val="20"/>
  </w:num>
  <w:num w:numId="18">
    <w:abstractNumId w:val="13"/>
  </w:num>
  <w:num w:numId="19">
    <w:abstractNumId w:val="21"/>
  </w:num>
  <w:num w:numId="20">
    <w:abstractNumId w:val="22"/>
  </w:num>
  <w:num w:numId="21">
    <w:abstractNumId w:val="1"/>
  </w:num>
  <w:num w:numId="22">
    <w:abstractNumId w:val="3"/>
  </w:num>
  <w:num w:numId="23">
    <w:abstractNumId w:val="12"/>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FE"/>
    <w:rsid w:val="00057979"/>
    <w:rsid w:val="00087E08"/>
    <w:rsid w:val="000A70B1"/>
    <w:rsid w:val="000E2CC4"/>
    <w:rsid w:val="000E7487"/>
    <w:rsid w:val="00124B88"/>
    <w:rsid w:val="00133FD9"/>
    <w:rsid w:val="00185A33"/>
    <w:rsid w:val="001B7163"/>
    <w:rsid w:val="001C536E"/>
    <w:rsid w:val="00285656"/>
    <w:rsid w:val="003355D8"/>
    <w:rsid w:val="00376407"/>
    <w:rsid w:val="003810DE"/>
    <w:rsid w:val="003A4D2D"/>
    <w:rsid w:val="003B0BD1"/>
    <w:rsid w:val="00420F15"/>
    <w:rsid w:val="004B2DFF"/>
    <w:rsid w:val="004B5176"/>
    <w:rsid w:val="004E7D93"/>
    <w:rsid w:val="005311D2"/>
    <w:rsid w:val="00564B74"/>
    <w:rsid w:val="005C0C44"/>
    <w:rsid w:val="0061619B"/>
    <w:rsid w:val="006548AB"/>
    <w:rsid w:val="00667D58"/>
    <w:rsid w:val="006B56F7"/>
    <w:rsid w:val="007200DA"/>
    <w:rsid w:val="0072188E"/>
    <w:rsid w:val="00743595"/>
    <w:rsid w:val="00760633"/>
    <w:rsid w:val="0078506F"/>
    <w:rsid w:val="007D41FE"/>
    <w:rsid w:val="007D5ED6"/>
    <w:rsid w:val="00801065"/>
    <w:rsid w:val="008213BF"/>
    <w:rsid w:val="00824F88"/>
    <w:rsid w:val="008666CC"/>
    <w:rsid w:val="008E5B45"/>
    <w:rsid w:val="00903DF0"/>
    <w:rsid w:val="0090494C"/>
    <w:rsid w:val="00927CCA"/>
    <w:rsid w:val="00950B3B"/>
    <w:rsid w:val="009772D5"/>
    <w:rsid w:val="009A2A1D"/>
    <w:rsid w:val="00A15130"/>
    <w:rsid w:val="00A521E7"/>
    <w:rsid w:val="00A842D6"/>
    <w:rsid w:val="00A8709C"/>
    <w:rsid w:val="00AD2019"/>
    <w:rsid w:val="00AF5F8E"/>
    <w:rsid w:val="00B329E8"/>
    <w:rsid w:val="00B44DA0"/>
    <w:rsid w:val="00B52046"/>
    <w:rsid w:val="00B6137F"/>
    <w:rsid w:val="00BD031B"/>
    <w:rsid w:val="00BF2D0D"/>
    <w:rsid w:val="00C01573"/>
    <w:rsid w:val="00C3733E"/>
    <w:rsid w:val="00CB4FA0"/>
    <w:rsid w:val="00CB5982"/>
    <w:rsid w:val="00CD3636"/>
    <w:rsid w:val="00CD4416"/>
    <w:rsid w:val="00CD76F9"/>
    <w:rsid w:val="00D053B9"/>
    <w:rsid w:val="00D72689"/>
    <w:rsid w:val="00D9715F"/>
    <w:rsid w:val="00DB0ED9"/>
    <w:rsid w:val="00DB234F"/>
    <w:rsid w:val="00DC4820"/>
    <w:rsid w:val="00DD152A"/>
    <w:rsid w:val="00E03BA7"/>
    <w:rsid w:val="00E62C47"/>
    <w:rsid w:val="00E7411E"/>
    <w:rsid w:val="00E84FBA"/>
    <w:rsid w:val="00EA22B8"/>
    <w:rsid w:val="00ED09FF"/>
    <w:rsid w:val="00ED762D"/>
    <w:rsid w:val="00F4301B"/>
    <w:rsid w:val="00FB021D"/>
    <w:rsid w:val="00FB482A"/>
    <w:rsid w:val="00FD4E4A"/>
    <w:rsid w:val="00FE4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2BF31"/>
  <w15:chartTrackingRefBased/>
  <w15:docId w15:val="{394D0170-3FB2-429C-A30D-B6E0994B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595"/>
  </w:style>
  <w:style w:type="paragraph" w:styleId="Heading1">
    <w:name w:val="heading 1"/>
    <w:basedOn w:val="Normal"/>
    <w:next w:val="Normal"/>
    <w:link w:val="Heading1Char"/>
    <w:uiPriority w:val="9"/>
    <w:qFormat/>
    <w:rsid w:val="003810DE"/>
    <w:pPr>
      <w:keepNext/>
      <w:keepLines/>
      <w:numPr>
        <w:numId w:val="15"/>
      </w:numPr>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1FE"/>
    <w:pPr>
      <w:tabs>
        <w:tab w:val="center" w:pos="4703"/>
        <w:tab w:val="right" w:pos="9406"/>
      </w:tabs>
      <w:spacing w:after="0" w:line="240" w:lineRule="auto"/>
    </w:pPr>
  </w:style>
  <w:style w:type="character" w:customStyle="1" w:styleId="HeaderChar">
    <w:name w:val="Header Char"/>
    <w:basedOn w:val="DefaultParagraphFont"/>
    <w:link w:val="Header"/>
    <w:uiPriority w:val="99"/>
    <w:rsid w:val="007D41FE"/>
  </w:style>
  <w:style w:type="paragraph" w:styleId="Footer">
    <w:name w:val="footer"/>
    <w:basedOn w:val="Normal"/>
    <w:link w:val="FooterChar"/>
    <w:uiPriority w:val="99"/>
    <w:unhideWhenUsed/>
    <w:rsid w:val="007D41FE"/>
    <w:pPr>
      <w:tabs>
        <w:tab w:val="center" w:pos="4703"/>
        <w:tab w:val="right" w:pos="9406"/>
      </w:tabs>
      <w:spacing w:after="0" w:line="240" w:lineRule="auto"/>
    </w:pPr>
  </w:style>
  <w:style w:type="character" w:customStyle="1" w:styleId="FooterChar">
    <w:name w:val="Footer Char"/>
    <w:basedOn w:val="DefaultParagraphFont"/>
    <w:link w:val="Footer"/>
    <w:uiPriority w:val="99"/>
    <w:rsid w:val="007D41FE"/>
  </w:style>
  <w:style w:type="paragraph" w:styleId="BalloonText">
    <w:name w:val="Balloon Text"/>
    <w:basedOn w:val="Normal"/>
    <w:link w:val="BalloonTextChar"/>
    <w:uiPriority w:val="99"/>
    <w:semiHidden/>
    <w:unhideWhenUsed/>
    <w:rsid w:val="005311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1D2"/>
    <w:rPr>
      <w:rFonts w:ascii="Segoe UI" w:hAnsi="Segoe UI" w:cs="Segoe UI"/>
      <w:sz w:val="18"/>
      <w:szCs w:val="18"/>
    </w:rPr>
  </w:style>
  <w:style w:type="character" w:styleId="Hyperlink">
    <w:name w:val="Hyperlink"/>
    <w:basedOn w:val="DefaultParagraphFont"/>
    <w:uiPriority w:val="99"/>
    <w:unhideWhenUsed/>
    <w:rsid w:val="007200DA"/>
    <w:rPr>
      <w:color w:val="0563C1" w:themeColor="hyperlink"/>
      <w:u w:val="single"/>
    </w:rPr>
  </w:style>
  <w:style w:type="paragraph" w:styleId="ListParagraph">
    <w:name w:val="List Paragraph"/>
    <w:aliases w:val="Colorful List Accent 1,ПАРАГРАФ"/>
    <w:basedOn w:val="Normal"/>
    <w:link w:val="ListParagraphChar"/>
    <w:uiPriority w:val="34"/>
    <w:qFormat/>
    <w:rsid w:val="007200DA"/>
    <w:pPr>
      <w:ind w:left="720"/>
      <w:contextualSpacing/>
    </w:pPr>
  </w:style>
  <w:style w:type="character" w:customStyle="1" w:styleId="ListParagraphChar">
    <w:name w:val="List Paragraph Char"/>
    <w:aliases w:val="Colorful List Accent 1 Char,ПАРАГРАФ Char"/>
    <w:link w:val="ListParagraph"/>
    <w:uiPriority w:val="34"/>
    <w:locked/>
    <w:rsid w:val="00DC4820"/>
  </w:style>
  <w:style w:type="paragraph" w:styleId="NormalWeb">
    <w:name w:val="Normal (Web)"/>
    <w:basedOn w:val="Normal"/>
    <w:uiPriority w:val="99"/>
    <w:rsid w:val="00DC4820"/>
    <w:pPr>
      <w:spacing w:after="100" w:afterAutospacing="1" w:line="240" w:lineRule="auto"/>
    </w:pPr>
    <w:rPr>
      <w:rFonts w:ascii="Times New Roman" w:eastAsia="Times New Roman" w:hAnsi="Times New Roman" w:cs="Times New Roman"/>
      <w:sz w:val="24"/>
      <w:szCs w:val="24"/>
      <w:lang w:val="bg-BG" w:eastAsia="bg-BG"/>
    </w:rPr>
  </w:style>
  <w:style w:type="character" w:customStyle="1" w:styleId="newdocreference">
    <w:name w:val="newdocreference"/>
    <w:basedOn w:val="DefaultParagraphFont"/>
    <w:rsid w:val="00DC4820"/>
  </w:style>
  <w:style w:type="character" w:styleId="Strong">
    <w:name w:val="Strong"/>
    <w:uiPriority w:val="22"/>
    <w:qFormat/>
    <w:rsid w:val="00DC4820"/>
    <w:rPr>
      <w:b/>
      <w:bCs/>
    </w:rPr>
  </w:style>
  <w:style w:type="paragraph" w:customStyle="1" w:styleId="Pa19">
    <w:name w:val="Pa19"/>
    <w:basedOn w:val="Normal"/>
    <w:next w:val="Normal"/>
    <w:uiPriority w:val="99"/>
    <w:rsid w:val="00DC4820"/>
    <w:pPr>
      <w:autoSpaceDE w:val="0"/>
      <w:autoSpaceDN w:val="0"/>
      <w:adjustRightInd w:val="0"/>
      <w:spacing w:after="0" w:line="221" w:lineRule="atLeast"/>
    </w:pPr>
    <w:rPr>
      <w:rFonts w:ascii="Times New Roman" w:hAnsi="Times New Roman" w:cs="Times New Roman"/>
      <w:sz w:val="24"/>
      <w:szCs w:val="24"/>
    </w:rPr>
  </w:style>
  <w:style w:type="character" w:styleId="Emphasis">
    <w:name w:val="Emphasis"/>
    <w:basedOn w:val="DefaultParagraphFont"/>
    <w:uiPriority w:val="20"/>
    <w:qFormat/>
    <w:rsid w:val="00DC4820"/>
    <w:rPr>
      <w:i/>
      <w:iCs/>
    </w:rPr>
  </w:style>
  <w:style w:type="table" w:styleId="TableGrid">
    <w:name w:val="Table Grid"/>
    <w:basedOn w:val="TableNormal"/>
    <w:uiPriority w:val="39"/>
    <w:rsid w:val="00DC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DC4820"/>
  </w:style>
  <w:style w:type="paragraph" w:customStyle="1" w:styleId="Default">
    <w:name w:val="Default"/>
    <w:rsid w:val="00DC4820"/>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uiPriority w:val="99"/>
    <w:unhideWhenUsed/>
    <w:rsid w:val="00DC4820"/>
    <w:pPr>
      <w:spacing w:after="0" w:line="240" w:lineRule="auto"/>
    </w:pPr>
    <w:rPr>
      <w:rFonts w:ascii="Calibri" w:eastAsia="SimSun" w:hAnsi="Calibri" w:cs="Times New Roman"/>
      <w:sz w:val="20"/>
      <w:szCs w:val="20"/>
      <w:lang w:val="bg-BG"/>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uiPriority w:val="99"/>
    <w:rsid w:val="00DC4820"/>
    <w:rPr>
      <w:rFonts w:ascii="Calibri" w:eastAsia="SimSun" w:hAnsi="Calibri" w:cs="Times New Roman"/>
      <w:sz w:val="20"/>
      <w:szCs w:val="20"/>
      <w:lang w:val="bg-BG"/>
    </w:rPr>
  </w:style>
  <w:style w:type="character" w:styleId="FootnoteReference">
    <w:name w:val="footnote reference"/>
    <w:aliases w:val="Footnote Refernece Char Char Char Char Char,BVI fnr Char Char Char Char Char,callout Char Char Char Char Char,ftref Char Char Char Char Char,Footnotes refss Char Char Char Char Char,Fussnota Char Char Char Char Char,ftre,16 Point Char"/>
    <w:link w:val="FootnoteReferneceCharCharCharChar"/>
    <w:uiPriority w:val="99"/>
    <w:unhideWhenUsed/>
    <w:qFormat/>
    <w:rsid w:val="00DC4820"/>
    <w:rPr>
      <w:vertAlign w:val="superscript"/>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link w:val="FootnoteReference"/>
    <w:uiPriority w:val="99"/>
    <w:rsid w:val="00DC4820"/>
    <w:pPr>
      <w:spacing w:before="100" w:beforeAutospacing="1" w:line="240" w:lineRule="exact"/>
      <w:jc w:val="both"/>
    </w:pPr>
    <w:rPr>
      <w:vertAlign w:val="superscript"/>
    </w:rPr>
  </w:style>
  <w:style w:type="table" w:styleId="ListTable4-Accent6">
    <w:name w:val="List Table 4 Accent 6"/>
    <w:basedOn w:val="TableNormal"/>
    <w:uiPriority w:val="49"/>
    <w:rsid w:val="00DC48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next w:val="GridTable5Dark-Accent6"/>
    <w:uiPriority w:val="50"/>
    <w:rsid w:val="00DC48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6">
    <w:name w:val="Grid Table 5 Dark Accent 6"/>
    <w:basedOn w:val="TableNormal"/>
    <w:uiPriority w:val="50"/>
    <w:rsid w:val="00DC48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1">
    <w:name w:val="Table Grid1"/>
    <w:basedOn w:val="TableNormal"/>
    <w:next w:val="TableGrid"/>
    <w:uiPriority w:val="39"/>
    <w:rsid w:val="00DC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C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10D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57232">
      <w:bodyDiv w:val="1"/>
      <w:marLeft w:val="390"/>
      <w:marRight w:val="390"/>
      <w:marTop w:val="0"/>
      <w:marBottom w:val="0"/>
      <w:divBdr>
        <w:top w:val="none" w:sz="0" w:space="0" w:color="auto"/>
        <w:left w:val="none" w:sz="0" w:space="0" w:color="auto"/>
        <w:bottom w:val="none" w:sz="0" w:space="0" w:color="auto"/>
        <w:right w:val="none" w:sz="0" w:space="0" w:color="auto"/>
      </w:divBdr>
      <w:divsChild>
        <w:div w:id="356856492">
          <w:marLeft w:val="0"/>
          <w:marRight w:val="0"/>
          <w:marTop w:val="0"/>
          <w:marBottom w:val="120"/>
          <w:divBdr>
            <w:top w:val="none" w:sz="0" w:space="0" w:color="auto"/>
            <w:left w:val="none" w:sz="0" w:space="0" w:color="auto"/>
            <w:bottom w:val="none" w:sz="0" w:space="0" w:color="auto"/>
            <w:right w:val="none" w:sz="0" w:space="0" w:color="auto"/>
          </w:divBdr>
          <w:divsChild>
            <w:div w:id="232594077">
              <w:marLeft w:val="0"/>
              <w:marRight w:val="0"/>
              <w:marTop w:val="0"/>
              <w:marBottom w:val="0"/>
              <w:divBdr>
                <w:top w:val="none" w:sz="0" w:space="0" w:color="auto"/>
                <w:left w:val="none" w:sz="0" w:space="0" w:color="auto"/>
                <w:bottom w:val="none" w:sz="0" w:space="0" w:color="auto"/>
                <w:right w:val="none" w:sz="0" w:space="0" w:color="auto"/>
              </w:divBdr>
            </w:div>
            <w:div w:id="296567463">
              <w:marLeft w:val="0"/>
              <w:marRight w:val="0"/>
              <w:marTop w:val="0"/>
              <w:marBottom w:val="0"/>
              <w:divBdr>
                <w:top w:val="none" w:sz="0" w:space="0" w:color="auto"/>
                <w:left w:val="none" w:sz="0" w:space="0" w:color="auto"/>
                <w:bottom w:val="none" w:sz="0" w:space="0" w:color="auto"/>
                <w:right w:val="none" w:sz="0" w:space="0" w:color="auto"/>
              </w:divBdr>
            </w:div>
            <w:div w:id="743797022">
              <w:marLeft w:val="0"/>
              <w:marRight w:val="0"/>
              <w:marTop w:val="0"/>
              <w:marBottom w:val="0"/>
              <w:divBdr>
                <w:top w:val="none" w:sz="0" w:space="0" w:color="auto"/>
                <w:left w:val="none" w:sz="0" w:space="0" w:color="auto"/>
                <w:bottom w:val="none" w:sz="0" w:space="0" w:color="auto"/>
                <w:right w:val="none" w:sz="0" w:space="0" w:color="auto"/>
              </w:divBdr>
            </w:div>
            <w:div w:id="583688768">
              <w:marLeft w:val="0"/>
              <w:marRight w:val="0"/>
              <w:marTop w:val="0"/>
              <w:marBottom w:val="0"/>
              <w:divBdr>
                <w:top w:val="none" w:sz="0" w:space="0" w:color="auto"/>
                <w:left w:val="none" w:sz="0" w:space="0" w:color="auto"/>
                <w:bottom w:val="none" w:sz="0" w:space="0" w:color="auto"/>
                <w:right w:val="none" w:sz="0" w:space="0" w:color="auto"/>
              </w:divBdr>
            </w:div>
            <w:div w:id="1284459660">
              <w:marLeft w:val="0"/>
              <w:marRight w:val="0"/>
              <w:marTop w:val="0"/>
              <w:marBottom w:val="0"/>
              <w:divBdr>
                <w:top w:val="none" w:sz="0" w:space="0" w:color="auto"/>
                <w:left w:val="none" w:sz="0" w:space="0" w:color="auto"/>
                <w:bottom w:val="none" w:sz="0" w:space="0" w:color="auto"/>
                <w:right w:val="none" w:sz="0" w:space="0" w:color="auto"/>
              </w:divBdr>
            </w:div>
            <w:div w:id="864946380">
              <w:marLeft w:val="0"/>
              <w:marRight w:val="0"/>
              <w:marTop w:val="0"/>
              <w:marBottom w:val="0"/>
              <w:divBdr>
                <w:top w:val="none" w:sz="0" w:space="0" w:color="auto"/>
                <w:left w:val="none" w:sz="0" w:space="0" w:color="auto"/>
                <w:bottom w:val="none" w:sz="0" w:space="0" w:color="auto"/>
                <w:right w:val="none" w:sz="0" w:space="0" w:color="auto"/>
              </w:divBdr>
            </w:div>
            <w:div w:id="2143303195">
              <w:marLeft w:val="0"/>
              <w:marRight w:val="0"/>
              <w:marTop w:val="0"/>
              <w:marBottom w:val="0"/>
              <w:divBdr>
                <w:top w:val="none" w:sz="0" w:space="0" w:color="auto"/>
                <w:left w:val="none" w:sz="0" w:space="0" w:color="auto"/>
                <w:bottom w:val="none" w:sz="0" w:space="0" w:color="auto"/>
                <w:right w:val="none" w:sz="0" w:space="0" w:color="auto"/>
              </w:divBdr>
            </w:div>
            <w:div w:id="1254969716">
              <w:marLeft w:val="0"/>
              <w:marRight w:val="0"/>
              <w:marTop w:val="0"/>
              <w:marBottom w:val="0"/>
              <w:divBdr>
                <w:top w:val="none" w:sz="0" w:space="0" w:color="auto"/>
                <w:left w:val="none" w:sz="0" w:space="0" w:color="auto"/>
                <w:bottom w:val="none" w:sz="0" w:space="0" w:color="auto"/>
                <w:right w:val="none" w:sz="0" w:space="0" w:color="auto"/>
              </w:divBdr>
            </w:div>
            <w:div w:id="2017993493">
              <w:marLeft w:val="0"/>
              <w:marRight w:val="0"/>
              <w:marTop w:val="0"/>
              <w:marBottom w:val="0"/>
              <w:divBdr>
                <w:top w:val="none" w:sz="0" w:space="0" w:color="auto"/>
                <w:left w:val="none" w:sz="0" w:space="0" w:color="auto"/>
                <w:bottom w:val="none" w:sz="0" w:space="0" w:color="auto"/>
                <w:right w:val="none" w:sz="0" w:space="0" w:color="auto"/>
              </w:divBdr>
            </w:div>
            <w:div w:id="17242715">
              <w:marLeft w:val="0"/>
              <w:marRight w:val="0"/>
              <w:marTop w:val="0"/>
              <w:marBottom w:val="0"/>
              <w:divBdr>
                <w:top w:val="none" w:sz="0" w:space="0" w:color="auto"/>
                <w:left w:val="none" w:sz="0" w:space="0" w:color="auto"/>
                <w:bottom w:val="none" w:sz="0" w:space="0" w:color="auto"/>
                <w:right w:val="none" w:sz="0" w:space="0" w:color="auto"/>
              </w:divBdr>
            </w:div>
            <w:div w:id="695809491">
              <w:marLeft w:val="0"/>
              <w:marRight w:val="0"/>
              <w:marTop w:val="0"/>
              <w:marBottom w:val="0"/>
              <w:divBdr>
                <w:top w:val="none" w:sz="0" w:space="0" w:color="auto"/>
                <w:left w:val="none" w:sz="0" w:space="0" w:color="auto"/>
                <w:bottom w:val="none" w:sz="0" w:space="0" w:color="auto"/>
                <w:right w:val="none" w:sz="0" w:space="0" w:color="auto"/>
              </w:divBdr>
            </w:div>
            <w:div w:id="1725375264">
              <w:marLeft w:val="0"/>
              <w:marRight w:val="0"/>
              <w:marTop w:val="0"/>
              <w:marBottom w:val="0"/>
              <w:divBdr>
                <w:top w:val="none" w:sz="0" w:space="0" w:color="auto"/>
                <w:left w:val="none" w:sz="0" w:space="0" w:color="auto"/>
                <w:bottom w:val="none" w:sz="0" w:space="0" w:color="auto"/>
                <w:right w:val="none" w:sz="0" w:space="0" w:color="auto"/>
              </w:divBdr>
            </w:div>
            <w:div w:id="1077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081">
      <w:bodyDiv w:val="1"/>
      <w:marLeft w:val="390"/>
      <w:marRight w:val="390"/>
      <w:marTop w:val="0"/>
      <w:marBottom w:val="0"/>
      <w:divBdr>
        <w:top w:val="none" w:sz="0" w:space="0" w:color="auto"/>
        <w:left w:val="none" w:sz="0" w:space="0" w:color="auto"/>
        <w:bottom w:val="none" w:sz="0" w:space="0" w:color="auto"/>
        <w:right w:val="none" w:sz="0" w:space="0" w:color="auto"/>
      </w:divBdr>
      <w:divsChild>
        <w:div w:id="1957132607">
          <w:marLeft w:val="0"/>
          <w:marRight w:val="0"/>
          <w:marTop w:val="0"/>
          <w:marBottom w:val="120"/>
          <w:divBdr>
            <w:top w:val="none" w:sz="0" w:space="0" w:color="auto"/>
            <w:left w:val="none" w:sz="0" w:space="0" w:color="auto"/>
            <w:bottom w:val="none" w:sz="0" w:space="0" w:color="auto"/>
            <w:right w:val="none" w:sz="0" w:space="0" w:color="auto"/>
          </w:divBdr>
          <w:divsChild>
            <w:div w:id="19116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6930">
      <w:bodyDiv w:val="1"/>
      <w:marLeft w:val="390"/>
      <w:marRight w:val="390"/>
      <w:marTop w:val="0"/>
      <w:marBottom w:val="0"/>
      <w:divBdr>
        <w:top w:val="none" w:sz="0" w:space="0" w:color="auto"/>
        <w:left w:val="none" w:sz="0" w:space="0" w:color="auto"/>
        <w:bottom w:val="none" w:sz="0" w:space="0" w:color="auto"/>
        <w:right w:val="none" w:sz="0" w:space="0" w:color="auto"/>
      </w:divBdr>
      <w:divsChild>
        <w:div w:id="605499900">
          <w:marLeft w:val="0"/>
          <w:marRight w:val="0"/>
          <w:marTop w:val="0"/>
          <w:marBottom w:val="120"/>
          <w:divBdr>
            <w:top w:val="none" w:sz="0" w:space="0" w:color="auto"/>
            <w:left w:val="none" w:sz="0" w:space="0" w:color="auto"/>
            <w:bottom w:val="none" w:sz="0" w:space="0" w:color="auto"/>
            <w:right w:val="none" w:sz="0" w:space="0" w:color="auto"/>
          </w:divBdr>
          <w:divsChild>
            <w:div w:id="1990329766">
              <w:marLeft w:val="0"/>
              <w:marRight w:val="0"/>
              <w:marTop w:val="0"/>
              <w:marBottom w:val="0"/>
              <w:divBdr>
                <w:top w:val="none" w:sz="0" w:space="0" w:color="auto"/>
                <w:left w:val="none" w:sz="0" w:space="0" w:color="auto"/>
                <w:bottom w:val="none" w:sz="0" w:space="0" w:color="auto"/>
                <w:right w:val="none" w:sz="0" w:space="0" w:color="auto"/>
              </w:divBdr>
            </w:div>
            <w:div w:id="7291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2119">
      <w:bodyDiv w:val="1"/>
      <w:marLeft w:val="0"/>
      <w:marRight w:val="0"/>
      <w:marTop w:val="0"/>
      <w:marBottom w:val="0"/>
      <w:divBdr>
        <w:top w:val="none" w:sz="0" w:space="0" w:color="auto"/>
        <w:left w:val="none" w:sz="0" w:space="0" w:color="auto"/>
        <w:bottom w:val="none" w:sz="0" w:space="0" w:color="auto"/>
        <w:right w:val="none" w:sz="0" w:space="0" w:color="auto"/>
      </w:divBdr>
    </w:div>
    <w:div w:id="2023121871">
      <w:bodyDiv w:val="1"/>
      <w:marLeft w:val="0"/>
      <w:marRight w:val="0"/>
      <w:marTop w:val="0"/>
      <w:marBottom w:val="0"/>
      <w:divBdr>
        <w:top w:val="none" w:sz="0" w:space="0" w:color="auto"/>
        <w:left w:val="none" w:sz="0" w:space="0" w:color="auto"/>
        <w:bottom w:val="none" w:sz="0" w:space="0" w:color="auto"/>
        <w:right w:val="none" w:sz="0" w:space="0" w:color="auto"/>
      </w:divBdr>
      <w:divsChild>
        <w:div w:id="1647198994">
          <w:marLeft w:val="360"/>
          <w:marRight w:val="0"/>
          <w:marTop w:val="280"/>
          <w:marBottom w:val="0"/>
          <w:divBdr>
            <w:top w:val="none" w:sz="0" w:space="0" w:color="auto"/>
            <w:left w:val="none" w:sz="0" w:space="0" w:color="auto"/>
            <w:bottom w:val="none" w:sz="0" w:space="0" w:color="auto"/>
            <w:right w:val="none" w:sz="0" w:space="0" w:color="auto"/>
          </w:divBdr>
        </w:div>
        <w:div w:id="1959144303">
          <w:marLeft w:val="360"/>
          <w:marRight w:val="0"/>
          <w:marTop w:val="280"/>
          <w:marBottom w:val="0"/>
          <w:divBdr>
            <w:top w:val="none" w:sz="0" w:space="0" w:color="auto"/>
            <w:left w:val="none" w:sz="0" w:space="0" w:color="auto"/>
            <w:bottom w:val="none" w:sz="0" w:space="0" w:color="auto"/>
            <w:right w:val="none" w:sz="0" w:space="0" w:color="auto"/>
          </w:divBdr>
        </w:div>
        <w:div w:id="350689095">
          <w:marLeft w:val="360"/>
          <w:marRight w:val="0"/>
          <w:marTop w:val="280"/>
          <w:marBottom w:val="0"/>
          <w:divBdr>
            <w:top w:val="none" w:sz="0" w:space="0" w:color="auto"/>
            <w:left w:val="none" w:sz="0" w:space="0" w:color="auto"/>
            <w:bottom w:val="none" w:sz="0" w:space="0" w:color="auto"/>
            <w:right w:val="none" w:sz="0" w:space="0" w:color="auto"/>
          </w:divBdr>
        </w:div>
        <w:div w:id="338504983">
          <w:marLeft w:val="360"/>
          <w:marRight w:val="0"/>
          <w:marTop w:val="280"/>
          <w:marBottom w:val="0"/>
          <w:divBdr>
            <w:top w:val="none" w:sz="0" w:space="0" w:color="auto"/>
            <w:left w:val="none" w:sz="0" w:space="0" w:color="auto"/>
            <w:bottom w:val="none" w:sz="0" w:space="0" w:color="auto"/>
            <w:right w:val="none" w:sz="0" w:space="0" w:color="auto"/>
          </w:divBdr>
        </w:div>
        <w:div w:id="472867316">
          <w:marLeft w:val="360"/>
          <w:marRight w:val="0"/>
          <w:marTop w:val="2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svobodnaevropa.bg/a/31041892.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609C6-1488-4FFF-9E02-BC75DCF4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7766</Words>
  <Characters>44271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план за защита при бедствия - част I наводнение. раздел ii профил на риска.            част 1 опасности и рискове от бедсвия</vt:lpstr>
    </vt:vector>
  </TitlesOfParts>
  <Company/>
  <LinksUpToDate>false</LinksUpToDate>
  <CharactersWithSpaces>51934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 защита при бедствия - част I наводнение. раздел ii профил на риска.            част 1 опасности и рискове от бедсвия</dc:title>
  <dc:subject/>
  <dc:creator>USER</dc:creator>
  <cp:keywords/>
  <dc:description/>
  <cp:lastModifiedBy>Lili Kolova</cp:lastModifiedBy>
  <cp:revision>2</cp:revision>
  <cp:lastPrinted>2018-07-23T06:28:00Z</cp:lastPrinted>
  <dcterms:created xsi:type="dcterms:W3CDTF">2021-08-10T10:49:00Z</dcterms:created>
  <dcterms:modified xsi:type="dcterms:W3CDTF">2021-08-10T10:49:00Z</dcterms:modified>
</cp:coreProperties>
</file>