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D7E" w:rsidRPr="00586D69" w:rsidRDefault="00A65D7E" w:rsidP="00A65D7E">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rPr>
          <w:rFonts w:ascii="Times New Roman" w:eastAsia="Calibri" w:hAnsi="Times New Roman" w:cs="Times New Roman"/>
          <w:b/>
          <w:sz w:val="28"/>
          <w:szCs w:val="28"/>
          <w:lang w:val="x-none" w:eastAsia="x-none"/>
        </w:rPr>
      </w:pPr>
      <w:bookmarkStart w:id="0" w:name="_Toc68698380"/>
      <w:r w:rsidRPr="00586D69">
        <w:rPr>
          <w:rFonts w:ascii="Times New Roman" w:eastAsia="Calibri" w:hAnsi="Times New Roman" w:cs="Times New Roman"/>
          <w:b/>
          <w:sz w:val="28"/>
          <w:szCs w:val="28"/>
          <w:lang w:val="x-none" w:eastAsia="x-none"/>
        </w:rPr>
        <w:t>Тема 3: Сметосъбиране и сметоизвозване – форми за осигуряване на услугата. Междуобщинско сътрудничество по осигуряване на услугата.</w:t>
      </w:r>
      <w:bookmarkEnd w:id="0"/>
    </w:p>
    <w:p w:rsidR="00A65D7E" w:rsidRPr="00A65D7E" w:rsidRDefault="00A65D7E" w:rsidP="00A65D7E">
      <w:pPr>
        <w:spacing w:after="0" w:line="276" w:lineRule="auto"/>
        <w:rPr>
          <w:rFonts w:ascii="Times New Roman" w:eastAsia="Calibri" w:hAnsi="Times New Roman" w:cs="Times New Roman"/>
          <w:bCs/>
          <w:sz w:val="24"/>
          <w:szCs w:val="24"/>
        </w:rPr>
      </w:pPr>
    </w:p>
    <w:p w:rsidR="00A65D7E" w:rsidRPr="00A65D7E" w:rsidRDefault="00A65D7E" w:rsidP="00A65D7E">
      <w:pPr>
        <w:spacing w:after="200" w:line="276" w:lineRule="auto"/>
        <w:jc w:val="both"/>
        <w:rPr>
          <w:rFonts w:ascii="Times New Roman" w:eastAsia="Times New Roman" w:hAnsi="Times New Roman" w:cs="Times New Roman"/>
          <w:b/>
          <w:bCs/>
          <w:sz w:val="24"/>
          <w:szCs w:val="24"/>
          <w:lang w:eastAsia="ar-SA"/>
        </w:rPr>
      </w:pPr>
      <w:r w:rsidRPr="00A65D7E">
        <w:rPr>
          <w:rFonts w:ascii="Times New Roman" w:eastAsia="Times New Roman" w:hAnsi="Times New Roman" w:cs="Times New Roman"/>
          <w:b/>
          <w:bCs/>
          <w:sz w:val="24"/>
          <w:szCs w:val="24"/>
          <w:lang w:eastAsia="ar-SA"/>
        </w:rPr>
        <w:t>Съдържание:</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Основни схеми за управление на отпадъците  основани върху принципите на отпадъците   „Замърсителят плаща” и „Отговорност на производителя”</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 xml:space="preserve">Задължения на органите на местното самоуправление и местната администрация в организиране управлението на битовите и строителните отпадъци, образувани на територията на общината </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Възможни източници за финансиране на дейностите по сметосъбиране и сметоизвозване</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Форми на осигуряване на услугата по сметосъбиране и сметоизвозване.</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Основни дейности за възлагане по Договор на услугата по сметосъбиране и сметоизвозване от страна на общините на външен изпълнител</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Възможности за подобряване на предоставяните услуги по сметосъбиране и сметоизвозване в корелация с измененията в Закона за управление на отпадъците</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Ангажиментите на общините по събиране на битовите биоразградими отпадъци</w:t>
      </w:r>
    </w:p>
    <w:p w:rsidR="00A65D7E" w:rsidRPr="00A65D7E" w:rsidRDefault="00A65D7E" w:rsidP="00A65D7E">
      <w:pPr>
        <w:numPr>
          <w:ilvl w:val="0"/>
          <w:numId w:val="25"/>
        </w:numPr>
        <w:spacing w:after="200" w:line="276" w:lineRule="auto"/>
        <w:contextualSpacing/>
        <w:jc w:val="both"/>
        <w:rPr>
          <w:rFonts w:ascii="Times New Roman" w:eastAsia="Times New Roman" w:hAnsi="Times New Roman" w:cs="Times New Roman"/>
          <w:bCs/>
          <w:sz w:val="24"/>
          <w:szCs w:val="24"/>
          <w:lang w:eastAsia="ar-SA"/>
        </w:rPr>
      </w:pPr>
      <w:r w:rsidRPr="00A65D7E">
        <w:rPr>
          <w:rFonts w:ascii="Times New Roman" w:eastAsia="Times New Roman" w:hAnsi="Times New Roman" w:cs="Times New Roman"/>
          <w:bCs/>
          <w:sz w:val="24"/>
          <w:szCs w:val="24"/>
          <w:lang w:eastAsia="ar-SA"/>
        </w:rPr>
        <w:t>Междуобщинско сътрудничество (МОС).</w:t>
      </w:r>
    </w:p>
    <w:p w:rsidR="00A65D7E" w:rsidRPr="00A65D7E" w:rsidRDefault="00A65D7E" w:rsidP="00A65D7E">
      <w:pPr>
        <w:spacing w:after="200" w:line="276" w:lineRule="auto"/>
        <w:ind w:left="927"/>
        <w:contextualSpacing/>
        <w:jc w:val="both"/>
        <w:rPr>
          <w:rFonts w:ascii="Times New Roman" w:eastAsia="Times New Roman" w:hAnsi="Times New Roman" w:cs="Times New Roman"/>
          <w:b/>
          <w:bCs/>
          <w:sz w:val="24"/>
          <w:szCs w:val="24"/>
          <w:lang w:eastAsia="ar-SA"/>
        </w:rPr>
      </w:pPr>
    </w:p>
    <w:p w:rsidR="00A65D7E" w:rsidRPr="00A65D7E" w:rsidRDefault="00A65D7E" w:rsidP="00A65D7E">
      <w:pPr>
        <w:spacing w:after="200" w:line="276" w:lineRule="auto"/>
        <w:jc w:val="both"/>
        <w:rPr>
          <w:rFonts w:ascii="Times New Roman" w:eastAsia="Calibri" w:hAnsi="Times New Roman" w:cs="Times New Roman"/>
          <w:b/>
          <w:sz w:val="24"/>
          <w:szCs w:val="24"/>
          <w:lang w:eastAsia="ar-SA"/>
        </w:rPr>
      </w:pPr>
      <w:r w:rsidRPr="00A65D7E">
        <w:rPr>
          <w:rFonts w:ascii="Times New Roman" w:eastAsia="Calibri" w:hAnsi="Times New Roman" w:cs="Times New Roman"/>
          <w:b/>
          <w:sz w:val="24"/>
          <w:szCs w:val="24"/>
          <w:lang w:eastAsia="ar-SA"/>
        </w:rPr>
        <w:t>Целта на обучението по тази тема е да познавате:</w:t>
      </w:r>
    </w:p>
    <w:p w:rsidR="00A65D7E" w:rsidRPr="00A65D7E" w:rsidRDefault="00A65D7E" w:rsidP="00A65D7E">
      <w:pPr>
        <w:numPr>
          <w:ilvl w:val="0"/>
          <w:numId w:val="27"/>
        </w:numPr>
        <w:spacing w:after="20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основните схеми за управление на отпадъците и принципите, на които те са основани;</w:t>
      </w:r>
    </w:p>
    <w:p w:rsidR="00A65D7E" w:rsidRPr="00A65D7E" w:rsidRDefault="00A65D7E" w:rsidP="00A65D7E">
      <w:pPr>
        <w:numPr>
          <w:ilvl w:val="0"/>
          <w:numId w:val="27"/>
        </w:numPr>
        <w:spacing w:after="20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задълженията на общините за управление на отпадъците;</w:t>
      </w:r>
    </w:p>
    <w:p w:rsidR="00A65D7E" w:rsidRPr="00A65D7E" w:rsidRDefault="00A65D7E" w:rsidP="00A65D7E">
      <w:pPr>
        <w:numPr>
          <w:ilvl w:val="0"/>
          <w:numId w:val="27"/>
        </w:numPr>
        <w:spacing w:after="20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възможните източници за финансиране и форми за осигуряване на услугите по сметосъбиране и сметоизвозване;</w:t>
      </w:r>
    </w:p>
    <w:p w:rsidR="00A65D7E" w:rsidRPr="00A65D7E" w:rsidRDefault="00A65D7E" w:rsidP="00A65D7E">
      <w:pPr>
        <w:numPr>
          <w:ilvl w:val="0"/>
          <w:numId w:val="27"/>
        </w:numPr>
        <w:spacing w:after="20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основните дейности по възлагане чрез договор на услугите по сметосъбиране и сметоизвозване;</w:t>
      </w:r>
    </w:p>
    <w:p w:rsidR="00A65D7E" w:rsidRPr="00A65D7E" w:rsidRDefault="00A65D7E" w:rsidP="00A65D7E">
      <w:pPr>
        <w:numPr>
          <w:ilvl w:val="0"/>
          <w:numId w:val="27"/>
        </w:numPr>
        <w:spacing w:after="20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 xml:space="preserve">междуобщинското сътрудничество. </w:t>
      </w:r>
    </w:p>
    <w:p w:rsidR="00A65D7E" w:rsidRPr="00A65D7E" w:rsidRDefault="00A65D7E" w:rsidP="00A65D7E">
      <w:pPr>
        <w:spacing w:line="276" w:lineRule="auto"/>
        <w:ind w:left="720"/>
        <w:contextualSpacing/>
        <w:jc w:val="both"/>
        <w:rPr>
          <w:rFonts w:ascii="Times New Roman" w:eastAsia="Calibri" w:hAnsi="Times New Roman" w:cs="Times New Roman"/>
          <w:sz w:val="24"/>
          <w:szCs w:val="24"/>
          <w:lang w:eastAsia="ar-SA"/>
        </w:rPr>
      </w:pPr>
    </w:p>
    <w:p w:rsidR="00A65D7E" w:rsidRPr="00A65D7E" w:rsidRDefault="00A65D7E" w:rsidP="00A65D7E">
      <w:pPr>
        <w:numPr>
          <w:ilvl w:val="0"/>
          <w:numId w:val="26"/>
        </w:numPr>
        <w:spacing w:after="200" w:line="276" w:lineRule="auto"/>
        <w:contextualSpacing/>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 xml:space="preserve">Основни схеми за управление на отпадъците  основани върху принципите на отпадъците </w:t>
      </w:r>
      <w:r w:rsidRPr="00A65D7E">
        <w:rPr>
          <w:rFonts w:ascii="Times New Roman" w:eastAsia="Times New Roman" w:hAnsi="Times New Roman" w:cs="Times New Roman"/>
          <w:b/>
          <w:bCs/>
          <w:color w:val="3E762A"/>
          <w:kern w:val="28"/>
          <w:sz w:val="24"/>
          <w:szCs w:val="24"/>
        </w:rPr>
        <w:t xml:space="preserve">  „Замърсителят плаща” и „Отговорност на производителя”</w:t>
      </w:r>
    </w:p>
    <w:p w:rsidR="00FA1EF7" w:rsidRDefault="00FA1EF7" w:rsidP="00A65D7E">
      <w:pPr>
        <w:spacing w:after="120" w:line="276" w:lineRule="auto"/>
        <w:jc w:val="both"/>
        <w:rPr>
          <w:rFonts w:ascii="Times New Roman" w:eastAsia="Calibri" w:hAnsi="Times New Roman" w:cs="Times New Roman"/>
          <w:sz w:val="24"/>
          <w:szCs w:val="24"/>
          <w:lang w:eastAsia="ar-SA"/>
        </w:rPr>
      </w:pPr>
    </w:p>
    <w:p w:rsidR="00A65D7E" w:rsidRPr="00A65D7E" w:rsidRDefault="00A65D7E" w:rsidP="00A65D7E">
      <w:pPr>
        <w:spacing w:after="12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 xml:space="preserve">В България се прилагат успешно няколко основни схеми за управление на отпадъците в съответствие с националното законодателство в т.ч.: отговорност на причинителя и притежателя за образуваните отпадъци при производството на стоки и услуги; разширена отговорност на производителя </w:t>
      </w:r>
      <w:r w:rsidRPr="009B0F85">
        <w:rPr>
          <w:rFonts w:ascii="Times New Roman" w:eastAsia="Calibri" w:hAnsi="Times New Roman" w:cs="Times New Roman"/>
          <w:sz w:val="24"/>
          <w:szCs w:val="24"/>
          <w:lang w:eastAsia="ar-SA"/>
        </w:rPr>
        <w:t>относно 6 групи масово разпространени</w:t>
      </w:r>
      <w:r w:rsidRPr="00A65D7E">
        <w:rPr>
          <w:rFonts w:ascii="Times New Roman" w:eastAsia="Calibri" w:hAnsi="Times New Roman" w:cs="Times New Roman"/>
          <w:sz w:val="24"/>
          <w:szCs w:val="24"/>
          <w:lang w:eastAsia="ar-SA"/>
        </w:rPr>
        <w:t xml:space="preserve"> отпадъци</w:t>
      </w:r>
      <w:r w:rsidR="008C062D">
        <w:rPr>
          <w:rFonts w:ascii="Times New Roman" w:eastAsia="Calibri" w:hAnsi="Times New Roman" w:cs="Times New Roman"/>
          <w:sz w:val="24"/>
          <w:szCs w:val="24"/>
          <w:lang w:eastAsia="ar-SA"/>
        </w:rPr>
        <w:t xml:space="preserve">, като </w:t>
      </w:r>
      <w:r w:rsidR="009B0F85">
        <w:rPr>
          <w:rFonts w:ascii="Times New Roman" w:eastAsia="Calibri" w:hAnsi="Times New Roman" w:cs="Times New Roman"/>
          <w:sz w:val="24"/>
          <w:szCs w:val="24"/>
          <w:lang w:eastAsia="ar-SA"/>
        </w:rPr>
        <w:t>от 2025 година ще</w:t>
      </w:r>
      <w:r w:rsidR="008C062D">
        <w:rPr>
          <w:rFonts w:ascii="Times New Roman" w:eastAsia="Calibri" w:hAnsi="Times New Roman" w:cs="Times New Roman"/>
          <w:sz w:val="24"/>
          <w:szCs w:val="24"/>
          <w:lang w:eastAsia="ar-SA"/>
        </w:rPr>
        <w:t xml:space="preserve"> се добави още един поток масово разпространени отпадъци</w:t>
      </w:r>
      <w:r w:rsidR="009B0F85">
        <w:rPr>
          <w:rFonts w:ascii="Times New Roman" w:eastAsia="Calibri" w:hAnsi="Times New Roman" w:cs="Times New Roman"/>
          <w:sz w:val="24"/>
          <w:szCs w:val="24"/>
          <w:lang w:eastAsia="ar-SA"/>
        </w:rPr>
        <w:t xml:space="preserve"> </w:t>
      </w:r>
      <w:r w:rsidR="008C062D">
        <w:rPr>
          <w:rFonts w:ascii="Times New Roman" w:eastAsia="Calibri" w:hAnsi="Times New Roman" w:cs="Times New Roman"/>
          <w:sz w:val="24"/>
          <w:szCs w:val="24"/>
          <w:lang w:eastAsia="ar-SA"/>
        </w:rPr>
        <w:t>– отпадъци от текстил и обувки.</w:t>
      </w:r>
      <w:r w:rsidRPr="00A65D7E">
        <w:rPr>
          <w:rFonts w:ascii="Times New Roman" w:eastAsia="Calibri" w:hAnsi="Times New Roman" w:cs="Times New Roman"/>
          <w:sz w:val="24"/>
          <w:szCs w:val="24"/>
          <w:lang w:eastAsia="ar-SA"/>
        </w:rPr>
        <w:t>; и схема за отговорност на домакинствата и на другите лица, които генерират подобни на битовите отпадъци.</w:t>
      </w:r>
    </w:p>
    <w:p w:rsidR="00A65D7E" w:rsidRPr="00161986" w:rsidRDefault="00A65D7E" w:rsidP="00161986">
      <w:pPr>
        <w:pStyle w:val="ListParagraph"/>
        <w:numPr>
          <w:ilvl w:val="1"/>
          <w:numId w:val="26"/>
        </w:numPr>
        <w:spacing w:after="120" w:line="276" w:lineRule="auto"/>
        <w:jc w:val="both"/>
        <w:rPr>
          <w:rFonts w:ascii="Times New Roman" w:eastAsia="Calibri" w:hAnsi="Times New Roman" w:cs="Times New Roman"/>
          <w:sz w:val="24"/>
          <w:szCs w:val="24"/>
          <w:lang w:eastAsia="ar-SA"/>
        </w:rPr>
      </w:pPr>
      <w:r w:rsidRPr="00161986">
        <w:rPr>
          <w:rFonts w:ascii="Times New Roman" w:eastAsia="Calibri" w:hAnsi="Times New Roman" w:cs="Times New Roman"/>
          <w:sz w:val="24"/>
          <w:szCs w:val="24"/>
          <w:lang w:eastAsia="ar-SA"/>
        </w:rPr>
        <w:t xml:space="preserve">Схемата за отговорност на причинителя и притежателя за образуваните отпадъци при производството на стоки и услуги се прилага за производствени </w:t>
      </w:r>
      <w:r w:rsidRPr="00161986">
        <w:rPr>
          <w:rFonts w:ascii="Times New Roman" w:eastAsia="Calibri" w:hAnsi="Times New Roman" w:cs="Times New Roman"/>
          <w:sz w:val="24"/>
          <w:szCs w:val="24"/>
          <w:lang w:eastAsia="ar-SA"/>
        </w:rPr>
        <w:lastRenderedPageBreak/>
        <w:t xml:space="preserve">отпадъци, вкл. производствени опасни отпадъци, болнични отпадъци, ПСБ/ПСТ, утайки от ПСОВ, отпадъци от строителството и от разрушаване на сгради (с изключение на строителните отпадъци от ремонтни дейности на домакинствата и разрушаване на сгради в малки количества по критерии, определени в ЗУО). Създадени са публични регистри на: лицата подлежащи на инспекция и контрол; лицата, притежаващи разрешителни и регистрационни документи за извършване на дейности с отпадъци; търговците и брокерите на отпадъци; депата за отпадъци и инсталациите за преработка на отпадъци; лицата с комплексно разрешително по ЗООС и регистър на лицата с рециклиращи съоръжения по потоци отпадъци. Цените на услугите, свързани със съхранение, транспортиране и третиране на отпадъци се формират изцяло на пазарен принцип при наличната конкуренция на национално ниво, в рамките на ЕС и Световната търговска организация (СТО). Всички лица, получили разрешително/регистрационен документ за дейност с отпадъци или комплексно разрешително за инсталация за третиране на отпадъци подлежат на планови или извънпланови (ad hoc) проверки. Процесът на контрол е обезпечен с всички необходими нормативни документи. </w:t>
      </w:r>
    </w:p>
    <w:p w:rsidR="0021491D" w:rsidRPr="00161986" w:rsidRDefault="00A65D7E" w:rsidP="00161986">
      <w:pPr>
        <w:pStyle w:val="ListParagraph"/>
        <w:numPr>
          <w:ilvl w:val="1"/>
          <w:numId w:val="26"/>
        </w:numPr>
        <w:spacing w:after="120" w:line="276" w:lineRule="auto"/>
        <w:jc w:val="both"/>
        <w:rPr>
          <w:rFonts w:ascii="Times New Roman" w:eastAsia="Calibri" w:hAnsi="Times New Roman" w:cs="Times New Roman"/>
          <w:sz w:val="24"/>
          <w:szCs w:val="24"/>
          <w:lang w:eastAsia="ar-SA"/>
        </w:rPr>
      </w:pPr>
      <w:r w:rsidRPr="00161986">
        <w:rPr>
          <w:rFonts w:ascii="Times New Roman" w:eastAsia="Calibri" w:hAnsi="Times New Roman" w:cs="Times New Roman"/>
          <w:sz w:val="24"/>
          <w:szCs w:val="24"/>
          <w:lang w:eastAsia="ar-SA"/>
        </w:rPr>
        <w:t>Сх</w:t>
      </w:r>
      <w:r w:rsidR="0079453D" w:rsidRPr="00161986">
        <w:rPr>
          <w:rFonts w:ascii="Times New Roman" w:eastAsia="Calibri" w:hAnsi="Times New Roman" w:cs="Times New Roman"/>
          <w:sz w:val="24"/>
          <w:szCs w:val="24"/>
          <w:lang w:eastAsia="ar-SA"/>
        </w:rPr>
        <w:t>ема</w:t>
      </w:r>
      <w:r w:rsidR="00F945F1" w:rsidRPr="00161986">
        <w:rPr>
          <w:rFonts w:ascii="Times New Roman" w:eastAsia="Calibri" w:hAnsi="Times New Roman" w:cs="Times New Roman"/>
          <w:sz w:val="24"/>
          <w:szCs w:val="24"/>
          <w:lang w:eastAsia="ar-SA"/>
        </w:rPr>
        <w:t>та</w:t>
      </w:r>
      <w:r w:rsidRPr="00161986">
        <w:rPr>
          <w:rFonts w:ascii="Times New Roman" w:eastAsia="Calibri" w:hAnsi="Times New Roman" w:cs="Times New Roman"/>
          <w:sz w:val="24"/>
          <w:szCs w:val="24"/>
          <w:lang w:eastAsia="ar-SA"/>
        </w:rPr>
        <w:t xml:space="preserve"> за отговорност на домакинствата и на другите лица, които генерират подобни на битовите отпадъци. Схемата се прилага за битовите отпадъци от домакинствата (с изключение на 6 групи МРО) и за отпадъци, подобни на битовите, които по своя характер и състав са сравними с отпадъците от домакинствата, но образувани от други източници. Задължени лица са домакинствата и лицата, които образуват битови отпадъци и подобни на битовите отпадъци. Задължените лица заплащат такса-битови отпадъци, с приходите от която се финансира функционирането на схемата. Понастоящем размерът на таксата се определя масово като промил от данъчната оценка/отчетната стойност на имотите на гражданите, фирмите и институциите, което води до неспазване на принципа „замърсителят плаща“. </w:t>
      </w:r>
    </w:p>
    <w:p w:rsidR="00A65D7E" w:rsidRPr="00E2628C" w:rsidRDefault="00A65D7E" w:rsidP="00A65D7E">
      <w:pPr>
        <w:spacing w:after="120" w:line="276" w:lineRule="auto"/>
        <w:ind w:firstLine="360"/>
        <w:jc w:val="both"/>
        <w:rPr>
          <w:rFonts w:ascii="Times New Roman" w:eastAsia="Calibri" w:hAnsi="Times New Roman" w:cs="Times New Roman"/>
          <w:color w:val="0070C0"/>
          <w:sz w:val="24"/>
          <w:szCs w:val="24"/>
          <w:lang w:eastAsia="ar-SA"/>
        </w:rPr>
      </w:pPr>
      <w:r w:rsidRPr="00DD049A">
        <w:rPr>
          <w:rFonts w:ascii="Times New Roman" w:eastAsia="Calibri" w:hAnsi="Times New Roman" w:cs="Times New Roman"/>
          <w:sz w:val="24"/>
          <w:szCs w:val="24"/>
          <w:lang w:eastAsia="ar-SA"/>
        </w:rPr>
        <w:t xml:space="preserve">През 2017 г. бе приет ЗИД на ЗМДТ, с който бяха въведени нови основи за определяне на такса битови отпадъци. След няколко отлагания, стартова година </w:t>
      </w:r>
      <w:r w:rsidR="00F945F1" w:rsidRPr="00DD049A">
        <w:rPr>
          <w:rFonts w:ascii="Times New Roman" w:eastAsia="Calibri" w:hAnsi="Times New Roman" w:cs="Times New Roman"/>
          <w:sz w:val="24"/>
          <w:szCs w:val="24"/>
          <w:lang w:eastAsia="ar-SA"/>
        </w:rPr>
        <w:t xml:space="preserve"> за прилагане </w:t>
      </w:r>
      <w:r w:rsidRPr="00DD049A">
        <w:rPr>
          <w:rFonts w:ascii="Times New Roman" w:eastAsia="Calibri" w:hAnsi="Times New Roman" w:cs="Times New Roman"/>
          <w:sz w:val="24"/>
          <w:szCs w:val="24"/>
          <w:lang w:eastAsia="ar-SA"/>
        </w:rPr>
        <w:t>на новия механизъм за определяне на такса-битови отпадъци е приета 1.01.2022 г.</w:t>
      </w:r>
      <w:r w:rsidR="008C4FAF" w:rsidRPr="008C4FAF">
        <w:t xml:space="preserve"> </w:t>
      </w:r>
      <w:r w:rsidR="008C4FAF" w:rsidRPr="00E2628C">
        <w:rPr>
          <w:rFonts w:ascii="Times New Roman" w:eastAsia="Calibri" w:hAnsi="Times New Roman" w:cs="Times New Roman"/>
          <w:color w:val="0070C0"/>
          <w:sz w:val="24"/>
          <w:szCs w:val="24"/>
          <w:lang w:eastAsia="ar-SA"/>
        </w:rPr>
        <w:t xml:space="preserve">След влизането в сила на последното изменение на чл.62 от ЗМДТ, от 1 януари на втората година, следваща публикуването на резултатите от преброяването на населението и жилищния фонд в Република България през 2021 г, следва  окончателно да се въведат новите основи за определяне на такса за битови отпадъци. </w:t>
      </w:r>
    </w:p>
    <w:p w:rsidR="00A65D7E" w:rsidRPr="0005759D" w:rsidRDefault="00586D69" w:rsidP="0005759D">
      <w:pPr>
        <w:tabs>
          <w:tab w:val="left" w:pos="2145"/>
        </w:tabs>
        <w:spacing w:after="200" w:line="276" w:lineRule="auto"/>
        <w:jc w:val="both"/>
        <w:rPr>
          <w:rFonts w:ascii="Times New Roman" w:hAnsi="Times New Roman" w:cs="Times New Roman"/>
          <w:color w:val="0070C0"/>
          <w:sz w:val="24"/>
          <w:szCs w:val="24"/>
        </w:rPr>
      </w:pPr>
      <w:r>
        <w:rPr>
          <w:rFonts w:ascii="Times New Roman" w:eastAsia="Calibri" w:hAnsi="Times New Roman" w:cs="Times New Roman"/>
          <w:sz w:val="24"/>
          <w:szCs w:val="24"/>
          <w:lang w:eastAsia="ar-SA"/>
        </w:rPr>
        <w:t xml:space="preserve">Такса </w:t>
      </w:r>
      <w:r w:rsidR="00A65D7E" w:rsidRPr="00A65D7E">
        <w:rPr>
          <w:rFonts w:ascii="Times New Roman" w:eastAsia="Calibri" w:hAnsi="Times New Roman" w:cs="Times New Roman"/>
          <w:sz w:val="24"/>
          <w:szCs w:val="24"/>
          <w:lang w:eastAsia="ar-SA"/>
        </w:rPr>
        <w:t>битови отпадъци е икономически инструмент, който трябва да материализира прилагането на принципа „замърсителят плаща“ по отношение на домакинствата и фирмите, генерира</w:t>
      </w:r>
      <w:r w:rsidR="003660EF">
        <w:rPr>
          <w:rFonts w:ascii="Times New Roman" w:eastAsia="Calibri" w:hAnsi="Times New Roman" w:cs="Times New Roman"/>
          <w:sz w:val="24"/>
          <w:szCs w:val="24"/>
          <w:lang w:eastAsia="ar-SA"/>
        </w:rPr>
        <w:t>щи битови отпадъци. Понастоящем</w:t>
      </w:r>
      <w:r w:rsidR="00DF30AA">
        <w:rPr>
          <w:rFonts w:ascii="Times New Roman" w:eastAsia="Calibri" w:hAnsi="Times New Roman" w:cs="Times New Roman"/>
          <w:sz w:val="24"/>
          <w:szCs w:val="24"/>
          <w:lang w:eastAsia="ar-SA"/>
        </w:rPr>
        <w:t xml:space="preserve"> обаче, таксата</w:t>
      </w:r>
      <w:r w:rsidR="0021491D">
        <w:rPr>
          <w:rFonts w:ascii="Times New Roman" w:eastAsia="Calibri" w:hAnsi="Times New Roman" w:cs="Times New Roman"/>
          <w:sz w:val="24"/>
          <w:szCs w:val="24"/>
          <w:lang w:eastAsia="ar-SA"/>
        </w:rPr>
        <w:t xml:space="preserve"> масово </w:t>
      </w:r>
      <w:r w:rsidR="00A65D7E" w:rsidRPr="00A65D7E">
        <w:rPr>
          <w:rFonts w:ascii="Times New Roman" w:eastAsia="Calibri" w:hAnsi="Times New Roman" w:cs="Times New Roman"/>
          <w:sz w:val="24"/>
          <w:szCs w:val="24"/>
          <w:lang w:eastAsia="ar-SA"/>
        </w:rPr>
        <w:t xml:space="preserve">се определя като промил върху данъчната/отчетната стойност на имотите и не е обвързана с количеството на генерираните от лицата отпадъци. Анализът и оценката показват, че бизнесът заплаща в пъти повече на 1 тон генериран отпадък спрямо населението т.е. такса-битови отпадъци понастоящем не изпълнява ролята си на икономически инструмент. </w:t>
      </w:r>
      <w:r w:rsidR="00A65D7E" w:rsidRPr="00DD049A">
        <w:rPr>
          <w:rFonts w:ascii="Times New Roman" w:eastAsia="Calibri" w:hAnsi="Times New Roman" w:cs="Times New Roman"/>
          <w:sz w:val="24"/>
          <w:szCs w:val="24"/>
          <w:lang w:eastAsia="ar-SA"/>
        </w:rPr>
        <w:t>През 2017 г. със ЗИД на ЗМДТ влизат в сила нови изисквания по отношение определянето на размера на такса-битови отпадъци с цел превръщането на таксата в истински икономически инструмент. Поради липсата на информационна осигуреност и капацитет от страна на общините да въведат новите промени, стартовата дата на новите изисквания беше отлагана няколко пъти, като към настоящия момент тези изисквания ще трябва да влязат в сила на 1.01.2022 г.</w:t>
      </w:r>
      <w:r w:rsidR="00DE40D2">
        <w:rPr>
          <w:rFonts w:ascii="Times New Roman" w:eastAsia="Calibri" w:hAnsi="Times New Roman" w:cs="Times New Roman"/>
          <w:sz w:val="24"/>
          <w:szCs w:val="24"/>
          <w:lang w:eastAsia="ar-SA"/>
        </w:rPr>
        <w:t xml:space="preserve"> </w:t>
      </w:r>
      <w:r w:rsidR="00DE40D2" w:rsidRPr="00DD049A">
        <w:rPr>
          <w:rFonts w:ascii="Times New Roman" w:eastAsia="Calibri" w:hAnsi="Times New Roman" w:cs="Times New Roman"/>
          <w:color w:val="0070C0"/>
          <w:sz w:val="24"/>
          <w:szCs w:val="24"/>
          <w:lang w:eastAsia="ar-SA"/>
        </w:rPr>
        <w:t>В последствие във връзка с въведената извънредна епидемиологична обстановка (въведена от Закона за извънредното положение)</w:t>
      </w:r>
      <w:r w:rsidR="00DD049A" w:rsidRPr="00DD049A">
        <w:rPr>
          <w:rFonts w:ascii="Times New Roman" w:eastAsia="Calibri" w:hAnsi="Times New Roman" w:cs="Times New Roman"/>
          <w:color w:val="0070C0"/>
          <w:sz w:val="24"/>
          <w:szCs w:val="24"/>
          <w:lang w:eastAsia="ar-SA"/>
        </w:rPr>
        <w:t xml:space="preserve"> и </w:t>
      </w:r>
      <w:r w:rsidR="00DF30AA">
        <w:rPr>
          <w:rFonts w:ascii="Times New Roman" w:eastAsia="Calibri" w:hAnsi="Times New Roman" w:cs="Times New Roman"/>
          <w:color w:val="0070C0"/>
          <w:sz w:val="24"/>
          <w:szCs w:val="24"/>
          <w:lang w:eastAsia="ar-SA"/>
        </w:rPr>
        <w:t>отложените</w:t>
      </w:r>
      <w:r w:rsidR="00DD049A" w:rsidRPr="00DD049A">
        <w:rPr>
          <w:rFonts w:ascii="Times New Roman" w:eastAsia="Calibri" w:hAnsi="Times New Roman" w:cs="Times New Roman"/>
          <w:color w:val="0070C0"/>
          <w:sz w:val="24"/>
          <w:szCs w:val="24"/>
          <w:lang w:eastAsia="ar-SA"/>
        </w:rPr>
        <w:t xml:space="preserve"> срокове за провеждане на преброяването на населението</w:t>
      </w:r>
      <w:r w:rsidR="00DF30AA">
        <w:rPr>
          <w:rFonts w:ascii="Times New Roman" w:eastAsia="Calibri" w:hAnsi="Times New Roman" w:cs="Times New Roman"/>
          <w:color w:val="0070C0"/>
          <w:sz w:val="24"/>
          <w:szCs w:val="24"/>
          <w:lang w:eastAsia="ar-SA"/>
        </w:rPr>
        <w:t xml:space="preserve"> на България</w:t>
      </w:r>
      <w:r w:rsidR="00DD049A" w:rsidRPr="00DD049A">
        <w:rPr>
          <w:rFonts w:ascii="Times New Roman" w:eastAsia="Calibri" w:hAnsi="Times New Roman" w:cs="Times New Roman"/>
          <w:color w:val="0070C0"/>
          <w:sz w:val="24"/>
          <w:szCs w:val="24"/>
          <w:lang w:eastAsia="ar-SA"/>
        </w:rPr>
        <w:t>, датата на въвеждане на нова основа за определяне на такса битови отпадъци се отлага за 2024 година.</w:t>
      </w:r>
      <w:r w:rsidR="00DD049A" w:rsidRPr="00DD049A">
        <w:rPr>
          <w:color w:val="0070C0"/>
        </w:rPr>
        <w:t xml:space="preserve"> </w:t>
      </w:r>
      <w:r w:rsidR="00DD049A" w:rsidRPr="00DD049A">
        <w:rPr>
          <w:rFonts w:ascii="Times New Roman" w:eastAsia="Calibri" w:hAnsi="Times New Roman" w:cs="Times New Roman"/>
          <w:color w:val="0070C0"/>
          <w:sz w:val="24"/>
          <w:szCs w:val="24"/>
          <w:lang w:eastAsia="ar-SA"/>
        </w:rPr>
        <w:t>Въвеждането на принципа „замърсителят плаща“ ще стимулира всички физически и юридически лица да събират разделно отпадъците, което от своя страна ще доведе до</w:t>
      </w:r>
      <w:r w:rsidR="00407718">
        <w:rPr>
          <w:rFonts w:ascii="Times New Roman" w:eastAsia="Calibri" w:hAnsi="Times New Roman" w:cs="Times New Roman"/>
          <w:color w:val="0070C0"/>
          <w:sz w:val="24"/>
          <w:szCs w:val="24"/>
          <w:lang w:eastAsia="ar-SA"/>
        </w:rPr>
        <w:t xml:space="preserve"> намалено количество отпадъци, </w:t>
      </w:r>
      <w:r w:rsidR="00DD049A" w:rsidRPr="00DD049A">
        <w:rPr>
          <w:rFonts w:ascii="Times New Roman" w:eastAsia="Calibri" w:hAnsi="Times New Roman" w:cs="Times New Roman"/>
          <w:color w:val="0070C0"/>
          <w:sz w:val="24"/>
          <w:szCs w:val="24"/>
          <w:lang w:eastAsia="ar-SA"/>
        </w:rPr>
        <w:t>така и до намаляване на дължимия размер на таксата за битови отпадъци.</w:t>
      </w:r>
      <w:r w:rsidR="00C75085">
        <w:rPr>
          <w:rFonts w:ascii="Times New Roman" w:eastAsia="Calibri" w:hAnsi="Times New Roman" w:cs="Times New Roman"/>
          <w:color w:val="0070C0"/>
          <w:sz w:val="24"/>
          <w:szCs w:val="24"/>
          <w:lang w:eastAsia="ar-SA"/>
        </w:rPr>
        <w:t xml:space="preserve"> Разработен е Проект на </w:t>
      </w:r>
      <w:r w:rsidR="00C75085">
        <w:rPr>
          <w:rFonts w:ascii="Times New Roman" w:hAnsi="Times New Roman" w:cs="Times New Roman"/>
          <w:color w:val="0070C0"/>
          <w:sz w:val="24"/>
          <w:szCs w:val="24"/>
        </w:rPr>
        <w:t>М</w:t>
      </w:r>
      <w:r w:rsidR="00C75085" w:rsidRPr="00C75085">
        <w:rPr>
          <w:rFonts w:ascii="Times New Roman" w:hAnsi="Times New Roman" w:cs="Times New Roman"/>
          <w:color w:val="0070C0"/>
          <w:sz w:val="24"/>
          <w:szCs w:val="24"/>
        </w:rPr>
        <w:t>етодика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w:t>
      </w:r>
      <w:r w:rsidR="00C75085">
        <w:rPr>
          <w:rFonts w:ascii="Times New Roman" w:hAnsi="Times New Roman" w:cs="Times New Roman"/>
          <w:color w:val="0070C0"/>
          <w:sz w:val="24"/>
          <w:szCs w:val="24"/>
        </w:rPr>
        <w:t xml:space="preserve">, чиято цел е да подпомогне местните органи в определянето и администрирането на </w:t>
      </w:r>
      <w:r w:rsidR="00154833">
        <w:rPr>
          <w:rFonts w:ascii="Times New Roman" w:hAnsi="Times New Roman" w:cs="Times New Roman"/>
          <w:color w:val="0070C0"/>
          <w:sz w:val="24"/>
          <w:szCs w:val="24"/>
        </w:rPr>
        <w:t>ТБО</w:t>
      </w:r>
      <w:r w:rsidR="00C75085">
        <w:rPr>
          <w:rFonts w:ascii="Times New Roman" w:hAnsi="Times New Roman" w:cs="Times New Roman"/>
          <w:color w:val="0070C0"/>
          <w:sz w:val="24"/>
          <w:szCs w:val="24"/>
        </w:rPr>
        <w:t xml:space="preserve">. </w:t>
      </w:r>
      <w:r w:rsidR="00154833">
        <w:rPr>
          <w:rFonts w:ascii="Times New Roman" w:hAnsi="Times New Roman" w:cs="Times New Roman"/>
          <w:color w:val="0070C0"/>
          <w:sz w:val="24"/>
          <w:szCs w:val="24"/>
        </w:rPr>
        <w:t xml:space="preserve">Предназначена е за </w:t>
      </w:r>
      <w:r w:rsidR="00C75085">
        <w:rPr>
          <w:rFonts w:ascii="Times New Roman" w:hAnsi="Times New Roman" w:cs="Times New Roman"/>
          <w:color w:val="0070C0"/>
          <w:sz w:val="24"/>
          <w:szCs w:val="24"/>
        </w:rPr>
        <w:t>Общинските съвети като орган, който определя размера на такса битови отпадъци, както и общинската администрация, която от своя страна отговаря за планирането, отчитането и събираемостта на такса битови отпадъци.</w:t>
      </w:r>
      <w:r w:rsidR="001C6977">
        <w:rPr>
          <w:rFonts w:ascii="Times New Roman" w:hAnsi="Times New Roman" w:cs="Times New Roman"/>
          <w:color w:val="0070C0"/>
          <w:sz w:val="24"/>
          <w:szCs w:val="24"/>
        </w:rPr>
        <w:t xml:space="preserve"> Към септември 2022 г, Проекта  на методиката все още не е утвърдена от Министерски съвет.</w:t>
      </w:r>
      <w:r w:rsidR="0005759D" w:rsidRPr="0005759D">
        <w:t xml:space="preserve"> </w:t>
      </w:r>
      <w:r w:rsidR="0005759D" w:rsidRPr="0005759D">
        <w:rPr>
          <w:rFonts w:ascii="Times New Roman" w:hAnsi="Times New Roman" w:cs="Times New Roman"/>
          <w:color w:val="0070C0"/>
          <w:sz w:val="24"/>
          <w:szCs w:val="24"/>
        </w:rPr>
        <w:t xml:space="preserve">През 2022 г. НСОРБ ще започне работа и по </w:t>
      </w:r>
      <w:r w:rsidR="0005759D">
        <w:rPr>
          <w:rFonts w:ascii="Times New Roman" w:hAnsi="Times New Roman" w:cs="Times New Roman"/>
          <w:color w:val="0070C0"/>
          <w:sz w:val="24"/>
          <w:szCs w:val="24"/>
        </w:rPr>
        <w:t xml:space="preserve">проект : </w:t>
      </w:r>
      <w:r w:rsidR="0005759D" w:rsidRPr="0005759D">
        <w:rPr>
          <w:rFonts w:ascii="Times New Roman" w:hAnsi="Times New Roman" w:cs="Times New Roman"/>
          <w:color w:val="0070C0"/>
          <w:sz w:val="24"/>
          <w:szCs w:val="24"/>
        </w:rPr>
        <w:t>Подготовка на модели за определяне на такса битови отпадъци на база количество, проект на нормативни документи (общински актове и законодателни промени), помощни и информационни материали и др., техническа помощ за общините за преминаване към новите основи, финансиран о</w:t>
      </w:r>
      <w:r w:rsidR="0008727A">
        <w:rPr>
          <w:rFonts w:ascii="Times New Roman" w:hAnsi="Times New Roman" w:cs="Times New Roman"/>
          <w:color w:val="0070C0"/>
          <w:sz w:val="24"/>
          <w:szCs w:val="24"/>
        </w:rPr>
        <w:t>т ОП „Околна среда“ 2021 – 2027.</w:t>
      </w:r>
    </w:p>
    <w:p w:rsidR="00A65D7E" w:rsidRPr="00A65D7E" w:rsidRDefault="00A65D7E" w:rsidP="00A65D7E">
      <w:pPr>
        <w:numPr>
          <w:ilvl w:val="0"/>
          <w:numId w:val="26"/>
        </w:numPr>
        <w:tabs>
          <w:tab w:val="left" w:pos="1920"/>
        </w:tabs>
        <w:spacing w:after="0" w:line="276" w:lineRule="auto"/>
        <w:contextualSpacing/>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Задължения на органите на местното самоуправление и местната администрация в организиране управлението на битовите и строителните отпадъци, образувани на територията на общината.</w:t>
      </w:r>
    </w:p>
    <w:p w:rsidR="00A65D7E" w:rsidRPr="00A65D7E" w:rsidRDefault="00A65D7E" w:rsidP="00A65D7E">
      <w:pPr>
        <w:tabs>
          <w:tab w:val="left" w:pos="1920"/>
        </w:tabs>
        <w:spacing w:after="0" w:line="276" w:lineRule="auto"/>
        <w:ind w:left="720"/>
        <w:contextualSpacing/>
        <w:jc w:val="both"/>
        <w:rPr>
          <w:rFonts w:ascii="Times New Roman" w:eastAsia="Calibri" w:hAnsi="Times New Roman" w:cs="Times New Roman"/>
          <w:b/>
          <w:color w:val="3E762A"/>
          <w:sz w:val="24"/>
          <w:szCs w:val="24"/>
          <w:lang w:eastAsia="ar-SA"/>
        </w:rPr>
      </w:pPr>
    </w:p>
    <w:p w:rsidR="00A65D7E" w:rsidRPr="00A65D7E" w:rsidRDefault="00A65D7E" w:rsidP="00A65D7E">
      <w:pPr>
        <w:spacing w:after="20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Основните задължения на органите на местното самоуправление и местната администрация, съгласно чл. 19, от ЗУО и Наредба по чл.22 на общината.</w:t>
      </w:r>
      <w:r w:rsidR="00161986">
        <w:rPr>
          <w:rFonts w:ascii="Times New Roman" w:eastAsia="Calibri" w:hAnsi="Times New Roman" w:cs="Times New Roman"/>
          <w:sz w:val="24"/>
          <w:szCs w:val="24"/>
          <w:lang w:eastAsia="ar-SA"/>
        </w:rPr>
        <w:t xml:space="preserve"> </w:t>
      </w:r>
      <w:r w:rsidRPr="00A65D7E">
        <w:rPr>
          <w:rFonts w:ascii="Times New Roman" w:eastAsia="Calibri" w:hAnsi="Times New Roman" w:cs="Times New Roman"/>
          <w:sz w:val="24"/>
          <w:szCs w:val="24"/>
          <w:lang w:eastAsia="ar-SA"/>
        </w:rPr>
        <w:t>Кметът на община е отговорен за осигуряването на съдове за събиране на битовите отпадъци, събирането на битовите отпадъци и транспортирането им до депата или други инсталации и съоръжения, почистването на уличните платна, площадите, алеите, парковите и другите територии от населените места, предназначени за обществено ползване, избора на площадка, изграждане, експлоатация, закриване и мониторинг на депата за битови отпадъци или на други инсталации или съоръжения, организирането на събирането, оползотворяването и обезвреждането на строителни отпадъци от ремонтна дейност, образувани от домакинствата; разделното събиране на битови отпадъци на територията на общината най-малко за следните отпадъчни материали: хартия и картон, метали, пластмаси и стъкло; организирането на разделно събиране на опасните и биоразградими битови отпадъци (чл.19) от ЗУО и Наредба по чл. 22 с която се определят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биоотпадъците, опасни битови отпадъци, масово разпространени отпадъци на територията на общината.</w:t>
      </w: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Наредба по чл.22 от ЗУО</w:t>
      </w: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ЗУО определя минималните изисквания за съдържание на общинските наредби за управление на отпадъците, а именно:</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Условията и реда за изхвърлянето, събирането, включително разделното, транспортирането, претоварването, оползотворяването и обезвреждането на битови, включително биоразградими /в т.ч. и биоотпадъци/ и опасни битови отпадъци;</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Редът и условията за създаването и функционирането на системите за разделно събиране на отпадъците от хартия и картон, стъкло, пластмаси и метали, включително образувани такива отпадъци от търговски обекти, производствени, стопански и административни сгради и населените места, за които се въвеждат тези системи;</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Условията и реда за изхвърлянето, събирането, включително разделното, транспортирането, претоварването, оползотворяването и обезвреждането на строителни отпадъци и от разрушаване на сгради;</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Условията и реда за изхвърлянето, събирането, транспортирането, претоварването, оползотворяването и обезвреждането на масово разпространени отпадъци /отпадъци от опаковки; от излезли от употреба моторни превозни средства и електронно и електрическо оборудване; излезли от употреба батерии и акумулатори; отработени масла; излезли от употреба гуми;</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Изискванията към площадките за предаване на отпадъци от хартия и картон, пластмаси и стъкло, в т.ч. условията за регистрация на площадките /отнася се до пунктовете за предаване на посочените отпадъци в рамките на населените места, известни сред населението и като пунктове за вторични суровини/. Това са изисквания, например, свързани с местоположението на тези пунктове – в зони, определени за производствени и складови дейности, обозначенията на тези пунктове и други технически изисквания;</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Условията за предаване на отпадъци на площадките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както и населените места за които общините осигуряват такива площадки;</w:t>
      </w:r>
    </w:p>
    <w:p w:rsidR="00A65D7E" w:rsidRPr="00A65D7E" w:rsidRDefault="00A65D7E" w:rsidP="00A65D7E">
      <w:pPr>
        <w:numPr>
          <w:ilvl w:val="0"/>
          <w:numId w:val="3"/>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Заплащането за предоставяне на съответните услуги по реда на Закона за местните данъци и такси.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В допълнение към посочения по-горе обхват на Наредбата по чл.22 от ЗУО с нейните разпоредби следва да се определят 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Изискванията за почистването от отпадъци на общинските пътища и техните сервитути;</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Изискванията за почистването на уличните платна, площадите, алеите, парковите и другите територии от населените места, предназначени за обществено ползване;</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Изискванията за почистване, включително и през зимния сезон, на прилежащите тротоари от собствениците на имоти;</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Изискванията към общинската администрация за поддържането на регистър на площадките за предаване на отпадъци от пластмаси, стъкло, хартия и картон на територията на съответната община (пунктовете за вторични суровини) и на площадките, осигурени от общините за безвъзмездно предаване на разделно събрани отпадъци от домакинствата, в т.ч. едрогабаритни отпадъци, опасни отпадъци;</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Реда за информиране на населението и бизнеса от общината за графици, кампании и друга информация, свързана с управление на битовите отпадъци и изпълнението на ангажиментите на общините по закона;</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Информиране на населението и бизнеса за наличните центрове/сервизи  за повторна употреба, поправка и подготовка за повторна употреба;</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Правомощията на контролните органи на общината за следене спазването на наредбата;</w:t>
      </w:r>
    </w:p>
    <w:p w:rsidR="00A65D7E" w:rsidRPr="00A65D7E" w:rsidRDefault="00A65D7E" w:rsidP="00A65D7E">
      <w:pPr>
        <w:numPr>
          <w:ilvl w:val="0"/>
          <w:numId w:val="4"/>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Принудителните административни мерки, глобите и санкциите за неспазване на изискванията на общинската наредба от физическите и юридическите лица.</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 xml:space="preserve">Цел на Наредба по чл.22 от ЗУО </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numPr>
          <w:ilvl w:val="0"/>
          <w:numId w:val="1"/>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Предотвратяване или намаляване на вредното въздействие на отпадъците върху човешкото здраве и околната среда;</w:t>
      </w:r>
    </w:p>
    <w:p w:rsidR="00A65D7E" w:rsidRPr="00A65D7E" w:rsidRDefault="00A65D7E" w:rsidP="00A65D7E">
      <w:pPr>
        <w:numPr>
          <w:ilvl w:val="0"/>
          <w:numId w:val="1"/>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 xml:space="preserve">Контрол върху дейностите, свързани с отпадъците; </w:t>
      </w:r>
    </w:p>
    <w:p w:rsidR="00A65D7E" w:rsidRPr="00A65D7E" w:rsidRDefault="00A65D7E" w:rsidP="00A65D7E">
      <w:pPr>
        <w:numPr>
          <w:ilvl w:val="0"/>
          <w:numId w:val="1"/>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 xml:space="preserve">Уреждане на обществените отношения, свързани с управление на отпадъците на територията на общината; </w:t>
      </w:r>
    </w:p>
    <w:p w:rsidR="00A65D7E" w:rsidRDefault="00A65D7E" w:rsidP="00A65D7E">
      <w:pPr>
        <w:numPr>
          <w:ilvl w:val="0"/>
          <w:numId w:val="1"/>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Регламентиране на задълженията на физическите и юридически лица, относно дейности свързани с управление на отпадъците и опазване и поддържане на чистотата на територията на общината.</w:t>
      </w:r>
    </w:p>
    <w:p w:rsidR="005843DC" w:rsidRPr="00A65D7E" w:rsidRDefault="005843DC" w:rsidP="00A65D7E">
      <w:pPr>
        <w:numPr>
          <w:ilvl w:val="0"/>
          <w:numId w:val="1"/>
        </w:numPr>
        <w:tabs>
          <w:tab w:val="left" w:pos="1920"/>
        </w:tabs>
        <w:spacing w:after="0" w:line="276"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Синхронизиране на местното законодателство с националното</w:t>
      </w:r>
      <w:r w:rsidR="00B6178F">
        <w:rPr>
          <w:rFonts w:ascii="Times New Roman" w:eastAsia="Calibri" w:hAnsi="Times New Roman" w:cs="Times New Roman"/>
          <w:sz w:val="24"/>
          <w:szCs w:val="24"/>
          <w:lang w:eastAsia="ar-SA"/>
        </w:rPr>
        <w:t xml:space="preserve"> и европейското законодателство.</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Очаквани резултати от прилагането на Наредбата</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Default="00A65D7E" w:rsidP="00A65D7E">
      <w:pPr>
        <w:numPr>
          <w:ilvl w:val="0"/>
          <w:numId w:val="2"/>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Контрол върху образуването, изхвърлянето, третирането, депонирането и други дейности свързани с отпадъците;</w:t>
      </w:r>
    </w:p>
    <w:p w:rsidR="00403A16" w:rsidRPr="00A65D7E" w:rsidRDefault="00403A16" w:rsidP="00A65D7E">
      <w:pPr>
        <w:numPr>
          <w:ilvl w:val="0"/>
          <w:numId w:val="2"/>
        </w:numPr>
        <w:tabs>
          <w:tab w:val="left" w:pos="1920"/>
        </w:tabs>
        <w:spacing w:after="0" w:line="276"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Контрол върху разделното събиране на масово разпространени отпадъци – което ще доведе до </w:t>
      </w:r>
      <w:r w:rsidR="00B6178F">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увеличаване на количествата рециклируеми отпадъци и намаляване на количествата отпадъци за депониране.</w:t>
      </w:r>
    </w:p>
    <w:p w:rsidR="00A65D7E" w:rsidRPr="00A65D7E" w:rsidRDefault="00A65D7E" w:rsidP="00A65D7E">
      <w:pPr>
        <w:numPr>
          <w:ilvl w:val="0"/>
          <w:numId w:val="2"/>
        </w:numPr>
        <w:tabs>
          <w:tab w:val="left" w:pos="1920"/>
        </w:tabs>
        <w:spacing w:after="0" w:line="276" w:lineRule="auto"/>
        <w:contextualSpacing/>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Наредбата е инструмент за постигане на дългосрочен план за ефикасно управление на отпадъците и по-чиста екологична среда.</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Разработване, обществени консултации и одобрение</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Наредбата се разработва от Кмета на общината и се внася за разглеждане от Общинския съвет. Съгласно ЗУО, Общинският съвет публикува на своята интернет страница проект на Наредбата и я подлага на обществено обсъждане. В обсъждането могат да участват всички заинтересовани лица, органи и неправителствени организации. След общественото обсъждане и обсъждането в съответните комисии на Общинския съвет, тя се приема от ОбС и се публикува на интернет страницата на общината.</w:t>
      </w:r>
      <w:r w:rsidR="00403A16">
        <w:rPr>
          <w:rFonts w:ascii="Times New Roman" w:eastAsia="Calibri" w:hAnsi="Times New Roman" w:cs="Times New Roman"/>
          <w:sz w:val="24"/>
          <w:szCs w:val="24"/>
          <w:lang w:eastAsia="ar-SA"/>
        </w:rPr>
        <w:t xml:space="preserve"> Наредбата подлежи на </w:t>
      </w:r>
      <w:r w:rsidR="00B6178F">
        <w:rPr>
          <w:rFonts w:ascii="Times New Roman" w:eastAsia="Calibri" w:hAnsi="Times New Roman" w:cs="Times New Roman"/>
          <w:sz w:val="24"/>
          <w:szCs w:val="24"/>
          <w:lang w:eastAsia="ar-SA"/>
        </w:rPr>
        <w:t xml:space="preserve">актуализация и </w:t>
      </w:r>
      <w:r w:rsidR="00403A16">
        <w:rPr>
          <w:rFonts w:ascii="Times New Roman" w:eastAsia="Calibri" w:hAnsi="Times New Roman" w:cs="Times New Roman"/>
          <w:sz w:val="24"/>
          <w:szCs w:val="24"/>
          <w:lang w:eastAsia="ar-SA"/>
        </w:rPr>
        <w:t>промяна</w:t>
      </w:r>
      <w:r w:rsidR="00B6178F">
        <w:rPr>
          <w:rFonts w:ascii="Times New Roman" w:eastAsia="Calibri" w:hAnsi="Times New Roman" w:cs="Times New Roman"/>
          <w:sz w:val="24"/>
          <w:szCs w:val="24"/>
          <w:lang w:eastAsia="ar-SA"/>
        </w:rPr>
        <w:t xml:space="preserve">, изменение или допълнение при </w:t>
      </w:r>
      <w:r w:rsidR="00403A16">
        <w:rPr>
          <w:rFonts w:ascii="Times New Roman" w:eastAsia="Calibri" w:hAnsi="Times New Roman" w:cs="Times New Roman"/>
          <w:sz w:val="24"/>
          <w:szCs w:val="24"/>
          <w:lang w:eastAsia="ar-SA"/>
        </w:rPr>
        <w:t>приети промени в законови и  подзаконови нормативни актове  - ЗУО, ЗМСМА и др.</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Примерно съдържание на общинска Наредба по чл.22 от ЗУО</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1: Общи разпоредби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2: Управление на битовите отпадъци от бита, в т.ч. опасни отпадъци</w:t>
      </w:r>
      <w:r w:rsidR="00403A16">
        <w:rPr>
          <w:rFonts w:ascii="Times New Roman" w:eastAsia="Calibri" w:hAnsi="Times New Roman" w:cs="Times New Roman"/>
          <w:sz w:val="24"/>
          <w:szCs w:val="24"/>
          <w:lang w:eastAsia="ar-SA"/>
        </w:rPr>
        <w:t xml:space="preserve"> от бита</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3: Управление на биоотпадъците</w:t>
      </w:r>
    </w:p>
    <w:p w:rsidR="00A65D7E" w:rsidRPr="00A65D7E" w:rsidRDefault="00477B3B" w:rsidP="00A65D7E">
      <w:pPr>
        <w:tabs>
          <w:tab w:val="left" w:pos="1920"/>
        </w:tab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Глава 4:</w:t>
      </w:r>
      <w:r w:rsidR="00A65D7E" w:rsidRPr="00A65D7E">
        <w:rPr>
          <w:rFonts w:ascii="Times New Roman" w:eastAsia="Calibri" w:hAnsi="Times New Roman" w:cs="Times New Roman"/>
          <w:sz w:val="24"/>
          <w:szCs w:val="24"/>
          <w:lang w:eastAsia="ar-SA"/>
        </w:rPr>
        <w:t>Управление на масово разпространени отпадъци и отпадъчни материали от хартия и картон, метали, пластмаса и стъкло</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5: Управление на строителните отпадъци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6: Поддържане и опазване на чистотата</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7: Изисквания към площадките за приемане на отпадъци от хартия и картон, пластмаси и стъкло</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Глава 8: Контрол и административно-наказателни разпоредби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Допълнителни разпоредби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r w:rsidRPr="00A65D7E">
        <w:rPr>
          <w:rFonts w:ascii="Times New Roman" w:eastAsia="Calibri" w:hAnsi="Times New Roman" w:cs="Times New Roman"/>
          <w:sz w:val="24"/>
          <w:szCs w:val="24"/>
          <w:lang w:eastAsia="ar-SA"/>
        </w:rPr>
        <w:t>Заключителни разпоредби</w:t>
      </w:r>
    </w:p>
    <w:p w:rsidR="00A65D7E" w:rsidRPr="00A65D7E" w:rsidRDefault="00A65D7E" w:rsidP="00A65D7E">
      <w:pPr>
        <w:tabs>
          <w:tab w:val="left" w:pos="1920"/>
        </w:tabs>
        <w:spacing w:after="0" w:line="276" w:lineRule="auto"/>
        <w:jc w:val="both"/>
        <w:rPr>
          <w:rFonts w:ascii="Times New Roman" w:eastAsia="Calibri" w:hAnsi="Times New Roman" w:cs="Times New Roman"/>
          <w:sz w:val="24"/>
          <w:szCs w:val="24"/>
          <w:lang w:eastAsia="ar-SA"/>
        </w:rPr>
      </w:pPr>
    </w:p>
    <w:p w:rsidR="00A65D7E" w:rsidRPr="00A65D7E" w:rsidRDefault="00A65D7E" w:rsidP="00A65D7E">
      <w:pPr>
        <w:tabs>
          <w:tab w:val="left" w:pos="1920"/>
        </w:tabs>
        <w:spacing w:after="0" w:line="276" w:lineRule="auto"/>
        <w:jc w:val="both"/>
        <w:rPr>
          <w:rFonts w:ascii="Times New Roman" w:eastAsia="Calibri" w:hAnsi="Times New Roman" w:cs="Times New Roman"/>
          <w:b/>
          <w:sz w:val="24"/>
          <w:szCs w:val="24"/>
          <w:lang w:eastAsia="ar-SA"/>
        </w:rPr>
      </w:pPr>
      <w:r w:rsidRPr="00A65D7E">
        <w:rPr>
          <w:rFonts w:ascii="Times New Roman" w:eastAsia="Calibri" w:hAnsi="Times New Roman" w:cs="Times New Roman"/>
          <w:b/>
          <w:sz w:val="24"/>
          <w:szCs w:val="24"/>
          <w:lang w:eastAsia="ar-SA"/>
        </w:rPr>
        <w:t>План – сметка по чл. 66 от Закона за местните данъци и такси.</w:t>
      </w:r>
    </w:p>
    <w:p w:rsidR="00A65D7E" w:rsidRPr="00A65D7E" w:rsidRDefault="00A65D7E" w:rsidP="00A65D7E">
      <w:pPr>
        <w:widowControl w:val="0"/>
        <w:tabs>
          <w:tab w:val="left" w:pos="1389"/>
        </w:tabs>
        <w:autoSpaceDE w:val="0"/>
        <w:autoSpaceDN w:val="0"/>
        <w:spacing w:after="0" w:line="276" w:lineRule="auto"/>
        <w:ind w:right="235"/>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Междуведомствена работна група с представители от Българската Стопанска Камара, МФ, МОСВ, НСОРБ, МРРБ, НАП и др., създадена със Заповед № Р-115/23.05.2014 г. на Министър-председателя работи в областта на това да се прецизира законодателството по определяне на справедлив размер на такса битови отпадъци. В резултат на тези усилия са  последните изменения на ЗМДТ публикувани в Държавен вестник, бр. № 14/17.02.2021 г. Съгласно проектът на план-сметка с необходимите разходи за дейностите и за видовете основи, които служат за определяне на таксата за битови отпадъци по чл.66, ал.1 от Закона за местните данъци и такси се изчисляват и разходите за всяка от дейностите по чл.62, като и кои от разходите ще се финансират от средства от такса битови отпадъци. Всяка община планира и одобрява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решение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общинския</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съвет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план-сметка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определяне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разходите</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общината, която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подлежи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проверка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Сметната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 xml:space="preserve">палата. </w:t>
      </w:r>
    </w:p>
    <w:p w:rsidR="00477B3B" w:rsidRPr="00477B3B" w:rsidRDefault="00A65D7E" w:rsidP="00477B3B">
      <w:pPr>
        <w:widowControl w:val="0"/>
        <w:tabs>
          <w:tab w:val="left" w:pos="1389"/>
        </w:tabs>
        <w:autoSpaceDE w:val="0"/>
        <w:autoSpaceDN w:val="0"/>
        <w:spacing w:after="0" w:line="276" w:lineRule="auto"/>
        <w:ind w:right="235"/>
        <w:jc w:val="both"/>
        <w:rPr>
          <w:rFonts w:ascii="Times New Roman" w:eastAsia="Times New Roman" w:hAnsi="Times New Roman" w:cs="Times New Roman"/>
          <w:color w:val="0070C0"/>
          <w:sz w:val="24"/>
          <w:szCs w:val="24"/>
        </w:rPr>
      </w:pPr>
      <w:r w:rsidRPr="00477B3B">
        <w:rPr>
          <w:rFonts w:ascii="Times New Roman" w:eastAsia="Times New Roman" w:hAnsi="Times New Roman" w:cs="Times New Roman"/>
          <w:sz w:val="24"/>
          <w:szCs w:val="24"/>
        </w:rPr>
        <w:t>Изложеният проект на план сметка ще се прилага съгласно последните изменения на ЗМДТ § 20. (В сила от 3.11.2017 г. - ДВ, бр. 88 от 2017 г., изм., бр. 98 от 2018 г., в сила от 1.01.2019 г., бр. 14 от 2021 г., в сила от 17.02.2021 г.) Министерският съвет приема наредбата по чл. 66, ал. 3, т. 1 до 31 март на годината, следваща публикуването на резултатите от преброяването на населението и жилищния фонд в Република България през 2021 г.</w:t>
      </w:r>
      <w:r w:rsidR="00477B3B" w:rsidRPr="00477B3B">
        <w:t xml:space="preserve"> </w:t>
      </w:r>
      <w:r w:rsidR="00477B3B" w:rsidRPr="00477B3B">
        <w:rPr>
          <w:rFonts w:ascii="Times New Roman" w:eastAsia="Times New Roman" w:hAnsi="Times New Roman" w:cs="Times New Roman"/>
          <w:color w:val="0070C0"/>
          <w:sz w:val="24"/>
          <w:szCs w:val="24"/>
        </w:rPr>
        <w:t>Към момента, есента на 2022 г., такава наредба не е приета. НСОРБ продължава да участва активно в процеса по изработване и въвеждане на образец на план – сметка, като чрез свои становища до правителството настоява за своевременно приемане на Наредбата от Министерски съвет.</w:t>
      </w:r>
    </w:p>
    <w:p w:rsidR="00477B3B" w:rsidRPr="00477B3B" w:rsidRDefault="00477B3B" w:rsidP="00477B3B">
      <w:pPr>
        <w:widowControl w:val="0"/>
        <w:tabs>
          <w:tab w:val="left" w:pos="1389"/>
        </w:tabs>
        <w:autoSpaceDE w:val="0"/>
        <w:autoSpaceDN w:val="0"/>
        <w:spacing w:after="0" w:line="276" w:lineRule="auto"/>
        <w:ind w:right="235"/>
        <w:jc w:val="both"/>
        <w:rPr>
          <w:rFonts w:ascii="Times New Roman" w:eastAsia="Times New Roman" w:hAnsi="Times New Roman" w:cs="Times New Roman"/>
          <w:color w:val="0070C0"/>
          <w:sz w:val="24"/>
          <w:szCs w:val="24"/>
        </w:rPr>
      </w:pPr>
      <w:r w:rsidRPr="00477B3B">
        <w:rPr>
          <w:rFonts w:ascii="Times New Roman" w:eastAsia="Times New Roman" w:hAnsi="Times New Roman" w:cs="Times New Roman"/>
          <w:color w:val="0070C0"/>
          <w:sz w:val="24"/>
          <w:szCs w:val="24"/>
        </w:rPr>
        <w:t xml:space="preserve">По-ранното издаване на новата Наредба на МС ще спомогне общините да имат достатъчно време за подготовка за работа с новия модел на определяне на ТБО, наред с подобряване и унифициране съдържанието на План-сметките. </w:t>
      </w:r>
    </w:p>
    <w:p w:rsidR="00A65D7E" w:rsidRPr="00477B3B" w:rsidRDefault="00477B3B" w:rsidP="00477B3B">
      <w:pPr>
        <w:widowControl w:val="0"/>
        <w:tabs>
          <w:tab w:val="left" w:pos="1389"/>
        </w:tabs>
        <w:autoSpaceDE w:val="0"/>
        <w:autoSpaceDN w:val="0"/>
        <w:spacing w:after="0" w:line="276" w:lineRule="auto"/>
        <w:ind w:right="235"/>
        <w:jc w:val="both"/>
        <w:rPr>
          <w:rFonts w:ascii="Times New Roman" w:eastAsia="Times New Roman" w:hAnsi="Times New Roman" w:cs="Times New Roman"/>
          <w:color w:val="0070C0"/>
          <w:sz w:val="24"/>
          <w:szCs w:val="24"/>
        </w:rPr>
      </w:pPr>
      <w:r w:rsidRPr="00477B3B">
        <w:rPr>
          <w:rFonts w:ascii="Times New Roman" w:eastAsia="Times New Roman" w:hAnsi="Times New Roman" w:cs="Times New Roman"/>
          <w:color w:val="0070C0"/>
          <w:sz w:val="24"/>
          <w:szCs w:val="24"/>
        </w:rPr>
        <w:t xml:space="preserve">В периода между издаването на подзаконовия акт местните власти ще имат задължението да се подготвят за ефективно прилагане на новия ред за определяне на ТБО, както и ще е необходимо общините да актуализират местни наредби и процедури.   </w:t>
      </w:r>
    </w:p>
    <w:p w:rsidR="00A65D7E" w:rsidRPr="00477B3B" w:rsidRDefault="00A65D7E" w:rsidP="00A65D7E">
      <w:pPr>
        <w:widowControl w:val="0"/>
        <w:tabs>
          <w:tab w:val="left" w:pos="1389"/>
        </w:tabs>
        <w:autoSpaceDE w:val="0"/>
        <w:autoSpaceDN w:val="0"/>
        <w:spacing w:after="0" w:line="276" w:lineRule="auto"/>
        <w:ind w:right="235"/>
        <w:jc w:val="both"/>
        <w:rPr>
          <w:rFonts w:ascii="Times New Roman" w:eastAsia="Times New Roman" w:hAnsi="Times New Roman" w:cs="Times New Roman"/>
          <w:color w:val="0070C0"/>
          <w:sz w:val="24"/>
          <w:szCs w:val="24"/>
        </w:rPr>
      </w:pPr>
    </w:p>
    <w:tbl>
      <w:tblPr>
        <w:tblW w:w="0" w:type="auto"/>
        <w:tblLook w:val="04A0" w:firstRow="1" w:lastRow="0" w:firstColumn="1" w:lastColumn="0" w:noHBand="0" w:noVBand="1"/>
      </w:tblPr>
      <w:tblGrid>
        <w:gridCol w:w="386"/>
        <w:gridCol w:w="6478"/>
        <w:gridCol w:w="2208"/>
      </w:tblGrid>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sz w:val="24"/>
                <w:szCs w:val="24"/>
              </w:rPr>
            </w:pPr>
            <w:r w:rsidRPr="00A65D7E">
              <w:rPr>
                <w:rFonts w:ascii="Times New Roman" w:eastAsia="Times New Roman" w:hAnsi="Times New Roman" w:cs="Times New Roman"/>
                <w:b/>
                <w:bCs/>
                <w:sz w:val="24"/>
                <w:szCs w:val="24"/>
              </w:rPr>
              <w:t>Приложение № 4</w:t>
            </w: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sz w:val="24"/>
                <w:szCs w:val="24"/>
              </w:rPr>
            </w:pPr>
            <w:r w:rsidRPr="00A65D7E">
              <w:rPr>
                <w:rFonts w:ascii="Times New Roman" w:eastAsia="Times New Roman" w:hAnsi="Times New Roman" w:cs="Times New Roman"/>
                <w:b/>
                <w:bCs/>
                <w:sz w:val="24"/>
                <w:szCs w:val="24"/>
              </w:rPr>
              <w:t>Община…......................................................</w:t>
            </w: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gridSpan w:val="2"/>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sz w:val="24"/>
                <w:szCs w:val="24"/>
              </w:rPr>
            </w:pPr>
            <w:r w:rsidRPr="00A65D7E">
              <w:rPr>
                <w:rFonts w:ascii="Times New Roman" w:eastAsia="Times New Roman" w:hAnsi="Times New Roman" w:cs="Times New Roman"/>
                <w:b/>
                <w:bCs/>
                <w:sz w:val="24"/>
                <w:szCs w:val="24"/>
              </w:rPr>
              <w:t>Кмет:…............................................................</w:t>
            </w: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                            (име, фамилия)</w:t>
            </w: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r>
      <w:tr w:rsidR="00A65D7E" w:rsidRPr="00A65D7E" w:rsidTr="004D39AE">
        <w:trPr>
          <w:trHeight w:val="675"/>
        </w:trPr>
        <w:tc>
          <w:tcPr>
            <w:tcW w:w="0" w:type="auto"/>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A65D7E" w:rsidRPr="00A65D7E" w:rsidRDefault="00A65D7E" w:rsidP="00A65D7E">
            <w:pPr>
              <w:spacing w:after="0" w:line="276" w:lineRule="auto"/>
              <w:jc w:val="both"/>
              <w:rPr>
                <w:rFonts w:ascii="Times New Roman" w:eastAsia="Times New Roman" w:hAnsi="Times New Roman" w:cs="Times New Roman"/>
                <w:b/>
                <w:bCs/>
                <w:sz w:val="24"/>
                <w:szCs w:val="24"/>
              </w:rPr>
            </w:pPr>
            <w:r w:rsidRPr="00A65D7E">
              <w:rPr>
                <w:rFonts w:ascii="Times New Roman" w:eastAsia="Times New Roman" w:hAnsi="Times New Roman" w:cs="Times New Roman"/>
                <w:b/>
                <w:bCs/>
                <w:sz w:val="24"/>
                <w:szCs w:val="24"/>
              </w:rPr>
              <w:t>Информация за план-сметката по чл. 66 (в сила до 1.01.2022 г.) от Закона за местните данъци и такси (ЗМДТ) за 2021 г.</w:t>
            </w:r>
          </w:p>
        </w:tc>
      </w:tr>
      <w:tr w:rsidR="00A65D7E" w:rsidRPr="00A65D7E" w:rsidTr="004D39AE">
        <w:trPr>
          <w:trHeight w:val="825"/>
        </w:trPr>
        <w:tc>
          <w:tcPr>
            <w:tcW w:w="0" w:type="auto"/>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65D7E" w:rsidRPr="00A65D7E" w:rsidRDefault="00A65D7E" w:rsidP="00A65D7E">
            <w:pPr>
              <w:spacing w:after="0" w:line="276" w:lineRule="auto"/>
              <w:jc w:val="both"/>
              <w:rPr>
                <w:rFonts w:ascii="Times New Roman" w:eastAsia="Times New Roman" w:hAnsi="Times New Roman" w:cs="Times New Roman"/>
                <w:b/>
                <w:bCs/>
                <w:color w:val="000000"/>
                <w:sz w:val="24"/>
                <w:szCs w:val="24"/>
              </w:rPr>
            </w:pPr>
            <w:r w:rsidRPr="00A65D7E">
              <w:rPr>
                <w:rFonts w:ascii="Times New Roman" w:eastAsia="Times New Roman" w:hAnsi="Times New Roman" w:cs="Times New Roman"/>
                <w:b/>
                <w:bCs/>
                <w:color w:val="000000"/>
                <w:sz w:val="24"/>
                <w:szCs w:val="24"/>
              </w:rPr>
              <w:t>1. Стойност на одобрената план-сметката по чл. 66 от ЗМДТ за 2021 г. (лв.), включваща разходи за:</w:t>
            </w:r>
          </w:p>
        </w:tc>
        <w:tc>
          <w:tcPr>
            <w:tcW w:w="0" w:type="auto"/>
            <w:tcBorders>
              <w:top w:val="nil"/>
              <w:left w:val="nil"/>
              <w:bottom w:val="single" w:sz="8" w:space="0" w:color="auto"/>
              <w:right w:val="single" w:sz="8" w:space="0" w:color="auto"/>
            </w:tcBorders>
            <w:shd w:val="clear" w:color="000000" w:fill="F2F2F2"/>
            <w:vAlign w:val="bottom"/>
            <w:hideMark/>
          </w:tcPr>
          <w:p w:rsidR="00A65D7E" w:rsidRPr="00A65D7E" w:rsidRDefault="00A65D7E" w:rsidP="003660EF">
            <w:pPr>
              <w:spacing w:after="0" w:line="276" w:lineRule="auto"/>
              <w:jc w:val="center"/>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0,00</w:t>
            </w:r>
          </w:p>
        </w:tc>
      </w:tr>
      <w:tr w:rsidR="00A65D7E" w:rsidRPr="00A65D7E" w:rsidTr="004D39AE">
        <w:trPr>
          <w:trHeight w:val="88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осигуряване на съдове за съхраняване на битовите отпадъци – контейнери, кофи и други (лв.)</w:t>
            </w:r>
          </w:p>
        </w:tc>
        <w:tc>
          <w:tcPr>
            <w:tcW w:w="0" w:type="auto"/>
            <w:tcBorders>
              <w:top w:val="nil"/>
              <w:left w:val="nil"/>
              <w:bottom w:val="single" w:sz="8"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88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събиране, включително разделно на битовите отпадъци и транспортирането им до депата или други инсталации и съоръжения за третирането им (лв.)</w:t>
            </w:r>
          </w:p>
        </w:tc>
        <w:tc>
          <w:tcPr>
            <w:tcW w:w="0" w:type="auto"/>
            <w:tcBorders>
              <w:top w:val="nil"/>
              <w:left w:val="nil"/>
              <w:bottom w:val="single" w:sz="8"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1335"/>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60 и 64 от Закона за управление на отпадъците (лв.)</w:t>
            </w:r>
          </w:p>
        </w:tc>
        <w:tc>
          <w:tcPr>
            <w:tcW w:w="0" w:type="auto"/>
            <w:tcBorders>
              <w:top w:val="nil"/>
              <w:left w:val="nil"/>
              <w:bottom w:val="single" w:sz="8"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96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почистване на уличните платна, площадите, алеите, парковите и другите територии от населените места, предназначени за обществено ползване (лв.)</w:t>
            </w:r>
          </w:p>
        </w:tc>
        <w:tc>
          <w:tcPr>
            <w:tcW w:w="0" w:type="auto"/>
            <w:tcBorders>
              <w:top w:val="nil"/>
              <w:left w:val="nil"/>
              <w:bottom w:val="single" w:sz="8"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885"/>
        </w:trPr>
        <w:tc>
          <w:tcPr>
            <w:tcW w:w="0" w:type="auto"/>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A65D7E" w:rsidRPr="00A65D7E" w:rsidRDefault="00A65D7E" w:rsidP="00A65D7E">
            <w:pPr>
              <w:spacing w:after="0" w:line="276" w:lineRule="auto"/>
              <w:jc w:val="both"/>
              <w:rPr>
                <w:rFonts w:ascii="Times New Roman" w:eastAsia="Times New Roman" w:hAnsi="Times New Roman" w:cs="Times New Roman"/>
                <w:b/>
                <w:bCs/>
                <w:color w:val="000000"/>
                <w:sz w:val="24"/>
                <w:szCs w:val="24"/>
              </w:rPr>
            </w:pPr>
            <w:r w:rsidRPr="00A65D7E">
              <w:rPr>
                <w:rFonts w:ascii="Times New Roman" w:eastAsia="Times New Roman" w:hAnsi="Times New Roman" w:cs="Times New Roman"/>
                <w:b/>
                <w:bCs/>
                <w:color w:val="000000"/>
                <w:sz w:val="24"/>
                <w:szCs w:val="24"/>
              </w:rPr>
              <w:t>2. Разпределение на разходите и др. плащания от план-сметката в бюджета на общината за 2021 г. по позиции от ЕБК:</w:t>
            </w:r>
          </w:p>
        </w:tc>
        <w:tc>
          <w:tcPr>
            <w:tcW w:w="0" w:type="auto"/>
            <w:tcBorders>
              <w:top w:val="nil"/>
              <w:left w:val="nil"/>
              <w:bottom w:val="single" w:sz="8" w:space="0" w:color="auto"/>
              <w:right w:val="single" w:sz="8" w:space="0" w:color="auto"/>
            </w:tcBorders>
            <w:shd w:val="clear" w:color="000000" w:fill="F2F2F2"/>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0,00</w:t>
            </w:r>
          </w:p>
        </w:tc>
      </w:tr>
      <w:tr w:rsidR="00A65D7E" w:rsidRPr="00A65D7E" w:rsidTr="004D39AE">
        <w:trPr>
          <w:trHeight w:val="480"/>
        </w:trPr>
        <w:tc>
          <w:tcPr>
            <w:tcW w:w="0" w:type="auto"/>
            <w:gridSpan w:val="2"/>
            <w:tcBorders>
              <w:top w:val="single" w:sz="8" w:space="0" w:color="auto"/>
              <w:left w:val="single" w:sz="8" w:space="0" w:color="auto"/>
              <w:bottom w:val="nil"/>
              <w:right w:val="nil"/>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в дейност 623 „Чистота“</w:t>
            </w:r>
          </w:p>
        </w:tc>
        <w:tc>
          <w:tcPr>
            <w:tcW w:w="0" w:type="auto"/>
            <w:tcBorders>
              <w:top w:val="nil"/>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480"/>
        </w:trPr>
        <w:tc>
          <w:tcPr>
            <w:tcW w:w="0" w:type="auto"/>
            <w:gridSpan w:val="2"/>
            <w:tcBorders>
              <w:top w:val="single" w:sz="4" w:space="0" w:color="auto"/>
              <w:left w:val="single" w:sz="4" w:space="0" w:color="auto"/>
              <w:bottom w:val="nil"/>
              <w:right w:val="nil"/>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в т. ч. за капиталови разходи</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480"/>
        </w:trPr>
        <w:tc>
          <w:tcPr>
            <w:tcW w:w="0" w:type="auto"/>
            <w:gridSpan w:val="2"/>
            <w:tcBorders>
              <w:top w:val="single" w:sz="8" w:space="0" w:color="auto"/>
              <w:left w:val="single" w:sz="8" w:space="0" w:color="auto"/>
              <w:bottom w:val="single" w:sz="4" w:space="0" w:color="auto"/>
              <w:right w:val="nil"/>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в дейност 627 „Управление на дейностите по отпадъци“</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480"/>
        </w:trPr>
        <w:tc>
          <w:tcPr>
            <w:tcW w:w="0" w:type="auto"/>
            <w:gridSpan w:val="2"/>
            <w:tcBorders>
              <w:top w:val="nil"/>
              <w:left w:val="single" w:sz="4" w:space="0" w:color="auto"/>
              <w:bottom w:val="nil"/>
              <w:right w:val="single" w:sz="4"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в т. ч. за капиталови разходи</w:t>
            </w:r>
          </w:p>
        </w:tc>
        <w:tc>
          <w:tcPr>
            <w:tcW w:w="0" w:type="auto"/>
            <w:tcBorders>
              <w:top w:val="single" w:sz="8" w:space="0" w:color="auto"/>
              <w:left w:val="nil"/>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48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по § 61-00 – за отчисленията по чл. 60 и 64 от Закона за управление на отпадъците </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60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по § 93-36  - за отчисленията по чл. 60 и 64 от Закона за управление на отпадъците в случаите, когато общината е собственик на депото </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48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по § 37-00  - за данък добавена стойност </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1348"/>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xml:space="preserve"> - по други позиции от ЕБК (посочват се изрично със съответния размер на всяко плащане):……………………. </w:t>
            </w:r>
          </w:p>
        </w:tc>
        <w:tc>
          <w:tcPr>
            <w:tcW w:w="0" w:type="auto"/>
            <w:tcBorders>
              <w:top w:val="single" w:sz="8" w:space="0" w:color="auto"/>
              <w:left w:val="single" w:sz="4" w:space="0" w:color="auto"/>
              <w:bottom w:val="single" w:sz="4" w:space="0" w:color="auto"/>
              <w:right w:val="single" w:sz="8"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r>
      <w:tr w:rsidR="00A65D7E" w:rsidRPr="00A65D7E" w:rsidTr="004D39AE">
        <w:trPr>
          <w:trHeight w:val="510"/>
        </w:trPr>
        <w:tc>
          <w:tcPr>
            <w:tcW w:w="0" w:type="auto"/>
            <w:tcBorders>
              <w:top w:val="nil"/>
              <w:left w:val="nil"/>
              <w:bottom w:val="nil"/>
              <w:right w:val="nil"/>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vAlign w:val="center"/>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A65D7E" w:rsidRPr="00A65D7E" w:rsidRDefault="00A65D7E" w:rsidP="00A65D7E">
            <w:pPr>
              <w:spacing w:after="0" w:line="276" w:lineRule="auto"/>
              <w:jc w:val="both"/>
              <w:rPr>
                <w:rFonts w:ascii="Times New Roman" w:eastAsia="Times New Roman" w:hAnsi="Times New Roman" w:cs="Times New Roman"/>
                <w:color w:val="FF0000"/>
                <w:sz w:val="24"/>
                <w:szCs w:val="24"/>
              </w:rPr>
            </w:pPr>
          </w:p>
        </w:tc>
      </w:tr>
      <w:tr w:rsidR="00A65D7E" w:rsidRPr="00A65D7E" w:rsidTr="004D39AE">
        <w:trPr>
          <w:trHeight w:val="2115"/>
        </w:trPr>
        <w:tc>
          <w:tcPr>
            <w:tcW w:w="0" w:type="auto"/>
            <w:gridSpan w:val="3"/>
            <w:tcBorders>
              <w:top w:val="nil"/>
              <w:left w:val="nil"/>
              <w:bottom w:val="nil"/>
              <w:right w:val="nil"/>
            </w:tcBorders>
            <w:shd w:val="clear" w:color="auto" w:fill="auto"/>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b/>
                <w:bCs/>
                <w:color w:val="000000"/>
                <w:sz w:val="24"/>
                <w:szCs w:val="24"/>
                <w:u w:val="single"/>
              </w:rPr>
              <w:t>Забележки:</w:t>
            </w:r>
            <w:r w:rsidRPr="00A65D7E">
              <w:rPr>
                <w:rFonts w:ascii="Times New Roman" w:eastAsia="Times New Roman" w:hAnsi="Times New Roman" w:cs="Times New Roman"/>
                <w:color w:val="000000"/>
                <w:sz w:val="24"/>
                <w:szCs w:val="24"/>
              </w:rPr>
              <w:t xml:space="preserve"> 1. За целите на справката всички данни се посочват с положителна стойност (със знак „+“)</w:t>
            </w:r>
          </w:p>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r w:rsidRPr="00A65D7E">
              <w:rPr>
                <w:rFonts w:ascii="Times New Roman" w:eastAsia="Times New Roman" w:hAnsi="Times New Roman" w:cs="Times New Roman"/>
                <w:color w:val="000000"/>
                <w:sz w:val="24"/>
                <w:szCs w:val="24"/>
              </w:rPr>
              <w:br/>
              <w:t xml:space="preserve">                      2. На ред „- по други позиции от ЕБК“ се изброяват други бюджетни позиции, по които се очаква да има плащания в съответствие с приетата план-сметка за 2021 г. (напр. възстановяване на безлихвен заем към ПУДООС (§ 78-88), погашения по финансов лизинг (§ 93-18), платени лихви по финансов лизинг (§ 29-10) и т.н.), като се посочва размерът на плащането за всяка една от позициите.</w:t>
            </w:r>
            <w:r w:rsidRPr="00A65D7E">
              <w:rPr>
                <w:rFonts w:ascii="Times New Roman" w:eastAsia="Times New Roman" w:hAnsi="Times New Roman" w:cs="Times New Roman"/>
                <w:color w:val="000000"/>
                <w:sz w:val="24"/>
                <w:szCs w:val="24"/>
              </w:rPr>
              <w:br/>
              <w:t xml:space="preserve">                       3. Сумите по т. 1 и т. 2 отразяват план на разходи и други плащания и следва да са равни.</w:t>
            </w:r>
          </w:p>
        </w:tc>
      </w:tr>
      <w:tr w:rsidR="00A65D7E" w:rsidRPr="00A65D7E" w:rsidTr="004D39AE">
        <w:trPr>
          <w:trHeight w:val="270"/>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color w:val="000000"/>
                <w:sz w:val="24"/>
                <w:szCs w:val="24"/>
              </w:rPr>
            </w:pPr>
            <w:r w:rsidRPr="00A65D7E">
              <w:rPr>
                <w:rFonts w:ascii="Times New Roman" w:eastAsia="Times New Roman" w:hAnsi="Times New Roman" w:cs="Times New Roman"/>
                <w:b/>
                <w:bCs/>
                <w:color w:val="000000"/>
                <w:sz w:val="24"/>
                <w:szCs w:val="24"/>
              </w:rPr>
              <w:t xml:space="preserve">         Изготвил:….......................... </w:t>
            </w: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b/>
                <w:bCs/>
                <w:color w:val="000000"/>
                <w:sz w:val="24"/>
                <w:szCs w:val="24"/>
              </w:rPr>
            </w:pP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                         (име, фамилия, длъжност)</w:t>
            </w: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                         тел. За контакт:…..................</w:t>
            </w: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r>
      <w:tr w:rsidR="00A65D7E" w:rsidRPr="00A65D7E" w:rsidTr="004D39AE">
        <w:trPr>
          <w:trHeight w:val="315"/>
        </w:trPr>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                         е – </w:t>
            </w:r>
            <w:proofErr w:type="spellStart"/>
            <w:r w:rsidRPr="00A65D7E">
              <w:rPr>
                <w:rFonts w:ascii="Times New Roman" w:eastAsia="Times New Roman" w:hAnsi="Times New Roman" w:cs="Times New Roman"/>
                <w:sz w:val="24"/>
                <w:szCs w:val="24"/>
              </w:rPr>
              <w:t>mail</w:t>
            </w:r>
            <w:proofErr w:type="spellEnd"/>
            <w:r w:rsidRPr="00A65D7E">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noWrap/>
            <w:vAlign w:val="bottom"/>
            <w:hideMark/>
          </w:tcPr>
          <w:p w:rsidR="00A65D7E" w:rsidRPr="00A65D7E" w:rsidRDefault="00A65D7E" w:rsidP="00A65D7E">
            <w:pPr>
              <w:spacing w:after="0" w:line="276" w:lineRule="auto"/>
              <w:jc w:val="both"/>
              <w:rPr>
                <w:rFonts w:ascii="Times New Roman" w:eastAsia="Times New Roman" w:hAnsi="Times New Roman" w:cs="Times New Roman"/>
                <w:sz w:val="24"/>
                <w:szCs w:val="24"/>
              </w:rPr>
            </w:pPr>
          </w:p>
        </w:tc>
      </w:tr>
    </w:tbl>
    <w:p w:rsidR="00A65D7E" w:rsidRPr="00A65D7E" w:rsidRDefault="00A65D7E" w:rsidP="00A65D7E">
      <w:pPr>
        <w:widowControl w:val="0"/>
        <w:tabs>
          <w:tab w:val="left" w:pos="1389"/>
        </w:tabs>
        <w:autoSpaceDE w:val="0"/>
        <w:autoSpaceDN w:val="0"/>
        <w:spacing w:after="0" w:line="276" w:lineRule="auto"/>
        <w:ind w:right="235"/>
        <w:jc w:val="both"/>
        <w:rPr>
          <w:rFonts w:ascii="Times New Roman" w:eastAsia="Times New Roman" w:hAnsi="Times New Roman" w:cs="Times New Roman"/>
          <w:color w:val="FF0000"/>
          <w:sz w:val="24"/>
          <w:szCs w:val="24"/>
        </w:rPr>
      </w:pPr>
    </w:p>
    <w:p w:rsidR="00A65D7E" w:rsidRPr="00A65D7E" w:rsidRDefault="00A65D7E" w:rsidP="00A65D7E">
      <w:pPr>
        <w:widowControl w:val="0"/>
        <w:autoSpaceDE w:val="0"/>
        <w:autoSpaceDN w:val="0"/>
        <w:spacing w:after="0" w:line="276" w:lineRule="auto"/>
        <w:ind w:right="244"/>
        <w:jc w:val="both"/>
        <w:rPr>
          <w:rFonts w:ascii="Times New Roman" w:eastAsia="Times New Roman" w:hAnsi="Times New Roman" w:cs="Times New Roman"/>
          <w:sz w:val="24"/>
          <w:szCs w:val="24"/>
        </w:rPr>
      </w:pPr>
    </w:p>
    <w:p w:rsidR="00A65D7E" w:rsidRPr="00A65D7E" w:rsidRDefault="00A96CBD" w:rsidP="00A65D7E">
      <w:pPr>
        <w:pBdr>
          <w:top w:val="single" w:sz="4" w:space="1" w:color="auto"/>
          <w:left w:val="single" w:sz="4" w:space="4" w:color="auto"/>
          <w:bottom w:val="single" w:sz="4" w:space="6" w:color="auto"/>
          <w:right w:val="single" w:sz="4" w:space="4" w:color="auto"/>
        </w:pBdr>
        <w:shd w:val="clear" w:color="auto" w:fill="DBE5F1"/>
        <w:spacing w:after="0" w:line="276" w:lineRule="auto"/>
        <w:jc w:val="both"/>
        <w:rPr>
          <w:rFonts w:ascii="Times New Roman" w:eastAsia="Times New Roman" w:hAnsi="Times New Roman" w:cs="Times New Roman"/>
          <w:b/>
          <w:spacing w:val="-4"/>
          <w:sz w:val="24"/>
          <w:szCs w:val="24"/>
          <w:lang w:eastAsia="x-none"/>
        </w:rPr>
      </w:pPr>
      <w:hyperlink r:id="rId5" w:history="1">
        <w:r w:rsidR="00A65D7E" w:rsidRPr="00A65D7E">
          <w:rPr>
            <w:rFonts w:ascii="Times New Roman" w:eastAsia="Times New Roman" w:hAnsi="Times New Roman" w:cs="Times New Roman"/>
            <w:color w:val="0000FF"/>
            <w:spacing w:val="-4"/>
            <w:sz w:val="24"/>
            <w:szCs w:val="24"/>
            <w:u w:val="single"/>
            <w:lang w:eastAsia="x-none"/>
          </w:rPr>
          <w:t>https://www.bia-bg.com/uploads/files/positions/Proekt-Metodika-TBO.pdf</w:t>
        </w:r>
      </w:hyperlink>
    </w:p>
    <w:p w:rsidR="00A65D7E" w:rsidRPr="00A65D7E" w:rsidRDefault="00A65D7E" w:rsidP="00A65D7E">
      <w:pPr>
        <w:tabs>
          <w:tab w:val="left" w:pos="1920"/>
        </w:tabs>
        <w:spacing w:after="0" w:line="276" w:lineRule="auto"/>
        <w:jc w:val="both"/>
        <w:rPr>
          <w:rFonts w:ascii="Times New Roman" w:eastAsia="Calibri" w:hAnsi="Times New Roman" w:cs="Times New Roman"/>
          <w:b/>
          <w:color w:val="3E762A"/>
          <w:sz w:val="24"/>
          <w:szCs w:val="24"/>
          <w:lang w:eastAsia="ar-SA"/>
        </w:rPr>
      </w:pPr>
    </w:p>
    <w:p w:rsidR="00A65D7E" w:rsidRPr="00A65D7E" w:rsidRDefault="00A65D7E" w:rsidP="00A65D7E">
      <w:pPr>
        <w:widowControl w:val="0"/>
        <w:tabs>
          <w:tab w:val="left" w:pos="1315"/>
        </w:tabs>
        <w:autoSpaceDE w:val="0"/>
        <w:autoSpaceDN w:val="0"/>
        <w:spacing w:after="0" w:line="276" w:lineRule="auto"/>
        <w:ind w:right="-2"/>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План-сметката служи за определяне на размера на таксата и в нея се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включват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очакваните (прогнозни) разходи на общината за всяка от</w:t>
      </w:r>
      <w:r w:rsidRPr="00A65D7E">
        <w:rPr>
          <w:rFonts w:ascii="Times New Roman" w:eastAsia="Times New Roman" w:hAnsi="Times New Roman" w:cs="Times New Roman"/>
          <w:spacing w:val="60"/>
          <w:sz w:val="24"/>
          <w:szCs w:val="24"/>
        </w:rPr>
        <w:t xml:space="preserve"> </w:t>
      </w:r>
      <w:r w:rsidRPr="00A65D7E">
        <w:rPr>
          <w:rFonts w:ascii="Times New Roman" w:eastAsia="Times New Roman" w:hAnsi="Times New Roman" w:cs="Times New Roman"/>
          <w:sz w:val="24"/>
          <w:szCs w:val="24"/>
        </w:rPr>
        <w:t>услугите по чл. 62</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 Закона за местните данъци и такси - сметосъбиране и сметоизвозване, обезвреждане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битовите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отпадъци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депа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или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други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съоръжения</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чистота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териториите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обществено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ползване.</w:t>
      </w:r>
    </w:p>
    <w:p w:rsidR="00A65D7E" w:rsidRPr="00A65D7E" w:rsidRDefault="00A65D7E" w:rsidP="00A65D7E">
      <w:pPr>
        <w:tabs>
          <w:tab w:val="left" w:pos="1920"/>
        </w:tabs>
        <w:spacing w:after="0" w:line="276" w:lineRule="auto"/>
        <w:ind w:right="-2"/>
        <w:jc w:val="both"/>
        <w:rPr>
          <w:rFonts w:ascii="Times New Roman" w:eastAsia="Calibri" w:hAnsi="Times New Roman" w:cs="Times New Roman"/>
          <w:b/>
          <w:color w:val="3E762A"/>
          <w:sz w:val="24"/>
          <w:szCs w:val="24"/>
          <w:lang w:eastAsia="ar-SA"/>
        </w:rPr>
      </w:pPr>
    </w:p>
    <w:p w:rsidR="00A65D7E" w:rsidRPr="00A65D7E" w:rsidRDefault="00A65D7E" w:rsidP="00A65D7E">
      <w:pPr>
        <w:tabs>
          <w:tab w:val="left" w:pos="1920"/>
        </w:tabs>
        <w:spacing w:after="0" w:line="276" w:lineRule="auto"/>
        <w:ind w:right="-2"/>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Услугата „сметосъбиране и сметоизвозване“ включва следните дейности:</w:t>
      </w:r>
    </w:p>
    <w:p w:rsidR="00A65D7E" w:rsidRPr="00A65D7E" w:rsidRDefault="00A65D7E" w:rsidP="00A65D7E">
      <w:pPr>
        <w:widowControl w:val="0"/>
        <w:numPr>
          <w:ilvl w:val="0"/>
          <w:numId w:val="18"/>
        </w:numPr>
        <w:tabs>
          <w:tab w:val="left" w:pos="1250"/>
        </w:tabs>
        <w:autoSpaceDE w:val="0"/>
        <w:autoSpaceDN w:val="0"/>
        <w:spacing w:after="0" w:line="276" w:lineRule="auto"/>
        <w:ind w:right="-2" w:firstLine="707"/>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дейността по осигуряване на съдове за съхраняване на битовите отпадъци,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включително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торби,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стикери,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съдове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биоотпадъци,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домашно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квартално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компостиране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домакинствата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съдове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разделно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събиране</w:t>
      </w:r>
      <w:r w:rsidRPr="00A65D7E">
        <w:rPr>
          <w:rFonts w:ascii="Times New Roman" w:eastAsia="Times New Roman" w:hAnsi="Times New Roman" w:cs="Times New Roman"/>
          <w:spacing w:val="6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административните сгради и за сградите на учебни заведения, болнични заведения,</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заведения за социални услуги, културни институции и други обществени сгради 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бюджетна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издръжка,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включва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разходи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закупуване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съдовете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съхранение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w:t>
      </w:r>
      <w:r w:rsidRPr="00A65D7E">
        <w:rPr>
          <w:rFonts w:ascii="Times New Roman" w:eastAsia="Times New Roman" w:hAnsi="Times New Roman" w:cs="Times New Roman"/>
          <w:spacing w:val="-57"/>
          <w:sz w:val="24"/>
          <w:szCs w:val="24"/>
        </w:rPr>
        <w:t xml:space="preserve"> </w:t>
      </w:r>
      <w:r w:rsidRPr="00A65D7E">
        <w:rPr>
          <w:rFonts w:ascii="Times New Roman" w:eastAsia="Times New Roman" w:hAnsi="Times New Roman" w:cs="Times New Roman"/>
          <w:sz w:val="24"/>
          <w:szCs w:val="24"/>
        </w:rPr>
        <w:t>пазарна цена, както и разходите за тяхната амортизация и поддръжка. В план-сметката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се</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посочват:</w:t>
      </w:r>
    </w:p>
    <w:p w:rsidR="00A65D7E" w:rsidRPr="00A65D7E" w:rsidRDefault="00A65D7E" w:rsidP="00A65D7E">
      <w:pPr>
        <w:widowControl w:val="0"/>
        <w:autoSpaceDE w:val="0"/>
        <w:autoSpaceDN w:val="0"/>
        <w:spacing w:after="0" w:line="276" w:lineRule="auto"/>
        <w:ind w:left="256" w:right="-2" w:firstLine="707"/>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а)</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брой</w:t>
      </w:r>
      <w:r w:rsidRPr="00A65D7E">
        <w:rPr>
          <w:rFonts w:ascii="Times New Roman" w:eastAsia="Times New Roman" w:hAnsi="Times New Roman" w:cs="Times New Roman"/>
          <w:spacing w:val="54"/>
          <w:sz w:val="24"/>
          <w:szCs w:val="24"/>
        </w:rPr>
        <w:t xml:space="preserve"> </w:t>
      </w:r>
      <w:r w:rsidRPr="00A65D7E">
        <w:rPr>
          <w:rFonts w:ascii="Times New Roman" w:eastAsia="Times New Roman" w:hAnsi="Times New Roman" w:cs="Times New Roman"/>
          <w:sz w:val="24"/>
          <w:szCs w:val="24"/>
        </w:rPr>
        <w:t>съдове,</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единична</w:t>
      </w:r>
      <w:r w:rsidRPr="00A65D7E">
        <w:rPr>
          <w:rFonts w:ascii="Times New Roman" w:eastAsia="Times New Roman" w:hAnsi="Times New Roman" w:cs="Times New Roman"/>
          <w:spacing w:val="54"/>
          <w:sz w:val="24"/>
          <w:szCs w:val="24"/>
        </w:rPr>
        <w:t xml:space="preserve"> </w:t>
      </w:r>
      <w:r w:rsidRPr="00A65D7E">
        <w:rPr>
          <w:rFonts w:ascii="Times New Roman" w:eastAsia="Times New Roman" w:hAnsi="Times New Roman" w:cs="Times New Roman"/>
          <w:sz w:val="24"/>
          <w:szCs w:val="24"/>
        </w:rPr>
        <w:t>цена,</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обща</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стойност</w:t>
      </w:r>
      <w:r w:rsidRPr="00A65D7E">
        <w:rPr>
          <w:rFonts w:ascii="Times New Roman" w:eastAsia="Times New Roman" w:hAnsi="Times New Roman" w:cs="Times New Roman"/>
          <w:spacing w:val="53"/>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съдовете</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съхранение</w:t>
      </w:r>
      <w:r w:rsidRPr="00A65D7E">
        <w:rPr>
          <w:rFonts w:ascii="Times New Roman" w:eastAsia="Times New Roman" w:hAnsi="Times New Roman" w:cs="Times New Roman"/>
          <w:spacing w:val="52"/>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58"/>
          <w:sz w:val="24"/>
          <w:szCs w:val="24"/>
        </w:rPr>
        <w:t xml:space="preserve"> </w:t>
      </w:r>
      <w:r w:rsidRPr="00A65D7E">
        <w:rPr>
          <w:rFonts w:ascii="Times New Roman" w:eastAsia="Times New Roman" w:hAnsi="Times New Roman" w:cs="Times New Roman"/>
          <w:sz w:val="24"/>
          <w:szCs w:val="24"/>
        </w:rPr>
        <w:t>всяка група, според типа на съда (контейнери, кофи и други) и вместимостта на съда в</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съответната</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мерна</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единица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(тон,</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килограм, литър,</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кубически метър);</w:t>
      </w:r>
    </w:p>
    <w:p w:rsidR="00A65D7E" w:rsidRPr="00A65D7E" w:rsidRDefault="00A65D7E" w:rsidP="00A65D7E">
      <w:pPr>
        <w:widowControl w:val="0"/>
        <w:autoSpaceDE w:val="0"/>
        <w:autoSpaceDN w:val="0"/>
        <w:spacing w:after="0" w:line="276" w:lineRule="auto"/>
        <w:ind w:left="256" w:right="-2" w:firstLine="707"/>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б) общата стойност на ремонта, подготовката за повторна употреба, поправка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дезинфекцията и други услуги, свързани с експлоатацията на съдовете за съхранение на</w:t>
      </w:r>
      <w:r w:rsidRPr="00A65D7E">
        <w:rPr>
          <w:rFonts w:ascii="Times New Roman" w:eastAsia="Times New Roman" w:hAnsi="Times New Roman" w:cs="Times New Roman"/>
          <w:spacing w:val="-57"/>
          <w:sz w:val="24"/>
          <w:szCs w:val="24"/>
        </w:rPr>
        <w:t xml:space="preserve"> </w:t>
      </w:r>
      <w:r w:rsidRPr="00A65D7E">
        <w:rPr>
          <w:rFonts w:ascii="Times New Roman" w:eastAsia="Times New Roman" w:hAnsi="Times New Roman" w:cs="Times New Roman"/>
          <w:sz w:val="24"/>
          <w:szCs w:val="24"/>
        </w:rPr>
        <w:t>отпадъци – по вид</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услуга.</w:t>
      </w:r>
    </w:p>
    <w:p w:rsidR="00A65D7E" w:rsidRPr="00A65D7E" w:rsidRDefault="00A65D7E" w:rsidP="00A65D7E">
      <w:pPr>
        <w:widowControl w:val="0"/>
        <w:numPr>
          <w:ilvl w:val="0"/>
          <w:numId w:val="18"/>
        </w:numPr>
        <w:tabs>
          <w:tab w:val="left" w:pos="1291"/>
        </w:tabs>
        <w:autoSpaceDE w:val="0"/>
        <w:autoSpaceDN w:val="0"/>
        <w:spacing w:after="0" w:line="276" w:lineRule="auto"/>
        <w:ind w:right="-2" w:firstLine="707"/>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дейността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събиране,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включително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разделно,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битовите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отпадъци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транспортирането им до депата или други инсталации и съоръжения за третирането им,</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включва разходи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 персонала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(възнаграждения, осигуровки, работно облекло) 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техниката (амортизация, гориво, смазочни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 други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материали),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когато дейността се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извършва от общината.</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 В дейността се включват и разходи за външни услуги, когато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дейността или част от нея се извършва от трети лица по договори, сключени по Закона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обществените</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поръчки</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или</w:t>
      </w:r>
      <w:r w:rsidRPr="00A65D7E">
        <w:rPr>
          <w:rFonts w:ascii="Times New Roman" w:eastAsia="Times New Roman" w:hAnsi="Times New Roman" w:cs="Times New Roman"/>
          <w:spacing w:val="26"/>
          <w:sz w:val="24"/>
          <w:szCs w:val="24"/>
        </w:rPr>
        <w:t xml:space="preserve"> </w:t>
      </w:r>
      <w:r w:rsidRPr="00A65D7E">
        <w:rPr>
          <w:rFonts w:ascii="Times New Roman" w:eastAsia="Times New Roman" w:hAnsi="Times New Roman" w:cs="Times New Roman"/>
          <w:sz w:val="24"/>
          <w:szCs w:val="24"/>
        </w:rPr>
        <w:t>Закона</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концесиите,</w:t>
      </w:r>
      <w:r w:rsidRPr="00A65D7E">
        <w:rPr>
          <w:rFonts w:ascii="Times New Roman" w:eastAsia="Times New Roman" w:hAnsi="Times New Roman" w:cs="Times New Roman"/>
          <w:spacing w:val="25"/>
          <w:sz w:val="24"/>
          <w:szCs w:val="24"/>
        </w:rPr>
        <w:t xml:space="preserve"> </w:t>
      </w:r>
      <w:r w:rsidRPr="00A65D7E">
        <w:rPr>
          <w:rFonts w:ascii="Times New Roman" w:eastAsia="Times New Roman" w:hAnsi="Times New Roman" w:cs="Times New Roman"/>
          <w:sz w:val="24"/>
          <w:szCs w:val="24"/>
        </w:rPr>
        <w:t>като</w:t>
      </w:r>
      <w:r w:rsidRPr="00A65D7E">
        <w:rPr>
          <w:rFonts w:ascii="Times New Roman" w:eastAsia="Times New Roman" w:hAnsi="Times New Roman" w:cs="Times New Roman"/>
          <w:spacing w:val="25"/>
          <w:sz w:val="24"/>
          <w:szCs w:val="24"/>
        </w:rPr>
        <w:t xml:space="preserve"> </w:t>
      </w:r>
      <w:r w:rsidRPr="00A65D7E">
        <w:rPr>
          <w:rFonts w:ascii="Times New Roman" w:eastAsia="Times New Roman" w:hAnsi="Times New Roman" w:cs="Times New Roman"/>
          <w:sz w:val="24"/>
          <w:szCs w:val="24"/>
        </w:rPr>
        <w:t>в</w:t>
      </w:r>
      <w:r w:rsidRPr="00A65D7E">
        <w:rPr>
          <w:rFonts w:ascii="Times New Roman" w:eastAsia="Times New Roman" w:hAnsi="Times New Roman" w:cs="Times New Roman"/>
          <w:spacing w:val="25"/>
          <w:sz w:val="24"/>
          <w:szCs w:val="24"/>
        </w:rPr>
        <w:t xml:space="preserve"> </w:t>
      </w:r>
      <w:r w:rsidRPr="00A65D7E">
        <w:rPr>
          <w:rFonts w:ascii="Times New Roman" w:eastAsia="Times New Roman" w:hAnsi="Times New Roman" w:cs="Times New Roman"/>
          <w:sz w:val="24"/>
          <w:szCs w:val="24"/>
        </w:rPr>
        <w:t>тези</w:t>
      </w:r>
      <w:r w:rsidRPr="00A65D7E">
        <w:rPr>
          <w:rFonts w:ascii="Times New Roman" w:eastAsia="Times New Roman" w:hAnsi="Times New Roman" w:cs="Times New Roman"/>
          <w:spacing w:val="26"/>
          <w:sz w:val="24"/>
          <w:szCs w:val="24"/>
        </w:rPr>
        <w:t xml:space="preserve"> </w:t>
      </w:r>
      <w:r w:rsidRPr="00A65D7E">
        <w:rPr>
          <w:rFonts w:ascii="Times New Roman" w:eastAsia="Times New Roman" w:hAnsi="Times New Roman" w:cs="Times New Roman"/>
          <w:sz w:val="24"/>
          <w:szCs w:val="24"/>
        </w:rPr>
        <w:t>случаи,</w:t>
      </w:r>
      <w:r w:rsidRPr="00A65D7E">
        <w:rPr>
          <w:rFonts w:ascii="Times New Roman" w:eastAsia="Times New Roman" w:hAnsi="Times New Roman" w:cs="Times New Roman"/>
          <w:spacing w:val="25"/>
          <w:sz w:val="24"/>
          <w:szCs w:val="24"/>
        </w:rPr>
        <w:t xml:space="preserve"> </w:t>
      </w:r>
      <w:r w:rsidRPr="00A65D7E">
        <w:rPr>
          <w:rFonts w:ascii="Times New Roman" w:eastAsia="Times New Roman" w:hAnsi="Times New Roman" w:cs="Times New Roman"/>
          <w:sz w:val="24"/>
          <w:szCs w:val="24"/>
        </w:rPr>
        <w:t>с</w:t>
      </w:r>
      <w:r w:rsidRPr="00A65D7E">
        <w:rPr>
          <w:rFonts w:ascii="Times New Roman" w:eastAsia="Times New Roman" w:hAnsi="Times New Roman" w:cs="Times New Roman"/>
          <w:spacing w:val="24"/>
          <w:sz w:val="24"/>
          <w:szCs w:val="24"/>
        </w:rPr>
        <w:t xml:space="preserve"> </w:t>
      </w:r>
      <w:r w:rsidRPr="00A65D7E">
        <w:rPr>
          <w:rFonts w:ascii="Times New Roman" w:eastAsia="Times New Roman" w:hAnsi="Times New Roman" w:cs="Times New Roman"/>
          <w:sz w:val="24"/>
          <w:szCs w:val="24"/>
        </w:rPr>
        <w:t xml:space="preserve">доставчика изрично трябва е договорено събирането и транспортирането на битовите отпадъци да се извършва, съгласно оптимизирана транспортна схема, която се приема с решение на общинския съвет. </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Тези разходи по икономически</w:t>
      </w:r>
      <w:r w:rsidR="003660EF">
        <w:rPr>
          <w:rFonts w:ascii="Times New Roman" w:eastAsia="Times New Roman" w:hAnsi="Times New Roman" w:cs="Times New Roman"/>
          <w:sz w:val="24"/>
          <w:szCs w:val="24"/>
        </w:rPr>
        <w:t xml:space="preserve"> елементи се представят в план-</w:t>
      </w:r>
      <w:r w:rsidRPr="00A65D7E">
        <w:rPr>
          <w:rFonts w:ascii="Times New Roman" w:eastAsia="Times New Roman" w:hAnsi="Times New Roman" w:cs="Times New Roman"/>
          <w:sz w:val="24"/>
          <w:szCs w:val="24"/>
        </w:rPr>
        <w:t>сметката по групи, според дейността:</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а) събиране и транспортиране на битовите отпадъци от жилищни и нежилищни имоти на граждани и предприятия, попадащи в границите на организираното сметосъбиране и сметоизвозване;</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б) други дейности като:</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proofErr w:type="spellStart"/>
      <w:r w:rsidRPr="00A65D7E">
        <w:rPr>
          <w:rFonts w:ascii="Times New Roman" w:eastAsia="Times New Roman" w:hAnsi="Times New Roman" w:cs="Times New Roman"/>
          <w:sz w:val="24"/>
          <w:szCs w:val="24"/>
        </w:rPr>
        <w:t>аа</w:t>
      </w:r>
      <w:proofErr w:type="spellEnd"/>
      <w:r w:rsidRPr="00A65D7E">
        <w:rPr>
          <w:rFonts w:ascii="Times New Roman" w:eastAsia="Times New Roman" w:hAnsi="Times New Roman" w:cs="Times New Roman"/>
          <w:sz w:val="24"/>
          <w:szCs w:val="24"/>
        </w:rPr>
        <w:t>) разделно събиране на: хартия и картон, пластмаси, метали и стъкло, едрогабаритни отпадъци, рециклируеми отпадъци, опасни битови отпадъци и биоотпадъците;</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proofErr w:type="spellStart"/>
      <w:r w:rsidRPr="00A65D7E">
        <w:rPr>
          <w:rFonts w:ascii="Times New Roman" w:eastAsia="Times New Roman" w:hAnsi="Times New Roman" w:cs="Times New Roman"/>
          <w:sz w:val="24"/>
          <w:szCs w:val="24"/>
        </w:rPr>
        <w:t>бб</w:t>
      </w:r>
      <w:proofErr w:type="spellEnd"/>
      <w:r w:rsidRPr="00A65D7E">
        <w:rPr>
          <w:rFonts w:ascii="Times New Roman" w:eastAsia="Times New Roman" w:hAnsi="Times New Roman" w:cs="Times New Roman"/>
          <w:sz w:val="24"/>
          <w:szCs w:val="24"/>
        </w:rPr>
        <w:t xml:space="preserve">) погасителни вноски за лихви по заеми за закупуване на </w:t>
      </w:r>
      <w:proofErr w:type="spellStart"/>
      <w:r w:rsidRPr="00A65D7E">
        <w:rPr>
          <w:rFonts w:ascii="Times New Roman" w:eastAsia="Times New Roman" w:hAnsi="Times New Roman" w:cs="Times New Roman"/>
          <w:sz w:val="24"/>
          <w:szCs w:val="24"/>
        </w:rPr>
        <w:t>сметосъбирачни</w:t>
      </w:r>
      <w:proofErr w:type="spellEnd"/>
      <w:r w:rsidRPr="00A65D7E">
        <w:rPr>
          <w:rFonts w:ascii="Times New Roman" w:eastAsia="Times New Roman" w:hAnsi="Times New Roman" w:cs="Times New Roman"/>
          <w:sz w:val="24"/>
          <w:szCs w:val="24"/>
        </w:rPr>
        <w:t xml:space="preserve"> машини и съдове за съхранение на битови отпадъци;</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proofErr w:type="spellStart"/>
      <w:r w:rsidRPr="00A65D7E">
        <w:rPr>
          <w:rFonts w:ascii="Times New Roman" w:eastAsia="Times New Roman" w:hAnsi="Times New Roman" w:cs="Times New Roman"/>
          <w:sz w:val="24"/>
          <w:szCs w:val="24"/>
        </w:rPr>
        <w:t>вв</w:t>
      </w:r>
      <w:proofErr w:type="spellEnd"/>
      <w:r w:rsidRPr="00A65D7E">
        <w:rPr>
          <w:rFonts w:ascii="Times New Roman" w:eastAsia="Times New Roman" w:hAnsi="Times New Roman" w:cs="Times New Roman"/>
          <w:sz w:val="24"/>
          <w:szCs w:val="24"/>
        </w:rPr>
        <w:t>) разработване и внедряване на пилотни модели на различни схеми за разделно събиране;</w:t>
      </w:r>
    </w:p>
    <w:p w:rsidR="00A65D7E" w:rsidRPr="00A65D7E" w:rsidRDefault="00A65D7E" w:rsidP="00A65D7E">
      <w:pPr>
        <w:widowControl w:val="0"/>
        <w:tabs>
          <w:tab w:val="left" w:pos="1291"/>
        </w:tabs>
        <w:autoSpaceDE w:val="0"/>
        <w:autoSpaceDN w:val="0"/>
        <w:spacing w:after="0" w:line="276" w:lineRule="auto"/>
        <w:ind w:left="256" w:right="-2"/>
        <w:jc w:val="both"/>
        <w:rPr>
          <w:rFonts w:ascii="Times New Roman" w:eastAsia="Times New Roman" w:hAnsi="Times New Roman" w:cs="Times New Roman"/>
          <w:sz w:val="24"/>
          <w:szCs w:val="24"/>
        </w:rPr>
      </w:pPr>
      <w:proofErr w:type="spellStart"/>
      <w:r w:rsidRPr="00A65D7E">
        <w:rPr>
          <w:rFonts w:ascii="Times New Roman" w:eastAsia="Times New Roman" w:hAnsi="Times New Roman" w:cs="Times New Roman"/>
          <w:sz w:val="24"/>
          <w:szCs w:val="24"/>
        </w:rPr>
        <w:t>гг</w:t>
      </w:r>
      <w:proofErr w:type="spellEnd"/>
      <w:r w:rsidRPr="00A65D7E">
        <w:rPr>
          <w:rFonts w:ascii="Times New Roman" w:eastAsia="Times New Roman" w:hAnsi="Times New Roman" w:cs="Times New Roman"/>
          <w:sz w:val="24"/>
          <w:szCs w:val="24"/>
        </w:rPr>
        <w:t>) събиране, съхранение, транспортиране и предаване за последващо обезвреждане на опасни отпадъци от домакинствата.</w:t>
      </w:r>
    </w:p>
    <w:p w:rsidR="00A65D7E" w:rsidRPr="00A65D7E" w:rsidRDefault="00A65D7E" w:rsidP="00A65D7E">
      <w:pPr>
        <w:widowControl w:val="0"/>
        <w:tabs>
          <w:tab w:val="left" w:pos="1303"/>
        </w:tabs>
        <w:autoSpaceDE w:val="0"/>
        <w:autoSpaceDN w:val="0"/>
        <w:spacing w:after="0" w:line="276" w:lineRule="auto"/>
        <w:ind w:right="241"/>
        <w:jc w:val="both"/>
        <w:rPr>
          <w:rFonts w:ascii="Times New Roman" w:eastAsia="Times New Roman" w:hAnsi="Times New Roman" w:cs="Times New Roman"/>
          <w:sz w:val="24"/>
          <w:szCs w:val="24"/>
        </w:rPr>
      </w:pPr>
    </w:p>
    <w:p w:rsidR="00A65D7E" w:rsidRPr="00535D21" w:rsidRDefault="00A65D7E" w:rsidP="00A65D7E">
      <w:pPr>
        <w:numPr>
          <w:ilvl w:val="0"/>
          <w:numId w:val="26"/>
        </w:numPr>
        <w:tabs>
          <w:tab w:val="left" w:pos="1920"/>
        </w:tabs>
        <w:spacing w:after="0" w:line="276" w:lineRule="auto"/>
        <w:contextualSpacing/>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 xml:space="preserve">  </w:t>
      </w:r>
      <w:r w:rsidRPr="00535D21">
        <w:rPr>
          <w:rFonts w:ascii="Times New Roman" w:eastAsia="Calibri" w:hAnsi="Times New Roman" w:cs="Times New Roman"/>
          <w:b/>
          <w:color w:val="3E762A"/>
          <w:sz w:val="24"/>
          <w:szCs w:val="24"/>
          <w:lang w:eastAsia="ar-SA"/>
        </w:rPr>
        <w:t>Възможни източници за финансиране на дейностите по сметосъбиране и сметоизвозване</w:t>
      </w:r>
    </w:p>
    <w:p w:rsidR="00A65D7E" w:rsidRPr="00A65D7E" w:rsidRDefault="00A65D7E" w:rsidP="00A65D7E">
      <w:pPr>
        <w:tabs>
          <w:tab w:val="left" w:pos="1920"/>
        </w:tabs>
        <w:spacing w:after="0" w:line="276" w:lineRule="auto"/>
        <w:ind w:left="720"/>
        <w:contextualSpacing/>
        <w:jc w:val="both"/>
        <w:rPr>
          <w:rFonts w:ascii="Times New Roman" w:eastAsia="Calibri" w:hAnsi="Times New Roman" w:cs="Times New Roman"/>
          <w:b/>
          <w:color w:val="3E762A"/>
          <w:sz w:val="24"/>
          <w:szCs w:val="24"/>
          <w:lang w:eastAsia="ar-SA"/>
        </w:rPr>
      </w:pP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такса битови отпадъци;</w:t>
      </w: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безвъзмездни национални или европейски средства; </w:t>
      </w:r>
    </w:p>
    <w:p w:rsidR="0067083F" w:rsidRPr="00161986" w:rsidRDefault="00A65D7E" w:rsidP="00161986">
      <w:pPr>
        <w:pStyle w:val="ListParagraph"/>
        <w:numPr>
          <w:ilvl w:val="0"/>
          <w:numId w:val="6"/>
        </w:numPr>
        <w:spacing w:after="0" w:line="276" w:lineRule="auto"/>
        <w:jc w:val="both"/>
        <w:rPr>
          <w:rFonts w:ascii="Times New Roman" w:eastAsia="Calibri" w:hAnsi="Times New Roman" w:cs="Times New Roman"/>
          <w:color w:val="0070C0"/>
          <w:sz w:val="24"/>
          <w:szCs w:val="24"/>
        </w:rPr>
      </w:pPr>
      <w:r w:rsidRPr="00161986">
        <w:rPr>
          <w:rFonts w:ascii="Times New Roman" w:eastAsia="Calibri" w:hAnsi="Times New Roman" w:cs="Times New Roman"/>
          <w:sz w:val="24"/>
          <w:szCs w:val="24"/>
        </w:rPr>
        <w:t>ползването на</w:t>
      </w:r>
      <w:r w:rsidR="00C64EC7" w:rsidRPr="00161986">
        <w:rPr>
          <w:rFonts w:ascii="Times New Roman" w:eastAsia="Calibri" w:hAnsi="Times New Roman" w:cs="Times New Roman"/>
          <w:sz w:val="24"/>
          <w:szCs w:val="24"/>
        </w:rPr>
        <w:t xml:space="preserve"> обезпеченията по чл.60 и </w:t>
      </w:r>
      <w:r w:rsidRPr="00161986">
        <w:rPr>
          <w:rFonts w:ascii="Times New Roman" w:eastAsia="Calibri" w:hAnsi="Times New Roman" w:cs="Times New Roman"/>
          <w:sz w:val="24"/>
          <w:szCs w:val="24"/>
        </w:rPr>
        <w:t xml:space="preserve"> отчисления за депониране по чл. 64 от ЗУО заплащани от общините (които са част от таксата за битови отпадъци, но са резервирани за дейности по изграждане на съоръжения за битови отпадъци и за заплащане на експлоатационни разходи за услуги, свързани с разделното събиране, сепариране и оползотворяване н</w:t>
      </w:r>
      <w:r w:rsidR="0067083F" w:rsidRPr="00161986">
        <w:rPr>
          <w:rFonts w:ascii="Times New Roman" w:eastAsia="Calibri" w:hAnsi="Times New Roman" w:cs="Times New Roman"/>
          <w:sz w:val="24"/>
          <w:szCs w:val="24"/>
        </w:rPr>
        <w:t xml:space="preserve">а разделно събраните отпадъци). </w:t>
      </w:r>
      <w:r w:rsidR="0067083F" w:rsidRPr="00161986">
        <w:rPr>
          <w:rFonts w:ascii="Times New Roman" w:eastAsia="Calibri" w:hAnsi="Times New Roman" w:cs="Times New Roman"/>
          <w:color w:val="0070C0"/>
          <w:sz w:val="24"/>
          <w:szCs w:val="24"/>
        </w:rPr>
        <w:t>В бр. 17 от 01.03.2022 г. на Държавен вестник е публикуван Закон за изменение на Закона за корпоративното подоходно облагане, с параграф 8,  касаещ ЗУО чрез ЗИД на Данъчно-осигурителния процесуален кодекс (</w:t>
      </w:r>
      <w:proofErr w:type="spellStart"/>
      <w:r w:rsidR="0067083F" w:rsidRPr="00161986">
        <w:rPr>
          <w:rFonts w:ascii="Times New Roman" w:eastAsia="Calibri" w:hAnsi="Times New Roman" w:cs="Times New Roman"/>
          <w:color w:val="0070C0"/>
          <w:sz w:val="24"/>
          <w:szCs w:val="24"/>
        </w:rPr>
        <w:t>Обн</w:t>
      </w:r>
      <w:proofErr w:type="spellEnd"/>
      <w:r w:rsidR="0067083F" w:rsidRPr="00161986">
        <w:rPr>
          <w:rFonts w:ascii="Times New Roman" w:eastAsia="Calibri" w:hAnsi="Times New Roman" w:cs="Times New Roman"/>
          <w:color w:val="0070C0"/>
          <w:sz w:val="24"/>
          <w:szCs w:val="24"/>
        </w:rPr>
        <w:t xml:space="preserve">. ДВ, бр. 105 от 2020 г., изм. бр. 23 от 2021 г.). В преходни и заключителни разпоредби на ЗИД на ДОПК са приети изменения, като съгласно § 60, ал. 1: „Месечните обезпечения и отчисления за 2021 и за 2022 г. по чл. 60, ал. 2, т. 1 и т. 2 и чл. 64, ал. 1 от Закона за управление на отпадъците може да се разходват по решение на общинския съвет чрез вътрешни компенсирани промени, без да се изменя приетият от общинския съвет начин за определяне и размер на </w:t>
      </w:r>
      <w:r w:rsidR="00586D69">
        <w:rPr>
          <w:rFonts w:ascii="Times New Roman" w:eastAsia="Calibri" w:hAnsi="Times New Roman" w:cs="Times New Roman"/>
          <w:color w:val="0070C0"/>
          <w:sz w:val="24"/>
          <w:szCs w:val="24"/>
        </w:rPr>
        <w:t xml:space="preserve">таксата за битови отпадъци“. </w:t>
      </w:r>
      <w:r w:rsidR="0067083F" w:rsidRPr="00161986">
        <w:rPr>
          <w:rFonts w:ascii="Times New Roman" w:eastAsia="Calibri" w:hAnsi="Times New Roman" w:cs="Times New Roman"/>
          <w:color w:val="0070C0"/>
          <w:sz w:val="24"/>
          <w:szCs w:val="24"/>
        </w:rPr>
        <w:t>Измененията са повлияни от внесени предложения на НСОРБ, в резултат на което общините са освободени от задължението си за внасяне на месечни обезпечения и отчисления съгласно ЗУО,  към РИОСВ за период от две години. Тази промяна ще доведе до възможност на общините да оперират с тези средства и да не стоят блокирани по банковата сметка за чужди средства на РИОСВ. С решение на общинските съвети, общините могат да се възползват и да възстановят вече внесени средства, които да използват за дейности свързани с управление на отпадъците. Това ще доведе до по-добра оперативност и повече възможности, както и до по-бърза реализация на решения.</w:t>
      </w: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разпределяне на финансо</w:t>
      </w:r>
      <w:r w:rsidR="00C64EC7">
        <w:rPr>
          <w:rFonts w:ascii="Times New Roman" w:eastAsia="Calibri" w:hAnsi="Times New Roman" w:cs="Times New Roman"/>
          <w:sz w:val="24"/>
          <w:szCs w:val="24"/>
        </w:rPr>
        <w:t xml:space="preserve">ви ангажименти между общината и </w:t>
      </w:r>
      <w:r w:rsidRPr="00A65D7E">
        <w:rPr>
          <w:rFonts w:ascii="Times New Roman" w:eastAsia="Calibri" w:hAnsi="Times New Roman" w:cs="Times New Roman"/>
          <w:sz w:val="24"/>
          <w:szCs w:val="24"/>
        </w:rPr>
        <w:t>организация за оползотворяване на отпадъци от опаковки;</w:t>
      </w: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безлихвени заеми от Предприятието за управление на дейностите по опазване на околната среда (ПУДООС); </w:t>
      </w: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поставяне на условие в тръжните документи при избор на изпълнители по ЗОП за осигуряване от избрания изпълнител на контейнери за изхвърляне на отпадъците и сметоизвозващи автомобили. В този случай услугата също се заплаща от общината, но я освобождава от ангажимента да осигури средства за целта от общинския бюджет, банково или друго кредитиране;</w:t>
      </w:r>
    </w:p>
    <w:p w:rsidR="00A65D7E" w:rsidRPr="00A65D7E" w:rsidRDefault="00A65D7E" w:rsidP="00A65D7E">
      <w:pPr>
        <w:numPr>
          <w:ilvl w:val="0"/>
          <w:numId w:val="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комбинация между публични и частни средства.</w:t>
      </w:r>
    </w:p>
    <w:p w:rsidR="00A65D7E" w:rsidRPr="00A65D7E" w:rsidRDefault="00A65D7E" w:rsidP="00A65D7E">
      <w:pPr>
        <w:spacing w:after="200" w:line="276" w:lineRule="auto"/>
        <w:ind w:left="720"/>
        <w:contextualSpacing/>
        <w:jc w:val="both"/>
        <w:rPr>
          <w:rFonts w:ascii="Times New Roman" w:eastAsia="Calibri" w:hAnsi="Times New Roman" w:cs="Times New Roman"/>
          <w:sz w:val="24"/>
          <w:szCs w:val="24"/>
        </w:rPr>
      </w:pPr>
    </w:p>
    <w:p w:rsidR="00A65D7E" w:rsidRPr="00A65D7E" w:rsidRDefault="00A65D7E" w:rsidP="00A65D7E">
      <w:pPr>
        <w:numPr>
          <w:ilvl w:val="0"/>
          <w:numId w:val="26"/>
        </w:numPr>
        <w:tabs>
          <w:tab w:val="left" w:pos="1920"/>
        </w:tabs>
        <w:spacing w:after="0" w:line="276" w:lineRule="auto"/>
        <w:contextualSpacing/>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 xml:space="preserve"> Форми на осигуряване на услугата по</w:t>
      </w:r>
      <w:r w:rsidR="005D1EEE">
        <w:rPr>
          <w:rFonts w:ascii="Times New Roman" w:eastAsia="Calibri" w:hAnsi="Times New Roman" w:cs="Times New Roman"/>
          <w:b/>
          <w:color w:val="3E762A"/>
          <w:sz w:val="24"/>
          <w:szCs w:val="24"/>
          <w:lang w:eastAsia="ar-SA"/>
        </w:rPr>
        <w:t xml:space="preserve"> сметосъбиране и сметоизвозване</w:t>
      </w:r>
    </w:p>
    <w:p w:rsidR="00A65D7E" w:rsidRPr="00A65D7E" w:rsidRDefault="00A65D7E" w:rsidP="00A65D7E">
      <w:pPr>
        <w:tabs>
          <w:tab w:val="left" w:pos="1920"/>
        </w:tabs>
        <w:spacing w:after="0" w:line="276" w:lineRule="auto"/>
        <w:ind w:left="720"/>
        <w:contextualSpacing/>
        <w:jc w:val="both"/>
        <w:rPr>
          <w:rFonts w:ascii="Times New Roman" w:eastAsia="Calibri" w:hAnsi="Times New Roman" w:cs="Times New Roman"/>
          <w:b/>
          <w:color w:val="3E762A"/>
          <w:sz w:val="24"/>
          <w:szCs w:val="24"/>
          <w:lang w:eastAsia="ar-SA"/>
        </w:rPr>
      </w:pPr>
    </w:p>
    <w:p w:rsidR="00A65D7E" w:rsidRPr="00A65D7E" w:rsidRDefault="00A65D7E" w:rsidP="00A65D7E">
      <w:pPr>
        <w:numPr>
          <w:ilvl w:val="0"/>
          <w:numId w:val="16"/>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 </w:t>
      </w:r>
      <w:r w:rsidR="00D90044">
        <w:rPr>
          <w:rFonts w:ascii="Times New Roman" w:eastAsia="Calibri" w:hAnsi="Times New Roman" w:cs="Times New Roman"/>
          <w:b/>
          <w:sz w:val="24"/>
          <w:szCs w:val="24"/>
        </w:rPr>
        <w:t xml:space="preserve">Форма 1 - </w:t>
      </w:r>
      <w:r w:rsidRPr="00A65D7E">
        <w:rPr>
          <w:rFonts w:ascii="Times New Roman" w:eastAsia="Calibri" w:hAnsi="Times New Roman" w:cs="Times New Roman"/>
          <w:sz w:val="24"/>
          <w:szCs w:val="24"/>
        </w:rPr>
        <w:t xml:space="preserve">Чрез възлагане и сключване на договори </w:t>
      </w:r>
      <w:r w:rsidRPr="00A65D7E">
        <w:rPr>
          <w:rFonts w:ascii="Times New Roman" w:eastAsia="Calibri" w:hAnsi="Times New Roman" w:cs="Times New Roman"/>
          <w:b/>
          <w:sz w:val="24"/>
          <w:szCs w:val="24"/>
        </w:rPr>
        <w:t>с външен/външни изпълнители, притежаващи разрешение или регистрационен документ, издаден по реда на ЗУО</w:t>
      </w:r>
      <w:r w:rsidRPr="00A65D7E">
        <w:rPr>
          <w:rFonts w:ascii="Times New Roman" w:eastAsia="Calibri" w:hAnsi="Times New Roman" w:cs="Times New Roman"/>
          <w:sz w:val="24"/>
          <w:szCs w:val="24"/>
        </w:rPr>
        <w:t>, за извършване на дейности по сметосъбиране и сметоизвозване,</w:t>
      </w:r>
      <w:r w:rsidRPr="00A65D7E">
        <w:rPr>
          <w:rFonts w:ascii="Times New Roman" w:eastAsia="Times New Roman" w:hAnsi="Times New Roman" w:cs="Times New Roman"/>
          <w:sz w:val="24"/>
          <w:szCs w:val="24"/>
        </w:rPr>
        <w:t xml:space="preserve"> </w:t>
      </w:r>
      <w:r w:rsidRPr="00A65D7E">
        <w:rPr>
          <w:rFonts w:ascii="Times New Roman" w:eastAsia="Calibri" w:hAnsi="Times New Roman" w:cs="Times New Roman"/>
          <w:sz w:val="24"/>
          <w:szCs w:val="24"/>
        </w:rPr>
        <w:t>сключени по Закона за обществените поръчки или Закона за концесиите.</w:t>
      </w:r>
    </w:p>
    <w:p w:rsidR="00A65D7E" w:rsidRPr="00A65D7E" w:rsidRDefault="00A65D7E" w:rsidP="00A65D7E">
      <w:pPr>
        <w:numPr>
          <w:ilvl w:val="0"/>
          <w:numId w:val="15"/>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b/>
          <w:sz w:val="24"/>
          <w:szCs w:val="24"/>
        </w:rPr>
        <w:t>Форма 2</w:t>
      </w:r>
      <w:r w:rsidR="00D90044">
        <w:rPr>
          <w:rFonts w:ascii="Times New Roman" w:eastAsia="Calibri" w:hAnsi="Times New Roman" w:cs="Times New Roman"/>
          <w:sz w:val="24"/>
          <w:szCs w:val="24"/>
        </w:rPr>
        <w:t xml:space="preserve"> - </w:t>
      </w:r>
      <w:r w:rsidRPr="00A65D7E">
        <w:rPr>
          <w:rFonts w:ascii="Times New Roman" w:eastAsia="Calibri" w:hAnsi="Times New Roman" w:cs="Times New Roman"/>
          <w:sz w:val="24"/>
          <w:szCs w:val="24"/>
        </w:rPr>
        <w:t xml:space="preserve">Общината може да осъществява самостоятелно стопанска дейност чрез </w:t>
      </w:r>
      <w:r w:rsidRPr="00A65D7E">
        <w:rPr>
          <w:rFonts w:ascii="Times New Roman" w:eastAsia="Calibri" w:hAnsi="Times New Roman" w:cs="Times New Roman"/>
          <w:b/>
          <w:sz w:val="24"/>
          <w:szCs w:val="24"/>
        </w:rPr>
        <w:t>общински предприятия (ОП),</w:t>
      </w:r>
      <w:r w:rsidRPr="00A65D7E">
        <w:rPr>
          <w:rFonts w:ascii="Times New Roman" w:eastAsia="Calibri" w:hAnsi="Times New Roman" w:cs="Times New Roman"/>
          <w:sz w:val="24"/>
          <w:szCs w:val="24"/>
        </w:rPr>
        <w:t xml:space="preserve"> създадени  по реда на Закона за общинската собственост на глава Шеста. Предприятията могат да осъществяват дейност по предоставяне на услуги и местни дейности, необходими за задоволяване на потребностите на общината или на нейното население, които се финансират от бюджета на общината, определени от общинския съвет;</w:t>
      </w:r>
    </w:p>
    <w:p w:rsidR="00A65D7E" w:rsidRPr="00A65D7E" w:rsidRDefault="00A65D7E" w:rsidP="00537813">
      <w:pPr>
        <w:spacing w:after="200" w:line="276" w:lineRule="auto"/>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Общинското предприятие (ОП) е често прилагана форма за осигуряване на услугата по сметосъбиране и сметоизвозване:</w:t>
      </w:r>
    </w:p>
    <w:p w:rsidR="00A65D7E" w:rsidRPr="00A65D7E" w:rsidRDefault="00A65D7E" w:rsidP="00A65D7E">
      <w:pPr>
        <w:numPr>
          <w:ilvl w:val="0"/>
          <w:numId w:val="14"/>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създава се с решение на общинския съвет на общината;</w:t>
      </w:r>
    </w:p>
    <w:p w:rsidR="00A65D7E" w:rsidRPr="00A65D7E" w:rsidRDefault="00A65D7E" w:rsidP="00A65D7E">
      <w:pPr>
        <w:numPr>
          <w:ilvl w:val="0"/>
          <w:numId w:val="14"/>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осъществява дейността си въз основа на правилник, приет от общинския съвет;</w:t>
      </w:r>
    </w:p>
    <w:p w:rsidR="00A65D7E" w:rsidRPr="00A65D7E" w:rsidRDefault="00A65D7E" w:rsidP="00A65D7E">
      <w:pPr>
        <w:numPr>
          <w:ilvl w:val="0"/>
          <w:numId w:val="14"/>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с правилник се определят предметът на дейност, структура, управлението, числения състав и правата и задълженията на предприятието по отношение на предоставеното му общинско имущество;</w:t>
      </w:r>
    </w:p>
    <w:p w:rsidR="00A65D7E" w:rsidRPr="00A65D7E" w:rsidRDefault="00A65D7E" w:rsidP="00A65D7E">
      <w:pPr>
        <w:numPr>
          <w:ilvl w:val="0"/>
          <w:numId w:val="14"/>
        </w:numPr>
        <w:spacing w:after="200" w:line="276" w:lineRule="auto"/>
        <w:contextualSpacing/>
        <w:jc w:val="both"/>
        <w:rPr>
          <w:rFonts w:ascii="Times New Roman" w:eastAsia="Calibri" w:hAnsi="Times New Roman" w:cs="Times New Roman"/>
          <w:strike/>
          <w:sz w:val="24"/>
          <w:szCs w:val="24"/>
        </w:rPr>
      </w:pPr>
      <w:r w:rsidRPr="00A65D7E">
        <w:rPr>
          <w:rFonts w:ascii="Times New Roman" w:eastAsia="Calibri" w:hAnsi="Times New Roman" w:cs="Times New Roman"/>
          <w:sz w:val="24"/>
          <w:szCs w:val="24"/>
        </w:rPr>
        <w:t xml:space="preserve">директорът на общинското предприятие е второстепенен разпоредител с бюджет по реда на Закона за общинската собственост; </w:t>
      </w:r>
    </w:p>
    <w:p w:rsidR="00A65D7E" w:rsidRPr="00A65D7E" w:rsidRDefault="00A65D7E" w:rsidP="00A65D7E">
      <w:pPr>
        <w:numPr>
          <w:ilvl w:val="0"/>
          <w:numId w:val="14"/>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основно предимство на тази форма е възможността за директно въздействие и контрол по отношение на мениджърския екип на предприятието и спестяване на разхода за „печалба”, който търговските дружества включват при предоставянето на услугите. </w:t>
      </w:r>
    </w:p>
    <w:p w:rsidR="00A65D7E" w:rsidRPr="00A65D7E" w:rsidRDefault="00A65D7E" w:rsidP="00A65D7E">
      <w:pPr>
        <w:numPr>
          <w:ilvl w:val="0"/>
          <w:numId w:val="17"/>
        </w:num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b/>
          <w:sz w:val="24"/>
          <w:szCs w:val="24"/>
        </w:rPr>
        <w:t>Форма 3</w:t>
      </w:r>
      <w:r w:rsidR="00D90044">
        <w:rPr>
          <w:rFonts w:ascii="Times New Roman" w:eastAsia="Calibri" w:hAnsi="Times New Roman" w:cs="Times New Roman"/>
          <w:sz w:val="24"/>
          <w:szCs w:val="24"/>
        </w:rPr>
        <w:t xml:space="preserve"> - </w:t>
      </w:r>
      <w:r w:rsidRPr="00A65D7E">
        <w:rPr>
          <w:rFonts w:ascii="Times New Roman" w:eastAsia="Calibri" w:hAnsi="Times New Roman" w:cs="Times New Roman"/>
          <w:sz w:val="24"/>
          <w:szCs w:val="24"/>
        </w:rPr>
        <w:t xml:space="preserve">Чрез </w:t>
      </w:r>
      <w:r w:rsidRPr="00A65D7E">
        <w:rPr>
          <w:rFonts w:ascii="Times New Roman" w:eastAsia="Calibri" w:hAnsi="Times New Roman" w:cs="Times New Roman"/>
          <w:b/>
          <w:sz w:val="24"/>
          <w:szCs w:val="24"/>
        </w:rPr>
        <w:t>структурни звена(СЗ)</w:t>
      </w:r>
      <w:r w:rsidRPr="00A65D7E">
        <w:rPr>
          <w:rFonts w:ascii="Times New Roman" w:eastAsia="Calibri" w:hAnsi="Times New Roman" w:cs="Times New Roman"/>
          <w:sz w:val="24"/>
          <w:szCs w:val="24"/>
        </w:rPr>
        <w:t xml:space="preserve"> на общинската администрация, като ангажиментите им се определят с правилника за устройството и дейността на общинската администрация. Този подход се прилага много ограничено в много малки общини, свързан с наличието на техника или наемането й за определено време. </w:t>
      </w:r>
    </w:p>
    <w:p w:rsidR="00A65D7E" w:rsidRPr="00A65D7E" w:rsidRDefault="00A65D7E" w:rsidP="00A65D7E">
      <w:pPr>
        <w:numPr>
          <w:ilvl w:val="0"/>
          <w:numId w:val="17"/>
        </w:numPr>
        <w:tabs>
          <w:tab w:val="num" w:pos="851"/>
        </w:tabs>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b/>
          <w:sz w:val="24"/>
          <w:szCs w:val="24"/>
        </w:rPr>
        <w:t>Форма 4</w:t>
      </w:r>
      <w:r w:rsidR="00D90044">
        <w:rPr>
          <w:rFonts w:ascii="Times New Roman" w:eastAsia="Calibri" w:hAnsi="Times New Roman" w:cs="Times New Roman"/>
          <w:sz w:val="24"/>
          <w:szCs w:val="24"/>
        </w:rPr>
        <w:t xml:space="preserve"> - </w:t>
      </w:r>
      <w:r w:rsidRPr="00A65D7E">
        <w:rPr>
          <w:rFonts w:ascii="Times New Roman" w:eastAsia="Calibri" w:hAnsi="Times New Roman" w:cs="Times New Roman"/>
          <w:b/>
          <w:sz w:val="24"/>
          <w:szCs w:val="24"/>
        </w:rPr>
        <w:t>„Ин хаус”</w:t>
      </w:r>
      <w:r w:rsidRPr="00A65D7E">
        <w:rPr>
          <w:rFonts w:ascii="Times New Roman" w:eastAsia="Calibri" w:hAnsi="Times New Roman" w:cs="Times New Roman"/>
          <w:sz w:val="24"/>
          <w:szCs w:val="24"/>
        </w:rPr>
        <w:t xml:space="preserve"> – директно възлагане на общински дружества.  </w:t>
      </w:r>
    </w:p>
    <w:p w:rsidR="00A65D7E" w:rsidRPr="00A65D7E" w:rsidRDefault="00A65D7E" w:rsidP="00A65D7E">
      <w:pPr>
        <w:spacing w:after="200" w:line="276" w:lineRule="auto"/>
        <w:ind w:left="720"/>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Предимствата и недостатъците са аналогични като посочените за общинско предприятие, включително отпадане на необходимостта от провеждане на продължителни и в редица случаи спорни процедури за възлагане на обществени поръчки</w:t>
      </w:r>
      <w:bookmarkStart w:id="1" w:name="_Toc528766431"/>
    </w:p>
    <w:p w:rsidR="00A65D7E" w:rsidRPr="00A65D7E" w:rsidRDefault="00A65D7E" w:rsidP="00A65D7E">
      <w:pPr>
        <w:spacing w:after="200" w:line="276" w:lineRule="auto"/>
        <w:ind w:left="720"/>
        <w:contextualSpacing/>
        <w:jc w:val="both"/>
        <w:rPr>
          <w:rFonts w:ascii="Times New Roman" w:eastAsia="Calibri" w:hAnsi="Times New Roman" w:cs="Times New Roman"/>
          <w:sz w:val="24"/>
          <w:szCs w:val="24"/>
        </w:rPr>
      </w:pPr>
    </w:p>
    <w:p w:rsidR="00A65D7E" w:rsidRPr="00A65D7E" w:rsidRDefault="00A65D7E" w:rsidP="00161986">
      <w:pPr>
        <w:tabs>
          <w:tab w:val="left" w:pos="1920"/>
        </w:tabs>
        <w:spacing w:after="0" w:line="276" w:lineRule="auto"/>
        <w:contextualSpacing/>
        <w:jc w:val="both"/>
        <w:rPr>
          <w:rFonts w:ascii="Times New Roman" w:eastAsia="Calibri" w:hAnsi="Times New Roman" w:cs="Times New Roman"/>
          <w:b/>
          <w:color w:val="3E762A"/>
          <w:sz w:val="24"/>
          <w:szCs w:val="24"/>
          <w:lang w:eastAsia="ar-SA"/>
        </w:rPr>
      </w:pPr>
      <w:r w:rsidRPr="00A65D7E">
        <w:rPr>
          <w:rFonts w:ascii="Times New Roman" w:eastAsia="Calibri" w:hAnsi="Times New Roman" w:cs="Times New Roman"/>
          <w:b/>
          <w:color w:val="3E762A"/>
          <w:sz w:val="24"/>
          <w:szCs w:val="24"/>
          <w:lang w:eastAsia="ar-SA"/>
        </w:rPr>
        <w:t xml:space="preserve">Перспективи на отделните форми на възлагане </w:t>
      </w:r>
      <w:bookmarkEnd w:id="1"/>
      <w:r w:rsidRPr="00A65D7E">
        <w:rPr>
          <w:rFonts w:ascii="Times New Roman" w:eastAsia="Calibri" w:hAnsi="Times New Roman" w:cs="Times New Roman"/>
          <w:b/>
          <w:color w:val="3E762A"/>
          <w:sz w:val="24"/>
          <w:szCs w:val="24"/>
          <w:lang w:eastAsia="ar-SA"/>
        </w:rPr>
        <w:t>на услугата по сметосъбиране и сметоизвозване.</w:t>
      </w:r>
    </w:p>
    <w:p w:rsidR="00A65D7E" w:rsidRPr="00A65D7E" w:rsidRDefault="00A65D7E" w:rsidP="00A65D7E">
      <w:pPr>
        <w:tabs>
          <w:tab w:val="left" w:pos="1920"/>
        </w:tabs>
        <w:spacing w:after="0" w:line="276" w:lineRule="auto"/>
        <w:ind w:left="720"/>
        <w:contextualSpacing/>
        <w:jc w:val="both"/>
        <w:rPr>
          <w:rFonts w:ascii="Times New Roman" w:eastAsia="Calibri" w:hAnsi="Times New Roman" w:cs="Times New Roman"/>
          <w:b/>
          <w:color w:val="3E762A"/>
          <w:sz w:val="24"/>
          <w:szCs w:val="24"/>
          <w:lang w:eastAsia="ar-SA"/>
        </w:rPr>
      </w:pPr>
    </w:p>
    <w:p w:rsidR="00A65D7E" w:rsidRPr="00A65D7E" w:rsidRDefault="00A65D7E" w:rsidP="00A65D7E">
      <w:pPr>
        <w:tabs>
          <w:tab w:val="num" w:pos="851"/>
        </w:tabs>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Тази точка е практически ориентирана и разработена на база на проучване на успешни форми на възлагане на услугата по сметосъбиране и смето</w:t>
      </w:r>
      <w:r w:rsidR="003660EF">
        <w:rPr>
          <w:rFonts w:ascii="Times New Roman" w:eastAsia="Calibri" w:hAnsi="Times New Roman" w:cs="Times New Roman"/>
          <w:sz w:val="24"/>
          <w:szCs w:val="24"/>
        </w:rPr>
        <w:t xml:space="preserve">изване на общините в България, </w:t>
      </w:r>
      <w:r w:rsidRPr="00A65D7E">
        <w:rPr>
          <w:rFonts w:ascii="Times New Roman" w:eastAsia="Calibri" w:hAnsi="Times New Roman" w:cs="Times New Roman"/>
          <w:sz w:val="24"/>
          <w:szCs w:val="24"/>
        </w:rPr>
        <w:t>като са представени примерни  проекти на такива договори.</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r>
      <w:r w:rsidR="003660EF">
        <w:rPr>
          <w:rFonts w:ascii="Times New Roman" w:eastAsia="Calibri" w:hAnsi="Times New Roman" w:cs="Times New Roman"/>
          <w:b/>
          <w:sz w:val="24"/>
          <w:szCs w:val="24"/>
        </w:rPr>
        <w:t xml:space="preserve">Перспектива </w:t>
      </w:r>
      <w:r w:rsidRPr="00A65D7E">
        <w:rPr>
          <w:rFonts w:ascii="Times New Roman" w:eastAsia="Calibri" w:hAnsi="Times New Roman" w:cs="Times New Roman"/>
          <w:b/>
          <w:sz w:val="24"/>
          <w:szCs w:val="24"/>
        </w:rPr>
        <w:t>1</w:t>
      </w:r>
      <w:r w:rsidR="003660EF">
        <w:rPr>
          <w:rFonts w:ascii="Times New Roman" w:eastAsia="Calibri" w:hAnsi="Times New Roman" w:cs="Times New Roman"/>
          <w:sz w:val="24"/>
          <w:szCs w:val="24"/>
        </w:rPr>
        <w:t xml:space="preserve"> - </w:t>
      </w:r>
      <w:r w:rsidRPr="00A65D7E">
        <w:rPr>
          <w:rFonts w:ascii="Times New Roman" w:eastAsia="Calibri" w:hAnsi="Times New Roman" w:cs="Times New Roman"/>
          <w:sz w:val="24"/>
          <w:szCs w:val="24"/>
        </w:rPr>
        <w:t>създаване на Общинска фирма със 100% общинско участие, регистрирана съгласно Търговския закон;</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r>
      <w:r w:rsidR="003660EF">
        <w:rPr>
          <w:rFonts w:ascii="Times New Roman" w:eastAsia="Calibri" w:hAnsi="Times New Roman" w:cs="Times New Roman"/>
          <w:b/>
          <w:sz w:val="24"/>
          <w:szCs w:val="24"/>
        </w:rPr>
        <w:t>Перспектива</w:t>
      </w:r>
      <w:r w:rsidRPr="00A65D7E">
        <w:rPr>
          <w:rFonts w:ascii="Times New Roman" w:eastAsia="Calibri" w:hAnsi="Times New Roman" w:cs="Times New Roman"/>
          <w:b/>
          <w:sz w:val="24"/>
          <w:szCs w:val="24"/>
        </w:rPr>
        <w:t xml:space="preserve"> 2</w:t>
      </w:r>
      <w:r w:rsidR="003660EF">
        <w:rPr>
          <w:rFonts w:ascii="Times New Roman" w:eastAsia="Calibri" w:hAnsi="Times New Roman" w:cs="Times New Roman"/>
          <w:sz w:val="24"/>
          <w:szCs w:val="24"/>
        </w:rPr>
        <w:t xml:space="preserve"> - </w:t>
      </w:r>
      <w:r w:rsidRPr="00A65D7E">
        <w:rPr>
          <w:rFonts w:ascii="Times New Roman" w:eastAsia="Calibri" w:hAnsi="Times New Roman" w:cs="Times New Roman"/>
          <w:sz w:val="24"/>
          <w:szCs w:val="24"/>
        </w:rPr>
        <w:t>създаване на Юридическо лице със смесен публично-частен капитал / Търговска фирма с общинско участие, регистрирана по търговския закон;</w:t>
      </w:r>
    </w:p>
    <w:p w:rsidR="003660EF" w:rsidRDefault="00A65D7E" w:rsidP="003660EF">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r>
      <w:r w:rsidR="003660EF">
        <w:rPr>
          <w:rFonts w:ascii="Times New Roman" w:eastAsia="Calibri" w:hAnsi="Times New Roman" w:cs="Times New Roman"/>
          <w:b/>
          <w:sz w:val="24"/>
          <w:szCs w:val="24"/>
        </w:rPr>
        <w:t xml:space="preserve">Перспектива </w:t>
      </w:r>
      <w:r w:rsidRPr="00A65D7E">
        <w:rPr>
          <w:rFonts w:ascii="Times New Roman" w:eastAsia="Calibri" w:hAnsi="Times New Roman" w:cs="Times New Roman"/>
          <w:b/>
          <w:sz w:val="24"/>
          <w:szCs w:val="24"/>
        </w:rPr>
        <w:t>3</w:t>
      </w:r>
      <w:r w:rsidR="003660EF">
        <w:rPr>
          <w:rFonts w:ascii="Times New Roman" w:eastAsia="Calibri" w:hAnsi="Times New Roman" w:cs="Times New Roman"/>
          <w:sz w:val="24"/>
          <w:szCs w:val="24"/>
        </w:rPr>
        <w:t xml:space="preserve"> - </w:t>
      </w:r>
      <w:r w:rsidRPr="00A65D7E">
        <w:rPr>
          <w:rFonts w:ascii="Times New Roman" w:eastAsia="Calibri" w:hAnsi="Times New Roman" w:cs="Times New Roman"/>
          <w:sz w:val="24"/>
          <w:szCs w:val="24"/>
        </w:rPr>
        <w:t>създаване на общинско предприятие или общинско специализирано звено в общинската администрация съгласно изискванията на Закона за общинската собственост;</w:t>
      </w:r>
    </w:p>
    <w:p w:rsidR="003660EF" w:rsidRDefault="003660EF" w:rsidP="003660EF">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r>
      <w:r w:rsidRPr="003660EF">
        <w:rPr>
          <w:rFonts w:ascii="Times New Roman" w:eastAsia="Calibri" w:hAnsi="Times New Roman" w:cs="Times New Roman"/>
          <w:b/>
          <w:sz w:val="24"/>
          <w:szCs w:val="24"/>
        </w:rPr>
        <w:t xml:space="preserve">Перспектива 4 -  </w:t>
      </w:r>
      <w:r w:rsidRPr="0011241A">
        <w:rPr>
          <w:rFonts w:ascii="Times New Roman" w:eastAsia="Calibri" w:hAnsi="Times New Roman" w:cs="Times New Roman"/>
          <w:sz w:val="24"/>
          <w:szCs w:val="24"/>
        </w:rPr>
        <w:t>Възлагане на външен/външни изпълнител/и по реда на Закона за обществените поръчки  или Закон за концесии.</w:t>
      </w:r>
    </w:p>
    <w:p w:rsidR="00A65D7E" w:rsidRPr="00A65D7E" w:rsidRDefault="0011241A" w:rsidP="00A65D7E">
      <w:pPr>
        <w:shd w:val="clear" w:color="auto" w:fill="FFFFFF"/>
        <w:spacing w:after="150" w:line="276" w:lineRule="auto"/>
        <w:jc w:val="both"/>
        <w:rPr>
          <w:rFonts w:ascii="Times New Roman" w:eastAsia="Times New Roman" w:hAnsi="Times New Roman" w:cs="Times New Roman"/>
          <w:color w:val="2C2226"/>
          <w:sz w:val="24"/>
          <w:szCs w:val="24"/>
        </w:rPr>
      </w:pPr>
      <w:r>
        <w:rPr>
          <w:rFonts w:ascii="Times New Roman" w:eastAsia="Times New Roman" w:hAnsi="Times New Roman" w:cs="Times New Roman"/>
          <w:color w:val="2C2226"/>
          <w:sz w:val="24"/>
          <w:szCs w:val="24"/>
        </w:rPr>
        <w:t>Общинският</w:t>
      </w:r>
      <w:r w:rsidR="00A65D7E" w:rsidRPr="00A65D7E">
        <w:rPr>
          <w:rFonts w:ascii="Times New Roman" w:eastAsia="Times New Roman" w:hAnsi="Times New Roman" w:cs="Times New Roman"/>
          <w:color w:val="2C2226"/>
          <w:sz w:val="24"/>
          <w:szCs w:val="24"/>
        </w:rPr>
        <w:t xml:space="preserve"> съвет с НАРЕДБА определя реда за учредяване и упражняване правата на общината в публични предприятия и търговки дружества с общинско участие в капитала.</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u w:val="single"/>
        </w:rPr>
      </w:pPr>
      <w:r w:rsidRPr="00A65D7E">
        <w:rPr>
          <w:rFonts w:ascii="Times New Roman" w:eastAsia="Calibri" w:hAnsi="Times New Roman" w:cs="Times New Roman"/>
          <w:b/>
          <w:color w:val="3E762A"/>
          <w:sz w:val="24"/>
          <w:szCs w:val="24"/>
          <w:u w:val="single"/>
        </w:rPr>
        <w:t>Преглед  на Перспектива 1:</w:t>
      </w:r>
    </w:p>
    <w:p w:rsidR="00A65D7E" w:rsidRPr="0011241A" w:rsidRDefault="00A65D7E" w:rsidP="0011241A">
      <w:pPr>
        <w:spacing w:after="200" w:line="276" w:lineRule="auto"/>
        <w:jc w:val="both"/>
        <w:rPr>
          <w:rFonts w:ascii="Times New Roman" w:eastAsia="Calibri" w:hAnsi="Times New Roman" w:cs="Times New Roman"/>
          <w:bCs/>
          <w:iCs/>
          <w:sz w:val="24"/>
          <w:szCs w:val="24"/>
        </w:rPr>
      </w:pPr>
      <w:r w:rsidRPr="00A65D7E">
        <w:rPr>
          <w:rFonts w:ascii="Times New Roman" w:eastAsia="Calibri" w:hAnsi="Times New Roman" w:cs="Times New Roman"/>
          <w:sz w:val="24"/>
          <w:szCs w:val="24"/>
        </w:rPr>
        <w:t xml:space="preserve">При тази </w:t>
      </w:r>
      <w:r w:rsidRPr="00A65D7E">
        <w:rPr>
          <w:rFonts w:ascii="Times New Roman" w:eastAsia="Calibri" w:hAnsi="Times New Roman" w:cs="Times New Roman"/>
          <w:b/>
          <w:sz w:val="24"/>
          <w:szCs w:val="24"/>
        </w:rPr>
        <w:t>Перспектива</w:t>
      </w:r>
      <w:r w:rsidRPr="00A65D7E">
        <w:rPr>
          <w:rFonts w:ascii="Times New Roman" w:eastAsia="Calibri" w:hAnsi="Times New Roman" w:cs="Times New Roman"/>
          <w:sz w:val="24"/>
          <w:szCs w:val="24"/>
        </w:rPr>
        <w:t xml:space="preserve"> се изисква </w:t>
      </w:r>
      <w:r w:rsidRPr="00A65D7E">
        <w:rPr>
          <w:rFonts w:ascii="Times New Roman" w:eastAsia="Calibri" w:hAnsi="Times New Roman" w:cs="Times New Roman"/>
          <w:bCs/>
          <w:iCs/>
          <w:sz w:val="24"/>
          <w:szCs w:val="24"/>
        </w:rPr>
        <w:t>създаването на общинска фирма със 100% собственост на общината, чието управление е отдел</w:t>
      </w:r>
      <w:r w:rsidR="0011241A">
        <w:rPr>
          <w:rFonts w:ascii="Times New Roman" w:eastAsia="Calibri" w:hAnsi="Times New Roman" w:cs="Times New Roman"/>
          <w:bCs/>
          <w:iCs/>
          <w:sz w:val="24"/>
          <w:szCs w:val="24"/>
        </w:rPr>
        <w:t>е</w:t>
      </w:r>
      <w:r w:rsidRPr="00A65D7E">
        <w:rPr>
          <w:rFonts w:ascii="Times New Roman" w:eastAsia="Calibri" w:hAnsi="Times New Roman" w:cs="Times New Roman"/>
          <w:bCs/>
          <w:iCs/>
          <w:sz w:val="24"/>
          <w:szCs w:val="24"/>
        </w:rPr>
        <w:t xml:space="preserve">но от вътрешния административен апарат на общинската администрация. Фирмата </w:t>
      </w:r>
      <w:r w:rsidR="0011241A">
        <w:rPr>
          <w:rFonts w:ascii="Times New Roman" w:eastAsia="Calibri" w:hAnsi="Times New Roman" w:cs="Times New Roman"/>
          <w:bCs/>
          <w:iCs/>
          <w:sz w:val="24"/>
          <w:szCs w:val="24"/>
        </w:rPr>
        <w:t>се  регистрира</w:t>
      </w:r>
      <w:r w:rsidRPr="00A65D7E">
        <w:rPr>
          <w:rFonts w:ascii="Times New Roman" w:eastAsia="Calibri" w:hAnsi="Times New Roman" w:cs="Times New Roman"/>
          <w:bCs/>
          <w:iCs/>
          <w:sz w:val="24"/>
          <w:szCs w:val="24"/>
        </w:rPr>
        <w:t xml:space="preserve"> по Търговския закон под формата на ЕАД или ЕООД. Управителите на дружеството </w:t>
      </w:r>
      <w:r w:rsidR="0011241A">
        <w:rPr>
          <w:rFonts w:ascii="Times New Roman" w:eastAsia="Calibri" w:hAnsi="Times New Roman" w:cs="Times New Roman"/>
          <w:bCs/>
          <w:iCs/>
          <w:sz w:val="24"/>
          <w:szCs w:val="24"/>
        </w:rPr>
        <w:t>са</w:t>
      </w:r>
      <w:r w:rsidRPr="00A65D7E">
        <w:rPr>
          <w:rFonts w:ascii="Times New Roman" w:eastAsia="Calibri" w:hAnsi="Times New Roman" w:cs="Times New Roman"/>
          <w:bCs/>
          <w:iCs/>
          <w:sz w:val="24"/>
          <w:szCs w:val="24"/>
        </w:rPr>
        <w:t xml:space="preserve"> натоварени с постигането на търговските цели, включително реализирането на печалба.</w:t>
      </w:r>
      <w:r w:rsidR="0011241A">
        <w:rPr>
          <w:rFonts w:ascii="Times New Roman" w:eastAsia="Calibri" w:hAnsi="Times New Roman" w:cs="Times New Roman"/>
          <w:bCs/>
          <w:iCs/>
          <w:sz w:val="24"/>
          <w:szCs w:val="24"/>
        </w:rPr>
        <w:t xml:space="preserve"> </w:t>
      </w:r>
      <w:r w:rsidRPr="00A65D7E">
        <w:rPr>
          <w:rFonts w:ascii="Times New Roman" w:eastAsia="Calibri" w:hAnsi="Times New Roman" w:cs="Times New Roman"/>
          <w:bCs/>
          <w:iCs/>
          <w:sz w:val="24"/>
          <w:szCs w:val="24"/>
        </w:rPr>
        <w:t>Подобни дружества има в Столична община и са приложими за общините с голяма численост и районно деление.</w:t>
      </w:r>
      <w:r w:rsidRPr="00A65D7E">
        <w:rPr>
          <w:rFonts w:ascii="Times New Roman" w:eastAsia="Times New Roman" w:hAnsi="Times New Roman" w:cs="Times New Roman"/>
          <w:color w:val="2C2226"/>
          <w:sz w:val="24"/>
          <w:szCs w:val="24"/>
        </w:rPr>
        <w:t xml:space="preserve"> </w:t>
      </w:r>
    </w:p>
    <w:p w:rsidR="00A65D7E" w:rsidRPr="00A65D7E" w:rsidRDefault="00A65D7E" w:rsidP="00A65D7E">
      <w:pPr>
        <w:shd w:val="clear" w:color="auto" w:fill="FFFFFF"/>
        <w:spacing w:after="150" w:line="276" w:lineRule="auto"/>
        <w:jc w:val="both"/>
        <w:rPr>
          <w:rFonts w:ascii="Times New Roman" w:eastAsia="Calibri" w:hAnsi="Times New Roman" w:cs="Times New Roman"/>
          <w:bCs/>
          <w:iCs/>
          <w:sz w:val="24"/>
          <w:szCs w:val="24"/>
        </w:rPr>
      </w:pPr>
      <w:r w:rsidRPr="00A65D7E">
        <w:rPr>
          <w:rFonts w:ascii="Times New Roman" w:eastAsia="Calibri" w:hAnsi="Times New Roman" w:cs="Times New Roman"/>
          <w:b/>
          <w:bCs/>
          <w:iCs/>
          <w:sz w:val="24"/>
          <w:szCs w:val="24"/>
        </w:rPr>
        <w:t>Пример:</w:t>
      </w:r>
      <w:r w:rsidRPr="00A65D7E">
        <w:rPr>
          <w:rFonts w:ascii="Times New Roman" w:eastAsia="Calibri" w:hAnsi="Times New Roman" w:cs="Times New Roman"/>
          <w:bCs/>
          <w:iCs/>
          <w:sz w:val="24"/>
          <w:szCs w:val="24"/>
        </w:rPr>
        <w:t xml:space="preserve"> С Решение № 18 от дата 14.01.2021 г. на Столичния общински съвет се изменя търговската фирма от  "Чистота Искър" ЕАД на "СОФЕКОСТРОЙ" ЕАД.</w:t>
      </w:r>
    </w:p>
    <w:p w:rsidR="00A65D7E" w:rsidRPr="00A65D7E" w:rsidRDefault="00A65D7E" w:rsidP="00A65D7E">
      <w:pPr>
        <w:shd w:val="clear" w:color="auto" w:fill="FFFFFF"/>
        <w:spacing w:after="150" w:line="276" w:lineRule="auto"/>
        <w:jc w:val="both"/>
        <w:rPr>
          <w:rFonts w:ascii="Times New Roman" w:eastAsia="Calibri" w:hAnsi="Times New Roman" w:cs="Times New Roman"/>
          <w:bCs/>
          <w:iCs/>
          <w:sz w:val="24"/>
          <w:szCs w:val="24"/>
        </w:rPr>
      </w:pPr>
      <w:r w:rsidRPr="00A65D7E">
        <w:rPr>
          <w:rFonts w:ascii="Times New Roman" w:eastAsia="Calibri" w:hAnsi="Times New Roman" w:cs="Times New Roman"/>
          <w:bCs/>
          <w:iCs/>
          <w:sz w:val="24"/>
          <w:szCs w:val="24"/>
        </w:rPr>
        <w:t>Органи на акционерното дружество са:</w:t>
      </w:r>
      <w:r w:rsidR="001A4651">
        <w:rPr>
          <w:rFonts w:ascii="Times New Roman" w:eastAsia="Calibri" w:hAnsi="Times New Roman" w:cs="Times New Roman"/>
          <w:bCs/>
          <w:iCs/>
          <w:sz w:val="24"/>
          <w:szCs w:val="24"/>
        </w:rPr>
        <w:t xml:space="preserve"> </w:t>
      </w:r>
      <w:r w:rsidRPr="00A65D7E">
        <w:rPr>
          <w:rFonts w:ascii="Times New Roman" w:eastAsia="Calibri" w:hAnsi="Times New Roman" w:cs="Times New Roman"/>
          <w:bCs/>
          <w:iCs/>
          <w:sz w:val="24"/>
          <w:szCs w:val="24"/>
        </w:rPr>
        <w:t>Столичен общински съвет упражнява правата на едноличен собств</w:t>
      </w:r>
      <w:r w:rsidR="001A4651">
        <w:rPr>
          <w:rFonts w:ascii="Times New Roman" w:eastAsia="Calibri" w:hAnsi="Times New Roman" w:cs="Times New Roman"/>
          <w:bCs/>
          <w:iCs/>
          <w:sz w:val="24"/>
          <w:szCs w:val="24"/>
        </w:rPr>
        <w:t xml:space="preserve">еник на капитала на дружеството и </w:t>
      </w:r>
      <w:r w:rsidRPr="00A65D7E">
        <w:rPr>
          <w:rFonts w:ascii="Times New Roman" w:eastAsia="Calibri" w:hAnsi="Times New Roman" w:cs="Times New Roman"/>
          <w:bCs/>
          <w:iCs/>
          <w:sz w:val="24"/>
          <w:szCs w:val="24"/>
        </w:rPr>
        <w:t>Съвет на директорите.</w:t>
      </w:r>
    </w:p>
    <w:p w:rsidR="00A65D7E" w:rsidRPr="00A65D7E" w:rsidRDefault="00A96CBD" w:rsidP="00A65D7E">
      <w:pPr>
        <w:spacing w:after="200" w:line="276" w:lineRule="auto"/>
        <w:jc w:val="both"/>
        <w:rPr>
          <w:rFonts w:ascii="Times New Roman" w:eastAsia="Calibri" w:hAnsi="Times New Roman" w:cs="Times New Roman"/>
          <w:sz w:val="24"/>
          <w:szCs w:val="24"/>
        </w:rPr>
      </w:pPr>
      <w:hyperlink r:id="rId6" w:history="1">
        <w:r w:rsidR="00A65D7E" w:rsidRPr="00A65D7E">
          <w:rPr>
            <w:rFonts w:ascii="Times New Roman" w:eastAsia="Calibri" w:hAnsi="Times New Roman" w:cs="Times New Roman"/>
            <w:color w:val="0000FF"/>
            <w:sz w:val="24"/>
            <w:szCs w:val="24"/>
            <w:u w:val="single"/>
          </w:rPr>
          <w:t>https://sofecostroy.bg/bg/za_nas</w:t>
        </w:r>
      </w:hyperlink>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Силни страни на Перспектива 1</w:t>
      </w:r>
    </w:p>
    <w:p w:rsidR="00A65D7E" w:rsidRPr="00A65D7E" w:rsidRDefault="00A65D7E" w:rsidP="00A65D7E">
      <w:pPr>
        <w:numPr>
          <w:ilvl w:val="0"/>
          <w:numId w:val="6"/>
        </w:numPr>
        <w:tabs>
          <w:tab w:val="left" w:pos="426"/>
        </w:tabs>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Форма за осъществяване на стопанска дейност от страна на общината, чрез търговски дружества, регистрирани по ТЗ като самостоятелни ЮЛ.</w:t>
      </w:r>
    </w:p>
    <w:p w:rsidR="00A65D7E" w:rsidRPr="00A65D7E" w:rsidRDefault="00A65D7E" w:rsidP="00A65D7E">
      <w:pPr>
        <w:numPr>
          <w:ilvl w:val="0"/>
          <w:numId w:val="6"/>
        </w:numPr>
        <w:tabs>
          <w:tab w:val="left" w:pos="426"/>
        </w:tabs>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Общинският съвет</w:t>
      </w:r>
      <w:r w:rsidR="0011241A">
        <w:rPr>
          <w:rFonts w:ascii="Times New Roman" w:eastAsia="Calibri" w:hAnsi="Times New Roman" w:cs="Times New Roman"/>
          <w:sz w:val="24"/>
          <w:szCs w:val="24"/>
        </w:rPr>
        <w:t xml:space="preserve"> упражнява правата на едноличен</w:t>
      </w:r>
      <w:r w:rsidRPr="00A65D7E">
        <w:rPr>
          <w:rFonts w:ascii="Times New Roman" w:eastAsia="Calibri" w:hAnsi="Times New Roman" w:cs="Times New Roman"/>
          <w:sz w:val="24"/>
          <w:szCs w:val="24"/>
        </w:rPr>
        <w:t xml:space="preserve"> собственик на капитала в общинските еднолични дружества с ограничена отговорност.</w:t>
      </w:r>
    </w:p>
    <w:p w:rsidR="00A65D7E" w:rsidRPr="00A65D7E" w:rsidRDefault="00A65D7E" w:rsidP="00A65D7E">
      <w:pPr>
        <w:numPr>
          <w:ilvl w:val="0"/>
          <w:numId w:val="6"/>
        </w:numPr>
        <w:tabs>
          <w:tab w:val="left" w:pos="426"/>
        </w:tabs>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По отношение на своята структура и начин на управление публичните търговци нямат разлики от общите правила, предвидени за търговските дружества в ТЗ, освен тази, че едноличен собственик на капитала и общо събрание на ЮЛ е ОС.</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Слаби страни  на Перспектива 1</w:t>
      </w:r>
    </w:p>
    <w:p w:rsidR="00A65D7E" w:rsidRPr="00A65D7E" w:rsidRDefault="00A65D7E" w:rsidP="00A65D7E">
      <w:pPr>
        <w:numPr>
          <w:ilvl w:val="0"/>
          <w:numId w:val="6"/>
        </w:numPr>
        <w:tabs>
          <w:tab w:val="left" w:pos="426"/>
        </w:tabs>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Общината не може да участва в търговски дружества като неограничено отговорен съдружник.</w:t>
      </w:r>
    </w:p>
    <w:p w:rsidR="00A65D7E" w:rsidRPr="00A65D7E" w:rsidRDefault="00A65D7E" w:rsidP="00A65D7E">
      <w:pPr>
        <w:numPr>
          <w:ilvl w:val="0"/>
          <w:numId w:val="6"/>
        </w:numPr>
        <w:tabs>
          <w:tab w:val="left" w:pos="426"/>
        </w:tabs>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Предоставеното на търговските дружества общинско имущество става собственост на ЮЛ и е различна от общинската собственост.</w:t>
      </w:r>
    </w:p>
    <w:p w:rsidR="0011241A" w:rsidRDefault="0011241A" w:rsidP="00A65D7E">
      <w:pPr>
        <w:spacing w:after="200" w:line="276" w:lineRule="auto"/>
        <w:jc w:val="both"/>
        <w:rPr>
          <w:rFonts w:ascii="Times New Roman" w:eastAsia="Calibri" w:hAnsi="Times New Roman" w:cs="Times New Roman"/>
          <w:b/>
          <w:color w:val="3E762A"/>
          <w:sz w:val="24"/>
          <w:szCs w:val="24"/>
          <w:u w:val="single"/>
        </w:rPr>
      </w:pPr>
    </w:p>
    <w:p w:rsidR="00A65D7E" w:rsidRPr="00A65D7E" w:rsidRDefault="00A65D7E" w:rsidP="00A65D7E">
      <w:pPr>
        <w:spacing w:after="200" w:line="276" w:lineRule="auto"/>
        <w:jc w:val="both"/>
        <w:rPr>
          <w:rFonts w:ascii="Times New Roman" w:eastAsia="Calibri" w:hAnsi="Times New Roman" w:cs="Times New Roman"/>
          <w:b/>
          <w:color w:val="3E762A"/>
          <w:sz w:val="24"/>
          <w:szCs w:val="24"/>
          <w:u w:val="single"/>
        </w:rPr>
      </w:pPr>
      <w:r w:rsidRPr="00A65D7E">
        <w:rPr>
          <w:rFonts w:ascii="Times New Roman" w:eastAsia="Calibri" w:hAnsi="Times New Roman" w:cs="Times New Roman"/>
          <w:b/>
          <w:color w:val="3E762A"/>
          <w:sz w:val="24"/>
          <w:szCs w:val="24"/>
          <w:u w:val="single"/>
        </w:rPr>
        <w:t>Преглед  на Перспектива 2:</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По отношение на </w:t>
      </w:r>
      <w:r w:rsidRPr="00A65D7E">
        <w:rPr>
          <w:rFonts w:ascii="Times New Roman" w:eastAsia="Calibri" w:hAnsi="Times New Roman" w:cs="Times New Roman"/>
          <w:b/>
          <w:sz w:val="24"/>
          <w:szCs w:val="24"/>
        </w:rPr>
        <w:t>Перспектива 2</w:t>
      </w:r>
      <w:r w:rsidRPr="00A65D7E">
        <w:rPr>
          <w:rFonts w:ascii="Times New Roman" w:eastAsia="Calibri" w:hAnsi="Times New Roman" w:cs="Times New Roman"/>
          <w:sz w:val="24"/>
          <w:szCs w:val="24"/>
        </w:rPr>
        <w:t xml:space="preserve"> – след като вече е създадена, фирмата трябва да се </w:t>
      </w:r>
      <w:r w:rsidR="0011241A">
        <w:rPr>
          <w:rFonts w:ascii="Times New Roman" w:eastAsia="Calibri" w:hAnsi="Times New Roman" w:cs="Times New Roman"/>
          <w:sz w:val="24"/>
          <w:szCs w:val="24"/>
        </w:rPr>
        <w:t>третира</w:t>
      </w:r>
      <w:r w:rsidRPr="00A65D7E">
        <w:rPr>
          <w:rFonts w:ascii="Times New Roman" w:eastAsia="Calibri" w:hAnsi="Times New Roman" w:cs="Times New Roman"/>
          <w:sz w:val="24"/>
          <w:szCs w:val="24"/>
        </w:rPr>
        <w:t xml:space="preserve"> на равна, прозрачна и честна основа в търговете за съответните дейности по услугата  без никаква гаранция, че </w:t>
      </w:r>
      <w:r w:rsidR="0011241A">
        <w:rPr>
          <w:rFonts w:ascii="Times New Roman" w:eastAsia="Calibri" w:hAnsi="Times New Roman" w:cs="Times New Roman"/>
          <w:sz w:val="24"/>
          <w:szCs w:val="24"/>
        </w:rPr>
        <w:t>тази</w:t>
      </w:r>
      <w:r w:rsidRPr="00A65D7E">
        <w:rPr>
          <w:rFonts w:ascii="Times New Roman" w:eastAsia="Calibri" w:hAnsi="Times New Roman" w:cs="Times New Roman"/>
          <w:sz w:val="24"/>
          <w:szCs w:val="24"/>
        </w:rPr>
        <w:t xml:space="preserve"> фирма действително ще спечели търга. Политиката на ЕС диктува, че трябва да се следват принципите на прозрачност, равнопоставеност и честна конкуренция и при създаването на такива фирми със смесен капитал, няма гаранция, че фирма със смесен капитал в последствие действително ще спечели изпълнението на договора, което означава, че ако тя загуби, то цялото време и усилия, които общинската администрация е изразходвала за създаването на фирмата са били напразни. Предимство  пред </w:t>
      </w:r>
      <w:r w:rsidRPr="00A65D7E">
        <w:rPr>
          <w:rFonts w:ascii="Times New Roman" w:eastAsia="Calibri" w:hAnsi="Times New Roman" w:cs="Times New Roman"/>
          <w:b/>
          <w:sz w:val="24"/>
          <w:szCs w:val="24"/>
        </w:rPr>
        <w:t xml:space="preserve">Перспектива 1, </w:t>
      </w:r>
      <w:r w:rsidRPr="00A65D7E">
        <w:rPr>
          <w:rFonts w:ascii="Times New Roman" w:eastAsia="Calibri" w:hAnsi="Times New Roman" w:cs="Times New Roman"/>
          <w:sz w:val="24"/>
          <w:szCs w:val="24"/>
        </w:rPr>
        <w:t xml:space="preserve"> е че създаденото дружество ще има полза от мениджърското и техническото „ноу-хау“ на частния сектор. Във времето обаче, общината може прогресивно да се отдръпва като продължи да се ползва от вливането на частен капитал и подобрената оперативна ефективност, играейки ролята на акционер. Това ще позволи да се поддържа „поглед отвътре”, което понякога действа като по-ефективен контролен механизъм, отколкото са</w:t>
      </w:r>
      <w:r w:rsidR="0011241A">
        <w:rPr>
          <w:rFonts w:ascii="Times New Roman" w:eastAsia="Calibri" w:hAnsi="Times New Roman" w:cs="Times New Roman"/>
          <w:sz w:val="24"/>
          <w:szCs w:val="24"/>
        </w:rPr>
        <w:t>мо външния регулаторен контрол.</w:t>
      </w:r>
      <w:r w:rsidRPr="00A65D7E">
        <w:rPr>
          <w:rFonts w:ascii="Times New Roman" w:eastAsia="Calibri" w:hAnsi="Times New Roman" w:cs="Times New Roman"/>
          <w:sz w:val="24"/>
          <w:szCs w:val="24"/>
        </w:rPr>
        <w:t xml:space="preserve"> Винаги съществува възможността общината да се отдръпне напълно, ако е удовлетворена от представянето на частния партньор и насоката на дейността.</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11241A">
        <w:rPr>
          <w:rFonts w:ascii="Times New Roman" w:eastAsia="Calibri" w:hAnsi="Times New Roman" w:cs="Times New Roman"/>
          <w:b/>
          <w:sz w:val="24"/>
          <w:szCs w:val="24"/>
        </w:rPr>
        <w:t>Перспектива 2</w:t>
      </w:r>
      <w:r w:rsidRPr="00A65D7E">
        <w:rPr>
          <w:rFonts w:ascii="Times New Roman" w:eastAsia="Calibri" w:hAnsi="Times New Roman" w:cs="Times New Roman"/>
          <w:sz w:val="24"/>
          <w:szCs w:val="24"/>
        </w:rPr>
        <w:t xml:space="preserve">  носи елемента на личностно участие и коректност, което я прави несигурна и недългосрочна, поради смяна на Кметовете на общините и управлението на външната фирма.  Подобни отношения са използвани и приложими в различни области, при които не се изисква </w:t>
      </w:r>
      <w:r w:rsidR="0011241A">
        <w:rPr>
          <w:rFonts w:ascii="Times New Roman" w:eastAsia="Calibri" w:hAnsi="Times New Roman" w:cs="Times New Roman"/>
          <w:sz w:val="24"/>
          <w:szCs w:val="24"/>
        </w:rPr>
        <w:t>голяма първоначална инвестиция. Поради тази причина</w:t>
      </w:r>
      <w:r w:rsidRPr="00A65D7E">
        <w:rPr>
          <w:rFonts w:ascii="Times New Roman" w:eastAsia="Calibri" w:hAnsi="Times New Roman" w:cs="Times New Roman"/>
          <w:sz w:val="24"/>
          <w:szCs w:val="24"/>
        </w:rPr>
        <w:t xml:space="preserve"> не са предпочитани в комуналните дейности свързани с предоставянето на услугата по сметосъбиране и сметоизвозване и  не можем да приложим пример.</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Силни страни на Перспектива 2</w:t>
      </w:r>
    </w:p>
    <w:p w:rsidR="00A65D7E" w:rsidRPr="00A65D7E" w:rsidRDefault="00A65D7E" w:rsidP="00A65D7E">
      <w:pPr>
        <w:numPr>
          <w:ilvl w:val="0"/>
          <w:numId w:val="6"/>
        </w:numPr>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Форма за осъществяване на стопанска дейност от страна на общината, чрез търговски дружества, регистрирани по ТЗ като самостоятелни ЮЛ.</w:t>
      </w:r>
    </w:p>
    <w:p w:rsidR="00A65D7E" w:rsidRPr="00A65D7E" w:rsidRDefault="00A65D7E" w:rsidP="00A65D7E">
      <w:pPr>
        <w:numPr>
          <w:ilvl w:val="0"/>
          <w:numId w:val="6"/>
        </w:numPr>
        <w:spacing w:after="20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По отношение на своята структура и начин на управление публичните търговци нямат разлики от общите правила, предвидени за търговските дружества в ТЗ.</w:t>
      </w:r>
    </w:p>
    <w:p w:rsidR="00A65D7E" w:rsidRPr="00A65D7E" w:rsidRDefault="00A65D7E" w:rsidP="00A65D7E">
      <w:pPr>
        <w:numPr>
          <w:ilvl w:val="0"/>
          <w:numId w:val="6"/>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w:t>
      </w:r>
    </w:p>
    <w:p w:rsidR="00A65D7E" w:rsidRPr="00A65D7E" w:rsidRDefault="00A65D7E" w:rsidP="00A65D7E">
      <w:p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1. изменение на устава или на дружествения договор;</w:t>
      </w:r>
    </w:p>
    <w:p w:rsidR="00A65D7E" w:rsidRPr="00A65D7E" w:rsidRDefault="00A65D7E" w:rsidP="00A65D7E">
      <w:p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2. увеличаване и намаляване на капитала;</w:t>
      </w:r>
    </w:p>
    <w:p w:rsidR="00A65D7E" w:rsidRPr="00A65D7E" w:rsidRDefault="00A65D7E" w:rsidP="00A65D7E">
      <w:p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3. сключване на сделките по чл. 236, ал. 2 от Търговския закон;</w:t>
      </w:r>
    </w:p>
    <w:p w:rsidR="00A65D7E" w:rsidRPr="00A65D7E" w:rsidRDefault="00A65D7E" w:rsidP="00A65D7E">
      <w:pPr>
        <w:spacing w:after="0" w:line="276" w:lineRule="auto"/>
        <w:ind w:firstLine="993"/>
        <w:contextualSpacing/>
        <w:jc w:val="both"/>
        <w:rPr>
          <w:rFonts w:ascii="Times New Roman" w:eastAsia="Calibri" w:hAnsi="Times New Roman" w:cs="Times New Roman"/>
          <w:i/>
          <w:sz w:val="24"/>
          <w:szCs w:val="24"/>
        </w:rPr>
      </w:pPr>
      <w:r w:rsidRPr="00A65D7E">
        <w:rPr>
          <w:rFonts w:ascii="Times New Roman" w:eastAsia="Calibri" w:hAnsi="Times New Roman" w:cs="Times New Roman"/>
          <w:i/>
          <w:sz w:val="24"/>
          <w:szCs w:val="24"/>
        </w:rPr>
        <w:t>„1. прехвърляне или предоставяне ползването на цялото търговско предприятие;</w:t>
      </w:r>
    </w:p>
    <w:p w:rsidR="00A65D7E" w:rsidRPr="00A65D7E" w:rsidRDefault="00A65D7E" w:rsidP="00A65D7E">
      <w:pPr>
        <w:spacing w:after="0" w:line="276" w:lineRule="auto"/>
        <w:ind w:firstLine="993"/>
        <w:contextualSpacing/>
        <w:jc w:val="both"/>
        <w:rPr>
          <w:rFonts w:ascii="Times New Roman" w:eastAsia="Calibri" w:hAnsi="Times New Roman" w:cs="Times New Roman"/>
          <w:i/>
          <w:sz w:val="24"/>
          <w:szCs w:val="24"/>
        </w:rPr>
      </w:pPr>
      <w:r w:rsidRPr="00A65D7E">
        <w:rPr>
          <w:rFonts w:ascii="Times New Roman" w:eastAsia="Calibri" w:hAnsi="Times New Roman" w:cs="Times New Roman"/>
          <w:i/>
          <w:sz w:val="24"/>
          <w:szCs w:val="24"/>
        </w:rPr>
        <w:t>2. разпореждане с активи, чиято обща стойност през текущата година надхвърля половината от стойността на активите на дружеството съгласно последния заверен годишен финансов отчет;</w:t>
      </w:r>
    </w:p>
    <w:p w:rsidR="00A65D7E" w:rsidRPr="00A65D7E" w:rsidRDefault="00A65D7E" w:rsidP="00A65D7E">
      <w:pPr>
        <w:spacing w:after="0" w:line="276" w:lineRule="auto"/>
        <w:ind w:firstLine="993"/>
        <w:contextualSpacing/>
        <w:jc w:val="both"/>
        <w:rPr>
          <w:rFonts w:ascii="Times New Roman" w:eastAsia="Calibri" w:hAnsi="Times New Roman" w:cs="Times New Roman"/>
          <w:i/>
          <w:sz w:val="24"/>
          <w:szCs w:val="24"/>
        </w:rPr>
      </w:pPr>
      <w:r w:rsidRPr="00A65D7E">
        <w:rPr>
          <w:rFonts w:ascii="Times New Roman" w:eastAsia="Calibri" w:hAnsi="Times New Roman" w:cs="Times New Roman"/>
          <w:i/>
          <w:sz w:val="24"/>
          <w:szCs w:val="24"/>
        </w:rPr>
        <w:t>3. поемане на задължения или предоставяне на обезпечения към едно лице или към свързани лица, чийто размер през текущата година надхвърля половината от стойността на активите на дружеството съгласно последния заверен годишен финансов отчет.</w:t>
      </w:r>
    </w:p>
    <w:p w:rsidR="00A65D7E" w:rsidRPr="00A65D7E" w:rsidRDefault="00A65D7E" w:rsidP="00A65D7E">
      <w:pPr>
        <w:spacing w:after="0" w:line="276" w:lineRule="auto"/>
        <w:ind w:firstLine="993"/>
        <w:contextualSpacing/>
        <w:jc w:val="both"/>
        <w:rPr>
          <w:rFonts w:ascii="Times New Roman" w:eastAsia="Calibri" w:hAnsi="Times New Roman" w:cs="Times New Roman"/>
          <w:i/>
          <w:sz w:val="24"/>
          <w:szCs w:val="24"/>
        </w:rPr>
      </w:pPr>
      <w:r w:rsidRPr="00A65D7E">
        <w:rPr>
          <w:rFonts w:ascii="Times New Roman" w:eastAsia="Calibri" w:hAnsi="Times New Roman" w:cs="Times New Roman"/>
          <w:i/>
          <w:sz w:val="24"/>
          <w:szCs w:val="24"/>
        </w:rPr>
        <w:t>4. извършване на разпоредителни сделки с имущество - предмет на непарична вноска на публичния съдружник;</w:t>
      </w:r>
    </w:p>
    <w:p w:rsidR="00A65D7E" w:rsidRPr="00A65D7E" w:rsidRDefault="00A65D7E" w:rsidP="00A65D7E">
      <w:pPr>
        <w:spacing w:after="0" w:line="276" w:lineRule="auto"/>
        <w:ind w:firstLine="993"/>
        <w:contextualSpacing/>
        <w:jc w:val="both"/>
        <w:rPr>
          <w:rFonts w:ascii="Times New Roman" w:eastAsia="Calibri" w:hAnsi="Times New Roman" w:cs="Times New Roman"/>
          <w:i/>
          <w:sz w:val="24"/>
          <w:szCs w:val="24"/>
        </w:rPr>
      </w:pPr>
      <w:r w:rsidRPr="00A65D7E">
        <w:rPr>
          <w:rFonts w:ascii="Times New Roman" w:eastAsia="Calibri" w:hAnsi="Times New Roman" w:cs="Times New Roman"/>
          <w:i/>
          <w:sz w:val="24"/>
          <w:szCs w:val="24"/>
        </w:rPr>
        <w:t>5. преобразуване и прекратяване на дружеството“</w:t>
      </w:r>
    </w:p>
    <w:p w:rsidR="00A65D7E" w:rsidRPr="00A65D7E" w:rsidRDefault="00A65D7E" w:rsidP="00A65D7E">
      <w:pPr>
        <w:spacing w:after="20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Новите технологии и иновациите се внедряват по-бързо.</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Слаби страни на Перспектива 2</w:t>
      </w:r>
    </w:p>
    <w:p w:rsidR="00A65D7E" w:rsidRPr="00A65D7E" w:rsidRDefault="00A65D7E" w:rsidP="00A65D7E">
      <w:pPr>
        <w:numPr>
          <w:ilvl w:val="0"/>
          <w:numId w:val="6"/>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Изпълнението на дейността е минимум двустранно (включва възгледите на общината и частния сектор), което е предпоставка за по-трудно сътрудничество.</w:t>
      </w:r>
    </w:p>
    <w:p w:rsidR="00A65D7E" w:rsidRPr="00A65D7E" w:rsidRDefault="00A65D7E" w:rsidP="00A65D7E">
      <w:pPr>
        <w:spacing w:after="0" w:line="276" w:lineRule="auto"/>
        <w:jc w:val="both"/>
        <w:rPr>
          <w:rFonts w:ascii="Times New Roman" w:eastAsia="Calibri" w:hAnsi="Times New Roman" w:cs="Times New Roman"/>
          <w:color w:val="FF0000"/>
          <w:sz w:val="24"/>
          <w:szCs w:val="24"/>
        </w:rPr>
      </w:pPr>
    </w:p>
    <w:p w:rsidR="00A65D7E" w:rsidRPr="00A65D7E" w:rsidRDefault="00A65D7E" w:rsidP="00A65D7E">
      <w:pPr>
        <w:spacing w:after="200" w:line="276" w:lineRule="auto"/>
        <w:jc w:val="both"/>
        <w:rPr>
          <w:rFonts w:ascii="Times New Roman" w:eastAsia="Calibri" w:hAnsi="Times New Roman" w:cs="Times New Roman"/>
          <w:b/>
          <w:color w:val="3E762A"/>
          <w:sz w:val="24"/>
          <w:szCs w:val="24"/>
          <w:u w:val="single"/>
        </w:rPr>
      </w:pPr>
      <w:r w:rsidRPr="00A65D7E">
        <w:rPr>
          <w:rFonts w:ascii="Times New Roman" w:eastAsia="Calibri" w:hAnsi="Times New Roman" w:cs="Times New Roman"/>
          <w:b/>
          <w:color w:val="3E762A"/>
          <w:sz w:val="24"/>
          <w:szCs w:val="24"/>
          <w:u w:val="single"/>
        </w:rPr>
        <w:t>Преглед на Перспектива 3</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Общинското предприятие е специализирано звено на общината за управление на общинската собственост за задоволяване на нуждите на населението и за осъществяване на общинските дейности, основано на Закона за общинската собственост (ЗОС), чл. 53.</w:t>
      </w:r>
    </w:p>
    <w:p w:rsidR="00A65D7E" w:rsidRPr="0011241A" w:rsidRDefault="00A65D7E" w:rsidP="0011241A">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Предприятието няма да се движи от нормалните конкурентни пазарни сили. По-скоро, то е предмет на решенията на висшите политически власти в общината и регионалното сдружение. От една страна, подобно дружество осигурява на работниците си сигур</w:t>
      </w:r>
      <w:r w:rsidR="0011241A">
        <w:rPr>
          <w:rFonts w:ascii="Times New Roman" w:eastAsia="Calibri" w:hAnsi="Times New Roman" w:cs="Times New Roman"/>
          <w:sz w:val="24"/>
          <w:szCs w:val="24"/>
        </w:rPr>
        <w:t>на работа, но от друга страна няма възможност да</w:t>
      </w:r>
      <w:r w:rsidRPr="00A65D7E">
        <w:rPr>
          <w:rFonts w:ascii="Times New Roman" w:eastAsia="Calibri" w:hAnsi="Times New Roman" w:cs="Times New Roman"/>
          <w:sz w:val="24"/>
          <w:szCs w:val="24"/>
        </w:rPr>
        <w:t xml:space="preserve"> </w:t>
      </w:r>
      <w:r w:rsidR="0011241A">
        <w:rPr>
          <w:rFonts w:ascii="Times New Roman" w:eastAsia="Calibri" w:hAnsi="Times New Roman" w:cs="Times New Roman"/>
          <w:sz w:val="24"/>
          <w:szCs w:val="24"/>
        </w:rPr>
        <w:t>осигурява</w:t>
      </w:r>
      <w:r w:rsidRPr="00A65D7E">
        <w:rPr>
          <w:rFonts w:ascii="Times New Roman" w:eastAsia="Calibri" w:hAnsi="Times New Roman" w:cs="Times New Roman"/>
          <w:sz w:val="24"/>
          <w:szCs w:val="24"/>
        </w:rPr>
        <w:t xml:space="preserve"> заплати, съответстващи на реалния пазар на труда в сектора. Както при всяко общинско предприятие, </w:t>
      </w:r>
      <w:r w:rsidR="0011241A">
        <w:rPr>
          <w:rFonts w:ascii="Times New Roman" w:eastAsia="Calibri" w:hAnsi="Times New Roman" w:cs="Times New Roman"/>
          <w:sz w:val="24"/>
          <w:szCs w:val="24"/>
        </w:rPr>
        <w:t>съществува</w:t>
      </w:r>
      <w:r w:rsidRPr="00A65D7E">
        <w:rPr>
          <w:rFonts w:ascii="Times New Roman" w:eastAsia="Calibri" w:hAnsi="Times New Roman" w:cs="Times New Roman"/>
          <w:sz w:val="24"/>
          <w:szCs w:val="24"/>
        </w:rPr>
        <w:t xml:space="preserve"> риск представителите на общинския съвет да се </w:t>
      </w:r>
      <w:r w:rsidR="0011241A">
        <w:rPr>
          <w:rFonts w:ascii="Times New Roman" w:eastAsia="Calibri" w:hAnsi="Times New Roman" w:cs="Times New Roman"/>
          <w:sz w:val="24"/>
          <w:szCs w:val="24"/>
        </w:rPr>
        <w:t>намесват</w:t>
      </w:r>
      <w:r w:rsidRPr="00A65D7E">
        <w:rPr>
          <w:rFonts w:ascii="Times New Roman" w:eastAsia="Calibri" w:hAnsi="Times New Roman" w:cs="Times New Roman"/>
          <w:sz w:val="24"/>
          <w:szCs w:val="24"/>
        </w:rPr>
        <w:t xml:space="preserve"> в работата на дружеството, което да доведе до негативни финансови резултати. Може да се предвиди, че чрез установяването на ясни и прозрачни механизми на управлен</w:t>
      </w:r>
      <w:r w:rsidR="0011241A">
        <w:rPr>
          <w:rFonts w:ascii="Times New Roman" w:eastAsia="Calibri" w:hAnsi="Times New Roman" w:cs="Times New Roman"/>
          <w:sz w:val="24"/>
          <w:szCs w:val="24"/>
        </w:rPr>
        <w:t>ие и отчитане, предприятието е възможна</w:t>
      </w:r>
      <w:r w:rsidRPr="00A65D7E">
        <w:rPr>
          <w:rFonts w:ascii="Times New Roman" w:eastAsia="Calibri" w:hAnsi="Times New Roman" w:cs="Times New Roman"/>
          <w:sz w:val="24"/>
          <w:szCs w:val="24"/>
        </w:rPr>
        <w:t xml:space="preserve"> алтернатива за управление на дейностите по сметосъбиране и сметоизвозване в една община.</w:t>
      </w:r>
      <w:r w:rsidR="0011241A">
        <w:rPr>
          <w:rFonts w:ascii="Times New Roman" w:eastAsia="Calibri" w:hAnsi="Times New Roman" w:cs="Times New Roman"/>
          <w:sz w:val="24"/>
          <w:szCs w:val="24"/>
        </w:rPr>
        <w:t xml:space="preserve"> </w:t>
      </w:r>
      <w:r w:rsidRPr="00A65D7E">
        <w:rPr>
          <w:rFonts w:ascii="Times New Roman" w:eastAsia="Times New Roman" w:hAnsi="Times New Roman" w:cs="Times New Roman"/>
          <w:sz w:val="24"/>
          <w:szCs w:val="24"/>
        </w:rPr>
        <w:t xml:space="preserve">Допустимите изключения от ЗОП дават възможност за </w:t>
      </w:r>
      <w:r w:rsidRPr="00A65D7E">
        <w:rPr>
          <w:rFonts w:ascii="Times New Roman" w:eastAsia="Calibri" w:hAnsi="Times New Roman" w:cs="Times New Roman"/>
          <w:sz w:val="24"/>
          <w:szCs w:val="24"/>
        </w:rPr>
        <w:t xml:space="preserve">директно възлагане на общинските дружества - Ин хаус” </w:t>
      </w:r>
      <w:r w:rsidRPr="00A65D7E">
        <w:rPr>
          <w:rFonts w:ascii="Times New Roman" w:eastAsia="Times New Roman" w:hAnsi="Times New Roman" w:cs="Times New Roman"/>
          <w:sz w:val="24"/>
          <w:szCs w:val="24"/>
        </w:rPr>
        <w:t>при конкретни хипотези в чл.14 от ЗОП и определена Методика.</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В конкретния случай, е възможно възлагане на дейностите по сметосъбиране и сметоизвозване да бъдат възложени по реда на чл.14, ал.1, т. 5 от ЗОП, на юридическо лице (дружество с общинско участие), ако възложителят упражнява върху юридическото лице контрол, подобен на този, който упражнява върху собствените си структурни звена, в същото време, повече от 80% от дейността на това юридическо лице да е формирана от изпълнение на дейности, възложени от възложителя или негови обособени структури или от други юридически лица, контролирани от възложителя и в юридическото лице да няма пряко частно капиталово участие.</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Общинското Предприятие е широко разпространена форма на възлагане на дейностите по сметосъбиране и сметоизвозване сред българските общини през последните 15 години.</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sz w:val="24"/>
          <w:szCs w:val="24"/>
        </w:rPr>
        <w:t xml:space="preserve"> </w:t>
      </w:r>
      <w:r w:rsidRPr="00A65D7E">
        <w:rPr>
          <w:rFonts w:ascii="Times New Roman" w:eastAsia="Calibri" w:hAnsi="Times New Roman" w:cs="Times New Roman"/>
          <w:b/>
          <w:color w:val="3E762A"/>
          <w:sz w:val="24"/>
          <w:szCs w:val="24"/>
        </w:rPr>
        <w:t>Примерен правилник за „Общинското предприятие“:</w:t>
      </w:r>
    </w:p>
    <w:p w:rsidR="00A65D7E" w:rsidRPr="00A65D7E" w:rsidRDefault="00A65D7E" w:rsidP="00A65D7E">
      <w:pPr>
        <w:spacing w:after="200" w:line="276" w:lineRule="auto"/>
        <w:ind w:firstLine="708"/>
        <w:contextualSpacing/>
        <w:jc w:val="both"/>
        <w:rPr>
          <w:rFonts w:ascii="Times New Roman" w:eastAsia="Calibri" w:hAnsi="Times New Roman" w:cs="Times New Roman"/>
          <w:b/>
          <w:sz w:val="24"/>
          <w:szCs w:val="24"/>
        </w:rPr>
      </w:pPr>
      <w:r w:rsidRPr="00A65D7E">
        <w:rPr>
          <w:rFonts w:ascii="Times New Roman" w:eastAsia="Calibri" w:hAnsi="Times New Roman" w:cs="Times New Roman"/>
          <w:b/>
          <w:sz w:val="24"/>
          <w:szCs w:val="24"/>
        </w:rPr>
        <w:t>ОБЩИ РАЗПОРЕДБИ</w:t>
      </w:r>
    </w:p>
    <w:p w:rsidR="00A65D7E" w:rsidRPr="00A65D7E" w:rsidRDefault="00A65D7E" w:rsidP="004D39A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Общинското предприятие е специализирано звено на общината за изпълнение на местни дейности и услуги, финансирани от общинския бюджет.</w:t>
      </w:r>
    </w:p>
    <w:p w:rsidR="00A65D7E" w:rsidRPr="00A65D7E" w:rsidRDefault="00A65D7E" w:rsidP="004D39A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Общинското  предприятие не е юридическо лице и осъществява дейността си от името на Община</w:t>
      </w:r>
      <w:r w:rsidR="004D39AE">
        <w:rPr>
          <w:rFonts w:ascii="Times New Roman" w:eastAsia="Times New Roman" w:hAnsi="Times New Roman" w:cs="Times New Roman"/>
          <w:sz w:val="24"/>
          <w:szCs w:val="24"/>
          <w:lang w:eastAsia="bg-BG"/>
        </w:rPr>
        <w:t>та</w:t>
      </w:r>
      <w:r w:rsidRPr="00A65D7E">
        <w:rPr>
          <w:rFonts w:ascii="Times New Roman" w:eastAsia="Times New Roman" w:hAnsi="Times New Roman" w:cs="Times New Roman"/>
          <w:sz w:val="24"/>
          <w:szCs w:val="24"/>
          <w:lang w:eastAsia="bg-BG"/>
        </w:rPr>
        <w:t xml:space="preserve"> в рамките на предоставените му правомощия.</w:t>
      </w:r>
    </w:p>
    <w:p w:rsidR="00A65D7E" w:rsidRPr="00A65D7E" w:rsidRDefault="00A65D7E" w:rsidP="004D39A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Общинското  предприятие осъществява дейността си въз основа на настоящия правилник, в съответствие с изискванията на действащото законодателство и решенията на Общински</w:t>
      </w:r>
      <w:r w:rsidR="004D39AE">
        <w:rPr>
          <w:rFonts w:ascii="Times New Roman" w:eastAsia="Times New Roman" w:hAnsi="Times New Roman" w:cs="Times New Roman"/>
          <w:sz w:val="24"/>
          <w:szCs w:val="24"/>
          <w:lang w:eastAsia="bg-BG"/>
        </w:rPr>
        <w:t>я</w:t>
      </w:r>
      <w:r w:rsidRPr="00A65D7E">
        <w:rPr>
          <w:rFonts w:ascii="Times New Roman" w:eastAsia="Times New Roman" w:hAnsi="Times New Roman" w:cs="Times New Roman"/>
          <w:sz w:val="24"/>
          <w:szCs w:val="24"/>
          <w:lang w:eastAsia="bg-BG"/>
        </w:rPr>
        <w:t xml:space="preserve"> съвет </w:t>
      </w:r>
    </w:p>
    <w:p w:rsidR="00A65D7E" w:rsidRPr="00A65D7E" w:rsidRDefault="00A65D7E" w:rsidP="004D39A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b/>
          <w:bCs/>
          <w:sz w:val="24"/>
          <w:szCs w:val="24"/>
          <w:lang w:eastAsia="bg-BG"/>
        </w:rPr>
        <w:t xml:space="preserve">- </w:t>
      </w:r>
      <w:r w:rsidRPr="00A65D7E">
        <w:rPr>
          <w:rFonts w:ascii="Times New Roman" w:eastAsia="Times New Roman" w:hAnsi="Times New Roman" w:cs="Times New Roman"/>
          <w:sz w:val="24"/>
          <w:szCs w:val="24"/>
          <w:lang w:eastAsia="bg-BG"/>
        </w:rPr>
        <w:t>Общинското предприятие има</w:t>
      </w:r>
      <w:r w:rsidRPr="00A65D7E">
        <w:rPr>
          <w:rFonts w:ascii="Times New Roman" w:eastAsia="Times New Roman" w:hAnsi="Times New Roman" w:cs="Times New Roman"/>
          <w:b/>
          <w:bCs/>
          <w:sz w:val="24"/>
          <w:szCs w:val="24"/>
          <w:lang w:eastAsia="bg-BG"/>
        </w:rPr>
        <w:t xml:space="preserve">  </w:t>
      </w:r>
      <w:r w:rsidRPr="00A65D7E">
        <w:rPr>
          <w:rFonts w:ascii="Times New Roman" w:eastAsia="Times New Roman" w:hAnsi="Times New Roman" w:cs="Times New Roman"/>
          <w:bCs/>
          <w:sz w:val="24"/>
          <w:szCs w:val="24"/>
          <w:lang w:eastAsia="bg-BG"/>
        </w:rPr>
        <w:t>седалище и</w:t>
      </w:r>
      <w:r w:rsidRPr="00A65D7E">
        <w:rPr>
          <w:rFonts w:ascii="Times New Roman" w:eastAsia="Times New Roman" w:hAnsi="Times New Roman" w:cs="Times New Roman"/>
          <w:b/>
          <w:bCs/>
          <w:sz w:val="24"/>
          <w:szCs w:val="24"/>
          <w:lang w:eastAsia="bg-BG"/>
        </w:rPr>
        <w:t xml:space="preserve"> </w:t>
      </w:r>
      <w:r w:rsidRPr="00A65D7E">
        <w:rPr>
          <w:rFonts w:ascii="Times New Roman" w:eastAsia="Times New Roman" w:hAnsi="Times New Roman" w:cs="Times New Roman"/>
          <w:sz w:val="24"/>
          <w:szCs w:val="24"/>
          <w:lang w:eastAsia="bg-BG"/>
        </w:rPr>
        <w:t xml:space="preserve">адрес на управление </w:t>
      </w:r>
    </w:p>
    <w:p w:rsidR="00A65D7E" w:rsidRPr="00A65D7E" w:rsidRDefault="00A65D7E" w:rsidP="004D39A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b/>
          <w:sz w:val="24"/>
          <w:szCs w:val="24"/>
          <w:lang w:eastAsia="bg-BG"/>
        </w:rPr>
        <w:t xml:space="preserve">- </w:t>
      </w:r>
      <w:r w:rsidRPr="00A65D7E">
        <w:rPr>
          <w:rFonts w:ascii="Times New Roman" w:eastAsia="Times New Roman" w:hAnsi="Times New Roman" w:cs="Times New Roman"/>
          <w:sz w:val="24"/>
          <w:szCs w:val="24"/>
          <w:lang w:eastAsia="bg-BG"/>
        </w:rPr>
        <w:t>Общинското  предприятие притежава собствен печат.</w:t>
      </w:r>
    </w:p>
    <w:p w:rsidR="004D39AE" w:rsidRDefault="00A65D7E" w:rsidP="004D39AE">
      <w:pPr>
        <w:spacing w:after="200" w:line="276" w:lineRule="auto"/>
        <w:ind w:firstLine="709"/>
        <w:rPr>
          <w:rFonts w:ascii="Times New Roman" w:eastAsia="Times New Roman" w:hAnsi="Times New Roman" w:cs="Times New Roman"/>
          <w:b/>
          <w:kern w:val="36"/>
          <w:sz w:val="24"/>
          <w:szCs w:val="24"/>
          <w:lang w:eastAsia="bg-BG"/>
        </w:rPr>
      </w:pPr>
      <w:r w:rsidRPr="00A65D7E">
        <w:rPr>
          <w:rFonts w:ascii="Times New Roman" w:eastAsia="Calibri" w:hAnsi="Times New Roman" w:cs="Times New Roman"/>
          <w:b/>
          <w:color w:val="333333"/>
          <w:sz w:val="24"/>
          <w:szCs w:val="24"/>
          <w:shd w:val="clear" w:color="auto" w:fill="FFFFFF"/>
        </w:rPr>
        <w:t xml:space="preserve">- </w:t>
      </w:r>
      <w:r w:rsidRPr="00A65D7E">
        <w:rPr>
          <w:rFonts w:ascii="Times New Roman" w:eastAsia="Calibri" w:hAnsi="Times New Roman" w:cs="Times New Roman"/>
          <w:sz w:val="24"/>
          <w:szCs w:val="24"/>
        </w:rPr>
        <w:t>Общинското  предприятие</w:t>
      </w:r>
      <w:r w:rsidRPr="00A65D7E">
        <w:rPr>
          <w:rFonts w:ascii="Times New Roman" w:eastAsia="Times New Roman" w:hAnsi="Times New Roman" w:cs="Times New Roman"/>
          <w:b/>
          <w:kern w:val="36"/>
          <w:sz w:val="24"/>
          <w:szCs w:val="24"/>
          <w:lang w:eastAsia="bg-BG"/>
        </w:rPr>
        <w:t xml:space="preserve"> </w:t>
      </w:r>
      <w:r w:rsidRPr="00A65D7E">
        <w:rPr>
          <w:rFonts w:ascii="Times New Roman" w:eastAsia="Calibri" w:hAnsi="Times New Roman" w:cs="Times New Roman"/>
          <w:sz w:val="24"/>
          <w:szCs w:val="24"/>
        </w:rPr>
        <w:t>се създава, пре</w:t>
      </w:r>
      <w:r w:rsidR="004D39AE">
        <w:rPr>
          <w:rFonts w:ascii="Times New Roman" w:eastAsia="Calibri" w:hAnsi="Times New Roman" w:cs="Times New Roman"/>
          <w:sz w:val="24"/>
          <w:szCs w:val="24"/>
        </w:rPr>
        <w:t xml:space="preserve">образува и закрива с решение на </w:t>
      </w:r>
      <w:r w:rsidRPr="00A65D7E">
        <w:rPr>
          <w:rFonts w:ascii="Times New Roman" w:eastAsia="Calibri" w:hAnsi="Times New Roman" w:cs="Times New Roman"/>
          <w:sz w:val="24"/>
          <w:szCs w:val="24"/>
        </w:rPr>
        <w:t>Общинския съвет, на основание чл. 52, ал. 2 от Закона за общинската собственост.</w:t>
      </w:r>
    </w:p>
    <w:p w:rsidR="00A65D7E" w:rsidRPr="004D39AE" w:rsidRDefault="004D39AE" w:rsidP="004D39AE">
      <w:pPr>
        <w:spacing w:after="200" w:line="276" w:lineRule="auto"/>
        <w:ind w:firstLine="709"/>
        <w:rPr>
          <w:rFonts w:ascii="Times New Roman" w:eastAsia="Times New Roman" w:hAnsi="Times New Roman" w:cs="Times New Roman"/>
          <w:b/>
          <w:kern w:val="36"/>
          <w:sz w:val="24"/>
          <w:szCs w:val="24"/>
          <w:lang w:eastAsia="bg-BG"/>
        </w:rPr>
      </w:pPr>
      <w:r>
        <w:rPr>
          <w:rFonts w:ascii="Times New Roman" w:eastAsia="Times New Roman" w:hAnsi="Times New Roman" w:cs="Times New Roman"/>
          <w:b/>
          <w:kern w:val="36"/>
          <w:sz w:val="24"/>
          <w:szCs w:val="24"/>
          <w:lang w:eastAsia="bg-BG"/>
        </w:rPr>
        <w:t xml:space="preserve"> - </w:t>
      </w:r>
      <w:r w:rsidR="00A65D7E" w:rsidRPr="00A65D7E">
        <w:rPr>
          <w:rFonts w:ascii="Times New Roman" w:eastAsia="Times New Roman" w:hAnsi="Times New Roman" w:cs="Times New Roman"/>
          <w:sz w:val="24"/>
          <w:szCs w:val="24"/>
          <w:lang w:eastAsia="bg-BG"/>
        </w:rPr>
        <w:t>Общинското  предприятие се създава за неопределен срок.</w:t>
      </w:r>
      <w:r w:rsidR="00A65D7E" w:rsidRPr="00A65D7E">
        <w:rPr>
          <w:rFonts w:ascii="Times New Roman" w:eastAsia="Times New Roman" w:hAnsi="Times New Roman" w:cs="Times New Roman"/>
          <w:b/>
          <w:bCs/>
          <w:sz w:val="24"/>
          <w:szCs w:val="24"/>
          <w:lang w:eastAsia="bg-BG"/>
        </w:rPr>
        <w:t xml:space="preserve"> </w:t>
      </w:r>
    </w:p>
    <w:p w:rsidR="00A65D7E" w:rsidRPr="00A65D7E" w:rsidRDefault="00A65D7E" w:rsidP="00A65D7E">
      <w:pPr>
        <w:shd w:val="clear" w:color="auto" w:fill="FFFFFF"/>
        <w:spacing w:after="0" w:line="276" w:lineRule="auto"/>
        <w:ind w:firstLine="708"/>
        <w:jc w:val="both"/>
        <w:rPr>
          <w:rFonts w:ascii="Times New Roman" w:eastAsia="Times New Roman" w:hAnsi="Times New Roman" w:cs="Times New Roman"/>
          <w:b/>
          <w:bCs/>
          <w:sz w:val="24"/>
          <w:szCs w:val="24"/>
          <w:lang w:eastAsia="bg-BG"/>
        </w:rPr>
      </w:pPr>
    </w:p>
    <w:p w:rsidR="00A65D7E" w:rsidRPr="00A65D7E" w:rsidRDefault="00A65D7E" w:rsidP="00A65D7E">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b/>
          <w:bCs/>
          <w:sz w:val="24"/>
          <w:szCs w:val="24"/>
          <w:lang w:eastAsia="bg-BG"/>
        </w:rPr>
        <w:t>ПРЕДМЕТ  НА  ДЕЙНОСТ</w:t>
      </w:r>
    </w:p>
    <w:p w:rsidR="00A65D7E" w:rsidRPr="00A65D7E" w:rsidRDefault="004D39AE" w:rsidP="00A65D7E">
      <w:pPr>
        <w:shd w:val="clear" w:color="auto" w:fill="FFFFFF"/>
        <w:spacing w:after="24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Cs/>
          <w:sz w:val="24"/>
          <w:szCs w:val="24"/>
          <w:lang w:eastAsia="bg-BG"/>
        </w:rPr>
        <w:t xml:space="preserve">На </w:t>
      </w:r>
      <w:r w:rsidR="00A65D7E" w:rsidRPr="00A65D7E">
        <w:rPr>
          <w:rFonts w:ascii="Times New Roman" w:eastAsia="Times New Roman" w:hAnsi="Times New Roman" w:cs="Times New Roman"/>
          <w:bCs/>
          <w:sz w:val="24"/>
          <w:szCs w:val="24"/>
          <w:lang w:eastAsia="bg-BG"/>
        </w:rPr>
        <w:t>Общинско</w:t>
      </w:r>
      <w:r>
        <w:rPr>
          <w:rFonts w:ascii="Times New Roman" w:eastAsia="Times New Roman" w:hAnsi="Times New Roman" w:cs="Times New Roman"/>
          <w:bCs/>
          <w:sz w:val="24"/>
          <w:szCs w:val="24"/>
          <w:lang w:eastAsia="bg-BG"/>
        </w:rPr>
        <w:t>то</w:t>
      </w:r>
      <w:r w:rsidR="00A65D7E" w:rsidRPr="00A65D7E">
        <w:rPr>
          <w:rFonts w:ascii="Times New Roman" w:eastAsia="Times New Roman" w:hAnsi="Times New Roman" w:cs="Times New Roman"/>
          <w:bCs/>
          <w:sz w:val="24"/>
          <w:szCs w:val="24"/>
          <w:lang w:eastAsia="bg-BG"/>
        </w:rPr>
        <w:t xml:space="preserve"> предприятие</w:t>
      </w:r>
      <w:r>
        <w:rPr>
          <w:rFonts w:ascii="Times New Roman" w:eastAsia="Times New Roman" w:hAnsi="Times New Roman" w:cs="Times New Roman"/>
          <w:b/>
          <w:bCs/>
          <w:sz w:val="24"/>
          <w:szCs w:val="24"/>
          <w:lang w:eastAsia="bg-BG"/>
        </w:rPr>
        <w:t xml:space="preserve"> </w:t>
      </w:r>
      <w:r w:rsidR="00A65D7E" w:rsidRPr="00A65D7E">
        <w:rPr>
          <w:rFonts w:ascii="Times New Roman" w:eastAsia="Times New Roman" w:hAnsi="Times New Roman" w:cs="Times New Roman"/>
          <w:sz w:val="24"/>
          <w:szCs w:val="24"/>
          <w:lang w:eastAsia="bg-BG"/>
        </w:rPr>
        <w:t>се определят за предмет определен набор от дейности.</w:t>
      </w:r>
      <w:r w:rsidR="00A65D7E" w:rsidRPr="00A65D7E">
        <w:rPr>
          <w:rFonts w:ascii="Times New Roman" w:eastAsia="Calibri" w:hAnsi="Times New Roman" w:cs="Times New Roman"/>
          <w:sz w:val="24"/>
          <w:szCs w:val="24"/>
          <w:shd w:val="clear" w:color="auto" w:fill="FCFCFC"/>
        </w:rPr>
        <w:t> Определеният предмет на дейност на Предприятието може да се изменя с решение на Общински съвет.</w:t>
      </w:r>
    </w:p>
    <w:p w:rsidR="00A65D7E" w:rsidRPr="00A65D7E" w:rsidRDefault="00A65D7E" w:rsidP="00A65D7E">
      <w:pPr>
        <w:shd w:val="clear" w:color="auto" w:fill="FFFFFF"/>
        <w:spacing w:after="0" w:line="276" w:lineRule="auto"/>
        <w:ind w:firstLine="720"/>
        <w:jc w:val="both"/>
        <w:rPr>
          <w:rFonts w:ascii="Times New Roman" w:eastAsia="Times New Roman" w:hAnsi="Times New Roman" w:cs="Times New Roman"/>
          <w:color w:val="414141"/>
          <w:sz w:val="24"/>
          <w:szCs w:val="24"/>
          <w:lang w:eastAsia="bg-BG"/>
        </w:rPr>
      </w:pPr>
      <w:r w:rsidRPr="00A65D7E">
        <w:rPr>
          <w:rFonts w:ascii="Times New Roman" w:eastAsia="Times New Roman" w:hAnsi="Times New Roman" w:cs="Times New Roman"/>
          <w:b/>
          <w:bCs/>
          <w:sz w:val="24"/>
          <w:szCs w:val="24"/>
          <w:lang w:eastAsia="bg-BG"/>
        </w:rPr>
        <w:t>УПРАВЛЕНИЕ И ПРЕДСТАВИТЕЛСТВО</w:t>
      </w:r>
    </w:p>
    <w:p w:rsidR="00A65D7E" w:rsidRPr="00A65D7E" w:rsidRDefault="00A65D7E" w:rsidP="00A65D7E">
      <w:pPr>
        <w:numPr>
          <w:ilvl w:val="0"/>
          <w:numId w:val="6"/>
        </w:num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r w:rsidRPr="004D39AE">
        <w:rPr>
          <w:rFonts w:ascii="Times New Roman" w:eastAsia="Times New Roman" w:hAnsi="Times New Roman" w:cs="Times New Roman"/>
          <w:bCs/>
          <w:sz w:val="24"/>
          <w:szCs w:val="24"/>
          <w:lang w:eastAsia="bg-BG"/>
        </w:rPr>
        <w:t>Общинското предприятие</w:t>
      </w:r>
      <w:r w:rsidRPr="00A65D7E">
        <w:rPr>
          <w:rFonts w:ascii="Times New Roman" w:eastAsia="Times New Roman" w:hAnsi="Times New Roman" w:cs="Times New Roman"/>
          <w:bCs/>
          <w:sz w:val="24"/>
          <w:szCs w:val="24"/>
          <w:lang w:eastAsia="bg-BG"/>
        </w:rPr>
        <w:t xml:space="preserve"> се ръководи и пред</w:t>
      </w:r>
      <w:r w:rsidR="004D39AE">
        <w:rPr>
          <w:rFonts w:ascii="Times New Roman" w:eastAsia="Times New Roman" w:hAnsi="Times New Roman" w:cs="Times New Roman"/>
          <w:bCs/>
          <w:sz w:val="24"/>
          <w:szCs w:val="24"/>
          <w:lang w:eastAsia="bg-BG"/>
        </w:rPr>
        <w:t xml:space="preserve">ставлява от Директор. Кметът на </w:t>
      </w:r>
      <w:r w:rsidRPr="00A65D7E">
        <w:rPr>
          <w:rFonts w:ascii="Times New Roman" w:eastAsia="Times New Roman" w:hAnsi="Times New Roman" w:cs="Times New Roman"/>
          <w:bCs/>
          <w:sz w:val="24"/>
          <w:szCs w:val="24"/>
          <w:lang w:eastAsia="bg-BG"/>
        </w:rPr>
        <w:t>Общината назначава, след провеждане на конкурс</w:t>
      </w:r>
      <w:r w:rsidR="004D39AE">
        <w:rPr>
          <w:rFonts w:ascii="Times New Roman" w:eastAsia="Times New Roman" w:hAnsi="Times New Roman" w:cs="Times New Roman"/>
          <w:bCs/>
          <w:sz w:val="24"/>
          <w:szCs w:val="24"/>
          <w:lang w:eastAsia="bg-BG"/>
        </w:rPr>
        <w:t>, Директор</w:t>
      </w:r>
      <w:r w:rsidRPr="00A65D7E">
        <w:rPr>
          <w:rFonts w:ascii="Times New Roman" w:eastAsia="Times New Roman" w:hAnsi="Times New Roman" w:cs="Times New Roman"/>
          <w:bCs/>
          <w:sz w:val="24"/>
          <w:szCs w:val="24"/>
          <w:lang w:eastAsia="bg-BG"/>
        </w:rPr>
        <w:t xml:space="preserve"> на </w:t>
      </w:r>
      <w:r w:rsidRPr="00A65D7E">
        <w:rPr>
          <w:rFonts w:ascii="Times New Roman" w:eastAsia="Calibri" w:hAnsi="Times New Roman" w:cs="Times New Roman"/>
          <w:sz w:val="24"/>
          <w:szCs w:val="24"/>
        </w:rPr>
        <w:t>Общинското  предприятие</w:t>
      </w:r>
      <w:r w:rsidRPr="00A65D7E">
        <w:rPr>
          <w:rFonts w:ascii="Times New Roman" w:eastAsia="Times New Roman" w:hAnsi="Times New Roman" w:cs="Times New Roman"/>
          <w:bCs/>
          <w:sz w:val="24"/>
          <w:szCs w:val="24"/>
          <w:lang w:eastAsia="bg-BG"/>
        </w:rPr>
        <w:t xml:space="preserve"> и сключва индивидуален трудов договор с него за определен срок, като урежда трудовите правоотношения, съгласно Кодекса на труда. Директорът на </w:t>
      </w:r>
      <w:r w:rsidRPr="00A65D7E">
        <w:rPr>
          <w:rFonts w:ascii="Times New Roman" w:eastAsia="Calibri" w:hAnsi="Times New Roman" w:cs="Times New Roman"/>
          <w:sz w:val="24"/>
          <w:szCs w:val="24"/>
        </w:rPr>
        <w:t>Общинското  предприятие</w:t>
      </w:r>
      <w:r w:rsidRPr="00A65D7E">
        <w:rPr>
          <w:rFonts w:ascii="Times New Roman" w:eastAsia="Times New Roman" w:hAnsi="Times New Roman" w:cs="Times New Roman"/>
          <w:bCs/>
          <w:sz w:val="24"/>
          <w:szCs w:val="24"/>
          <w:lang w:eastAsia="bg-BG"/>
        </w:rPr>
        <w:t xml:space="preserve"> е второстепенен разпоредител с бюджет. Директорът организира и управлява дейността на предприятието, съгласно действащото законодателство, решенията на Общинския съвет и заповедите на Кмета на Общината. За осъществяването на своите правомощия Директорът на общинското предприятие издава заповеди.</w:t>
      </w:r>
    </w:p>
    <w:p w:rsidR="00A65D7E" w:rsidRPr="00A65D7E" w:rsidRDefault="004D39AE" w:rsidP="00A65D7E">
      <w:pPr>
        <w:numPr>
          <w:ilvl w:val="0"/>
          <w:numId w:val="6"/>
        </w:num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w:t>
      </w:r>
      <w:r w:rsidR="00A65D7E" w:rsidRPr="00A65D7E">
        <w:rPr>
          <w:rFonts w:ascii="Times New Roman" w:eastAsia="Times New Roman" w:hAnsi="Times New Roman" w:cs="Times New Roman"/>
          <w:bCs/>
          <w:sz w:val="24"/>
          <w:szCs w:val="24"/>
          <w:lang w:eastAsia="bg-BG"/>
        </w:rPr>
        <w:t xml:space="preserve">При осъществяване на дейността на </w:t>
      </w:r>
      <w:r w:rsidR="00A65D7E" w:rsidRPr="00A65D7E">
        <w:rPr>
          <w:rFonts w:ascii="Times New Roman" w:eastAsia="Calibri" w:hAnsi="Times New Roman" w:cs="Times New Roman"/>
          <w:sz w:val="24"/>
          <w:szCs w:val="24"/>
        </w:rPr>
        <w:t>Общинското  предприятие</w:t>
      </w:r>
      <w:r w:rsidR="00A65D7E" w:rsidRPr="00A65D7E">
        <w:rPr>
          <w:rFonts w:ascii="Times New Roman" w:eastAsia="Times New Roman" w:hAnsi="Times New Roman" w:cs="Times New Roman"/>
          <w:bCs/>
          <w:sz w:val="24"/>
          <w:szCs w:val="24"/>
          <w:lang w:eastAsia="bg-BG"/>
        </w:rPr>
        <w:t xml:space="preserve"> Директорът:</w:t>
      </w:r>
    </w:p>
    <w:p w:rsidR="00A65D7E" w:rsidRPr="00A65D7E" w:rsidRDefault="00A65D7E" w:rsidP="00A65D7E">
      <w:pPr>
        <w:numPr>
          <w:ilvl w:val="0"/>
          <w:numId w:val="7"/>
        </w:num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Назначава, преназначава, освобождава и налага дисциплинарни наказания на работниците и служителите на общинското предприятие, съгласно Кодекса на труда и подзаконовите нормативни актове към него.</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Контролира цялостната дейност на предприятието;</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Управлява предоставеното на Предприятието общинско имущество ефективно и с грижа на добър стопанин;</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Организира изготвянето, актуализирането и представянето на проект на бюджетна сметка за съответната година;</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Разходва средствата в рамките на утвърдения с Решение на Общински съвет бюджет за дейността.</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Изпълнява всички задължения на второстепенен разпределител с бюджетни средства;</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Разработва и дава предложение за подходяща административно–управленска структура и разписание на длъжностите.</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 xml:space="preserve">Разработва Правилник за вътрешния ред на </w:t>
      </w:r>
      <w:r w:rsidRPr="00A65D7E">
        <w:rPr>
          <w:rFonts w:ascii="Times New Roman" w:eastAsia="Calibri" w:hAnsi="Times New Roman" w:cs="Times New Roman"/>
          <w:sz w:val="24"/>
          <w:szCs w:val="24"/>
        </w:rPr>
        <w:t>Общинското  предприятие</w:t>
      </w:r>
      <w:r w:rsidRPr="00A65D7E">
        <w:rPr>
          <w:rFonts w:ascii="Times New Roman" w:eastAsia="Times New Roman" w:hAnsi="Times New Roman" w:cs="Times New Roman"/>
          <w:bCs/>
          <w:sz w:val="24"/>
          <w:szCs w:val="24"/>
          <w:lang w:eastAsia="bg-BG"/>
        </w:rPr>
        <w:t>, в който се съдържат специфични разпоредби за организацията на дейността му, Вътрешни правила за организация на работната заплата, длъжностно разписание, поименно разписание на длъжностите на Предприятието и ги представя за утвърждаване от Кмета на Общината.</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Разработва и утвърждава длъжностни характеристики на персонала.</w:t>
      </w:r>
    </w:p>
    <w:p w:rsidR="00A65D7E" w:rsidRPr="00A65D7E" w:rsidRDefault="00A65D7E" w:rsidP="00A65D7E">
      <w:pPr>
        <w:numPr>
          <w:ilvl w:val="0"/>
          <w:numId w:val="7"/>
        </w:numPr>
        <w:shd w:val="clear" w:color="auto" w:fill="FFFFFF"/>
        <w:spacing w:after="24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Няма право да сключва договори с трети лица, освен граждански договори за дейности по поддръжката, за които няма съответен специалист, след съгласуване с Кмета на Общината.</w:t>
      </w:r>
    </w:p>
    <w:p w:rsidR="00A65D7E" w:rsidRPr="00A65D7E" w:rsidRDefault="00A65D7E" w:rsidP="00A65D7E">
      <w:pPr>
        <w:numPr>
          <w:ilvl w:val="0"/>
          <w:numId w:val="7"/>
        </w:num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Представлява предприятието пред държавни и общински органи и институции, съдебни органи, банки, както и физически и юридически лица;</w:t>
      </w:r>
    </w:p>
    <w:p w:rsidR="00A65D7E" w:rsidRPr="00A65D7E" w:rsidRDefault="00A65D7E" w:rsidP="00A65D7E">
      <w:p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p>
    <w:p w:rsidR="00A65D7E" w:rsidRPr="00A65D7E" w:rsidRDefault="00A65D7E" w:rsidP="00A65D7E">
      <w:pPr>
        <w:numPr>
          <w:ilvl w:val="0"/>
          <w:numId w:val="6"/>
        </w:numPr>
        <w:shd w:val="clear" w:color="auto" w:fill="FFFFFF"/>
        <w:spacing w:after="0" w:line="276" w:lineRule="auto"/>
        <w:ind w:firstLine="567"/>
        <w:contextualSpacing/>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 xml:space="preserve"> Директорът на </w:t>
      </w:r>
      <w:r w:rsidRPr="00A65D7E">
        <w:rPr>
          <w:rFonts w:ascii="Times New Roman" w:eastAsia="Calibri" w:hAnsi="Times New Roman" w:cs="Times New Roman"/>
          <w:sz w:val="24"/>
          <w:szCs w:val="24"/>
        </w:rPr>
        <w:t xml:space="preserve">Общинското  предприятие </w:t>
      </w:r>
      <w:r w:rsidRPr="00A65D7E">
        <w:rPr>
          <w:rFonts w:ascii="Times New Roman" w:eastAsia="Times New Roman" w:hAnsi="Times New Roman" w:cs="Times New Roman"/>
          <w:bCs/>
          <w:sz w:val="24"/>
          <w:szCs w:val="24"/>
          <w:lang w:eastAsia="bg-BG"/>
        </w:rPr>
        <w:t>е на пряко подчинение на Кмета на Общината.</w:t>
      </w:r>
    </w:p>
    <w:p w:rsidR="00A65D7E" w:rsidRPr="00A65D7E" w:rsidRDefault="00A65D7E" w:rsidP="00A65D7E">
      <w:pPr>
        <w:shd w:val="clear" w:color="auto" w:fill="FFFFFF"/>
        <w:spacing w:after="0" w:line="276" w:lineRule="auto"/>
        <w:ind w:left="720"/>
        <w:contextualSpacing/>
        <w:jc w:val="both"/>
        <w:rPr>
          <w:rFonts w:ascii="Times New Roman" w:eastAsia="Times New Roman" w:hAnsi="Times New Roman" w:cs="Times New Roman"/>
          <w:bCs/>
          <w:sz w:val="24"/>
          <w:szCs w:val="24"/>
          <w:lang w:eastAsia="bg-BG"/>
        </w:rPr>
      </w:pPr>
    </w:p>
    <w:p w:rsidR="00A65D7E" w:rsidRPr="00A65D7E" w:rsidRDefault="00A65D7E" w:rsidP="00A65D7E">
      <w:pPr>
        <w:shd w:val="clear" w:color="auto" w:fill="FFFFFF"/>
        <w:spacing w:after="0" w:line="276" w:lineRule="auto"/>
        <w:ind w:left="720"/>
        <w:contextualSpacing/>
        <w:jc w:val="both"/>
        <w:rPr>
          <w:rFonts w:ascii="Times New Roman" w:eastAsia="Times New Roman" w:hAnsi="Times New Roman" w:cs="Times New Roman"/>
          <w:b/>
          <w:color w:val="414141"/>
          <w:sz w:val="24"/>
          <w:szCs w:val="24"/>
          <w:lang w:eastAsia="bg-BG"/>
        </w:rPr>
      </w:pPr>
      <w:r w:rsidRPr="00A65D7E">
        <w:rPr>
          <w:rFonts w:ascii="Times New Roman" w:eastAsia="Times New Roman" w:hAnsi="Times New Roman" w:cs="Times New Roman"/>
          <w:b/>
          <w:bCs/>
          <w:sz w:val="24"/>
          <w:szCs w:val="24"/>
          <w:lang w:eastAsia="bg-BG"/>
        </w:rPr>
        <w:t xml:space="preserve"> СТРУКТУРА НА ПРЕДПРИЯТИЕТО </w:t>
      </w:r>
    </w:p>
    <w:p w:rsidR="00A65D7E" w:rsidRPr="00A65D7E" w:rsidRDefault="00A65D7E" w:rsidP="004D39AE">
      <w:pPr>
        <w:shd w:val="clear" w:color="auto" w:fill="FFFFFF"/>
        <w:spacing w:after="0" w:line="276" w:lineRule="auto"/>
        <w:jc w:val="both"/>
        <w:rPr>
          <w:rFonts w:ascii="Times New Roman" w:eastAsia="Times New Roman" w:hAnsi="Times New Roman" w:cs="Times New Roman"/>
          <w:bCs/>
          <w:sz w:val="24"/>
          <w:szCs w:val="24"/>
          <w:lang w:eastAsia="bg-BG"/>
        </w:rPr>
      </w:pPr>
      <w:r w:rsidRPr="00A65D7E">
        <w:rPr>
          <w:rFonts w:ascii="Times New Roman" w:eastAsia="Times New Roman" w:hAnsi="Times New Roman" w:cs="Times New Roman"/>
          <w:bCs/>
          <w:sz w:val="24"/>
          <w:szCs w:val="24"/>
          <w:lang w:eastAsia="bg-BG"/>
        </w:rPr>
        <w:t>Управленска структура на предприятието се определя  в съответствие с утвърдения  от Общински съвет  числен състав.</w:t>
      </w:r>
      <w:r w:rsidR="004D39AE">
        <w:rPr>
          <w:rFonts w:ascii="Times New Roman" w:eastAsia="Times New Roman" w:hAnsi="Times New Roman" w:cs="Times New Roman"/>
          <w:bCs/>
          <w:sz w:val="24"/>
          <w:szCs w:val="24"/>
          <w:lang w:eastAsia="bg-BG"/>
        </w:rPr>
        <w:t xml:space="preserve"> </w:t>
      </w:r>
      <w:r w:rsidRPr="00A65D7E">
        <w:rPr>
          <w:rFonts w:ascii="Times New Roman" w:eastAsia="Times New Roman" w:hAnsi="Times New Roman" w:cs="Times New Roman"/>
          <w:bCs/>
          <w:sz w:val="24"/>
          <w:szCs w:val="24"/>
          <w:lang w:eastAsia="bg-BG"/>
        </w:rPr>
        <w:t xml:space="preserve">Щатното разписание на </w:t>
      </w:r>
      <w:r w:rsidR="004D39AE">
        <w:rPr>
          <w:rFonts w:ascii="Times New Roman" w:eastAsia="Calibri" w:hAnsi="Times New Roman" w:cs="Times New Roman"/>
          <w:sz w:val="24"/>
          <w:szCs w:val="24"/>
        </w:rPr>
        <w:t xml:space="preserve">Общинското </w:t>
      </w:r>
      <w:r w:rsidRPr="00A65D7E">
        <w:rPr>
          <w:rFonts w:ascii="Times New Roman" w:eastAsia="Calibri" w:hAnsi="Times New Roman" w:cs="Times New Roman"/>
          <w:sz w:val="24"/>
          <w:szCs w:val="24"/>
        </w:rPr>
        <w:t>предприятие</w:t>
      </w:r>
      <w:r w:rsidRPr="00A65D7E">
        <w:rPr>
          <w:rFonts w:ascii="Times New Roman" w:eastAsia="Times New Roman" w:hAnsi="Times New Roman" w:cs="Times New Roman"/>
          <w:bCs/>
          <w:sz w:val="24"/>
          <w:szCs w:val="24"/>
          <w:lang w:eastAsia="bg-BG"/>
        </w:rPr>
        <w:t xml:space="preserve"> представлява подробна стру</w:t>
      </w:r>
      <w:r w:rsidR="004D39AE">
        <w:rPr>
          <w:rFonts w:ascii="Times New Roman" w:eastAsia="Times New Roman" w:hAnsi="Times New Roman" w:cs="Times New Roman"/>
          <w:bCs/>
          <w:sz w:val="24"/>
          <w:szCs w:val="24"/>
          <w:lang w:eastAsia="bg-BG"/>
        </w:rPr>
        <w:t>ктура с посочване на длъжности и числен</w:t>
      </w:r>
      <w:r w:rsidRPr="00A65D7E">
        <w:rPr>
          <w:rFonts w:ascii="Times New Roman" w:eastAsia="Times New Roman" w:hAnsi="Times New Roman" w:cs="Times New Roman"/>
          <w:bCs/>
          <w:sz w:val="24"/>
          <w:szCs w:val="24"/>
          <w:lang w:eastAsia="bg-BG"/>
        </w:rPr>
        <w:t xml:space="preserve"> състав за отделните дейности. То се утвърждава от Кмета на Общината в рамките на утвърдения числен състав на предприятието, при съобразяване с гласувания за дейността на предприятието бюджет. Промените в щатното разписание се извършват от Кмета на Общината, по предложение на директора на предприятието.</w:t>
      </w:r>
    </w:p>
    <w:p w:rsidR="00A65D7E" w:rsidRPr="00A65D7E" w:rsidRDefault="00A65D7E" w:rsidP="00A65D7E">
      <w:pPr>
        <w:shd w:val="clear" w:color="auto" w:fill="FFFFFF"/>
        <w:spacing w:after="0" w:line="276" w:lineRule="auto"/>
        <w:ind w:firstLine="708"/>
        <w:jc w:val="both"/>
        <w:rPr>
          <w:rFonts w:ascii="Times New Roman" w:eastAsia="Times New Roman" w:hAnsi="Times New Roman" w:cs="Times New Roman"/>
          <w:bCs/>
          <w:sz w:val="24"/>
          <w:szCs w:val="24"/>
          <w:lang w:eastAsia="bg-BG"/>
        </w:rPr>
      </w:pPr>
    </w:p>
    <w:p w:rsidR="00A65D7E" w:rsidRPr="00A65D7E" w:rsidRDefault="00A65D7E" w:rsidP="00A65D7E">
      <w:pPr>
        <w:shd w:val="clear" w:color="auto" w:fill="FFFFFF"/>
        <w:spacing w:after="0" w:line="276" w:lineRule="auto"/>
        <w:ind w:firstLine="708"/>
        <w:jc w:val="both"/>
        <w:rPr>
          <w:rFonts w:ascii="Times New Roman" w:eastAsia="Times New Roman" w:hAnsi="Times New Roman" w:cs="Times New Roman"/>
          <w:b/>
          <w:bCs/>
          <w:sz w:val="24"/>
          <w:szCs w:val="24"/>
          <w:lang w:eastAsia="bg-BG"/>
        </w:rPr>
      </w:pPr>
      <w:r w:rsidRPr="00A65D7E">
        <w:rPr>
          <w:rFonts w:ascii="Times New Roman" w:eastAsia="Times New Roman" w:hAnsi="Times New Roman" w:cs="Times New Roman"/>
          <w:b/>
          <w:bCs/>
          <w:sz w:val="24"/>
          <w:szCs w:val="24"/>
          <w:lang w:eastAsia="bg-BG"/>
        </w:rPr>
        <w:t>ФИНАНСИРАНЕ, ОРГАНИЗАЦИЯ НА ОТЧЕТНОСТТА И КОНТРОЛ НА ПРЕДПРИЯТИЕТО.</w:t>
      </w:r>
    </w:p>
    <w:p w:rsidR="00A65D7E" w:rsidRPr="00A65D7E" w:rsidRDefault="00A65D7E" w:rsidP="00A65D7E">
      <w:pPr>
        <w:shd w:val="clear" w:color="auto" w:fill="FFFFFF"/>
        <w:spacing w:after="0" w:line="276" w:lineRule="auto"/>
        <w:ind w:firstLine="708"/>
        <w:jc w:val="both"/>
        <w:rPr>
          <w:rFonts w:ascii="Times New Roman" w:eastAsia="Times New Roman" w:hAnsi="Times New Roman" w:cs="Times New Roman"/>
          <w:color w:val="333333"/>
          <w:sz w:val="24"/>
          <w:szCs w:val="24"/>
          <w:lang w:eastAsia="bg-BG"/>
        </w:rPr>
      </w:pPr>
      <w:r w:rsidRPr="00A65D7E">
        <w:rPr>
          <w:rFonts w:ascii="Times New Roman" w:eastAsia="Times New Roman" w:hAnsi="Times New Roman" w:cs="Times New Roman"/>
          <w:color w:val="333333"/>
          <w:sz w:val="24"/>
          <w:szCs w:val="24"/>
          <w:lang w:eastAsia="bg-BG"/>
        </w:rPr>
        <w:t xml:space="preserve"> Дейността на </w:t>
      </w:r>
      <w:r w:rsidRPr="00A65D7E">
        <w:rPr>
          <w:rFonts w:ascii="Times New Roman" w:eastAsia="Times New Roman" w:hAnsi="Times New Roman" w:cs="Times New Roman"/>
          <w:bCs/>
          <w:sz w:val="24"/>
          <w:szCs w:val="24"/>
          <w:lang w:eastAsia="bg-BG"/>
        </w:rPr>
        <w:t>Общинското Предприятие</w:t>
      </w:r>
      <w:r w:rsidRPr="00A65D7E">
        <w:rPr>
          <w:rFonts w:ascii="Times New Roman" w:eastAsia="Times New Roman" w:hAnsi="Times New Roman" w:cs="Times New Roman"/>
          <w:b/>
          <w:bCs/>
          <w:sz w:val="24"/>
          <w:szCs w:val="24"/>
          <w:lang w:eastAsia="bg-BG"/>
        </w:rPr>
        <w:t xml:space="preserve"> </w:t>
      </w:r>
      <w:r w:rsidRPr="00A65D7E">
        <w:rPr>
          <w:rFonts w:ascii="Times New Roman" w:eastAsia="Times New Roman" w:hAnsi="Times New Roman" w:cs="Times New Roman"/>
          <w:color w:val="333333"/>
          <w:sz w:val="24"/>
          <w:szCs w:val="24"/>
          <w:lang w:eastAsia="bg-BG"/>
        </w:rPr>
        <w:t xml:space="preserve">се финансира от бюджета на Общината, местни дейности по пълна бюджетна класификация за текущата бюджетна година. Общинският съвет приема бюджетната сметка и отчета на </w:t>
      </w:r>
      <w:r w:rsidRPr="00A65D7E">
        <w:rPr>
          <w:rFonts w:ascii="Times New Roman" w:eastAsia="Calibri" w:hAnsi="Times New Roman" w:cs="Times New Roman"/>
          <w:sz w:val="24"/>
          <w:szCs w:val="24"/>
        </w:rPr>
        <w:t>Общинското  предприятие. Общинското предприятие изготвя справка за необходимите му бюджетни средства за всяка  следващата година, която е неразделна част от бюджета на Общината и се утвърждава от Общинския съвет. За база се вземат фактическите разходи за:</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Възнаграждения и осигуровки ;</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Издръжка – стоки, материали, горива, ел. енергия, вода, външни услуги и други;</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Текущ ремонт и поддръжка на материалната база – сгради, машини и транспортни средства;</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Допълнителни и съпътстващи дейности.</w:t>
      </w:r>
    </w:p>
    <w:p w:rsidR="00A65D7E" w:rsidRPr="00A65D7E" w:rsidRDefault="00A65D7E" w:rsidP="00A65D7E">
      <w:pPr>
        <w:shd w:val="clear" w:color="auto" w:fill="FFFFFF"/>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 Бюджетните средства се използват само по предназначение, съгласно одобрения от Общински съвет бюджет на </w:t>
      </w:r>
      <w:r w:rsidRPr="00A65D7E">
        <w:rPr>
          <w:rFonts w:ascii="Times New Roman" w:eastAsia="Times New Roman" w:hAnsi="Times New Roman" w:cs="Times New Roman"/>
          <w:sz w:val="24"/>
          <w:szCs w:val="24"/>
          <w:lang w:eastAsia="bg-BG"/>
        </w:rPr>
        <w:t>Общинското предприятие</w:t>
      </w:r>
      <w:r w:rsidRPr="00A65D7E">
        <w:rPr>
          <w:rFonts w:ascii="Times New Roman" w:eastAsia="Calibri" w:hAnsi="Times New Roman" w:cs="Times New Roman"/>
          <w:sz w:val="24"/>
          <w:szCs w:val="24"/>
        </w:rPr>
        <w:t xml:space="preserve"> за съответната година. Промени в одобрения бюджет се извършват по решение на Общински съвет и от Кмета на общината в рамките на дадените му правомощия.</w:t>
      </w:r>
      <w:r w:rsidRPr="00A65D7E">
        <w:rPr>
          <w:rFonts w:ascii="Times New Roman" w:eastAsia="Times New Roman" w:hAnsi="Times New Roman" w:cs="Times New Roman"/>
          <w:sz w:val="24"/>
          <w:szCs w:val="24"/>
          <w:lang w:eastAsia="bg-BG"/>
        </w:rPr>
        <w:t xml:space="preserve"> Предварителният контрол по изпълнение на утвърдения бюджет се осъществява от финансов контрольор в Общината. Цялостният контрол по изпълнение дейността на Общинското предприятие “се осъществява от Кмета на Общината или упълномощен със заповед на Кмета на Общината, заместник - кмет. Общинското предприятие осъществява счетоводната си дейност, съгласно изискванията на Закона за счетоводството и утвърдената счетоводна политика на Общината. </w:t>
      </w:r>
    </w:p>
    <w:p w:rsidR="00A65D7E" w:rsidRPr="00A65D7E" w:rsidRDefault="00A65D7E" w:rsidP="00A65D7E">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xml:space="preserve"> Разходите на Общинското предприятие са в рамките на утвърдения годишен бюджет.</w:t>
      </w:r>
    </w:p>
    <w:p w:rsidR="00A65D7E" w:rsidRPr="00A65D7E" w:rsidRDefault="00A65D7E" w:rsidP="00A65D7E">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Всички разходи на Предприятието се реализират по Единната бюджетна класификация на разходите по бюджета на Общината.</w:t>
      </w:r>
    </w:p>
    <w:p w:rsidR="00A65D7E" w:rsidRPr="00A65D7E" w:rsidRDefault="00A65D7E" w:rsidP="00A65D7E">
      <w:pPr>
        <w:numPr>
          <w:ilvl w:val="0"/>
          <w:numId w:val="8"/>
        </w:numPr>
        <w:shd w:val="clear" w:color="auto" w:fill="FFFFFF"/>
        <w:spacing w:after="0" w:line="276" w:lineRule="auto"/>
        <w:contextualSpacing/>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xml:space="preserve"> Общинското предприятие реализира финансови средства от дейността си, които подлежат на внасяне изцяло в приход на общинския бюджет.</w:t>
      </w:r>
    </w:p>
    <w:p w:rsidR="00A65D7E" w:rsidRPr="00A65D7E" w:rsidRDefault="00A65D7E" w:rsidP="00A65D7E">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A65D7E" w:rsidRPr="00A65D7E" w:rsidRDefault="00A65D7E" w:rsidP="00A65D7E">
      <w:pPr>
        <w:spacing w:after="200" w:line="276" w:lineRule="auto"/>
        <w:ind w:firstLine="720"/>
        <w:jc w:val="both"/>
        <w:rPr>
          <w:rFonts w:ascii="Times New Roman" w:eastAsia="Calibri" w:hAnsi="Times New Roman" w:cs="Times New Roman"/>
          <w:b/>
          <w:sz w:val="24"/>
          <w:szCs w:val="24"/>
        </w:rPr>
      </w:pPr>
      <w:r w:rsidRPr="00A65D7E">
        <w:rPr>
          <w:rFonts w:ascii="Times New Roman" w:eastAsia="Calibri" w:hAnsi="Times New Roman" w:cs="Times New Roman"/>
          <w:b/>
          <w:sz w:val="24"/>
          <w:szCs w:val="24"/>
        </w:rPr>
        <w:t>МАТЕРИАЛНА БАЗА</w:t>
      </w:r>
    </w:p>
    <w:p w:rsidR="00A65D7E" w:rsidRPr="00A65D7E" w:rsidRDefault="00A65D7E" w:rsidP="00F30A07">
      <w:p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Общинското Предп</w:t>
      </w:r>
      <w:r w:rsidR="004D39AE">
        <w:rPr>
          <w:rFonts w:ascii="Times New Roman" w:eastAsia="Calibri" w:hAnsi="Times New Roman" w:cs="Times New Roman"/>
          <w:sz w:val="24"/>
          <w:szCs w:val="24"/>
        </w:rPr>
        <w:t>риятие  извършва дейността</w:t>
      </w:r>
      <w:r w:rsidR="00F30A07">
        <w:rPr>
          <w:rFonts w:ascii="Times New Roman" w:eastAsia="Calibri" w:hAnsi="Times New Roman" w:cs="Times New Roman"/>
          <w:sz w:val="24"/>
          <w:szCs w:val="24"/>
        </w:rPr>
        <w:t>,</w:t>
      </w:r>
      <w:r w:rsidR="004D39AE">
        <w:rPr>
          <w:rFonts w:ascii="Times New Roman" w:eastAsia="Calibri" w:hAnsi="Times New Roman" w:cs="Times New Roman"/>
          <w:sz w:val="24"/>
          <w:szCs w:val="24"/>
        </w:rPr>
        <w:t xml:space="preserve"> за която е създадено</w:t>
      </w:r>
      <w:r w:rsidR="00F30A07">
        <w:rPr>
          <w:rFonts w:ascii="Times New Roman" w:eastAsia="Calibri" w:hAnsi="Times New Roman" w:cs="Times New Roman"/>
          <w:sz w:val="24"/>
          <w:szCs w:val="24"/>
        </w:rPr>
        <w:t>,</w:t>
      </w:r>
      <w:r w:rsidR="004D39AE">
        <w:rPr>
          <w:rFonts w:ascii="Times New Roman" w:eastAsia="Calibri" w:hAnsi="Times New Roman" w:cs="Times New Roman"/>
          <w:sz w:val="24"/>
          <w:szCs w:val="24"/>
        </w:rPr>
        <w:t xml:space="preserve"> с </w:t>
      </w:r>
      <w:r w:rsidRPr="00A65D7E">
        <w:rPr>
          <w:rFonts w:ascii="Times New Roman" w:eastAsia="Calibri" w:hAnsi="Times New Roman" w:cs="Times New Roman"/>
          <w:sz w:val="24"/>
          <w:szCs w:val="24"/>
        </w:rPr>
        <w:t xml:space="preserve">предоставеното му за управление  </w:t>
      </w:r>
      <w:r w:rsidR="00F30A07">
        <w:rPr>
          <w:rFonts w:ascii="Times New Roman" w:eastAsia="Calibri" w:hAnsi="Times New Roman" w:cs="Times New Roman"/>
          <w:sz w:val="24"/>
          <w:szCs w:val="24"/>
        </w:rPr>
        <w:t xml:space="preserve">общинско имущество, собственост на Общината, съгласно </w:t>
      </w:r>
      <w:r w:rsidR="00F30A07" w:rsidRPr="00A65D7E">
        <w:rPr>
          <w:rFonts w:ascii="Times New Roman" w:eastAsia="Calibri" w:hAnsi="Times New Roman" w:cs="Times New Roman"/>
          <w:sz w:val="24"/>
          <w:szCs w:val="24"/>
        </w:rPr>
        <w:t>решение на Общински съвет,</w:t>
      </w:r>
    </w:p>
    <w:p w:rsidR="00A65D7E" w:rsidRPr="00A65D7E" w:rsidRDefault="00A65D7E" w:rsidP="00A65D7E">
      <w:pPr>
        <w:spacing w:after="200" w:line="276" w:lineRule="auto"/>
        <w:contextualSpacing/>
        <w:jc w:val="both"/>
        <w:rPr>
          <w:rFonts w:ascii="Times New Roman" w:eastAsia="Calibri" w:hAnsi="Times New Roman" w:cs="Times New Roman"/>
          <w:b/>
          <w:sz w:val="24"/>
          <w:szCs w:val="24"/>
        </w:rPr>
      </w:pPr>
    </w:p>
    <w:p w:rsidR="00A65D7E" w:rsidRDefault="00A65D7E" w:rsidP="00A65D7E">
      <w:pPr>
        <w:spacing w:after="200" w:line="276" w:lineRule="auto"/>
        <w:ind w:firstLine="720"/>
        <w:jc w:val="both"/>
        <w:rPr>
          <w:rFonts w:ascii="Times New Roman" w:eastAsia="Calibri" w:hAnsi="Times New Roman" w:cs="Times New Roman"/>
          <w:b/>
          <w:sz w:val="24"/>
          <w:szCs w:val="24"/>
        </w:rPr>
      </w:pPr>
      <w:r w:rsidRPr="00A65D7E">
        <w:rPr>
          <w:rFonts w:ascii="Times New Roman" w:eastAsia="Calibri" w:hAnsi="Times New Roman" w:cs="Times New Roman"/>
          <w:b/>
          <w:sz w:val="24"/>
          <w:szCs w:val="24"/>
        </w:rPr>
        <w:t>ЗАКЛЮЧИТЕЛНИ РАЗПОРЕДБИ</w:t>
      </w:r>
    </w:p>
    <w:p w:rsidR="00ED2B31" w:rsidRPr="00ED2B31" w:rsidRDefault="00ED2B31" w:rsidP="00ED2B31">
      <w:pPr>
        <w:spacing w:after="200" w:line="276" w:lineRule="auto"/>
        <w:jc w:val="both"/>
        <w:rPr>
          <w:rFonts w:ascii="Times New Roman" w:eastAsia="Calibri" w:hAnsi="Times New Roman" w:cs="Times New Roman"/>
          <w:b/>
          <w:sz w:val="24"/>
          <w:szCs w:val="24"/>
        </w:rPr>
      </w:pPr>
      <w:r w:rsidRPr="00ED2B31">
        <w:rPr>
          <w:rFonts w:ascii="Times New Roman" w:hAnsi="Times New Roman" w:cs="Times New Roman"/>
          <w:sz w:val="24"/>
          <w:szCs w:val="24"/>
          <w:shd w:val="clear" w:color="auto" w:fill="FFFFFF"/>
        </w:rPr>
        <w:t>Всяко Общинско предприятие осъществява дейността си посредством Правилник за организация и дейността на предприятието, който се основава на </w:t>
      </w:r>
      <w:hyperlink r:id="rId7" w:anchor="p30043798" w:history="1">
        <w:r w:rsidRPr="00ED2B31">
          <w:rPr>
            <w:rStyle w:val="Hyperlink"/>
            <w:rFonts w:ascii="Times New Roman" w:hAnsi="Times New Roman" w:cs="Times New Roman"/>
            <w:color w:val="auto"/>
            <w:sz w:val="24"/>
            <w:szCs w:val="24"/>
            <w:u w:val="none"/>
            <w:shd w:val="clear" w:color="auto" w:fill="FFFFFF"/>
          </w:rPr>
          <w:t>чл. 52 от Закона за общинската собственост</w:t>
        </w:r>
      </w:hyperlink>
      <w:r w:rsidRPr="00ED2B31">
        <w:rPr>
          <w:rFonts w:ascii="Times New Roman" w:hAnsi="Times New Roman" w:cs="Times New Roman"/>
          <w:sz w:val="24"/>
          <w:szCs w:val="24"/>
          <w:shd w:val="clear" w:color="auto" w:fill="FFFFFF"/>
        </w:rPr>
        <w:t> и </w:t>
      </w:r>
      <w:hyperlink r:id="rId8" w:anchor="p32593590" w:history="1">
        <w:r w:rsidRPr="00ED2B31">
          <w:rPr>
            <w:rStyle w:val="Hyperlink"/>
            <w:rFonts w:ascii="Times New Roman" w:hAnsi="Times New Roman" w:cs="Times New Roman"/>
            <w:color w:val="auto"/>
            <w:sz w:val="24"/>
            <w:szCs w:val="24"/>
            <w:u w:val="none"/>
            <w:shd w:val="clear" w:color="auto" w:fill="FFFFFF"/>
          </w:rPr>
          <w:t>чл. 21, ал. 1, т. 8</w:t>
        </w:r>
      </w:hyperlink>
      <w:r w:rsidRPr="00ED2B31">
        <w:rPr>
          <w:rFonts w:ascii="Times New Roman" w:hAnsi="Times New Roman" w:cs="Times New Roman"/>
          <w:sz w:val="24"/>
          <w:szCs w:val="24"/>
          <w:shd w:val="clear" w:color="auto" w:fill="FFFFFF"/>
        </w:rPr>
        <w:t> и </w:t>
      </w:r>
      <w:hyperlink r:id="rId9" w:anchor="p32593590" w:history="1">
        <w:r w:rsidRPr="00ED2B31">
          <w:rPr>
            <w:rStyle w:val="Hyperlink"/>
            <w:rFonts w:ascii="Times New Roman" w:hAnsi="Times New Roman" w:cs="Times New Roman"/>
            <w:color w:val="auto"/>
            <w:sz w:val="24"/>
            <w:szCs w:val="24"/>
            <w:u w:val="none"/>
            <w:shd w:val="clear" w:color="auto" w:fill="FFFFFF"/>
          </w:rPr>
          <w:t>ал. 2 от Закона за местното самоуправление и местната администрация</w:t>
        </w:r>
      </w:hyperlink>
      <w:r w:rsidRPr="00ED2B31">
        <w:rPr>
          <w:rFonts w:ascii="Times New Roman" w:hAnsi="Times New Roman" w:cs="Times New Roman"/>
          <w:sz w:val="24"/>
          <w:szCs w:val="24"/>
          <w:shd w:val="clear" w:color="auto" w:fill="FFFFFF"/>
        </w:rPr>
        <w:t>.</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Силни страни на Перспектива 3</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Чрез общинските предприятия Общината осъществява стопанска дейност </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Общинските предприятия имат определена икономическа и правна самостоятелност</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Общинските предприятия имат икономическата и финансова гаранция на Общината</w:t>
      </w:r>
    </w:p>
    <w:p w:rsidR="00A65D7E" w:rsidRPr="00A65D7E" w:rsidRDefault="00A65D7E" w:rsidP="00A65D7E">
      <w:pPr>
        <w:spacing w:after="0" w:line="276" w:lineRule="auto"/>
        <w:jc w:val="both"/>
        <w:rPr>
          <w:rFonts w:ascii="Times New Roman" w:eastAsia="Calibri" w:hAnsi="Times New Roman" w:cs="Times New Roman"/>
          <w:b/>
          <w:sz w:val="24"/>
          <w:szCs w:val="24"/>
        </w:rPr>
      </w:pP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Слаби страни на Перспектива 3</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Цялата дейност на предприятието е подчинено на общинската администрация, което може да доведе до тромаво вземане на решения, подчинени на политическата воля в Общинския съвет.</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Осъществяват дейности в конкретни направления, изчерпателно изброени в чл.53 от ЗОС</w:t>
      </w:r>
    </w:p>
    <w:p w:rsidR="00A65D7E" w:rsidRPr="00A65D7E" w:rsidRDefault="00A65D7E" w:rsidP="00A65D7E">
      <w:pPr>
        <w:numPr>
          <w:ilvl w:val="0"/>
          <w:numId w:val="8"/>
        </w:numPr>
        <w:spacing w:after="0" w:line="276" w:lineRule="auto"/>
        <w:ind w:firstLine="567"/>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Липса на допълнителен финансов ресурс извън определения в  бюджета на Общината за вземане на самостоятелни решения.</w:t>
      </w:r>
    </w:p>
    <w:p w:rsidR="00A65D7E" w:rsidRPr="00A65D7E" w:rsidRDefault="00A65D7E" w:rsidP="00A65D7E">
      <w:pPr>
        <w:spacing w:after="200" w:line="276" w:lineRule="auto"/>
        <w:jc w:val="both"/>
        <w:rPr>
          <w:rFonts w:ascii="Times New Roman" w:eastAsia="Calibri" w:hAnsi="Times New Roman" w:cs="Times New Roman"/>
          <w:b/>
          <w:color w:val="0070C0"/>
          <w:sz w:val="24"/>
          <w:szCs w:val="24"/>
          <w:u w:val="single"/>
        </w:rPr>
      </w:pPr>
    </w:p>
    <w:p w:rsidR="00A65D7E" w:rsidRPr="00A65D7E" w:rsidRDefault="00A65D7E" w:rsidP="00A65D7E">
      <w:pPr>
        <w:spacing w:after="200" w:line="276" w:lineRule="auto"/>
        <w:jc w:val="both"/>
        <w:rPr>
          <w:rFonts w:ascii="Times New Roman" w:eastAsia="Calibri" w:hAnsi="Times New Roman" w:cs="Times New Roman"/>
          <w:b/>
          <w:color w:val="3E762A"/>
          <w:sz w:val="24"/>
          <w:szCs w:val="24"/>
          <w:u w:val="single"/>
        </w:rPr>
      </w:pPr>
      <w:r w:rsidRPr="00A65D7E">
        <w:rPr>
          <w:rFonts w:ascii="Times New Roman" w:eastAsia="Calibri" w:hAnsi="Times New Roman" w:cs="Times New Roman"/>
          <w:b/>
          <w:color w:val="3E762A"/>
          <w:sz w:val="24"/>
          <w:szCs w:val="24"/>
          <w:u w:val="single"/>
        </w:rPr>
        <w:t>Преглед на Перспектива 4</w:t>
      </w:r>
    </w:p>
    <w:p w:rsidR="00A65D7E" w:rsidRPr="00A65D7E" w:rsidRDefault="00A65D7E" w:rsidP="00A65D7E">
      <w:pPr>
        <w:spacing w:after="200" w:line="276" w:lineRule="auto"/>
        <w:ind w:firstLine="720"/>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Пазарната среда е основният водещ фактор в дейността на частната фирма. Решенията на ръководството и политиката се о</w:t>
      </w:r>
      <w:r w:rsidR="000A4186">
        <w:rPr>
          <w:rFonts w:ascii="Times New Roman" w:eastAsia="Calibri" w:hAnsi="Times New Roman" w:cs="Times New Roman"/>
          <w:sz w:val="24"/>
          <w:szCs w:val="24"/>
        </w:rPr>
        <w:t>пределят от пазарните условия</w:t>
      </w:r>
      <w:r w:rsidRPr="00A65D7E">
        <w:rPr>
          <w:rFonts w:ascii="Times New Roman" w:eastAsia="Calibri" w:hAnsi="Times New Roman" w:cs="Times New Roman"/>
          <w:sz w:val="24"/>
          <w:szCs w:val="24"/>
        </w:rPr>
        <w:t xml:space="preserve"> предполагайки</w:t>
      </w:r>
      <w:r w:rsidR="000A4186">
        <w:rPr>
          <w:rFonts w:ascii="Times New Roman" w:eastAsia="Calibri" w:hAnsi="Times New Roman" w:cs="Times New Roman"/>
          <w:sz w:val="24"/>
          <w:szCs w:val="24"/>
        </w:rPr>
        <w:t xml:space="preserve">, </w:t>
      </w:r>
      <w:r w:rsidRPr="00A65D7E">
        <w:rPr>
          <w:rFonts w:ascii="Times New Roman" w:eastAsia="Calibri" w:hAnsi="Times New Roman" w:cs="Times New Roman"/>
          <w:sz w:val="24"/>
          <w:szCs w:val="24"/>
        </w:rPr>
        <w:t xml:space="preserve"> че фирмата е избрана чрез подходящ търг и е прави</w:t>
      </w:r>
      <w:r w:rsidR="000A4186">
        <w:rPr>
          <w:rFonts w:ascii="Times New Roman" w:eastAsia="Calibri" w:hAnsi="Times New Roman" w:cs="Times New Roman"/>
          <w:sz w:val="24"/>
          <w:szCs w:val="24"/>
        </w:rPr>
        <w:t xml:space="preserve">лно контролирана от възложителя. В този случай политиката </w:t>
      </w:r>
      <w:r w:rsidRPr="00A65D7E">
        <w:rPr>
          <w:rFonts w:ascii="Times New Roman" w:eastAsia="Calibri" w:hAnsi="Times New Roman" w:cs="Times New Roman"/>
          <w:sz w:val="24"/>
          <w:szCs w:val="24"/>
        </w:rPr>
        <w:t xml:space="preserve">на фирмата е да предоставя качествен продукт/услуга на конкурентна цена. </w:t>
      </w:r>
    </w:p>
    <w:p w:rsidR="00A65D7E" w:rsidRPr="00A65D7E" w:rsidRDefault="00A65D7E" w:rsidP="00A65D7E">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Ръководството на една частна фирма по никакъв начин не е обвързано от ограниченията или изискванията, свързани с нейното управление от публичния сектор. То има пълната гъвкавост </w:t>
      </w:r>
      <w:r w:rsidR="000A4186">
        <w:rPr>
          <w:rFonts w:ascii="Times New Roman" w:eastAsia="Calibri" w:hAnsi="Times New Roman" w:cs="Times New Roman"/>
          <w:sz w:val="24"/>
          <w:szCs w:val="24"/>
        </w:rPr>
        <w:t xml:space="preserve"> да взима решения, </w:t>
      </w:r>
      <w:r w:rsidRPr="00A65D7E">
        <w:rPr>
          <w:rFonts w:ascii="Times New Roman" w:eastAsia="Calibri" w:hAnsi="Times New Roman" w:cs="Times New Roman"/>
          <w:sz w:val="24"/>
          <w:szCs w:val="24"/>
        </w:rPr>
        <w:t xml:space="preserve">как най-ефективно да изпълни договорните си задължения и е свободно да управлява и възнаграждава персонала си </w:t>
      </w:r>
      <w:r w:rsidR="000A4186">
        <w:rPr>
          <w:rFonts w:ascii="Times New Roman" w:eastAsia="Calibri" w:hAnsi="Times New Roman" w:cs="Times New Roman"/>
          <w:sz w:val="24"/>
          <w:szCs w:val="24"/>
        </w:rPr>
        <w:t>по своя преценка.</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Видовете обществени поръчки, като процедури са изрично определени в ЗОП. Дали ще бъде избрано провеждане на открита, ограничена, състезателна процедура с договаряне, договаряне без предварително обявление, публично състезание или пряко договаряне, като възможности по чл.18, ал.1 от ЗОП е по преценка на Възложителя: кмета на съответната Община.</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Рисковете за Възложителят, при този подход за възлагане на услугата са, че гаранцията в полза на възложителя, са нормативно ограничени в обхвата до 3% от стойността на договора, без ДДС и във три предвидени от законодателя форми: паричен превод по сметка на възложителя, банкова гаранция или застраховка в полза на възложителя, за конкретна стойност и време. Извън рамките на тази гаранция е възможно да се заложат и други гаранции, свързани с авансово предоставени средства или гаранции по качество на изпълняваните дейности с възложената обществена поръчка, уговаряни по реда на ЗЗД. Претенции по изпълнението е възможно да се удовлетворяват чрез преговори с подписване на допълнителни споразумения към договора или по общия исков ред по ГПК, ако не е предвидено изрично и Арбитражно производство пред арбитражен съд.</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В техническите спецификации на обществената поръчка и в договора за възлагане на услугата, следва да се предвидят всички изисквания към обхвата и продължителността на възлаганата услуга. В случая, съществено значение има, собствеността на материално-техническата база за изпълнение на обществената поръчка (осигуряването на такава да е задължение на Изпълнителят, като негова собствена инвестиция, на негов риск или като част от обществената поръчка, за сметка на възложителят, предвидена в стойността на обществената поръчка).</w:t>
      </w:r>
    </w:p>
    <w:p w:rsidR="00A65D7E" w:rsidRPr="00A65D7E" w:rsidRDefault="00A65D7E" w:rsidP="00A65D7E">
      <w:pPr>
        <w:tabs>
          <w:tab w:val="left" w:pos="919"/>
        </w:tabs>
        <w:spacing w:after="200" w:line="276" w:lineRule="auto"/>
        <w:jc w:val="both"/>
        <w:rPr>
          <w:rFonts w:ascii="Times New Roman" w:eastAsia="Times New Roman" w:hAnsi="Times New Roman" w:cs="Times New Roman"/>
          <w:sz w:val="24"/>
          <w:szCs w:val="24"/>
        </w:rPr>
      </w:pPr>
      <w:r w:rsidRPr="00A65D7E">
        <w:rPr>
          <w:rFonts w:ascii="Times New Roman" w:eastAsia="Times New Roman" w:hAnsi="Times New Roman" w:cs="Times New Roman"/>
          <w:sz w:val="24"/>
          <w:szCs w:val="24"/>
        </w:rPr>
        <w:t xml:space="preserve">Договорът за изпълнение на услугата след проведена процедура по ЗОП е ограничен в рамките </w:t>
      </w:r>
      <w:r w:rsidRPr="00A65D7E">
        <w:rPr>
          <w:rFonts w:ascii="Times New Roman" w:eastAsia="Times New Roman" w:hAnsi="Times New Roman" w:cs="Times New Roman"/>
          <w:b/>
          <w:sz w:val="24"/>
          <w:szCs w:val="24"/>
        </w:rPr>
        <w:t>до 5 години</w:t>
      </w:r>
      <w:r w:rsidRPr="00A65D7E">
        <w:rPr>
          <w:rFonts w:ascii="Times New Roman" w:eastAsia="Times New Roman" w:hAnsi="Times New Roman" w:cs="Times New Roman"/>
          <w:sz w:val="24"/>
          <w:szCs w:val="24"/>
        </w:rPr>
        <w:t xml:space="preserve">, или за по-дълъг срок, ако изрично се мотивира необходимостта за по-дълъг срок, поради срока за възвръщаемост на инвестицията за възложителят. </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Силни страни на Перспектива 4</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Общината придобива известна сигурност, тъй като частният оператор ще бъде длъжен да заплаща (под формата на глоби</w:t>
      </w:r>
      <w:r w:rsidR="000A4186">
        <w:rPr>
          <w:rFonts w:ascii="Times New Roman" w:eastAsia="Calibri" w:hAnsi="Times New Roman" w:cs="Times New Roman"/>
          <w:sz w:val="24"/>
          <w:szCs w:val="24"/>
        </w:rPr>
        <w:t>/неустойки</w:t>
      </w:r>
      <w:r w:rsidRPr="00A65D7E">
        <w:rPr>
          <w:rFonts w:ascii="Times New Roman" w:eastAsia="Calibri" w:hAnsi="Times New Roman" w:cs="Times New Roman"/>
          <w:sz w:val="24"/>
          <w:szCs w:val="24"/>
        </w:rPr>
        <w:t>) за стойността на неизпълнение на специфични условия по договора;</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Техническият и управленски опит на частния сектор се въвеждат незабавно;</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Новите технологии и иновациите се внедряват по-бързо;</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Налице е подобряване на икономическата ефективност на сектора, по отношение както на експлоатацията, така и при използването на капитала;</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 xml:space="preserve">Очаква се да е налице висока степен на предвидимост относно предоставянето на услугите и на финансовия оборот поради обвързващите договорни изисквания; </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w:t>
      </w:r>
      <w:r w:rsidRPr="00A65D7E">
        <w:rPr>
          <w:rFonts w:ascii="Times New Roman" w:eastAsia="Calibri" w:hAnsi="Times New Roman" w:cs="Times New Roman"/>
          <w:sz w:val="24"/>
          <w:szCs w:val="24"/>
        </w:rPr>
        <w:tab/>
        <w:t>Налице и незабавно инжектиране на предприемачески дух.</w:t>
      </w: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p>
    <w:p w:rsidR="00A65D7E" w:rsidRPr="00A65D7E" w:rsidRDefault="00A65D7E" w:rsidP="00A65D7E">
      <w:pPr>
        <w:spacing w:after="200" w:line="276" w:lineRule="auto"/>
        <w:jc w:val="both"/>
        <w:rPr>
          <w:rFonts w:ascii="Times New Roman" w:eastAsia="Calibri" w:hAnsi="Times New Roman" w:cs="Times New Roman"/>
          <w:b/>
          <w:color w:val="3E762A"/>
          <w:sz w:val="24"/>
          <w:szCs w:val="24"/>
        </w:rPr>
      </w:pPr>
      <w:r w:rsidRPr="00A65D7E">
        <w:rPr>
          <w:rFonts w:ascii="Times New Roman" w:eastAsia="Calibri" w:hAnsi="Times New Roman" w:cs="Times New Roman"/>
          <w:b/>
          <w:color w:val="3E762A"/>
          <w:sz w:val="24"/>
          <w:szCs w:val="24"/>
        </w:rPr>
        <w:t>Слаби страни на Перспектива 4</w:t>
      </w:r>
    </w:p>
    <w:p w:rsidR="00A65D7E" w:rsidRPr="00A65D7E" w:rsidRDefault="00A65D7E" w:rsidP="00A65D7E">
      <w:pPr>
        <w:numPr>
          <w:ilvl w:val="0"/>
          <w:numId w:val="13"/>
        </w:numPr>
        <w:spacing w:after="0" w:line="276" w:lineRule="auto"/>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Отказ на частния външен изпълнител да осъществява задълженията си;</w:t>
      </w:r>
    </w:p>
    <w:p w:rsidR="00A65D7E" w:rsidRPr="00A65D7E" w:rsidRDefault="00A65D7E" w:rsidP="00A65D7E">
      <w:pPr>
        <w:numPr>
          <w:ilvl w:val="0"/>
          <w:numId w:val="13"/>
        </w:numPr>
        <w:spacing w:after="0" w:line="276" w:lineRule="auto"/>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Неспазване на изискванията за правилно събиране на отпадъците от обществените територии и домакинствата ;</w:t>
      </w:r>
    </w:p>
    <w:p w:rsidR="00A65D7E" w:rsidRPr="00A65D7E" w:rsidRDefault="00A65D7E" w:rsidP="00A65D7E">
      <w:pPr>
        <w:numPr>
          <w:ilvl w:val="0"/>
          <w:numId w:val="13"/>
        </w:numPr>
        <w:spacing w:after="0" w:line="276" w:lineRule="auto"/>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Форсмажорни обстоятелства.</w:t>
      </w:r>
    </w:p>
    <w:p w:rsidR="00A65D7E" w:rsidRPr="00E824A6" w:rsidRDefault="00A65D7E" w:rsidP="00E824A6">
      <w:pPr>
        <w:spacing w:after="20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Предвидили сме в Наръчника разглеждане в отделна точка на Примерен </w:t>
      </w:r>
      <w:r w:rsidRPr="00A65D7E">
        <w:rPr>
          <w:rFonts w:ascii="Times New Roman" w:eastAsia="Times New Roman" w:hAnsi="Times New Roman" w:cs="Times New Roman"/>
          <w:sz w:val="24"/>
          <w:szCs w:val="24"/>
          <w:lang w:eastAsia="bg-BG"/>
        </w:rPr>
        <w:t>Договор за възлагане на дейностите по сметосъбиране  и сметоизвозване от страна на</w:t>
      </w:r>
      <w:r w:rsidR="00E824A6">
        <w:rPr>
          <w:rFonts w:ascii="Times New Roman" w:eastAsia="Times New Roman" w:hAnsi="Times New Roman" w:cs="Times New Roman"/>
          <w:sz w:val="24"/>
          <w:szCs w:val="24"/>
          <w:lang w:eastAsia="bg-BG"/>
        </w:rPr>
        <w:t xml:space="preserve"> общините на външен изпълнител.</w:t>
      </w:r>
    </w:p>
    <w:p w:rsidR="00A65D7E" w:rsidRPr="00A65D7E" w:rsidRDefault="00161986" w:rsidP="00161986">
      <w:pPr>
        <w:spacing w:after="0" w:line="276" w:lineRule="auto"/>
        <w:jc w:val="both"/>
        <w:rPr>
          <w:rFonts w:ascii="Times New Roman" w:eastAsia="Times New Roman" w:hAnsi="Times New Roman" w:cs="Times New Roman"/>
          <w:b/>
          <w:color w:val="3E762A"/>
          <w:sz w:val="24"/>
          <w:szCs w:val="24"/>
          <w:lang w:eastAsia="bg-BG"/>
        </w:rPr>
      </w:pPr>
      <w:r>
        <w:rPr>
          <w:rFonts w:ascii="Times New Roman" w:eastAsia="Times New Roman" w:hAnsi="Times New Roman" w:cs="Times New Roman"/>
          <w:b/>
          <w:color w:val="3E762A"/>
          <w:sz w:val="24"/>
          <w:szCs w:val="24"/>
          <w:lang w:eastAsia="bg-BG"/>
        </w:rPr>
        <w:t xml:space="preserve">6. </w:t>
      </w:r>
      <w:r w:rsidR="00537813">
        <w:rPr>
          <w:rFonts w:ascii="Times New Roman" w:eastAsia="Times New Roman" w:hAnsi="Times New Roman" w:cs="Times New Roman"/>
          <w:b/>
          <w:color w:val="3E762A"/>
          <w:sz w:val="24"/>
          <w:szCs w:val="24"/>
          <w:lang w:eastAsia="bg-BG"/>
        </w:rPr>
        <w:t>Основни д</w:t>
      </w:r>
      <w:r w:rsidR="00A65D7E" w:rsidRPr="00A65D7E">
        <w:rPr>
          <w:rFonts w:ascii="Times New Roman" w:eastAsia="Times New Roman" w:hAnsi="Times New Roman" w:cs="Times New Roman"/>
          <w:b/>
          <w:color w:val="3E762A"/>
          <w:sz w:val="24"/>
          <w:szCs w:val="24"/>
          <w:lang w:eastAsia="bg-BG"/>
        </w:rPr>
        <w:t>ейности за възлагане по Договор на услугата по сметосъбиране и сметоизвозване от страна на общините на външен изпълнител :</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на смесени битови отпадъци от контейнери и кошчета до инсталация за сепариране или депо за неопасни отпадъци.</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строителни отпадъци - земни маси, разлят бетон, пясък и др. инертни отпадъци от уличните платна (събират се отделно, като се забранява смесването им с други отпадъци) до депо или инсталация рециклиране на строителни материали;</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на излезли от употреба автомобилни гуми (забранява се смесването им с други отпадъци) – до площадка за събиране и съхраняване или друго съоръжение.</w:t>
      </w:r>
    </w:p>
    <w:p w:rsidR="00A65D7E" w:rsidRPr="00A65D7E" w:rsidRDefault="00537813"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00A65D7E" w:rsidRPr="00A65D7E">
        <w:rPr>
          <w:rFonts w:ascii="Times New Roman" w:eastAsia="Times New Roman" w:hAnsi="Times New Roman" w:cs="Times New Roman"/>
          <w:color w:val="000000"/>
          <w:sz w:val="24"/>
          <w:szCs w:val="24"/>
          <w:lang w:eastAsia="bg-BG"/>
        </w:rPr>
        <w:t xml:space="preserve">Събиране и транспортиране на Биоотпадъци /зелени отпадъци/ от дворове, градини на домакинствата и обществени места (забранява се смесването им с други отпадъци) -  до Инсталация за биологично третиране или друго съоръжение. </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на Биоотпадъци /окапали листа/ от обществени места, улични платна, тротоари, площади и др. (забранява се сме</w:t>
      </w:r>
      <w:r w:rsidR="00537813">
        <w:rPr>
          <w:rFonts w:ascii="Times New Roman" w:eastAsia="Times New Roman" w:hAnsi="Times New Roman" w:cs="Times New Roman"/>
          <w:color w:val="000000"/>
          <w:sz w:val="24"/>
          <w:szCs w:val="24"/>
          <w:lang w:eastAsia="bg-BG"/>
        </w:rPr>
        <w:t xml:space="preserve">сването им с други отпадъци) - </w:t>
      </w:r>
      <w:r w:rsidRPr="00A65D7E">
        <w:rPr>
          <w:rFonts w:ascii="Times New Roman" w:eastAsia="Times New Roman" w:hAnsi="Times New Roman" w:cs="Times New Roman"/>
          <w:color w:val="000000"/>
          <w:sz w:val="24"/>
          <w:szCs w:val="24"/>
          <w:lang w:eastAsia="bg-BG"/>
        </w:rPr>
        <w:t>до Инсталация за биологично третиране или друго съоръжение посочено от общината.</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на Едрогабаритни отпадъци /ЕГО/, генерирани от домакинствата (забранява се смесването им с други отпадъци)  до депо или друго съоръжение за последващо сортиране, повторна употреба или рециклиране посочено от общината.</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и транспортиране на Строителни отпадъци от частични ремонтни дейности, образувани от домакинствата (забранява се смесването им с други отпадъци) - до депо или друго съоръжение, посочено от общината.</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 xml:space="preserve">Събиране на Пепел, сгурия, пръст, пясък и др. инертни отпадъци от домакинствата (забранява се смесването им с други отпадъци)и транспортирането им до депо или друго съоръжение посочено от общината </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на Отпадъци от почистване на уличните платна и други места за обществено ползване (забранява се смесването им с други отпадъци) и  транспортиране им до депо или друго съоръжение, посочено от общината.</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на Отпадъци от почистване на вертикалната част на дъждоприемните шахти и на линейните отводнители (забранява се смесването им с други отпадъци)и  транспортирането им до депо или друго съоръжение, посочено от общината.</w:t>
      </w:r>
    </w:p>
    <w:p w:rsidR="00A65D7E" w:rsidRPr="00A65D7E" w:rsidRDefault="00A65D7E" w:rsidP="00A65D7E">
      <w:p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w:t>
      </w:r>
      <w:r w:rsidRPr="00A65D7E">
        <w:rPr>
          <w:rFonts w:ascii="Times New Roman" w:eastAsia="Times New Roman" w:hAnsi="Times New Roman" w:cs="Times New Roman"/>
          <w:color w:val="000000"/>
          <w:sz w:val="24"/>
          <w:szCs w:val="24"/>
          <w:lang w:eastAsia="bg-BG"/>
        </w:rPr>
        <w:tab/>
        <w:t>Събиране на Биоотпадъци /хранителни и кухненски/ до съоръжение за третиране (забранява се смесването им с други отпадъци) и транспортирането им до Инсталация за биологично третиране на площадка друго съоръжение, посочено от общината;</w:t>
      </w:r>
    </w:p>
    <w:p w:rsidR="00A65D7E" w:rsidRPr="00A65D7E" w:rsidRDefault="00A65D7E" w:rsidP="00A65D7E">
      <w:pPr>
        <w:spacing w:after="0" w:line="276" w:lineRule="auto"/>
        <w:ind w:firstLine="567"/>
        <w:jc w:val="both"/>
        <w:rPr>
          <w:rFonts w:ascii="Times New Roman" w:eastAsia="Times New Roman" w:hAnsi="Times New Roman" w:cs="Times New Roman"/>
          <w:color w:val="000000"/>
          <w:sz w:val="24"/>
          <w:szCs w:val="24"/>
          <w:lang w:eastAsia="bg-BG"/>
        </w:rPr>
      </w:pPr>
    </w:p>
    <w:p w:rsidR="00537813" w:rsidRDefault="00A65D7E" w:rsidP="00537813">
      <w:pPr>
        <w:pStyle w:val="ListParagraph"/>
        <w:numPr>
          <w:ilvl w:val="0"/>
          <w:numId w:val="8"/>
        </w:numPr>
        <w:spacing w:after="0" w:line="276" w:lineRule="auto"/>
        <w:jc w:val="both"/>
        <w:rPr>
          <w:rFonts w:ascii="Times New Roman" w:eastAsia="Times New Roman" w:hAnsi="Times New Roman" w:cs="Times New Roman"/>
          <w:color w:val="000000"/>
          <w:sz w:val="24"/>
          <w:szCs w:val="24"/>
          <w:lang w:eastAsia="bg-BG"/>
        </w:rPr>
      </w:pPr>
      <w:r w:rsidRPr="00537813">
        <w:rPr>
          <w:rFonts w:ascii="Times New Roman" w:eastAsia="Times New Roman" w:hAnsi="Times New Roman" w:cs="Times New Roman"/>
          <w:color w:val="000000"/>
          <w:sz w:val="24"/>
          <w:szCs w:val="24"/>
          <w:lang w:eastAsia="bg-BG"/>
        </w:rPr>
        <w:t>Ръчно почистване на отпадъци от улични кошчета;</w:t>
      </w:r>
    </w:p>
    <w:p w:rsidR="00537813" w:rsidRDefault="00A65D7E" w:rsidP="00537813">
      <w:pPr>
        <w:pStyle w:val="ListParagraph"/>
        <w:numPr>
          <w:ilvl w:val="0"/>
          <w:numId w:val="8"/>
        </w:numPr>
        <w:spacing w:after="0" w:line="276" w:lineRule="auto"/>
        <w:jc w:val="both"/>
        <w:rPr>
          <w:rFonts w:ascii="Times New Roman" w:eastAsia="Times New Roman" w:hAnsi="Times New Roman" w:cs="Times New Roman"/>
          <w:color w:val="000000"/>
          <w:sz w:val="24"/>
          <w:szCs w:val="24"/>
          <w:lang w:eastAsia="bg-BG"/>
        </w:rPr>
      </w:pPr>
      <w:r w:rsidRPr="00537813">
        <w:rPr>
          <w:rFonts w:ascii="Times New Roman" w:eastAsia="Times New Roman" w:hAnsi="Times New Roman" w:cs="Times New Roman"/>
          <w:color w:val="000000"/>
          <w:sz w:val="24"/>
          <w:szCs w:val="24"/>
          <w:lang w:eastAsia="bg-BG"/>
        </w:rPr>
        <w:t>Дейности по почистване и поддържане на улици и други места за обществено ползване;</w:t>
      </w:r>
    </w:p>
    <w:p w:rsidR="00537813" w:rsidRDefault="00A65D7E" w:rsidP="00537813">
      <w:pPr>
        <w:pStyle w:val="ListParagraph"/>
        <w:numPr>
          <w:ilvl w:val="0"/>
          <w:numId w:val="8"/>
        </w:numPr>
        <w:spacing w:after="0" w:line="276" w:lineRule="auto"/>
        <w:jc w:val="both"/>
        <w:rPr>
          <w:rFonts w:ascii="Times New Roman" w:eastAsia="Times New Roman" w:hAnsi="Times New Roman" w:cs="Times New Roman"/>
          <w:color w:val="000000"/>
          <w:sz w:val="24"/>
          <w:szCs w:val="24"/>
          <w:lang w:eastAsia="bg-BG"/>
        </w:rPr>
      </w:pPr>
      <w:r w:rsidRPr="00537813">
        <w:rPr>
          <w:rFonts w:ascii="Times New Roman" w:eastAsia="Times New Roman" w:hAnsi="Times New Roman" w:cs="Times New Roman"/>
          <w:color w:val="000000"/>
          <w:sz w:val="24"/>
          <w:szCs w:val="24"/>
          <w:lang w:eastAsia="bg-BG"/>
        </w:rPr>
        <w:t>Дейности по зимно поддържане на улици и други места за обществено ползване;</w:t>
      </w:r>
    </w:p>
    <w:p w:rsidR="00A65D7E" w:rsidRPr="00537813" w:rsidRDefault="00A65D7E" w:rsidP="00537813">
      <w:pPr>
        <w:pStyle w:val="ListParagraph"/>
        <w:numPr>
          <w:ilvl w:val="0"/>
          <w:numId w:val="8"/>
        </w:numPr>
        <w:spacing w:after="0" w:line="276" w:lineRule="auto"/>
        <w:jc w:val="both"/>
        <w:rPr>
          <w:rFonts w:ascii="Times New Roman" w:eastAsia="Times New Roman" w:hAnsi="Times New Roman" w:cs="Times New Roman"/>
          <w:color w:val="000000"/>
          <w:sz w:val="24"/>
          <w:szCs w:val="24"/>
          <w:lang w:eastAsia="bg-BG"/>
        </w:rPr>
      </w:pPr>
      <w:r w:rsidRPr="00537813">
        <w:rPr>
          <w:rFonts w:ascii="Times New Roman" w:eastAsia="Times New Roman" w:hAnsi="Times New Roman" w:cs="Times New Roman"/>
          <w:color w:val="000000"/>
          <w:sz w:val="24"/>
          <w:szCs w:val="24"/>
          <w:lang w:eastAsia="bg-BG"/>
        </w:rPr>
        <w:t>Дезинфекция на съдове за събиране и транспортиране на битови отпадъци.</w:t>
      </w:r>
    </w:p>
    <w:p w:rsidR="00A65D7E" w:rsidRPr="00A65D7E" w:rsidRDefault="00A65D7E" w:rsidP="00A65D7E">
      <w:pPr>
        <w:spacing w:after="0" w:line="276" w:lineRule="auto"/>
        <w:ind w:left="720"/>
        <w:contextualSpacing/>
        <w:jc w:val="both"/>
        <w:rPr>
          <w:rFonts w:ascii="Times New Roman" w:eastAsia="Times New Roman" w:hAnsi="Times New Roman" w:cs="Times New Roman"/>
          <w:color w:val="000000"/>
          <w:sz w:val="24"/>
          <w:szCs w:val="24"/>
          <w:lang w:eastAsia="bg-BG"/>
        </w:rPr>
      </w:pPr>
    </w:p>
    <w:p w:rsidR="00A65D7E" w:rsidRPr="00D12751" w:rsidRDefault="00A65D7E" w:rsidP="00D12751">
      <w:pPr>
        <w:pStyle w:val="ListParagraph"/>
        <w:numPr>
          <w:ilvl w:val="0"/>
          <w:numId w:val="32"/>
        </w:numPr>
        <w:spacing w:after="0" w:line="276" w:lineRule="auto"/>
        <w:jc w:val="both"/>
        <w:rPr>
          <w:rFonts w:ascii="Times New Roman" w:eastAsia="Times New Roman" w:hAnsi="Times New Roman" w:cs="Times New Roman"/>
          <w:b/>
          <w:color w:val="3E762A"/>
          <w:sz w:val="24"/>
          <w:szCs w:val="24"/>
          <w:lang w:eastAsia="bg-BG"/>
        </w:rPr>
      </w:pPr>
      <w:r w:rsidRPr="00D12751">
        <w:rPr>
          <w:rFonts w:ascii="Times New Roman" w:eastAsia="Times New Roman" w:hAnsi="Times New Roman" w:cs="Times New Roman"/>
          <w:b/>
          <w:color w:val="3E762A"/>
          <w:sz w:val="24"/>
          <w:szCs w:val="24"/>
          <w:lang w:eastAsia="bg-BG"/>
        </w:rPr>
        <w:t xml:space="preserve">Специфични въпроси, които е необходимо да бъдат отчетени в Договор за  предоставянето на услугите по сметосъбиране и сметоизвозване </w:t>
      </w:r>
    </w:p>
    <w:p w:rsidR="00A65D7E" w:rsidRPr="00A65D7E" w:rsidRDefault="00A65D7E" w:rsidP="00A65D7E">
      <w:pPr>
        <w:spacing w:after="0" w:line="276" w:lineRule="auto"/>
        <w:jc w:val="both"/>
        <w:rPr>
          <w:rFonts w:ascii="Times New Roman" w:eastAsia="Times New Roman" w:hAnsi="Times New Roman" w:cs="Times New Roman"/>
          <w:b/>
          <w:color w:val="000000"/>
          <w:sz w:val="24"/>
          <w:szCs w:val="24"/>
          <w:lang w:eastAsia="bg-BG"/>
        </w:rPr>
      </w:pPr>
      <w:r w:rsidRPr="00A65D7E">
        <w:rPr>
          <w:rFonts w:ascii="Times New Roman" w:eastAsia="Times New Roman" w:hAnsi="Times New Roman" w:cs="Times New Roman"/>
          <w:b/>
          <w:color w:val="000000"/>
          <w:sz w:val="24"/>
          <w:szCs w:val="24"/>
          <w:lang w:eastAsia="bg-BG"/>
        </w:rPr>
        <w:t>Правата и задълженията на Възложителя по силата на договора може да включват:</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 xml:space="preserve">Ежедневен контрол и отчитане на извършената работа, като </w:t>
      </w:r>
      <w:r w:rsidR="00537813">
        <w:rPr>
          <w:rFonts w:ascii="Times New Roman" w:eastAsia="Times New Roman" w:hAnsi="Times New Roman" w:cs="Times New Roman"/>
          <w:color w:val="000000"/>
          <w:sz w:val="24"/>
          <w:szCs w:val="24"/>
          <w:lang w:eastAsia="bg-BG"/>
        </w:rPr>
        <w:t xml:space="preserve">се </w:t>
      </w:r>
      <w:r w:rsidRPr="00A65D7E">
        <w:rPr>
          <w:rFonts w:ascii="Times New Roman" w:eastAsia="Times New Roman" w:hAnsi="Times New Roman" w:cs="Times New Roman"/>
          <w:color w:val="000000"/>
          <w:sz w:val="24"/>
          <w:szCs w:val="24"/>
          <w:lang w:eastAsia="bg-BG"/>
        </w:rPr>
        <w:t>проверяват качеството, видовете и количеството на извършените от Изпълнителя дейности, съобразно посоченото в Техническите спецификации и Техническото предложение на Изпълнителя;</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 xml:space="preserve">Уведомяване на Изпълнителя за установени пропуски; </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Оправомощено лице изготвя ежедневен констативен протокол за изпълнените дейности и го верифицира с данните от GPS системата;</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Видовете и количеството неизпълнени дейности, съобразно съобщение за неизпълнение, се отразяват в ежедневен констативен протокол, което е основание за налагане на санкции;</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Изготвяне на обобщен констативен протокол, в който се включват: количествата дейности по график и количествата изпълнени дейности по дни и общо за месеца, неизпълнените количества дейности и размерът на наложените санкции. Този обобщен констативен протокол е базата за извършване на плащания и налагане на санкции;</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Възложителят може да променя местата за разполагане, вида и броя на контейнерите за отпадъци и на уличните кошчета;</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Възложител</w:t>
      </w:r>
      <w:r w:rsidR="00537813">
        <w:rPr>
          <w:rFonts w:ascii="Times New Roman" w:eastAsia="Times New Roman" w:hAnsi="Times New Roman" w:cs="Times New Roman"/>
          <w:color w:val="000000"/>
          <w:sz w:val="24"/>
          <w:szCs w:val="24"/>
          <w:lang w:eastAsia="bg-BG"/>
        </w:rPr>
        <w:t>ят има право да налага санкции</w:t>
      </w:r>
      <w:r w:rsidRPr="00A65D7E">
        <w:rPr>
          <w:rFonts w:ascii="Times New Roman" w:eastAsia="Times New Roman" w:hAnsi="Times New Roman" w:cs="Times New Roman"/>
          <w:color w:val="000000"/>
          <w:sz w:val="24"/>
          <w:szCs w:val="24"/>
          <w:lang w:eastAsia="bg-BG"/>
        </w:rPr>
        <w:t>, предвидени в договора;</w:t>
      </w:r>
    </w:p>
    <w:p w:rsidR="00A65D7E" w:rsidRPr="00A65D7E" w:rsidRDefault="00A65D7E" w:rsidP="00A65D7E">
      <w:pPr>
        <w:numPr>
          <w:ilvl w:val="0"/>
          <w:numId w:val="11"/>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Възложителят чрез оправомощено от него лице има право по всяко време с едномесечно уведомление да изиска от Изпълнителя да достави и монтира за своя сметка технически средства с тегловен характер за предаване на допълнителни данни за измерване на количеството отпадъци от всеки контейнер, освен ако това не е заложено в Техническата спецификация и Техническото Предложение от Изпълнителя.</w:t>
      </w:r>
    </w:p>
    <w:p w:rsidR="00A65D7E" w:rsidRPr="00A65D7E" w:rsidRDefault="00A65D7E" w:rsidP="00A65D7E">
      <w:pPr>
        <w:spacing w:after="0" w:line="276" w:lineRule="auto"/>
        <w:ind w:left="1080"/>
        <w:contextualSpacing/>
        <w:jc w:val="both"/>
        <w:rPr>
          <w:rFonts w:ascii="Times New Roman" w:eastAsia="Times New Roman" w:hAnsi="Times New Roman" w:cs="Times New Roman"/>
          <w:color w:val="000000"/>
          <w:sz w:val="24"/>
          <w:szCs w:val="24"/>
          <w:lang w:eastAsia="bg-BG"/>
        </w:rPr>
      </w:pPr>
    </w:p>
    <w:p w:rsidR="00A65D7E" w:rsidRPr="00A65D7E" w:rsidRDefault="00A65D7E" w:rsidP="00A65D7E">
      <w:pPr>
        <w:spacing w:after="0" w:line="276" w:lineRule="auto"/>
        <w:jc w:val="both"/>
        <w:rPr>
          <w:rFonts w:ascii="Times New Roman" w:eastAsia="Times New Roman" w:hAnsi="Times New Roman" w:cs="Times New Roman"/>
          <w:b/>
          <w:color w:val="000000"/>
          <w:sz w:val="24"/>
          <w:szCs w:val="24"/>
          <w:lang w:eastAsia="bg-BG"/>
        </w:rPr>
      </w:pPr>
      <w:r w:rsidRPr="00A65D7E">
        <w:rPr>
          <w:rFonts w:ascii="Times New Roman" w:eastAsia="Times New Roman" w:hAnsi="Times New Roman" w:cs="Times New Roman"/>
          <w:b/>
          <w:color w:val="000000"/>
          <w:sz w:val="24"/>
          <w:szCs w:val="24"/>
          <w:lang w:eastAsia="bg-BG"/>
        </w:rPr>
        <w:t xml:space="preserve"> Правата и задълженията на Изпълнителя по силата на договора може да включват:</w:t>
      </w:r>
    </w:p>
    <w:p w:rsidR="00A65D7E" w:rsidRPr="00A65D7E" w:rsidRDefault="00A65D7E" w:rsidP="00A65D7E">
      <w:pPr>
        <w:spacing w:after="0" w:line="276" w:lineRule="auto"/>
        <w:ind w:left="720"/>
        <w:jc w:val="both"/>
        <w:rPr>
          <w:rFonts w:ascii="Times New Roman" w:eastAsia="Times New Roman" w:hAnsi="Times New Roman" w:cs="Times New Roman"/>
          <w:b/>
          <w:bCs/>
          <w:color w:val="000000"/>
          <w:sz w:val="24"/>
          <w:szCs w:val="24"/>
          <w:lang w:eastAsia="bg-BG"/>
        </w:rPr>
      </w:pPr>
      <w:r w:rsidRPr="00A65D7E">
        <w:rPr>
          <w:rFonts w:ascii="Times New Roman" w:eastAsia="Times New Roman" w:hAnsi="Times New Roman" w:cs="Times New Roman"/>
          <w:b/>
          <w:bCs/>
          <w:color w:val="000000"/>
          <w:sz w:val="24"/>
          <w:szCs w:val="24"/>
          <w:lang w:eastAsia="bg-BG"/>
        </w:rPr>
        <w:t>В периода на мобилизация:</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Осигуряване наличност на всички транспортни средства, контейнери, закрити и открити с различен обем, съгласно Техническата Спецификация,  улични кошчета за отпадъци и други активи, необходими за изпълнението на дейностите;</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Представяне на декларираната техника и резервираните автомобили отговарящи на Екологичните норми за вредни емисии;</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Осигуряване на необходимия брой квалифициран и обучен персонал за изпълнението на дейностите;</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Уведомяване на обществеността за дейностите, които ще изпълнява, като използва подходящи средства (брошури, вестници, телевизия, радио, интернет и др.), съгласувано с Възложителя;</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Изграждане, тестване и пускане в експлоатация GPS система и предприемане на действия за включване към информационната система за управление на отпадъците на Възложителя</w:t>
      </w:r>
      <w:r w:rsidRPr="00A65D7E">
        <w:rPr>
          <w:rFonts w:ascii="Times New Roman" w:eastAsia="Times New Roman" w:hAnsi="Times New Roman" w:cs="Times New Roman"/>
          <w:i/>
          <w:iCs/>
          <w:color w:val="000000"/>
          <w:sz w:val="24"/>
          <w:szCs w:val="24"/>
          <w:lang w:eastAsia="bg-BG"/>
        </w:rPr>
        <w:t>;</w:t>
      </w:r>
    </w:p>
    <w:p w:rsidR="00A65D7E" w:rsidRPr="00A65D7E" w:rsidRDefault="00A65D7E" w:rsidP="00A65D7E">
      <w:pPr>
        <w:numPr>
          <w:ilvl w:val="0"/>
          <w:numId w:val="9"/>
        </w:numPr>
        <w:spacing w:after="0" w:line="276" w:lineRule="auto"/>
        <w:ind w:firstLine="567"/>
        <w:jc w:val="both"/>
        <w:rPr>
          <w:rFonts w:ascii="Times New Roman" w:eastAsia="Times New Roman" w:hAnsi="Times New Roman" w:cs="Times New Roman"/>
          <w:iCs/>
          <w:color w:val="000000"/>
          <w:sz w:val="24"/>
          <w:szCs w:val="24"/>
          <w:lang w:eastAsia="bg-BG"/>
        </w:rPr>
      </w:pPr>
      <w:r w:rsidRPr="00A65D7E">
        <w:rPr>
          <w:rFonts w:ascii="Times New Roman" w:eastAsia="Times New Roman" w:hAnsi="Times New Roman" w:cs="Times New Roman"/>
          <w:iCs/>
          <w:color w:val="000000"/>
          <w:sz w:val="24"/>
          <w:szCs w:val="24"/>
          <w:lang w:eastAsia="bg-BG"/>
        </w:rPr>
        <w:t>Провеждане на опознавателна първоначална среща и плануване на периодични такива, като и предоставяне на поименен списък с лицата отговорни за отделните дейности и приемането на информация за възникнали нередности и форсмажорни условия;</w:t>
      </w:r>
    </w:p>
    <w:p w:rsidR="00A65D7E" w:rsidRPr="00A65D7E" w:rsidRDefault="00A65D7E" w:rsidP="00A65D7E">
      <w:pPr>
        <w:spacing w:after="0" w:line="276" w:lineRule="auto"/>
        <w:ind w:left="1440"/>
        <w:jc w:val="both"/>
        <w:rPr>
          <w:rFonts w:ascii="Times New Roman" w:eastAsia="Times New Roman" w:hAnsi="Times New Roman" w:cs="Times New Roman"/>
          <w:iCs/>
          <w:color w:val="000000"/>
          <w:sz w:val="24"/>
          <w:szCs w:val="24"/>
          <w:lang w:eastAsia="bg-BG"/>
        </w:rPr>
      </w:pPr>
      <w:r w:rsidRPr="00A65D7E">
        <w:rPr>
          <w:rFonts w:ascii="Times New Roman" w:eastAsia="Times New Roman" w:hAnsi="Times New Roman" w:cs="Times New Roman"/>
          <w:iCs/>
          <w:color w:val="000000"/>
          <w:sz w:val="24"/>
          <w:szCs w:val="24"/>
          <w:lang w:eastAsia="bg-BG"/>
        </w:rPr>
        <w:t>`</w:t>
      </w:r>
    </w:p>
    <w:p w:rsidR="00A65D7E" w:rsidRPr="00A65D7E" w:rsidRDefault="00A65D7E" w:rsidP="00A65D7E">
      <w:pPr>
        <w:spacing w:after="0" w:line="276" w:lineRule="auto"/>
        <w:ind w:left="720"/>
        <w:jc w:val="both"/>
        <w:rPr>
          <w:rFonts w:ascii="Times New Roman" w:eastAsia="Times New Roman" w:hAnsi="Times New Roman" w:cs="Times New Roman"/>
          <w:b/>
          <w:bCs/>
          <w:color w:val="000000"/>
          <w:sz w:val="24"/>
          <w:szCs w:val="24"/>
          <w:lang w:eastAsia="bg-BG"/>
        </w:rPr>
      </w:pPr>
      <w:r w:rsidRPr="00A65D7E">
        <w:rPr>
          <w:rFonts w:ascii="Times New Roman" w:eastAsia="Times New Roman" w:hAnsi="Times New Roman" w:cs="Times New Roman"/>
          <w:b/>
          <w:bCs/>
          <w:color w:val="000000"/>
          <w:sz w:val="24"/>
          <w:szCs w:val="24"/>
          <w:lang w:eastAsia="bg-BG"/>
        </w:rPr>
        <w:t>В периода на същинско изпълнение на договора:</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Извършване на дейностите по договора качествено и в срок, съобразно оперативния план, месечните графици за работа и заявките на Възложителя;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Извършване на доп</w:t>
      </w:r>
      <w:r w:rsidR="0029475D">
        <w:rPr>
          <w:rFonts w:ascii="Times New Roman" w:eastAsia="Times New Roman" w:hAnsi="Times New Roman" w:cs="Times New Roman"/>
          <w:iCs/>
          <w:color w:val="000000"/>
          <w:sz w:val="24"/>
          <w:szCs w:val="24"/>
          <w:lang w:eastAsia="bg-BG"/>
        </w:rPr>
        <w:t xml:space="preserve">ълнителни дейности, възложени </w:t>
      </w:r>
      <w:r w:rsidRPr="00A65D7E">
        <w:rPr>
          <w:rFonts w:ascii="Times New Roman" w:eastAsia="Times New Roman" w:hAnsi="Times New Roman" w:cs="Times New Roman"/>
          <w:iCs/>
          <w:color w:val="000000"/>
          <w:sz w:val="24"/>
          <w:szCs w:val="24"/>
          <w:lang w:eastAsia="bg-BG"/>
        </w:rPr>
        <w:t xml:space="preserve">от Възложителя, в случай че в срока на Договора възникне критична ситуация, която не може да бъде овладяна; </w:t>
      </w:r>
    </w:p>
    <w:p w:rsidR="00A65D7E" w:rsidRPr="00A65D7E" w:rsidRDefault="0029475D"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iCs/>
          <w:color w:val="000000"/>
          <w:sz w:val="24"/>
          <w:szCs w:val="24"/>
          <w:lang w:eastAsia="bg-BG"/>
        </w:rPr>
        <w:t xml:space="preserve">Изпълнителят </w:t>
      </w:r>
      <w:r w:rsidR="00A65D7E" w:rsidRPr="00A65D7E">
        <w:rPr>
          <w:rFonts w:ascii="Times New Roman" w:eastAsia="Times New Roman" w:hAnsi="Times New Roman" w:cs="Times New Roman"/>
          <w:iCs/>
          <w:color w:val="000000"/>
          <w:sz w:val="24"/>
          <w:szCs w:val="24"/>
          <w:lang w:eastAsia="bg-BG"/>
        </w:rPr>
        <w:t xml:space="preserve">е длъжен да бъде на разположение по разпореждане на Възложителя;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Продължаване изпълнението на дейностите, включени в предмета на Договора, и в случай на забавяне на плащането от страна на Възложителя;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Притежаване на валиден регистрационен документ за изпълнение на дейности по събиране и транспортиране на отпадъци;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Подд</w:t>
      </w:r>
      <w:r w:rsidR="0029475D">
        <w:rPr>
          <w:rFonts w:ascii="Times New Roman" w:eastAsia="Times New Roman" w:hAnsi="Times New Roman" w:cs="Times New Roman"/>
          <w:iCs/>
          <w:color w:val="000000"/>
          <w:sz w:val="24"/>
          <w:szCs w:val="24"/>
          <w:lang w:eastAsia="bg-BG"/>
        </w:rPr>
        <w:t xml:space="preserve">ържане в изправност и готовност на </w:t>
      </w:r>
      <w:r w:rsidRPr="00A65D7E">
        <w:rPr>
          <w:rFonts w:ascii="Times New Roman" w:eastAsia="Times New Roman" w:hAnsi="Times New Roman" w:cs="Times New Roman"/>
          <w:iCs/>
          <w:color w:val="000000"/>
          <w:sz w:val="24"/>
          <w:szCs w:val="24"/>
          <w:lang w:eastAsia="bg-BG"/>
        </w:rPr>
        <w:t>минималния брой и вид транспортни средства, техник</w:t>
      </w:r>
      <w:r w:rsidR="0029475D">
        <w:rPr>
          <w:rFonts w:ascii="Times New Roman" w:eastAsia="Times New Roman" w:hAnsi="Times New Roman" w:cs="Times New Roman"/>
          <w:iCs/>
          <w:color w:val="000000"/>
          <w:sz w:val="24"/>
          <w:szCs w:val="24"/>
          <w:lang w:eastAsia="bg-BG"/>
        </w:rPr>
        <w:t>а и активи съгласно Техническата спецификация</w:t>
      </w:r>
      <w:r w:rsidRPr="00A65D7E">
        <w:rPr>
          <w:rFonts w:ascii="Times New Roman" w:eastAsia="Times New Roman" w:hAnsi="Times New Roman" w:cs="Times New Roman"/>
          <w:iCs/>
          <w:color w:val="000000"/>
          <w:sz w:val="24"/>
          <w:szCs w:val="24"/>
          <w:lang w:eastAsia="bg-BG"/>
        </w:rPr>
        <w:t>;</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Организира</w:t>
      </w:r>
      <w:r w:rsidR="0029475D">
        <w:rPr>
          <w:rFonts w:ascii="Times New Roman" w:eastAsia="Times New Roman" w:hAnsi="Times New Roman" w:cs="Times New Roman"/>
          <w:iCs/>
          <w:color w:val="000000"/>
          <w:sz w:val="24"/>
          <w:szCs w:val="24"/>
          <w:lang w:eastAsia="bg-BG"/>
        </w:rPr>
        <w:t xml:space="preserve">не на информационни кампании с цел </w:t>
      </w:r>
      <w:r w:rsidRPr="00A65D7E">
        <w:rPr>
          <w:rFonts w:ascii="Times New Roman" w:eastAsia="Times New Roman" w:hAnsi="Times New Roman" w:cs="Times New Roman"/>
          <w:iCs/>
          <w:color w:val="000000"/>
          <w:sz w:val="24"/>
          <w:szCs w:val="24"/>
          <w:lang w:eastAsia="bg-BG"/>
        </w:rPr>
        <w:t>информиране на обществеността;</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Осигуряване и поддържане</w:t>
      </w:r>
      <w:r w:rsidR="00A3766D">
        <w:rPr>
          <w:rFonts w:ascii="Times New Roman" w:eastAsia="Times New Roman" w:hAnsi="Times New Roman" w:cs="Times New Roman"/>
          <w:iCs/>
          <w:color w:val="000000"/>
          <w:sz w:val="24"/>
          <w:szCs w:val="24"/>
          <w:lang w:eastAsia="bg-BG"/>
        </w:rPr>
        <w:t xml:space="preserve"> на </w:t>
      </w:r>
      <w:r w:rsidRPr="00A65D7E">
        <w:rPr>
          <w:rFonts w:ascii="Times New Roman" w:eastAsia="Times New Roman" w:hAnsi="Times New Roman" w:cs="Times New Roman"/>
          <w:iCs/>
          <w:color w:val="000000"/>
          <w:sz w:val="24"/>
          <w:szCs w:val="24"/>
          <w:lang w:eastAsia="bg-BG"/>
        </w:rPr>
        <w:t>необходимата наличност от контейнери, улични кошчета, транспортни средства и всички други активи за изпълнение на дейностите в добро състояние, технически изправни и чисти;</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Поддържане на необходимия брой квалифициран и подходящо обучен персонал;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Транспортиране и разтоварване на събраните видове отпадъци само на определените съоръжения за третиране на отпадъци в рамките на работното им време; </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Контролиране по всяко време</w:t>
      </w:r>
      <w:r w:rsidR="00A3766D">
        <w:rPr>
          <w:rFonts w:ascii="Times New Roman" w:eastAsia="Times New Roman" w:hAnsi="Times New Roman" w:cs="Times New Roman"/>
          <w:iCs/>
          <w:color w:val="000000"/>
          <w:sz w:val="24"/>
          <w:szCs w:val="24"/>
          <w:lang w:eastAsia="bg-BG"/>
        </w:rPr>
        <w:t xml:space="preserve"> на</w:t>
      </w:r>
      <w:r w:rsidRPr="00A65D7E">
        <w:rPr>
          <w:rFonts w:ascii="Times New Roman" w:eastAsia="Times New Roman" w:hAnsi="Times New Roman" w:cs="Times New Roman"/>
          <w:iCs/>
          <w:color w:val="000000"/>
          <w:sz w:val="24"/>
          <w:szCs w:val="24"/>
          <w:lang w:eastAsia="bg-BG"/>
        </w:rPr>
        <w:t xml:space="preserve"> персонала, осъществяващ услугите, к</w:t>
      </w:r>
      <w:r w:rsidR="00A3766D">
        <w:rPr>
          <w:rFonts w:ascii="Times New Roman" w:eastAsia="Times New Roman" w:hAnsi="Times New Roman" w:cs="Times New Roman"/>
          <w:iCs/>
          <w:color w:val="000000"/>
          <w:sz w:val="24"/>
          <w:szCs w:val="24"/>
          <w:lang w:eastAsia="bg-BG"/>
        </w:rPr>
        <w:t>оето да</w:t>
      </w:r>
      <w:r w:rsidRPr="00A65D7E">
        <w:rPr>
          <w:rFonts w:ascii="Times New Roman" w:eastAsia="Times New Roman" w:hAnsi="Times New Roman" w:cs="Times New Roman"/>
          <w:iCs/>
          <w:color w:val="000000"/>
          <w:sz w:val="24"/>
          <w:szCs w:val="24"/>
          <w:lang w:eastAsia="bg-BG"/>
        </w:rPr>
        <w:t xml:space="preserve"> гарантира, че няма нерегламентирано изхвърляне на отпадъци;</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Нерегламентирано изхвърляне на отпадъци от Изпълнителя се счита за сериозно нарушение, което се санкционира </w:t>
      </w:r>
      <w:r w:rsidR="00A3766D">
        <w:rPr>
          <w:rFonts w:ascii="Times New Roman" w:eastAsia="Times New Roman" w:hAnsi="Times New Roman" w:cs="Times New Roman"/>
          <w:iCs/>
          <w:color w:val="000000"/>
          <w:sz w:val="24"/>
          <w:szCs w:val="24"/>
          <w:lang w:eastAsia="bg-BG"/>
        </w:rPr>
        <w:t>при всеки</w:t>
      </w:r>
      <w:r w:rsidRPr="00A65D7E">
        <w:rPr>
          <w:rFonts w:ascii="Times New Roman" w:eastAsia="Times New Roman" w:hAnsi="Times New Roman" w:cs="Times New Roman"/>
          <w:iCs/>
          <w:color w:val="000000"/>
          <w:sz w:val="24"/>
          <w:szCs w:val="24"/>
          <w:lang w:eastAsia="bg-BG"/>
        </w:rPr>
        <w:t xml:space="preserve"> отделен случай; </w:t>
      </w:r>
    </w:p>
    <w:p w:rsidR="00A65D7E" w:rsidRPr="00A21F40"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21F40">
        <w:rPr>
          <w:rFonts w:ascii="Times New Roman" w:eastAsia="Times New Roman" w:hAnsi="Times New Roman" w:cs="Times New Roman"/>
          <w:iCs/>
          <w:color w:val="000000"/>
          <w:sz w:val="24"/>
          <w:szCs w:val="24"/>
          <w:lang w:eastAsia="bg-BG"/>
        </w:rPr>
        <w:t>И</w:t>
      </w:r>
      <w:r w:rsidRPr="00A65D7E">
        <w:rPr>
          <w:rFonts w:ascii="Times New Roman" w:eastAsia="Times New Roman" w:hAnsi="Times New Roman" w:cs="Times New Roman"/>
          <w:iCs/>
          <w:color w:val="000000"/>
          <w:sz w:val="24"/>
          <w:szCs w:val="24"/>
          <w:lang w:eastAsia="bg-BG"/>
        </w:rPr>
        <w:t>нсталиране, експлоатиране и поддържане</w:t>
      </w:r>
      <w:r w:rsidR="00A3766D">
        <w:rPr>
          <w:rFonts w:ascii="Times New Roman" w:eastAsia="Times New Roman" w:hAnsi="Times New Roman" w:cs="Times New Roman"/>
          <w:iCs/>
          <w:color w:val="000000"/>
          <w:sz w:val="24"/>
          <w:szCs w:val="24"/>
          <w:lang w:eastAsia="bg-BG"/>
        </w:rPr>
        <w:t xml:space="preserve"> на </w:t>
      </w:r>
      <w:r w:rsidRPr="00A65D7E">
        <w:rPr>
          <w:rFonts w:ascii="Times New Roman" w:eastAsia="Times New Roman" w:hAnsi="Times New Roman" w:cs="Times New Roman"/>
          <w:iCs/>
          <w:color w:val="000000"/>
          <w:sz w:val="24"/>
          <w:szCs w:val="24"/>
          <w:lang w:eastAsia="bg-BG"/>
        </w:rPr>
        <w:t xml:space="preserve">компютърно базирана онлайн информационна система за дейностите, в която се съхранява, поддържа и обработва цялата оперативна информация, в подходящ формат съответстващ на </w:t>
      </w:r>
      <w:r w:rsidR="00A21F40">
        <w:rPr>
          <w:rFonts w:ascii="Times New Roman" w:eastAsia="Times New Roman" w:hAnsi="Times New Roman" w:cs="Times New Roman"/>
          <w:iCs/>
          <w:color w:val="000000"/>
          <w:sz w:val="24"/>
          <w:szCs w:val="24"/>
          <w:lang w:eastAsia="bg-BG"/>
        </w:rPr>
        <w:t xml:space="preserve">изискванията на </w:t>
      </w:r>
      <w:r w:rsidRPr="00A21F40">
        <w:rPr>
          <w:rFonts w:ascii="Times New Roman" w:eastAsia="Times New Roman" w:hAnsi="Times New Roman" w:cs="Times New Roman"/>
          <w:iCs/>
          <w:color w:val="000000"/>
          <w:sz w:val="24"/>
          <w:szCs w:val="24"/>
          <w:lang w:eastAsia="bg-BG"/>
        </w:rPr>
        <w:t>Наредба № 1 за реда на образците и НИСО;</w:t>
      </w:r>
    </w:p>
    <w:p w:rsidR="00A65D7E" w:rsidRPr="00A65D7E" w:rsidRDefault="00A65D7E" w:rsidP="00A65D7E">
      <w:pPr>
        <w:numPr>
          <w:ilvl w:val="0"/>
          <w:numId w:val="10"/>
        </w:numPr>
        <w:tabs>
          <w:tab w:val="num" w:pos="426"/>
        </w:tabs>
        <w:spacing w:after="0" w:line="276" w:lineRule="auto"/>
        <w:ind w:firstLine="567"/>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iCs/>
          <w:color w:val="000000"/>
          <w:sz w:val="24"/>
          <w:szCs w:val="24"/>
          <w:lang w:eastAsia="bg-BG"/>
        </w:rPr>
        <w:t xml:space="preserve">Осигуряване на Възложителя и определените негови представители постоянен достъп до системата. </w:t>
      </w:r>
    </w:p>
    <w:p w:rsidR="00A65D7E" w:rsidRPr="00A65D7E" w:rsidRDefault="00A65D7E" w:rsidP="00A65D7E">
      <w:pPr>
        <w:spacing w:after="0" w:line="276" w:lineRule="auto"/>
        <w:jc w:val="both"/>
        <w:rPr>
          <w:rFonts w:ascii="Times New Roman" w:eastAsia="Times New Roman" w:hAnsi="Times New Roman" w:cs="Times New Roman"/>
          <w:color w:val="000000"/>
          <w:sz w:val="24"/>
          <w:szCs w:val="24"/>
          <w:lang w:eastAsia="bg-BG"/>
        </w:rPr>
      </w:pPr>
    </w:p>
    <w:p w:rsidR="00A65D7E" w:rsidRPr="00A65D7E" w:rsidRDefault="00A65D7E" w:rsidP="00A65D7E">
      <w:pPr>
        <w:spacing w:after="0" w:line="276" w:lineRule="auto"/>
        <w:jc w:val="both"/>
        <w:rPr>
          <w:rFonts w:ascii="Times New Roman" w:eastAsia="Times New Roman" w:hAnsi="Times New Roman" w:cs="Times New Roman"/>
          <w:b/>
          <w:color w:val="000000"/>
          <w:sz w:val="24"/>
          <w:szCs w:val="24"/>
          <w:lang w:eastAsia="bg-BG"/>
        </w:rPr>
      </w:pPr>
      <w:r w:rsidRPr="00A65D7E">
        <w:rPr>
          <w:rFonts w:ascii="Times New Roman" w:eastAsia="Times New Roman" w:hAnsi="Times New Roman" w:cs="Times New Roman"/>
          <w:b/>
          <w:color w:val="000000"/>
          <w:sz w:val="24"/>
          <w:szCs w:val="24"/>
          <w:lang w:eastAsia="bg-BG"/>
        </w:rPr>
        <w:t xml:space="preserve"> Отговорностите и санкциите може да включват:</w:t>
      </w:r>
    </w:p>
    <w:p w:rsidR="00A65D7E" w:rsidRPr="00A65D7E" w:rsidRDefault="00A65D7E" w:rsidP="00A65D7E">
      <w:pPr>
        <w:numPr>
          <w:ilvl w:val="0"/>
          <w:numId w:val="12"/>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Възложителят може да налага на Изпълнителя санкции за неизпълнение на услугите, предмет на договора, след отправяне на писмено съобщение за неизпълнение;</w:t>
      </w:r>
    </w:p>
    <w:p w:rsidR="00A65D7E" w:rsidRPr="00A65D7E" w:rsidRDefault="00A65D7E" w:rsidP="00A65D7E">
      <w:pPr>
        <w:numPr>
          <w:ilvl w:val="0"/>
          <w:numId w:val="12"/>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За всяко констатирано неизпълнение и/или некачествено изпълнение, за което има изпратено съобщение за неизпълнение съгласно предходната алинея, или е съставен констативен протокол, Възложителят налага санкциите, предвидени в Техническите спецификации. Всеки отделен елемент от неизпълнение на услугата, който бъде идентифициран, може да се смята за самостоятелно неизпълнение. На края на всеки отчетен месец Възложителят сумира всички санкции и удържа стойността им от плащането за извършени услуги, което дължи на Изпълнителя за съответния месец;</w:t>
      </w:r>
    </w:p>
    <w:p w:rsidR="00A65D7E" w:rsidRPr="00A65D7E" w:rsidRDefault="00A65D7E" w:rsidP="00A65D7E">
      <w:pPr>
        <w:numPr>
          <w:ilvl w:val="0"/>
          <w:numId w:val="12"/>
        </w:numPr>
        <w:spacing w:after="0" w:line="276" w:lineRule="auto"/>
        <w:ind w:firstLine="567"/>
        <w:contextualSpacing/>
        <w:jc w:val="both"/>
        <w:rPr>
          <w:rFonts w:ascii="Times New Roman" w:eastAsia="Times New Roman" w:hAnsi="Times New Roman" w:cs="Times New Roman"/>
          <w:color w:val="000000"/>
          <w:sz w:val="24"/>
          <w:szCs w:val="24"/>
          <w:lang w:eastAsia="bg-BG"/>
        </w:rPr>
      </w:pPr>
      <w:r w:rsidRPr="00A65D7E">
        <w:rPr>
          <w:rFonts w:ascii="Times New Roman" w:eastAsia="Times New Roman" w:hAnsi="Times New Roman" w:cs="Times New Roman"/>
          <w:color w:val="000000"/>
          <w:sz w:val="24"/>
          <w:szCs w:val="24"/>
          <w:lang w:eastAsia="bg-BG"/>
        </w:rPr>
        <w:t>При системно/повтарящо се неизпълнение, независимо от наложените санкции за всяко отделно неизпълнение, може да се предвиди заплащане на неустойка с фиксиран в договора размер. При възникване на ситуация за плащане на неустойка, може да бъде заложена възможност за едностранно прекратяване на договора от страна на Възложителя. </w:t>
      </w:r>
    </w:p>
    <w:p w:rsidR="00A65D7E" w:rsidRPr="00A65D7E" w:rsidRDefault="00A65D7E" w:rsidP="00A65D7E">
      <w:pPr>
        <w:spacing w:after="0" w:line="276" w:lineRule="auto"/>
        <w:ind w:left="360"/>
        <w:jc w:val="both"/>
        <w:rPr>
          <w:rFonts w:ascii="Times New Roman" w:eastAsia="Times New Roman" w:hAnsi="Times New Roman" w:cs="Times New Roman"/>
          <w:i/>
          <w:color w:val="000000"/>
          <w:sz w:val="24"/>
          <w:szCs w:val="24"/>
          <w:lang w:eastAsia="bg-BG"/>
        </w:rPr>
      </w:pPr>
    </w:p>
    <w:p w:rsidR="00A65D7E" w:rsidRPr="00161986" w:rsidRDefault="00A65D7E" w:rsidP="00161986">
      <w:pPr>
        <w:pStyle w:val="ListParagraph"/>
        <w:numPr>
          <w:ilvl w:val="0"/>
          <w:numId w:val="40"/>
        </w:numPr>
        <w:spacing w:after="0" w:line="276" w:lineRule="auto"/>
        <w:jc w:val="both"/>
        <w:rPr>
          <w:rFonts w:ascii="Times New Roman" w:eastAsia="Times New Roman" w:hAnsi="Times New Roman" w:cs="Times New Roman"/>
          <w:b/>
          <w:color w:val="3E762A"/>
          <w:sz w:val="24"/>
          <w:szCs w:val="24"/>
          <w:lang w:eastAsia="bg-BG"/>
        </w:rPr>
      </w:pPr>
      <w:r w:rsidRPr="00161986">
        <w:rPr>
          <w:rFonts w:ascii="Times New Roman" w:eastAsia="Times New Roman" w:hAnsi="Times New Roman" w:cs="Times New Roman"/>
          <w:b/>
          <w:color w:val="3E762A"/>
          <w:sz w:val="24"/>
          <w:szCs w:val="24"/>
          <w:lang w:eastAsia="bg-BG"/>
        </w:rPr>
        <w:t>Възможности за подобряване на предоставяните услуги по сметосъбиране и сметоизвозване в корелация с измененията в Закона за управление на отпадъците</w:t>
      </w:r>
    </w:p>
    <w:p w:rsidR="00A65D7E" w:rsidRPr="00A65D7E" w:rsidRDefault="00A65D7E" w:rsidP="00A65D7E">
      <w:pPr>
        <w:spacing w:after="0" w:line="276" w:lineRule="auto"/>
        <w:ind w:firstLine="720"/>
        <w:jc w:val="both"/>
        <w:rPr>
          <w:rFonts w:ascii="Times New Roman" w:eastAsia="Times New Roman" w:hAnsi="Times New Roman" w:cs="Times New Roman"/>
          <w:b/>
          <w:color w:val="3E762A"/>
          <w:sz w:val="24"/>
          <w:szCs w:val="24"/>
          <w:lang w:eastAsia="bg-BG"/>
        </w:rPr>
      </w:pPr>
    </w:p>
    <w:p w:rsidR="00D12751" w:rsidRDefault="00D12751" w:rsidP="007E0EE6">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A65D7E" w:rsidRPr="00A65D7E">
        <w:rPr>
          <w:rFonts w:ascii="Times New Roman" w:eastAsia="Calibri" w:hAnsi="Times New Roman" w:cs="Times New Roman"/>
          <w:sz w:val="24"/>
          <w:szCs w:val="24"/>
        </w:rPr>
        <w:t>ДВ бр.19 от  05.03</w:t>
      </w:r>
      <w:r>
        <w:rPr>
          <w:rFonts w:ascii="Times New Roman" w:eastAsia="Calibri" w:hAnsi="Times New Roman" w:cs="Times New Roman"/>
          <w:sz w:val="24"/>
          <w:szCs w:val="24"/>
        </w:rPr>
        <w:t>.2021 г влезе в сила измененият и допълнен</w:t>
      </w:r>
      <w:r w:rsidR="00A65D7E" w:rsidRPr="00A65D7E">
        <w:rPr>
          <w:rFonts w:ascii="Times New Roman" w:eastAsia="Calibri" w:hAnsi="Times New Roman" w:cs="Times New Roman"/>
          <w:sz w:val="24"/>
          <w:szCs w:val="24"/>
        </w:rPr>
        <w:t xml:space="preserve"> ЗУО, който способства </w:t>
      </w:r>
      <w:r>
        <w:rPr>
          <w:rFonts w:ascii="Times New Roman" w:eastAsia="Calibri" w:hAnsi="Times New Roman" w:cs="Times New Roman"/>
          <w:sz w:val="24"/>
          <w:szCs w:val="24"/>
        </w:rPr>
        <w:t xml:space="preserve"> за </w:t>
      </w:r>
      <w:r w:rsidR="00A65D7E" w:rsidRPr="00A65D7E">
        <w:rPr>
          <w:rFonts w:ascii="Times New Roman" w:eastAsia="Calibri" w:hAnsi="Times New Roman" w:cs="Times New Roman"/>
          <w:sz w:val="24"/>
          <w:szCs w:val="24"/>
        </w:rPr>
        <w:t xml:space="preserve">прехода към кръгова икономика, предотвратяване или намаляване образуването на отпадъците и защита на околната среда и човешкото здраве. </w:t>
      </w:r>
      <w:r w:rsidR="00A65D7E" w:rsidRPr="007E0EE6">
        <w:rPr>
          <w:rFonts w:ascii="Times New Roman" w:eastAsia="Calibri" w:hAnsi="Times New Roman" w:cs="Times New Roman"/>
          <w:color w:val="0070C0"/>
          <w:sz w:val="24"/>
          <w:szCs w:val="24"/>
        </w:rPr>
        <w:t>Предстои и промяната в Методик</w:t>
      </w:r>
      <w:r w:rsidR="007E0EE6" w:rsidRPr="007E0EE6">
        <w:rPr>
          <w:rFonts w:ascii="Times New Roman" w:eastAsia="Calibri" w:hAnsi="Times New Roman" w:cs="Times New Roman"/>
          <w:color w:val="0070C0"/>
          <w:sz w:val="24"/>
          <w:szCs w:val="24"/>
        </w:rPr>
        <w:t>ата за определяна на Такса смет. С приетия през 2017 г. ЗИД на ЗМДТ се  въвеждат нови основи за определяне на такса за битови отпадъци</w:t>
      </w:r>
      <w:r w:rsidR="007E0EE6" w:rsidRPr="00BA00B3">
        <w:rPr>
          <w:rFonts w:ascii="Times New Roman" w:eastAsia="Calibri" w:hAnsi="Times New Roman" w:cs="Times New Roman"/>
          <w:color w:val="0070C0"/>
          <w:sz w:val="24"/>
          <w:szCs w:val="24"/>
        </w:rPr>
        <w:t>. Оттогава до днес практическото му прилагане се отлага неколкократно. Отлагането за прилагане на новия механизъм за изчисляване на такса битови отпадъци продължава и въпреки приетата за стартова година на новия механизъм януари 2022 г., все още не е реализирано. След влизането в сила на последното изменение на чл.62 от ЗМДТ, от 1 януари на втората година, следваща публикуването на резултатите от преброяването на населението и жилищния фонд в Република България през 2021 г, следва  окончателно да се въведат новите основи за определяне на такса за битови отпадъци.</w:t>
      </w:r>
    </w:p>
    <w:p w:rsidR="00B94D37" w:rsidRPr="00161986" w:rsidRDefault="00D12751" w:rsidP="00161986">
      <w:pPr>
        <w:pStyle w:val="ListParagraph"/>
        <w:numPr>
          <w:ilvl w:val="1"/>
          <w:numId w:val="40"/>
        </w:numPr>
        <w:spacing w:after="120" w:line="276" w:lineRule="auto"/>
        <w:jc w:val="both"/>
        <w:rPr>
          <w:rFonts w:ascii="Times New Roman" w:eastAsia="Calibri" w:hAnsi="Times New Roman" w:cs="Times New Roman"/>
          <w:b/>
          <w:color w:val="538135" w:themeColor="accent6" w:themeShade="BF"/>
          <w:sz w:val="24"/>
          <w:szCs w:val="24"/>
        </w:rPr>
      </w:pPr>
      <w:r w:rsidRPr="00161986">
        <w:rPr>
          <w:rFonts w:ascii="Times New Roman" w:eastAsia="Calibri" w:hAnsi="Times New Roman" w:cs="Times New Roman"/>
          <w:b/>
          <w:color w:val="538135" w:themeColor="accent6" w:themeShade="BF"/>
          <w:sz w:val="24"/>
          <w:szCs w:val="24"/>
        </w:rPr>
        <w:t>Н</w:t>
      </w:r>
      <w:r w:rsidR="00A65D7E" w:rsidRPr="00161986">
        <w:rPr>
          <w:rFonts w:ascii="Times New Roman" w:eastAsia="Calibri" w:hAnsi="Times New Roman" w:cs="Times New Roman"/>
          <w:b/>
          <w:color w:val="538135" w:themeColor="accent6" w:themeShade="BF"/>
          <w:sz w:val="24"/>
          <w:szCs w:val="24"/>
        </w:rPr>
        <w:t>ови възможности за подобряване на услугите по</w:t>
      </w:r>
      <w:r w:rsidRPr="00161986">
        <w:rPr>
          <w:rFonts w:ascii="Times New Roman" w:eastAsia="Calibri" w:hAnsi="Times New Roman" w:cs="Times New Roman"/>
          <w:b/>
          <w:color w:val="538135" w:themeColor="accent6" w:themeShade="BF"/>
          <w:sz w:val="24"/>
          <w:szCs w:val="24"/>
        </w:rPr>
        <w:t xml:space="preserve"> сметосъбиране и сметоизвозване - във връзка с измененията на ЗУО пред общинските власти</w:t>
      </w:r>
    </w:p>
    <w:p w:rsidR="00A65D7E" w:rsidRPr="00B94D37" w:rsidRDefault="00A65D7E" w:rsidP="00B94D37">
      <w:pPr>
        <w:pStyle w:val="ListParagraph"/>
        <w:numPr>
          <w:ilvl w:val="0"/>
          <w:numId w:val="39"/>
        </w:numPr>
        <w:spacing w:after="120" w:line="276" w:lineRule="auto"/>
        <w:jc w:val="both"/>
        <w:rPr>
          <w:rFonts w:ascii="Times New Roman" w:eastAsia="Calibri" w:hAnsi="Times New Roman" w:cs="Times New Roman"/>
          <w:b/>
          <w:color w:val="538135" w:themeColor="accent6" w:themeShade="BF"/>
          <w:sz w:val="24"/>
          <w:szCs w:val="24"/>
        </w:rPr>
      </w:pPr>
      <w:r w:rsidRPr="00B94D37">
        <w:rPr>
          <w:rFonts w:ascii="Times New Roman" w:eastAsia="Calibri" w:hAnsi="Times New Roman" w:cs="Times New Roman"/>
          <w:sz w:val="24"/>
          <w:szCs w:val="24"/>
        </w:rPr>
        <w:t>Поетапна замяна на ръчните дейности с механизирани - малогабаритна техника, листосмукачки, пароструйки за отделните дейности по почистване;</w:t>
      </w:r>
    </w:p>
    <w:p w:rsidR="005E4E5C"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 Задължителна GPS – система за отчитане маршрута на сметосъбиращата техника и поставяне на единичен номер „ЧИП“ на контейнерите </w:t>
      </w:r>
      <w:r w:rsidR="00E533FC">
        <w:rPr>
          <w:rFonts w:ascii="Times New Roman" w:eastAsia="Calibri" w:hAnsi="Times New Roman" w:cs="Times New Roman"/>
          <w:sz w:val="24"/>
          <w:szCs w:val="24"/>
        </w:rPr>
        <w:t>за проследяемост и достоверно</w:t>
      </w:r>
      <w:r w:rsidR="005E4E5C">
        <w:rPr>
          <w:rFonts w:ascii="Times New Roman" w:eastAsia="Calibri" w:hAnsi="Times New Roman" w:cs="Times New Roman"/>
          <w:sz w:val="24"/>
          <w:szCs w:val="24"/>
        </w:rPr>
        <w:t>ст;</w:t>
      </w:r>
    </w:p>
    <w:p w:rsidR="00A65D7E" w:rsidRPr="00925F4A" w:rsidRDefault="005E4E5C" w:rsidP="00A65D7E">
      <w:pPr>
        <w:numPr>
          <w:ilvl w:val="0"/>
          <w:numId w:val="5"/>
        </w:numPr>
        <w:spacing w:after="120" w:line="276" w:lineRule="auto"/>
        <w:jc w:val="both"/>
        <w:rPr>
          <w:rFonts w:ascii="Times New Roman" w:eastAsia="Calibri" w:hAnsi="Times New Roman" w:cs="Times New Roman"/>
          <w:color w:val="0070C0"/>
          <w:sz w:val="24"/>
          <w:szCs w:val="24"/>
        </w:rPr>
      </w:pPr>
      <w:r w:rsidRPr="00925F4A">
        <w:rPr>
          <w:rFonts w:ascii="Times New Roman" w:eastAsia="Calibri" w:hAnsi="Times New Roman" w:cs="Times New Roman"/>
          <w:color w:val="0070C0"/>
          <w:sz w:val="24"/>
          <w:szCs w:val="24"/>
        </w:rPr>
        <w:t>Внедряване на смарт системи – датчици, които отчитат степента на запълване на контейнерите и специализиран софтуер, който изчислява най-оптималния маршрут на камионите за събиране на отпадъци;</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Използваната специализирана техника да отговаря на екологичните норми за двигатели с вътрешно горене;</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Поетапно допълване на сметосъбираща техника с устройства, които да имат възможност да претеглят събрания отпадък във всеки контейнер; </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Създаване на капацитет и наличие на нормативна основа за изграждането на ефективна информационна система за управление на отпадъците във всяка община и регионално сдружение;</w:t>
      </w:r>
    </w:p>
    <w:p w:rsidR="00A65D7E" w:rsidRPr="00A65D7E" w:rsidRDefault="00A65D7E" w:rsidP="00D12751">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Ниско ниво на генерация на битов отпадък и понижаване</w:t>
      </w:r>
      <w:r w:rsidR="00D12751">
        <w:rPr>
          <w:rFonts w:ascii="Times New Roman" w:eastAsia="Calibri" w:hAnsi="Times New Roman" w:cs="Times New Roman"/>
          <w:sz w:val="24"/>
          <w:szCs w:val="24"/>
        </w:rPr>
        <w:t xml:space="preserve"> количеството депониран отпадък – за да се запази  тенденцията </w:t>
      </w:r>
      <w:r w:rsidR="00D12751" w:rsidRPr="00A65D7E">
        <w:rPr>
          <w:rFonts w:ascii="Times New Roman" w:eastAsia="Calibri" w:hAnsi="Times New Roman" w:cs="Times New Roman"/>
          <w:sz w:val="24"/>
          <w:szCs w:val="24"/>
        </w:rPr>
        <w:t xml:space="preserve">България </w:t>
      </w:r>
      <w:r w:rsidR="00D12751">
        <w:rPr>
          <w:rFonts w:ascii="Times New Roman" w:eastAsia="Calibri" w:hAnsi="Times New Roman" w:cs="Times New Roman"/>
          <w:sz w:val="24"/>
          <w:szCs w:val="24"/>
        </w:rPr>
        <w:t xml:space="preserve">да </w:t>
      </w:r>
      <w:r w:rsidR="00D12751" w:rsidRPr="00A65D7E">
        <w:rPr>
          <w:rFonts w:ascii="Times New Roman" w:eastAsia="Calibri" w:hAnsi="Times New Roman" w:cs="Times New Roman"/>
          <w:sz w:val="24"/>
          <w:szCs w:val="24"/>
        </w:rPr>
        <w:t>e под средното европейско равнище по генерирани отпадъци на 1 жител.</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Регионалният принцип за управление на битовите отпадъци в страната  да намира все по широко поле на действие и развитие.</w:t>
      </w:r>
    </w:p>
    <w:p w:rsidR="00A65D7E" w:rsidRPr="002418B7" w:rsidRDefault="00A65D7E" w:rsidP="00A65D7E">
      <w:pPr>
        <w:numPr>
          <w:ilvl w:val="0"/>
          <w:numId w:val="5"/>
        </w:numPr>
        <w:spacing w:after="120" w:line="276" w:lineRule="auto"/>
        <w:jc w:val="both"/>
        <w:rPr>
          <w:rFonts w:ascii="Times New Roman" w:eastAsia="Calibri" w:hAnsi="Times New Roman" w:cs="Times New Roman"/>
          <w:sz w:val="24"/>
          <w:szCs w:val="24"/>
        </w:rPr>
      </w:pPr>
      <w:r w:rsidRPr="002418B7">
        <w:rPr>
          <w:rFonts w:ascii="Times New Roman" w:eastAsia="Calibri" w:hAnsi="Times New Roman" w:cs="Times New Roman"/>
          <w:sz w:val="24"/>
          <w:szCs w:val="24"/>
        </w:rPr>
        <w:t>Поносимостта на населението, дори на ниско доходните групи да отговаря на нивото на таксите, събирани от населението за управление на отпадъците.</w:t>
      </w:r>
    </w:p>
    <w:p w:rsidR="004B297E" w:rsidRPr="00925F4A" w:rsidRDefault="004B297E" w:rsidP="004B297E">
      <w:pPr>
        <w:numPr>
          <w:ilvl w:val="0"/>
          <w:numId w:val="5"/>
        </w:numPr>
        <w:spacing w:after="120" w:line="276" w:lineRule="auto"/>
        <w:jc w:val="both"/>
        <w:rPr>
          <w:rFonts w:ascii="Times New Roman" w:eastAsia="Calibri" w:hAnsi="Times New Roman" w:cs="Times New Roman"/>
          <w:color w:val="0070C0"/>
          <w:sz w:val="24"/>
          <w:szCs w:val="24"/>
        </w:rPr>
      </w:pPr>
      <w:r w:rsidRPr="00925F4A">
        <w:rPr>
          <w:rFonts w:ascii="Times New Roman" w:eastAsia="Calibri" w:hAnsi="Times New Roman" w:cs="Times New Roman"/>
          <w:color w:val="0070C0"/>
          <w:sz w:val="24"/>
          <w:szCs w:val="24"/>
        </w:rPr>
        <w:t>Въвеждане на възможност за гражданите, които предават разделно събрани отпадъци (хартия, пластмаса, опаковки, стъкла), да ползват отстъпка от таксата за битови отпадъци.</w:t>
      </w:r>
    </w:p>
    <w:p w:rsidR="00724E4E" w:rsidRPr="00925F4A" w:rsidRDefault="00724E4E" w:rsidP="00724E4E">
      <w:pPr>
        <w:numPr>
          <w:ilvl w:val="0"/>
          <w:numId w:val="5"/>
        </w:numPr>
        <w:spacing w:after="120" w:line="276" w:lineRule="auto"/>
        <w:jc w:val="both"/>
        <w:rPr>
          <w:rFonts w:ascii="Times New Roman" w:eastAsia="Calibri" w:hAnsi="Times New Roman" w:cs="Times New Roman"/>
          <w:color w:val="0070C0"/>
          <w:sz w:val="24"/>
          <w:szCs w:val="24"/>
        </w:rPr>
      </w:pPr>
      <w:r w:rsidRPr="00925F4A">
        <w:rPr>
          <w:rFonts w:ascii="Times New Roman" w:eastAsia="Calibri" w:hAnsi="Times New Roman" w:cs="Times New Roman"/>
          <w:color w:val="0070C0"/>
          <w:sz w:val="24"/>
          <w:szCs w:val="24"/>
        </w:rPr>
        <w:t>Назначаване на допълнителни служители и повишаване нивото на квалификация на текущи служители в общинската администрация, занимаващи се с управление на отпадъците</w:t>
      </w:r>
      <w:r w:rsidR="00137F94" w:rsidRPr="00925F4A">
        <w:rPr>
          <w:rFonts w:ascii="Times New Roman" w:eastAsia="Calibri" w:hAnsi="Times New Roman" w:cs="Times New Roman"/>
          <w:color w:val="0070C0"/>
          <w:sz w:val="24"/>
          <w:szCs w:val="24"/>
        </w:rPr>
        <w:t>, които да подсигуряват качествена услуга и контрол .</w:t>
      </w:r>
    </w:p>
    <w:p w:rsidR="00A65D7E" w:rsidRPr="00161986" w:rsidRDefault="00A65D7E" w:rsidP="00161986">
      <w:pPr>
        <w:pStyle w:val="ListParagraph"/>
        <w:numPr>
          <w:ilvl w:val="1"/>
          <w:numId w:val="40"/>
        </w:numPr>
        <w:spacing w:after="120" w:line="276" w:lineRule="auto"/>
        <w:jc w:val="both"/>
        <w:rPr>
          <w:rFonts w:ascii="Times New Roman" w:eastAsia="Calibri" w:hAnsi="Times New Roman" w:cs="Times New Roman"/>
          <w:b/>
          <w:color w:val="3E762A"/>
          <w:sz w:val="24"/>
          <w:szCs w:val="24"/>
        </w:rPr>
      </w:pPr>
      <w:r w:rsidRPr="00161986">
        <w:rPr>
          <w:rFonts w:ascii="Times New Roman" w:eastAsia="Calibri" w:hAnsi="Times New Roman" w:cs="Times New Roman"/>
          <w:b/>
          <w:color w:val="3E762A"/>
          <w:sz w:val="24"/>
          <w:szCs w:val="24"/>
        </w:rPr>
        <w:t>Възможни заплахи пред общините от предстоящите промени:</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Слаба покупателна способност на домакинствата и трудност на нискодоходните групи да отделят допълнителни средства за услуги и дейности, свързани с управление на отпадъците;</w:t>
      </w:r>
    </w:p>
    <w:p w:rsidR="00A65D7E" w:rsidRP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Значително увеличение на разходите за управление на битови отпадъци и  повишаване на такса битови отпадъци за населението. </w:t>
      </w:r>
    </w:p>
    <w:p w:rsidR="00A65D7E" w:rsidRDefault="00A65D7E" w:rsidP="00A65D7E">
      <w:pPr>
        <w:numPr>
          <w:ilvl w:val="0"/>
          <w:numId w:val="5"/>
        </w:numPr>
        <w:spacing w:after="120" w:line="276" w:lineRule="auto"/>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Необходимите публични инвестиции</w:t>
      </w:r>
      <w:r w:rsidR="00C1452D">
        <w:rPr>
          <w:rFonts w:ascii="Times New Roman" w:eastAsia="Calibri" w:hAnsi="Times New Roman" w:cs="Times New Roman"/>
          <w:sz w:val="24"/>
          <w:szCs w:val="24"/>
        </w:rPr>
        <w:t>,</w:t>
      </w:r>
      <w:r w:rsidRPr="00A65D7E">
        <w:rPr>
          <w:rFonts w:ascii="Times New Roman" w:eastAsia="Calibri" w:hAnsi="Times New Roman" w:cs="Times New Roman"/>
          <w:sz w:val="24"/>
          <w:szCs w:val="24"/>
        </w:rPr>
        <w:t xml:space="preserve"> за управление на отпадъците съобразно нормативните изисквания и достигане на набелязаните нови цели</w:t>
      </w:r>
      <w:r w:rsidR="00C1452D">
        <w:rPr>
          <w:rFonts w:ascii="Times New Roman" w:eastAsia="Calibri" w:hAnsi="Times New Roman" w:cs="Times New Roman"/>
          <w:sz w:val="24"/>
          <w:szCs w:val="24"/>
        </w:rPr>
        <w:t>,</w:t>
      </w:r>
      <w:r w:rsidRPr="00A65D7E">
        <w:rPr>
          <w:rFonts w:ascii="Times New Roman" w:eastAsia="Calibri" w:hAnsi="Times New Roman" w:cs="Times New Roman"/>
          <w:sz w:val="24"/>
          <w:szCs w:val="24"/>
        </w:rPr>
        <w:t xml:space="preserve"> са значително високи. </w:t>
      </w:r>
    </w:p>
    <w:p w:rsidR="00B13B78" w:rsidRPr="00925F4A" w:rsidRDefault="00B13B78" w:rsidP="00A65D7E">
      <w:pPr>
        <w:numPr>
          <w:ilvl w:val="0"/>
          <w:numId w:val="5"/>
        </w:numPr>
        <w:spacing w:after="120" w:line="276" w:lineRule="auto"/>
        <w:jc w:val="both"/>
        <w:rPr>
          <w:rFonts w:ascii="Times New Roman" w:eastAsia="Calibri" w:hAnsi="Times New Roman" w:cs="Times New Roman"/>
          <w:color w:val="0070C0"/>
          <w:sz w:val="24"/>
          <w:szCs w:val="24"/>
        </w:rPr>
      </w:pPr>
      <w:r w:rsidRPr="00925F4A">
        <w:rPr>
          <w:rFonts w:ascii="Times New Roman" w:eastAsia="Calibri" w:hAnsi="Times New Roman" w:cs="Times New Roman"/>
          <w:color w:val="0070C0"/>
          <w:sz w:val="24"/>
          <w:szCs w:val="24"/>
        </w:rPr>
        <w:t>Все още ниска ангажираност и екологично самосъзнание в населението на общините – необходимо е планиране на допълнителни разходи за провеждане на информационни кампании и обучения от ползата от разделно събиране на отпадъци и рециклирането.</w:t>
      </w:r>
    </w:p>
    <w:p w:rsidR="00C1452D" w:rsidRPr="00161986" w:rsidRDefault="00A65D7E" w:rsidP="00161986">
      <w:pPr>
        <w:pStyle w:val="ListParagraph"/>
        <w:numPr>
          <w:ilvl w:val="0"/>
          <w:numId w:val="40"/>
        </w:numPr>
        <w:spacing w:after="200" w:line="276" w:lineRule="auto"/>
        <w:jc w:val="both"/>
        <w:rPr>
          <w:rFonts w:ascii="Times New Roman" w:eastAsia="Calibri" w:hAnsi="Times New Roman" w:cs="Times New Roman"/>
          <w:b/>
          <w:color w:val="3E762A"/>
          <w:sz w:val="24"/>
          <w:szCs w:val="24"/>
        </w:rPr>
      </w:pPr>
      <w:r w:rsidRPr="00161986">
        <w:rPr>
          <w:rFonts w:ascii="Times New Roman" w:eastAsia="Calibri" w:hAnsi="Times New Roman" w:cs="Times New Roman"/>
          <w:b/>
          <w:color w:val="3E762A"/>
          <w:sz w:val="24"/>
          <w:szCs w:val="24"/>
        </w:rPr>
        <w:t>Ангажиментите на общините по събиране на битовите биоразградими отпадъци</w:t>
      </w:r>
    </w:p>
    <w:p w:rsidR="00A65D7E" w:rsidRPr="00A65D7E" w:rsidRDefault="00A65D7E" w:rsidP="00D43A69">
      <w:pPr>
        <w:spacing w:after="20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b/>
          <w:sz w:val="24"/>
          <w:szCs w:val="24"/>
        </w:rPr>
        <w:t xml:space="preserve"> </w:t>
      </w:r>
      <w:r w:rsidRPr="00A65D7E">
        <w:rPr>
          <w:rFonts w:ascii="Times New Roman" w:eastAsia="Calibri" w:hAnsi="Times New Roman" w:cs="Times New Roman"/>
          <w:sz w:val="24"/>
          <w:szCs w:val="24"/>
        </w:rPr>
        <w:t>Директива (ЕС) 2018/851 задължава държавите членки да гарантират, че, до 31 декември 2023 г. и при спазване на член 10, параграфи 2 и 3, биологичните отпадъци се разделят и рециклират при източника, или се събират разделно и не се смесват с други видове отпадъци. Държавите членки могат да разрешат отпадъци със сходни свойства по отношение на биоразградимост и компостируемост, които съответстват на приложимите европейски стандарти, както и на равностойните им национални стандарти за опаковките, подлежащи на рециклиране чрез компостиране и биологично разграждане, да се събират заедно с биологичните отпадъци.</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 xml:space="preserve"> Държавите членки трябва да предприемат мерки, за да:</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а) насърчават рециклирането, включително компостиране, и разграждането на биологичните отпадъци по начин, който осигурява високо равнище на опазване на околната среда и води до резултати, отговарящи на съответните стандарти за високо качество;</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б)насъ</w:t>
      </w:r>
      <w:r w:rsidR="00C1452D">
        <w:rPr>
          <w:rFonts w:ascii="Times New Roman" w:eastAsia="Calibri" w:hAnsi="Times New Roman" w:cs="Times New Roman"/>
          <w:sz w:val="24"/>
          <w:szCs w:val="24"/>
        </w:rPr>
        <w:t xml:space="preserve">рчават домашното компостиране; </w:t>
      </w:r>
    </w:p>
    <w:p w:rsidR="00A65D7E" w:rsidRPr="00A65D7E" w:rsidRDefault="00A65D7E" w:rsidP="00A65D7E">
      <w:pPr>
        <w:spacing w:after="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в)насърчават използването на безопасни материали, произведени от биологични отпадъци.</w:t>
      </w:r>
    </w:p>
    <w:p w:rsidR="00A65D7E" w:rsidRPr="00A65D7E" w:rsidRDefault="00A65D7E" w:rsidP="00A65D7E">
      <w:pPr>
        <w:spacing w:after="200" w:line="276" w:lineRule="auto"/>
        <w:ind w:firstLine="567"/>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Оперативна програма „Околна среда 2014-2020 г.“ чрез процедури BG16M1OP002-2.002 „Комбинирана процедура за проектиране и изграждане на компостиращи инсталации и на инсталации за предварително третиране на битови отпадъци“, BG16M1OP002-2.006 „Втора комбинирана процедура за проектиране и изграждане на компостиращи инсталации и на инсталации за предварително третиране на битови отпадъци“, BG16M1OP002-2.004 „Проектиране и изграждане на анаеробни инсталации за разделно събрани биоразградим</w:t>
      </w:r>
      <w:r w:rsidR="00C1452D">
        <w:rPr>
          <w:rFonts w:ascii="Times New Roman" w:eastAsia="Calibri" w:hAnsi="Times New Roman" w:cs="Times New Roman"/>
          <w:sz w:val="24"/>
          <w:szCs w:val="24"/>
        </w:rPr>
        <w:t xml:space="preserve">и отпадъци“ и BG16M1OP002-2.005 </w:t>
      </w:r>
      <w:r w:rsidRPr="00A65D7E">
        <w:rPr>
          <w:rFonts w:ascii="Times New Roman" w:eastAsia="Calibri" w:hAnsi="Times New Roman" w:cs="Times New Roman"/>
          <w:sz w:val="24"/>
          <w:szCs w:val="24"/>
        </w:rPr>
        <w:t>„Проектиране и изграждане на компостиращи инсталации за разделно събрани зелени и/или биоразградими отпадъци“ подпомогна общините за изграждане на компостиращи инсталации и осигуряване съдове за разделно събиране на зелени и биоразградими отпадъци, мобилни шредери и транспорт. От инвестицията се възползваха повече от 80 общини в Р България.</w:t>
      </w:r>
    </w:p>
    <w:p w:rsidR="00A65D7E" w:rsidRPr="00A65D7E" w:rsidRDefault="00807E34" w:rsidP="00A65D7E">
      <w:pPr>
        <w:shd w:val="clear" w:color="auto" w:fill="FEFEFE"/>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Съгласно Чл. 24</w:t>
      </w:r>
      <w:r w:rsidR="00A65D7E" w:rsidRPr="00A65D7E">
        <w:rPr>
          <w:rFonts w:ascii="Times New Roman" w:eastAsia="Times New Roman" w:hAnsi="Times New Roman" w:cs="Times New Roman"/>
          <w:sz w:val="24"/>
          <w:szCs w:val="24"/>
          <w:lang w:eastAsia="bg-BG"/>
        </w:rPr>
        <w:t> от наредба № 7 от 19 декември 2013 г. за реда и начина за изчисляване и определяне размера на обезпеченията и отчисленията, изисквани при депониране на отпадъци натрупаните средства от отчисленията по чл. 20  от Наредбата (</w:t>
      </w:r>
      <w:r w:rsidR="00A65D7E" w:rsidRPr="00A65D7E">
        <w:rPr>
          <w:rFonts w:ascii="Times New Roman" w:eastAsia="Calibri" w:hAnsi="Times New Roman" w:cs="Times New Roman"/>
          <w:sz w:val="24"/>
          <w:szCs w:val="24"/>
          <w:shd w:val="clear" w:color="auto" w:fill="FEFEFE"/>
        </w:rPr>
        <w:t>отчисленията по чл. 64 от ЗУО) </w:t>
      </w:r>
      <w:r w:rsidR="00A65D7E" w:rsidRPr="00A65D7E">
        <w:rPr>
          <w:rFonts w:ascii="Times New Roman" w:eastAsia="Times New Roman" w:hAnsi="Times New Roman" w:cs="Times New Roman"/>
          <w:sz w:val="24"/>
          <w:szCs w:val="24"/>
          <w:lang w:eastAsia="bg-BG"/>
        </w:rPr>
        <w:t>се разходват от общините чрез техните бюджети за:</w:t>
      </w:r>
    </w:p>
    <w:p w:rsidR="00A65D7E" w:rsidRPr="00A65D7E" w:rsidRDefault="00A65D7E" w:rsidP="00A65D7E">
      <w:pPr>
        <w:shd w:val="clear" w:color="auto" w:fill="FEFEFE"/>
        <w:spacing w:after="0" w:line="276" w:lineRule="auto"/>
        <w:jc w:val="both"/>
        <w:rPr>
          <w:rFonts w:ascii="Times New Roman" w:eastAsia="Times New Roman" w:hAnsi="Times New Roman" w:cs="Times New Roman"/>
          <w:sz w:val="24"/>
          <w:szCs w:val="24"/>
          <w:lang w:eastAsia="bg-BG"/>
        </w:rPr>
      </w:pPr>
      <w:r w:rsidRPr="00A65D7E">
        <w:rPr>
          <w:rFonts w:ascii="Times New Roman" w:eastAsia="Times New Roman" w:hAnsi="Times New Roman" w:cs="Times New Roman"/>
          <w:sz w:val="24"/>
          <w:szCs w:val="24"/>
          <w:lang w:eastAsia="bg-BG"/>
        </w:rPr>
        <w:t xml:space="preserve">1. проектиране, включително прединвестиционни проучвания, финансови и икономически анализи, морфологични анализи на отпадъците, и изграждане на нови съоръжения за оползотворяване/рециклиране на битови и строителни отпадъци, в т.ч. инсталации за сепариране, </w:t>
      </w:r>
      <w:r w:rsidRPr="00A65D7E">
        <w:rPr>
          <w:rFonts w:ascii="Times New Roman" w:eastAsia="Times New Roman" w:hAnsi="Times New Roman" w:cs="Times New Roman"/>
          <w:b/>
          <w:sz w:val="24"/>
          <w:szCs w:val="24"/>
          <w:lang w:eastAsia="bg-BG"/>
        </w:rPr>
        <w:t>инсталации за компостиране, инсталации за анаеробно разграждане, площадки за безвъзмездно предаване на разделно събрани отпадъци от домакинствата</w:t>
      </w:r>
      <w:r w:rsidRPr="00A65D7E">
        <w:rPr>
          <w:rFonts w:ascii="Times New Roman" w:eastAsia="Times New Roman" w:hAnsi="Times New Roman" w:cs="Times New Roman"/>
          <w:sz w:val="24"/>
          <w:szCs w:val="24"/>
          <w:lang w:eastAsia="bg-BG"/>
        </w:rPr>
        <w:t>, както и дейностите, свързани с авторски, строителен надзор и инвеститорски контрол на същите;</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
          <w:sz w:val="24"/>
          <w:szCs w:val="24"/>
          <w:lang w:eastAsia="bg-BG"/>
        </w:rPr>
      </w:pPr>
      <w:r w:rsidRPr="00A65D7E">
        <w:rPr>
          <w:rFonts w:ascii="Times New Roman" w:eastAsia="Times New Roman" w:hAnsi="Times New Roman" w:cs="Times New Roman"/>
          <w:sz w:val="24"/>
          <w:szCs w:val="24"/>
          <w:lang w:eastAsia="bg-BG"/>
        </w:rPr>
        <w:t xml:space="preserve">2. </w:t>
      </w:r>
      <w:r w:rsidRPr="00A65D7E">
        <w:rPr>
          <w:rFonts w:ascii="Times New Roman" w:eastAsia="Times New Roman" w:hAnsi="Times New Roman" w:cs="Times New Roman"/>
          <w:b/>
          <w:sz w:val="24"/>
          <w:szCs w:val="24"/>
          <w:lang w:eastAsia="bg-BG"/>
        </w:rPr>
        <w:t>закупуване на съдове за разделно събиране на отпадъците (извън задълженията на организациите по оползотворяване на масово разпространени отпадъци), транспортни средства и транспортно-подемна техника, обезпечаващи функционирането на общинските системи за управление на отпадъците.</w:t>
      </w:r>
    </w:p>
    <w:p w:rsidR="00D43A69" w:rsidRDefault="00A65D7E" w:rsidP="00D43A69">
      <w:pPr>
        <w:spacing w:after="200" w:line="276" w:lineRule="auto"/>
        <w:jc w:val="both"/>
        <w:rPr>
          <w:rFonts w:ascii="Times New Roman" w:hAnsi="Times New Roman" w:cs="Times New Roman"/>
          <w:sz w:val="24"/>
          <w:szCs w:val="24"/>
        </w:rPr>
      </w:pPr>
      <w:r w:rsidRPr="00D43A69">
        <w:rPr>
          <w:rFonts w:ascii="Times New Roman" w:eastAsia="Calibri" w:hAnsi="Times New Roman" w:cs="Times New Roman"/>
          <w:sz w:val="24"/>
          <w:szCs w:val="24"/>
        </w:rPr>
        <w:t>Това са две форми за изпълнение на задълженията н</w:t>
      </w:r>
      <w:r w:rsidR="00D43A69" w:rsidRPr="00D43A69">
        <w:rPr>
          <w:rFonts w:ascii="Times New Roman" w:eastAsia="Calibri" w:hAnsi="Times New Roman" w:cs="Times New Roman"/>
          <w:sz w:val="24"/>
          <w:szCs w:val="24"/>
        </w:rPr>
        <w:t>а общините зададени в Директива</w:t>
      </w:r>
      <w:r w:rsidR="00D43A69">
        <w:rPr>
          <w:rFonts w:ascii="Times New Roman" w:eastAsia="Calibri" w:hAnsi="Times New Roman" w:cs="Times New Roman"/>
          <w:sz w:val="24"/>
          <w:szCs w:val="24"/>
        </w:rPr>
        <w:t xml:space="preserve"> </w:t>
      </w:r>
      <w:r w:rsidR="00D43A69" w:rsidRPr="00D43A69">
        <w:rPr>
          <w:rFonts w:ascii="Times New Roman" w:eastAsia="Calibri" w:hAnsi="Times New Roman" w:cs="Times New Roman"/>
          <w:sz w:val="24"/>
          <w:szCs w:val="24"/>
        </w:rPr>
        <w:t>2018/851.</w:t>
      </w:r>
    </w:p>
    <w:p w:rsidR="00D43A69" w:rsidRPr="00210C54" w:rsidRDefault="00D43A69" w:rsidP="00D43A69">
      <w:pPr>
        <w:spacing w:after="200" w:line="276" w:lineRule="auto"/>
        <w:jc w:val="both"/>
        <w:rPr>
          <w:rFonts w:ascii="Times New Roman" w:eastAsia="Calibri" w:hAnsi="Times New Roman" w:cs="Times New Roman"/>
          <w:color w:val="0070C0"/>
          <w:sz w:val="24"/>
          <w:szCs w:val="24"/>
        </w:rPr>
      </w:pPr>
      <w:r w:rsidRPr="00D43A69">
        <w:rPr>
          <w:rFonts w:ascii="Times New Roman" w:hAnsi="Times New Roman" w:cs="Times New Roman"/>
          <w:sz w:val="24"/>
          <w:szCs w:val="24"/>
        </w:rPr>
        <w:t xml:space="preserve"> </w:t>
      </w:r>
      <w:r w:rsidRPr="00210C54">
        <w:rPr>
          <w:rFonts w:ascii="Times New Roman" w:hAnsi="Times New Roman" w:cs="Times New Roman"/>
          <w:color w:val="0070C0"/>
          <w:sz w:val="24"/>
          <w:szCs w:val="24"/>
        </w:rPr>
        <w:t>За тези потоци битови отпадъци в българското законодателство са въведени конкретни количествени цели за разделно събиране и рециклиране, както и цели за отклоняване на битови биоразградими отпадъци от депата за битови отпадъци, а именно: − чл. 31, ал. 1, т. 2 на ЗУО определя, че най- късно до 31 декември, 2020 г. трябва да се ограничи количеството на депонираните биоразградими битови отпадъци до 35 на сто от общото количество на същите отпадъци, образувани в Република България през 1995 г.</w:t>
      </w:r>
      <w:r w:rsidRPr="00210C54">
        <w:rPr>
          <w:rFonts w:ascii="Times New Roman" w:eastAsia="Calibri" w:hAnsi="Times New Roman" w:cs="Times New Roman"/>
          <w:color w:val="0070C0"/>
          <w:sz w:val="24"/>
          <w:szCs w:val="24"/>
        </w:rPr>
        <w:t xml:space="preserve"> В допълнение </w:t>
      </w:r>
      <w:r w:rsidRPr="00210C54">
        <w:rPr>
          <w:rFonts w:ascii="Times New Roman" w:hAnsi="Times New Roman" w:cs="Times New Roman"/>
          <w:color w:val="0070C0"/>
          <w:sz w:val="24"/>
          <w:szCs w:val="24"/>
        </w:rPr>
        <w:t>Наредба за разделно събиране на биоотпадъци и третиране на биоразградимите отпадъци</w:t>
      </w:r>
      <w:r w:rsidRPr="00210C54">
        <w:rPr>
          <w:rFonts w:ascii="Times New Roman" w:eastAsia="Calibri" w:hAnsi="Times New Roman" w:cs="Times New Roman"/>
          <w:color w:val="0070C0"/>
          <w:sz w:val="24"/>
          <w:szCs w:val="24"/>
        </w:rPr>
        <w:t xml:space="preserve"> изисква кметовете на общини да осигурят разделно събиране и оползотворяване на цялото количество на образуваните биоотпадъци от поддържането на обществени площи, паркове и градини на територията на съответната община. Съгласно разпоредбите целите се считат за изпълнени при условие, че:</w:t>
      </w:r>
    </w:p>
    <w:p w:rsidR="00D43A69" w:rsidRPr="00210C54" w:rsidRDefault="00D43A69" w:rsidP="00D43A69">
      <w:pPr>
        <w:pStyle w:val="ListParagraph"/>
        <w:numPr>
          <w:ilvl w:val="0"/>
          <w:numId w:val="42"/>
        </w:numPr>
        <w:spacing w:after="200" w:line="276" w:lineRule="auto"/>
        <w:jc w:val="both"/>
        <w:rPr>
          <w:rFonts w:ascii="Times New Roman" w:eastAsia="Calibri" w:hAnsi="Times New Roman" w:cs="Times New Roman"/>
          <w:color w:val="0070C0"/>
          <w:sz w:val="24"/>
          <w:szCs w:val="24"/>
        </w:rPr>
      </w:pPr>
      <w:r w:rsidRPr="00210C54">
        <w:rPr>
          <w:rFonts w:ascii="Times New Roman" w:eastAsia="Calibri" w:hAnsi="Times New Roman" w:cs="Times New Roman"/>
          <w:color w:val="0070C0"/>
          <w:sz w:val="24"/>
          <w:szCs w:val="24"/>
        </w:rPr>
        <w:t>биоотпадъците са събрани разделно при източника на образуване, транспортирани и предадени за оползотворяване.</w:t>
      </w:r>
    </w:p>
    <w:p w:rsidR="00D43A69" w:rsidRPr="00210C54" w:rsidRDefault="00D43A69" w:rsidP="00D43A69">
      <w:pPr>
        <w:pStyle w:val="ListParagraph"/>
        <w:numPr>
          <w:ilvl w:val="0"/>
          <w:numId w:val="41"/>
        </w:numPr>
        <w:spacing w:after="200" w:line="276" w:lineRule="auto"/>
        <w:jc w:val="both"/>
        <w:rPr>
          <w:rFonts w:ascii="Times New Roman" w:eastAsia="Calibri" w:hAnsi="Times New Roman" w:cs="Times New Roman"/>
          <w:color w:val="0070C0"/>
          <w:sz w:val="24"/>
          <w:szCs w:val="24"/>
        </w:rPr>
      </w:pPr>
      <w:r w:rsidRPr="00210C54">
        <w:rPr>
          <w:rFonts w:ascii="Times New Roman" w:eastAsia="Calibri" w:hAnsi="Times New Roman" w:cs="Times New Roman"/>
          <w:color w:val="0070C0"/>
          <w:sz w:val="24"/>
          <w:szCs w:val="24"/>
        </w:rPr>
        <w:t>дейността по компостиране на място се счита за дейност по предотвратяване образуването на отпадъците и не се отчита за изпълнение на целите по чл. 31, ал. 1 от ЗУО.</w:t>
      </w:r>
    </w:p>
    <w:p w:rsidR="00D43A69" w:rsidRPr="00210C54" w:rsidRDefault="00D43A69" w:rsidP="00D43A69">
      <w:pPr>
        <w:spacing w:after="200" w:line="276" w:lineRule="auto"/>
        <w:jc w:val="both"/>
        <w:rPr>
          <w:rFonts w:ascii="Times New Roman" w:eastAsia="Calibri" w:hAnsi="Times New Roman" w:cs="Times New Roman"/>
          <w:color w:val="0070C0"/>
          <w:sz w:val="24"/>
          <w:szCs w:val="24"/>
        </w:rPr>
      </w:pPr>
      <w:r w:rsidRPr="00210C54">
        <w:rPr>
          <w:rFonts w:ascii="Times New Roman" w:eastAsia="Calibri" w:hAnsi="Times New Roman" w:cs="Times New Roman"/>
          <w:color w:val="0070C0"/>
          <w:sz w:val="24"/>
          <w:szCs w:val="24"/>
        </w:rPr>
        <w:t>Въведени са икономически инструменти, стимулиращи общините да подобрят показателите за ограничаване на количествата депонирани биоразградими отпадъци, като тези от тях, които изпълнят посочените цели за ограничаване на количествата депонирани биоразградими отпадъци се освобождават от 50% от дължимите отчисления за депониране.</w:t>
      </w:r>
    </w:p>
    <w:p w:rsidR="00A65D7E" w:rsidRPr="00D43A69" w:rsidRDefault="00A65D7E" w:rsidP="00D43A69">
      <w:pPr>
        <w:pStyle w:val="ListParagraph"/>
        <w:numPr>
          <w:ilvl w:val="0"/>
          <w:numId w:val="40"/>
        </w:numPr>
        <w:spacing w:after="120" w:line="276" w:lineRule="auto"/>
        <w:jc w:val="both"/>
        <w:rPr>
          <w:rFonts w:ascii="Times New Roman" w:eastAsia="Calibri" w:hAnsi="Times New Roman" w:cs="Times New Roman"/>
          <w:b/>
          <w:color w:val="3E762A"/>
          <w:sz w:val="24"/>
          <w:szCs w:val="24"/>
        </w:rPr>
      </w:pPr>
      <w:r w:rsidRPr="00D43A69">
        <w:rPr>
          <w:rFonts w:ascii="Times New Roman" w:eastAsia="Calibri" w:hAnsi="Times New Roman" w:cs="Times New Roman"/>
          <w:b/>
          <w:color w:val="3E762A"/>
          <w:sz w:val="24"/>
          <w:szCs w:val="24"/>
        </w:rPr>
        <w:t>Междуобщинско сътрудничество (МОС)</w:t>
      </w:r>
    </w:p>
    <w:p w:rsidR="00A65D7E" w:rsidRPr="00796553" w:rsidRDefault="00A65D7E" w:rsidP="00A65D7E">
      <w:pPr>
        <w:widowControl w:val="0"/>
        <w:autoSpaceDE w:val="0"/>
        <w:autoSpaceDN w:val="0"/>
        <w:spacing w:after="0" w:line="276" w:lineRule="auto"/>
        <w:ind w:right="50" w:firstLine="720"/>
        <w:jc w:val="both"/>
        <w:rPr>
          <w:rFonts w:ascii="Times New Roman" w:eastAsia="Times New Roman" w:hAnsi="Times New Roman" w:cs="Times New Roman"/>
          <w:color w:val="0070C0"/>
          <w:sz w:val="24"/>
          <w:szCs w:val="24"/>
        </w:rPr>
      </w:pPr>
      <w:r w:rsidRPr="00A65D7E">
        <w:rPr>
          <w:rFonts w:ascii="Times New Roman" w:eastAsia="Times New Roman" w:hAnsi="Times New Roman" w:cs="Times New Roman"/>
          <w:sz w:val="24"/>
          <w:szCs w:val="24"/>
        </w:rPr>
        <w:t>В</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основата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концепцията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МОС</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лежи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идеята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съвместна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работа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органите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местното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самоуправление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полза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потребностите на общината и нейното население.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МОС</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предполага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обединяване на ресурси, споделяне на отговорности и общо ползване на постигнатите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съвместните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дейности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резултати.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МОС</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може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повиши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местния</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капацитет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ефективно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предоставяне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услугите по сметосъбиране и сметоизвозване,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спомогне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намаляване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различията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предоставянето на тази услуга в съседни общини, да доведе до трансфер на иновации</w:t>
      </w:r>
      <w:r w:rsidR="00EC1C22">
        <w:rPr>
          <w:rFonts w:ascii="Times New Roman" w:eastAsia="Times New Roman" w:hAnsi="Times New Roman" w:cs="Times New Roman"/>
          <w:sz w:val="24"/>
          <w:szCs w:val="24"/>
        </w:rPr>
        <w:t xml:space="preserve"> и знания </w:t>
      </w:r>
      <w:r w:rsidRPr="00A65D7E">
        <w:rPr>
          <w:rFonts w:ascii="Times New Roman" w:eastAsia="Times New Roman" w:hAnsi="Times New Roman" w:cs="Times New Roman"/>
          <w:sz w:val="24"/>
          <w:szCs w:val="24"/>
        </w:rPr>
        <w:t>и да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допринесе</w:t>
      </w:r>
      <w:r w:rsidRPr="00A65D7E">
        <w:rPr>
          <w:rFonts w:ascii="Times New Roman" w:eastAsia="Times New Roman" w:hAnsi="Times New Roman" w:cs="Times New Roman"/>
          <w:spacing w:val="-2"/>
          <w:sz w:val="24"/>
          <w:szCs w:val="24"/>
        </w:rPr>
        <w:t xml:space="preserve"> </w:t>
      </w:r>
      <w:r w:rsidRPr="00A65D7E">
        <w:rPr>
          <w:rFonts w:ascii="Times New Roman" w:eastAsia="Times New Roman" w:hAnsi="Times New Roman" w:cs="Times New Roman"/>
          <w:sz w:val="24"/>
          <w:szCs w:val="24"/>
        </w:rPr>
        <w:t>за</w:t>
      </w:r>
      <w:r w:rsidRPr="00A65D7E">
        <w:rPr>
          <w:rFonts w:ascii="Times New Roman" w:eastAsia="Times New Roman" w:hAnsi="Times New Roman" w:cs="Times New Roman"/>
          <w:spacing w:val="3"/>
          <w:sz w:val="24"/>
          <w:szCs w:val="24"/>
        </w:rPr>
        <w:t xml:space="preserve"> </w:t>
      </w:r>
      <w:r w:rsidRPr="00A65D7E">
        <w:rPr>
          <w:rFonts w:ascii="Times New Roman" w:eastAsia="Times New Roman" w:hAnsi="Times New Roman" w:cs="Times New Roman"/>
          <w:sz w:val="24"/>
          <w:szCs w:val="24"/>
        </w:rPr>
        <w:t>устойчивото развитие</w:t>
      </w:r>
      <w:r w:rsidRPr="00A65D7E">
        <w:rPr>
          <w:rFonts w:ascii="Times New Roman" w:eastAsia="Times New Roman" w:hAnsi="Times New Roman" w:cs="Times New Roman"/>
          <w:spacing w:val="-4"/>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общностите</w:t>
      </w:r>
      <w:r w:rsidRPr="00796553">
        <w:rPr>
          <w:rFonts w:ascii="Times New Roman" w:eastAsia="Times New Roman" w:hAnsi="Times New Roman" w:cs="Times New Roman"/>
          <w:color w:val="0070C0"/>
          <w:sz w:val="24"/>
          <w:szCs w:val="24"/>
        </w:rPr>
        <w:t>.</w:t>
      </w:r>
      <w:r w:rsidR="00EC1C22" w:rsidRPr="00796553">
        <w:rPr>
          <w:rFonts w:ascii="Times New Roman" w:eastAsia="Times New Roman" w:hAnsi="Times New Roman" w:cs="Times New Roman"/>
          <w:color w:val="0070C0"/>
          <w:sz w:val="24"/>
          <w:szCs w:val="24"/>
        </w:rPr>
        <w:t xml:space="preserve"> Основните принципи на които се основава междуобщинското сътрудничество са: принцип на доброволност на участие, равнопоставеност на членовете, принцип на паритетно участие, принцип на консенсус.</w:t>
      </w:r>
      <w:r w:rsidR="00EC1C22" w:rsidRPr="00796553">
        <w:rPr>
          <w:color w:val="0070C0"/>
        </w:rPr>
        <w:t xml:space="preserve"> </w:t>
      </w:r>
      <w:r w:rsidR="00EC1C22" w:rsidRPr="00796553">
        <w:rPr>
          <w:rFonts w:ascii="Times New Roman" w:eastAsia="Times New Roman" w:hAnsi="Times New Roman" w:cs="Times New Roman"/>
          <w:color w:val="0070C0"/>
          <w:sz w:val="24"/>
          <w:szCs w:val="24"/>
        </w:rPr>
        <w:t>Основните нормативни актове въз основа на които се сдружават общините в България са ЗМСМА, Конституцията, Закона за юридическите лица с нестопанска цел и Европейската харта за местно самоуправление.</w:t>
      </w:r>
    </w:p>
    <w:p w:rsidR="00A65D7E" w:rsidRDefault="00A65D7E" w:rsidP="00A65D7E">
      <w:pPr>
        <w:widowControl w:val="0"/>
        <w:autoSpaceDE w:val="0"/>
        <w:autoSpaceDN w:val="0"/>
        <w:spacing w:after="0" w:line="276" w:lineRule="auto"/>
        <w:ind w:right="50" w:firstLine="720"/>
        <w:jc w:val="both"/>
        <w:rPr>
          <w:rFonts w:ascii="Times New Roman" w:eastAsia="Times New Roman" w:hAnsi="Times New Roman" w:cs="Times New Roman"/>
          <w:spacing w:val="1"/>
          <w:sz w:val="24"/>
          <w:szCs w:val="24"/>
        </w:rPr>
      </w:pPr>
      <w:r w:rsidRPr="00A65D7E">
        <w:rPr>
          <w:rFonts w:ascii="Times New Roman" w:eastAsia="Times New Roman" w:hAnsi="Times New Roman" w:cs="Times New Roman"/>
          <w:sz w:val="24"/>
          <w:szCs w:val="24"/>
        </w:rPr>
        <w:t xml:space="preserve"> Когато не са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възможни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административно-териториално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реформи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поради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комплекс</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от</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причини,</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общинското сдружаване става възможно решение на проблема с неоправдано скъпото</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предоставяне</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на</w:t>
      </w:r>
      <w:r w:rsidRPr="00A65D7E">
        <w:rPr>
          <w:rFonts w:ascii="Times New Roman" w:eastAsia="Times New Roman" w:hAnsi="Times New Roman" w:cs="Times New Roman"/>
          <w:spacing w:val="1"/>
          <w:sz w:val="24"/>
          <w:szCs w:val="24"/>
        </w:rPr>
        <w:t xml:space="preserve"> </w:t>
      </w:r>
      <w:r w:rsidRPr="00A65D7E">
        <w:rPr>
          <w:rFonts w:ascii="Times New Roman" w:eastAsia="Times New Roman" w:hAnsi="Times New Roman" w:cs="Times New Roman"/>
          <w:sz w:val="24"/>
          <w:szCs w:val="24"/>
        </w:rPr>
        <w:t>местни</w:t>
      </w:r>
      <w:r w:rsidRPr="00A65D7E">
        <w:rPr>
          <w:rFonts w:ascii="Times New Roman" w:eastAsia="Times New Roman" w:hAnsi="Times New Roman" w:cs="Times New Roman"/>
          <w:spacing w:val="1"/>
          <w:sz w:val="24"/>
          <w:szCs w:val="24"/>
        </w:rPr>
        <w:t xml:space="preserve"> </w:t>
      </w:r>
      <w:r w:rsidR="00460BE2">
        <w:rPr>
          <w:rFonts w:ascii="Times New Roman" w:eastAsia="Times New Roman" w:hAnsi="Times New Roman" w:cs="Times New Roman"/>
          <w:sz w:val="24"/>
          <w:szCs w:val="24"/>
        </w:rPr>
        <w:t>услуги, недостига на средства и на капацитет.</w:t>
      </w:r>
      <w:r w:rsidRPr="00A65D7E">
        <w:rPr>
          <w:rFonts w:ascii="Times New Roman" w:eastAsia="Times New Roman" w:hAnsi="Times New Roman" w:cs="Times New Roman"/>
          <w:spacing w:val="1"/>
          <w:sz w:val="24"/>
          <w:szCs w:val="24"/>
        </w:rPr>
        <w:t xml:space="preserve"> </w:t>
      </w:r>
    </w:p>
    <w:p w:rsidR="0008727A" w:rsidRDefault="0008727A" w:rsidP="0008727A">
      <w:pPr>
        <w:widowControl w:val="0"/>
        <w:autoSpaceDE w:val="0"/>
        <w:autoSpaceDN w:val="0"/>
        <w:spacing w:after="0" w:line="276" w:lineRule="auto"/>
        <w:ind w:right="50" w:firstLine="720"/>
        <w:jc w:val="both"/>
        <w:rPr>
          <w:rFonts w:ascii="Times New Roman" w:eastAsia="Times New Roman" w:hAnsi="Times New Roman" w:cs="Times New Roman"/>
          <w:color w:val="0070C0"/>
          <w:spacing w:val="1"/>
          <w:sz w:val="24"/>
          <w:szCs w:val="24"/>
        </w:rPr>
      </w:pPr>
      <w:bookmarkStart w:id="2" w:name="_GoBack"/>
      <w:r w:rsidRPr="00796553">
        <w:rPr>
          <w:rFonts w:ascii="Times New Roman" w:eastAsia="Times New Roman" w:hAnsi="Times New Roman" w:cs="Times New Roman"/>
          <w:b/>
          <w:color w:val="0070C0"/>
          <w:spacing w:val="1"/>
          <w:sz w:val="24"/>
          <w:szCs w:val="24"/>
          <w:u w:val="single"/>
        </w:rPr>
        <w:t>Пример:</w:t>
      </w:r>
      <w:r w:rsidRPr="0003195C">
        <w:rPr>
          <w:rFonts w:ascii="Times New Roman" w:eastAsia="Times New Roman" w:hAnsi="Times New Roman" w:cs="Times New Roman"/>
          <w:color w:val="0070C0"/>
          <w:spacing w:val="1"/>
          <w:sz w:val="24"/>
          <w:szCs w:val="24"/>
        </w:rPr>
        <w:t xml:space="preserve"> През 2022 г. Община Плевен взима решение да се включи в организираната от община Левски система за събиране на опасни битови отпадъци в мобилни събирателни пунктове, като подписва договор за междуобщинско сътрудничество.</w:t>
      </w:r>
      <w:r w:rsidRPr="0003195C">
        <w:rPr>
          <w:color w:val="0070C0"/>
        </w:rPr>
        <w:t xml:space="preserve"> </w:t>
      </w:r>
      <w:r w:rsidRPr="0003195C">
        <w:rPr>
          <w:rFonts w:ascii="Times New Roman" w:eastAsia="Times New Roman" w:hAnsi="Times New Roman" w:cs="Times New Roman"/>
          <w:color w:val="0070C0"/>
          <w:spacing w:val="1"/>
          <w:sz w:val="24"/>
          <w:szCs w:val="24"/>
        </w:rPr>
        <w:t>В град Левски по проект е изграден Център за събиране и временно съхранение на опасни отпадъци от домакинства. Предоставени са специализирани мобилни пунктове като община Левски е получила необходимите разрешителни документи по Закона за управление на отпадъците (ЗУО) и извършва услугата и на територията на други общини.</w:t>
      </w:r>
    </w:p>
    <w:p w:rsidR="00612489" w:rsidRPr="00612489" w:rsidRDefault="00612489" w:rsidP="00612489">
      <w:pPr>
        <w:widowControl w:val="0"/>
        <w:autoSpaceDE w:val="0"/>
        <w:autoSpaceDN w:val="0"/>
        <w:spacing w:after="0" w:line="276" w:lineRule="auto"/>
        <w:ind w:right="50" w:firstLine="720"/>
        <w:jc w:val="both"/>
        <w:rPr>
          <w:rFonts w:ascii="Times New Roman" w:eastAsia="Calibri" w:hAnsi="Times New Roman" w:cs="Times New Roman"/>
          <w:color w:val="0070C0"/>
          <w:sz w:val="24"/>
          <w:szCs w:val="24"/>
          <w:lang w:eastAsia="bg-BG"/>
        </w:rPr>
      </w:pPr>
      <w:r w:rsidRPr="00612489">
        <w:rPr>
          <w:rFonts w:ascii="Times New Roman" w:eastAsia="Times New Roman" w:hAnsi="Times New Roman" w:cs="Times New Roman"/>
          <w:b/>
          <w:color w:val="0070C0"/>
          <w:spacing w:val="1"/>
          <w:sz w:val="24"/>
          <w:szCs w:val="24"/>
          <w:u w:val="single"/>
        </w:rPr>
        <w:t>Пример:</w:t>
      </w:r>
      <w:r>
        <w:rPr>
          <w:rFonts w:ascii="Times New Roman" w:eastAsia="Times New Roman" w:hAnsi="Times New Roman" w:cs="Times New Roman"/>
          <w:color w:val="0070C0"/>
          <w:spacing w:val="1"/>
          <w:sz w:val="24"/>
          <w:szCs w:val="24"/>
        </w:rPr>
        <w:t xml:space="preserve"> </w:t>
      </w:r>
      <w:proofErr w:type="spellStart"/>
      <w:r w:rsidRPr="00612489">
        <w:rPr>
          <w:rStyle w:val="NoSpacingChar"/>
          <w:rFonts w:ascii="Times New Roman" w:hAnsi="Times New Roman" w:cs="Times New Roman"/>
          <w:color w:val="0070C0"/>
          <w:sz w:val="24"/>
          <w:szCs w:val="24"/>
          <w:lang w:eastAsia="bg-BG"/>
        </w:rPr>
        <w:t>Община</w:t>
      </w:r>
      <w:proofErr w:type="spellEnd"/>
      <w:r w:rsidRPr="00612489">
        <w:rPr>
          <w:rStyle w:val="NoSpacingChar"/>
          <w:rFonts w:ascii="Times New Roman" w:hAnsi="Times New Roman" w:cs="Times New Roman"/>
          <w:color w:val="0070C0"/>
          <w:sz w:val="24"/>
          <w:szCs w:val="24"/>
          <w:lang w:eastAsia="bg-BG"/>
        </w:rPr>
        <w:t xml:space="preserve"> </w:t>
      </w:r>
      <w:proofErr w:type="spellStart"/>
      <w:r w:rsidRPr="00612489">
        <w:rPr>
          <w:rStyle w:val="NoSpacingChar"/>
          <w:rFonts w:ascii="Times New Roman" w:hAnsi="Times New Roman" w:cs="Times New Roman"/>
          <w:color w:val="0070C0"/>
          <w:sz w:val="24"/>
          <w:szCs w:val="24"/>
          <w:lang w:eastAsia="bg-BG"/>
        </w:rPr>
        <w:t>Тополовград</w:t>
      </w:r>
      <w:proofErr w:type="spellEnd"/>
      <w:r w:rsidRPr="00612489">
        <w:rPr>
          <w:rStyle w:val="NoSpacingChar"/>
          <w:rFonts w:ascii="Times New Roman" w:hAnsi="Times New Roman" w:cs="Times New Roman"/>
          <w:color w:val="0070C0"/>
          <w:sz w:val="24"/>
          <w:szCs w:val="24"/>
          <w:lang w:eastAsia="bg-BG"/>
        </w:rPr>
        <w:t xml:space="preserve"> </w:t>
      </w:r>
      <w:r w:rsidRPr="00612489">
        <w:rPr>
          <w:rStyle w:val="NoSpacingChar"/>
          <w:rFonts w:ascii="Times New Roman" w:hAnsi="Times New Roman" w:cs="Times New Roman"/>
          <w:color w:val="0070C0"/>
          <w:sz w:val="24"/>
          <w:szCs w:val="24"/>
          <w:lang w:val="bg-BG" w:eastAsia="bg-BG"/>
        </w:rPr>
        <w:t xml:space="preserve"> (съгласно ПИРО 2021-2027) </w:t>
      </w:r>
      <w:proofErr w:type="spellStart"/>
      <w:r w:rsidRPr="00612489">
        <w:rPr>
          <w:rStyle w:val="NoSpacingChar"/>
          <w:rFonts w:ascii="Times New Roman" w:hAnsi="Times New Roman" w:cs="Times New Roman"/>
          <w:color w:val="0070C0"/>
          <w:sz w:val="24"/>
          <w:szCs w:val="24"/>
          <w:lang w:eastAsia="bg-BG"/>
        </w:rPr>
        <w:t>има</w:t>
      </w:r>
      <w:proofErr w:type="spellEnd"/>
      <w:r w:rsidRPr="00612489">
        <w:rPr>
          <w:rStyle w:val="NoSpacingChar"/>
          <w:rFonts w:ascii="Times New Roman" w:hAnsi="Times New Roman" w:cs="Times New Roman"/>
          <w:color w:val="0070C0"/>
          <w:sz w:val="24"/>
          <w:szCs w:val="24"/>
          <w:lang w:eastAsia="bg-BG"/>
        </w:rPr>
        <w:t xml:space="preserve"> </w:t>
      </w:r>
      <w:proofErr w:type="spellStart"/>
      <w:r w:rsidRPr="00612489">
        <w:rPr>
          <w:rStyle w:val="NoSpacingChar"/>
          <w:rFonts w:ascii="Times New Roman" w:hAnsi="Times New Roman" w:cs="Times New Roman"/>
          <w:color w:val="0070C0"/>
          <w:sz w:val="24"/>
          <w:szCs w:val="24"/>
          <w:lang w:eastAsia="bg-BG"/>
        </w:rPr>
        <w:t>инвестиционно</w:t>
      </w:r>
      <w:proofErr w:type="spellEnd"/>
      <w:r w:rsidRPr="00612489">
        <w:rPr>
          <w:rStyle w:val="NoSpacingChar"/>
          <w:rFonts w:ascii="Times New Roman" w:hAnsi="Times New Roman" w:cs="Times New Roman"/>
          <w:color w:val="0070C0"/>
          <w:sz w:val="24"/>
          <w:szCs w:val="24"/>
          <w:lang w:eastAsia="bg-BG"/>
        </w:rPr>
        <w:t xml:space="preserve"> </w:t>
      </w:r>
      <w:proofErr w:type="spellStart"/>
      <w:r w:rsidRPr="00612489">
        <w:rPr>
          <w:rStyle w:val="NoSpacingChar"/>
          <w:rFonts w:ascii="Times New Roman" w:hAnsi="Times New Roman" w:cs="Times New Roman"/>
          <w:color w:val="0070C0"/>
          <w:sz w:val="24"/>
          <w:szCs w:val="24"/>
          <w:lang w:eastAsia="bg-BG"/>
        </w:rPr>
        <w:t>намерение</w:t>
      </w:r>
      <w:proofErr w:type="spellEnd"/>
      <w:r w:rsidRPr="00612489">
        <w:rPr>
          <w:rStyle w:val="NoSpacingChar"/>
          <w:rFonts w:ascii="Times New Roman" w:hAnsi="Times New Roman" w:cs="Times New Roman"/>
          <w:color w:val="0070C0"/>
          <w:sz w:val="24"/>
          <w:szCs w:val="24"/>
          <w:lang w:eastAsia="bg-BG"/>
        </w:rPr>
        <w:t xml:space="preserve"> за </w:t>
      </w:r>
      <w:proofErr w:type="spellStart"/>
      <w:r w:rsidRPr="00612489">
        <w:rPr>
          <w:rStyle w:val="NoSpacingChar"/>
          <w:rFonts w:ascii="Times New Roman" w:hAnsi="Times New Roman" w:cs="Times New Roman"/>
          <w:color w:val="0070C0"/>
          <w:sz w:val="24"/>
          <w:szCs w:val="24"/>
          <w:lang w:eastAsia="bg-BG"/>
        </w:rPr>
        <w:t>изграждане</w:t>
      </w:r>
      <w:proofErr w:type="spellEnd"/>
      <w:r w:rsidRPr="00612489">
        <w:rPr>
          <w:rStyle w:val="NoSpacingChar"/>
          <w:rFonts w:ascii="Times New Roman" w:hAnsi="Times New Roman" w:cs="Times New Roman"/>
          <w:color w:val="0070C0"/>
          <w:sz w:val="24"/>
          <w:szCs w:val="24"/>
          <w:lang w:eastAsia="bg-BG"/>
        </w:rPr>
        <w:t xml:space="preserve"> на компостираща </w:t>
      </w:r>
      <w:proofErr w:type="spellStart"/>
      <w:r w:rsidRPr="00612489">
        <w:rPr>
          <w:rStyle w:val="NoSpacingChar"/>
          <w:rFonts w:ascii="Times New Roman" w:hAnsi="Times New Roman" w:cs="Times New Roman"/>
          <w:color w:val="0070C0"/>
          <w:sz w:val="24"/>
          <w:szCs w:val="24"/>
          <w:lang w:eastAsia="bg-BG"/>
        </w:rPr>
        <w:t>инсталация</w:t>
      </w:r>
      <w:proofErr w:type="spellEnd"/>
      <w:r w:rsidRPr="00612489">
        <w:rPr>
          <w:rStyle w:val="NoSpacingChar"/>
          <w:rFonts w:ascii="Times New Roman" w:hAnsi="Times New Roman" w:cs="Times New Roman"/>
          <w:color w:val="0070C0"/>
          <w:sz w:val="24"/>
          <w:szCs w:val="24"/>
          <w:lang w:eastAsia="bg-BG"/>
        </w:rPr>
        <w:t xml:space="preserve"> за </w:t>
      </w:r>
      <w:proofErr w:type="spellStart"/>
      <w:r w:rsidRPr="00612489">
        <w:rPr>
          <w:rStyle w:val="NoSpacingChar"/>
          <w:rFonts w:ascii="Times New Roman" w:hAnsi="Times New Roman" w:cs="Times New Roman"/>
          <w:color w:val="0070C0"/>
          <w:sz w:val="24"/>
          <w:szCs w:val="24"/>
          <w:lang w:eastAsia="bg-BG"/>
        </w:rPr>
        <w:t>растителни</w:t>
      </w:r>
      <w:proofErr w:type="spellEnd"/>
      <w:r w:rsidRPr="00612489">
        <w:rPr>
          <w:rStyle w:val="NoSpacingChar"/>
          <w:rFonts w:ascii="Times New Roman" w:hAnsi="Times New Roman" w:cs="Times New Roman"/>
          <w:color w:val="0070C0"/>
          <w:sz w:val="24"/>
          <w:szCs w:val="24"/>
          <w:lang w:eastAsia="bg-BG"/>
        </w:rPr>
        <w:t xml:space="preserve"> и биоразградими отпадъци в </w:t>
      </w:r>
      <w:proofErr w:type="spellStart"/>
      <w:r w:rsidRPr="00612489">
        <w:rPr>
          <w:rStyle w:val="NoSpacingChar"/>
          <w:rFonts w:ascii="Times New Roman" w:hAnsi="Times New Roman" w:cs="Times New Roman"/>
          <w:color w:val="0070C0"/>
          <w:sz w:val="24"/>
          <w:szCs w:val="24"/>
          <w:lang w:eastAsia="bg-BG"/>
        </w:rPr>
        <w:t>междуобщинско</w:t>
      </w:r>
      <w:proofErr w:type="spellEnd"/>
      <w:r w:rsidRPr="00612489">
        <w:rPr>
          <w:rStyle w:val="NoSpacingChar"/>
          <w:rFonts w:ascii="Times New Roman" w:hAnsi="Times New Roman" w:cs="Times New Roman"/>
          <w:color w:val="0070C0"/>
          <w:sz w:val="24"/>
          <w:szCs w:val="24"/>
          <w:lang w:eastAsia="bg-BG"/>
        </w:rPr>
        <w:t xml:space="preserve"> </w:t>
      </w:r>
      <w:proofErr w:type="spellStart"/>
      <w:r w:rsidRPr="00612489">
        <w:rPr>
          <w:rStyle w:val="NoSpacingChar"/>
          <w:rFonts w:ascii="Times New Roman" w:hAnsi="Times New Roman" w:cs="Times New Roman"/>
          <w:color w:val="0070C0"/>
          <w:sz w:val="24"/>
          <w:szCs w:val="24"/>
          <w:lang w:eastAsia="bg-BG"/>
        </w:rPr>
        <w:t>сътрудничество</w:t>
      </w:r>
      <w:proofErr w:type="spellEnd"/>
      <w:r w:rsidRPr="00612489">
        <w:rPr>
          <w:rStyle w:val="NoSpacingChar"/>
          <w:rFonts w:ascii="Times New Roman" w:hAnsi="Times New Roman" w:cs="Times New Roman"/>
          <w:color w:val="0070C0"/>
          <w:sz w:val="24"/>
          <w:szCs w:val="24"/>
          <w:lang w:val="bg-BG" w:eastAsia="bg-BG"/>
        </w:rPr>
        <w:t>. Съвместни проекти с други общини са възможни и за управлението и оползотворяването на строителните отпадъци. Със съседната община Харманли също са изградени добри връзки в областта на управлението на отпадъците. Двете общини са членове на Регионално сдружение на общините Харманли, Свиленград, Тополовград, Симеоновград, Любимец, Стамболово и Маджарово, включени в Регионално депо - Харманли</w:t>
      </w:r>
    </w:p>
    <w:bookmarkEnd w:id="2"/>
    <w:p w:rsidR="00A65D7E" w:rsidRPr="00A65D7E" w:rsidRDefault="00A65D7E" w:rsidP="00796553">
      <w:pPr>
        <w:widowControl w:val="0"/>
        <w:autoSpaceDE w:val="0"/>
        <w:autoSpaceDN w:val="0"/>
        <w:spacing w:after="0" w:line="276" w:lineRule="auto"/>
        <w:ind w:right="50" w:firstLine="720"/>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От гледна точка на правилата за държавните помощи са допустими и възможни различни варианти за сътрудничество между участващите об</w:t>
      </w:r>
      <w:r w:rsidR="00796553">
        <w:rPr>
          <w:rFonts w:ascii="Times New Roman" w:eastAsia="Times New Roman" w:hAnsi="Times New Roman" w:cs="Times New Roman"/>
          <w:bCs/>
          <w:color w:val="000000"/>
          <w:sz w:val="24"/>
          <w:szCs w:val="24"/>
          <w:lang w:eastAsia="bg-BG"/>
        </w:rPr>
        <w:t xml:space="preserve">щини за възлагане на дейности. </w:t>
      </w:r>
      <w:r w:rsidRPr="00A65D7E">
        <w:rPr>
          <w:rFonts w:ascii="Times New Roman" w:eastAsia="Times New Roman" w:hAnsi="Times New Roman" w:cs="Times New Roman"/>
          <w:bCs/>
          <w:color w:val="000000"/>
          <w:sz w:val="24"/>
          <w:szCs w:val="24"/>
          <w:lang w:eastAsia="bg-BG"/>
        </w:rPr>
        <w:t>Изборът на един или друг вариант зависи от преценката на бенефициентите и особеностите на пазара в съответния регион.</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Общините от едно Регионално сдружение за управление на отпадъците на общо събрание могат да вземат решение за съвместно възлагане на сметосъбирането и сметоизвозването на отпадъците от територията на сдружението по реда на Закона за обществените поръчки.</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 xml:space="preserve">Подписва се споразумение за съвместно възлагане на основание чл. 8 от Закона за обществените поръчки, в което </w:t>
      </w:r>
      <w:r w:rsidR="00807E34">
        <w:rPr>
          <w:rFonts w:ascii="Times New Roman" w:eastAsia="Times New Roman" w:hAnsi="Times New Roman" w:cs="Times New Roman"/>
          <w:bCs/>
          <w:color w:val="000000"/>
          <w:sz w:val="24"/>
          <w:szCs w:val="24"/>
          <w:lang w:eastAsia="bg-BG"/>
        </w:rPr>
        <w:t xml:space="preserve">се </w:t>
      </w:r>
      <w:r w:rsidRPr="00A65D7E">
        <w:rPr>
          <w:rFonts w:ascii="Times New Roman" w:eastAsia="Times New Roman" w:hAnsi="Times New Roman" w:cs="Times New Roman"/>
          <w:bCs/>
          <w:color w:val="000000"/>
          <w:sz w:val="24"/>
          <w:szCs w:val="24"/>
          <w:lang w:eastAsia="bg-BG"/>
        </w:rPr>
        <w:t>уреждат всички организационни, технически и финансови въпроси, свързани с провеждането на процедурата, сключването на договора, разпределението на услугите, които са предмет на поръчката, и други.</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В споразумението за съвместно възлагане се определят:</w:t>
      </w:r>
    </w:p>
    <w:p w:rsidR="00A65D7E" w:rsidRPr="00A65D7E" w:rsidRDefault="00A65D7E" w:rsidP="00A65D7E">
      <w:pPr>
        <w:numPr>
          <w:ilvl w:val="0"/>
          <w:numId w:val="23"/>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Предмет и обхват на съвместното възлагане</w:t>
      </w:r>
    </w:p>
    <w:p w:rsidR="00A65D7E" w:rsidRPr="00A65D7E" w:rsidRDefault="00A65D7E" w:rsidP="00A65D7E">
      <w:pPr>
        <w:numPr>
          <w:ilvl w:val="0"/>
          <w:numId w:val="23"/>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Начин на възлагане и отговорна община за подготовка на документацията по възлагане на  поръчката</w:t>
      </w:r>
    </w:p>
    <w:p w:rsidR="00A65D7E" w:rsidRPr="00A65D7E" w:rsidRDefault="00A65D7E" w:rsidP="00A65D7E">
      <w:pPr>
        <w:numPr>
          <w:ilvl w:val="0"/>
          <w:numId w:val="23"/>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Начин за утвърждаване на документацията за участие в обществената поръчка (от всички възложители).</w:t>
      </w:r>
    </w:p>
    <w:p w:rsidR="00A65D7E" w:rsidRPr="00A65D7E" w:rsidRDefault="00A65D7E" w:rsidP="00A65D7E">
      <w:pPr>
        <w:numPr>
          <w:ilvl w:val="0"/>
          <w:numId w:val="23"/>
        </w:numPr>
        <w:spacing w:after="20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Състав на комисията за извършване на подбор на кандидатите и участниците, разглеждане и оценка на офертите (представители на всички възложители).</w:t>
      </w:r>
    </w:p>
    <w:p w:rsidR="00A65D7E" w:rsidRPr="00A65D7E" w:rsidRDefault="00A65D7E" w:rsidP="00A65D7E">
      <w:pPr>
        <w:numPr>
          <w:ilvl w:val="0"/>
          <w:numId w:val="23"/>
        </w:numPr>
        <w:spacing w:after="20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Подписване на договора за обществена поръчка (от всички възложители).</w:t>
      </w:r>
    </w:p>
    <w:p w:rsidR="00A65D7E" w:rsidRPr="00A65D7E" w:rsidRDefault="00A65D7E" w:rsidP="00A65D7E">
      <w:pPr>
        <w:numPr>
          <w:ilvl w:val="0"/>
          <w:numId w:val="23"/>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Общината отговорна за провеждане на процедура за възлагане на обществената поръчка:</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осъществяване на действията във връзка с упражняване на контрол чрез случаен избор.</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
          <w:bCs/>
          <w:color w:val="000000"/>
          <w:sz w:val="24"/>
          <w:szCs w:val="24"/>
          <w:lang w:eastAsia="bg-BG"/>
        </w:rPr>
      </w:pPr>
      <w:r w:rsidRPr="00A65D7E">
        <w:rPr>
          <w:rFonts w:ascii="Times New Roman" w:eastAsia="Times New Roman" w:hAnsi="Times New Roman" w:cs="Times New Roman"/>
          <w:bCs/>
          <w:color w:val="000000"/>
          <w:sz w:val="24"/>
          <w:szCs w:val="24"/>
          <w:lang w:eastAsia="bg-BG"/>
        </w:rPr>
        <w:t>за подписване на  Решението за откриване на процедурата за възлагане на обществената поръчка, както и решения за одобряване на обявление за изменение или допълнителна информация, в случай че има такова.</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 xml:space="preserve">за публикуване на обществената поръчка в Регистъра за обществени поръчки </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 xml:space="preserve">за подготовка на разясненията по условията на поръчката по чл. 33 от ЗОП и публикуването им </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
          <w:bCs/>
          <w:color w:val="000000"/>
          <w:sz w:val="24"/>
          <w:szCs w:val="24"/>
          <w:lang w:eastAsia="bg-BG"/>
        </w:rPr>
      </w:pPr>
      <w:r w:rsidRPr="00A65D7E">
        <w:rPr>
          <w:rFonts w:ascii="Times New Roman" w:eastAsia="Times New Roman" w:hAnsi="Times New Roman" w:cs="Times New Roman"/>
          <w:bCs/>
          <w:color w:val="000000"/>
          <w:sz w:val="24"/>
          <w:szCs w:val="24"/>
          <w:lang w:eastAsia="bg-BG"/>
        </w:rPr>
        <w:t>за отварянето на офертите, както и всички последващи действия на комисията</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приемане на работа на комисията</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 xml:space="preserve"> за подписване на  Решението за определяне на изпълнител и/или за прекратяване на процедурата</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подписване на заповед за назначаване на комисия за извършване на подбор на кандидатите и участниците, разглеждане и оценка на офертите</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 xml:space="preserve">за регистрация на договора за обществена поръчка </w:t>
      </w:r>
    </w:p>
    <w:p w:rsidR="00A65D7E" w:rsidRPr="00A65D7E" w:rsidRDefault="00A65D7E" w:rsidP="00A65D7E">
      <w:pPr>
        <w:numPr>
          <w:ilvl w:val="0"/>
          <w:numId w:val="19"/>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създаване и за поддържане досието на поръчката в законоустановените срокове.</w:t>
      </w:r>
    </w:p>
    <w:p w:rsidR="00A65D7E" w:rsidRPr="00A65D7E" w:rsidRDefault="00A65D7E" w:rsidP="00A65D7E">
      <w:pPr>
        <w:numPr>
          <w:ilvl w:val="0"/>
          <w:numId w:val="20"/>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Финансови параметри</w:t>
      </w: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
          <w:bCs/>
          <w:color w:val="000000"/>
          <w:sz w:val="24"/>
          <w:szCs w:val="24"/>
          <w:u w:val="single"/>
          <w:lang w:eastAsia="bg-BG"/>
        </w:rPr>
        <w:t>Прогнозна стойност на поръчката</w:t>
      </w:r>
      <w:r w:rsidRPr="00A65D7E">
        <w:rPr>
          <w:rFonts w:ascii="Times New Roman" w:eastAsia="Times New Roman" w:hAnsi="Times New Roman" w:cs="Times New Roman"/>
          <w:bCs/>
          <w:color w:val="000000"/>
          <w:sz w:val="24"/>
          <w:szCs w:val="24"/>
          <w:lang w:eastAsia="bg-BG"/>
        </w:rPr>
        <w:t xml:space="preserve"> – определя се на база стари договори или след обстоен финансов анализ.</w:t>
      </w:r>
    </w:p>
    <w:p w:rsidR="00A65D7E" w:rsidRPr="00A65D7E" w:rsidRDefault="00A65D7E" w:rsidP="00A65D7E">
      <w:pPr>
        <w:shd w:val="clear" w:color="auto" w:fill="FEFEFE"/>
        <w:spacing w:after="0" w:line="276" w:lineRule="auto"/>
        <w:ind w:left="1080"/>
        <w:contextualSpacing/>
        <w:jc w:val="both"/>
        <w:rPr>
          <w:rFonts w:ascii="Times New Roman" w:eastAsia="Times New Roman" w:hAnsi="Times New Roman" w:cs="Times New Roman"/>
          <w:bCs/>
          <w:color w:val="000000"/>
          <w:sz w:val="24"/>
          <w:szCs w:val="24"/>
          <w:u w:val="single"/>
          <w:lang w:eastAsia="bg-BG"/>
        </w:rPr>
      </w:pPr>
      <w:r w:rsidRPr="00A65D7E">
        <w:rPr>
          <w:rFonts w:ascii="Times New Roman" w:eastAsia="Times New Roman" w:hAnsi="Times New Roman" w:cs="Times New Roman"/>
          <w:bCs/>
          <w:color w:val="000000"/>
          <w:sz w:val="24"/>
          <w:szCs w:val="24"/>
          <w:u w:val="single"/>
          <w:lang w:eastAsia="bg-BG"/>
        </w:rPr>
        <w:t xml:space="preserve">Формиране на цената за изпълнение на услугата. Заплащане. </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
          <w:bCs/>
          <w:color w:val="000000"/>
          <w:sz w:val="24"/>
          <w:szCs w:val="24"/>
          <w:lang w:eastAsia="bg-BG"/>
        </w:rPr>
      </w:pPr>
      <w:r w:rsidRPr="00A65D7E">
        <w:rPr>
          <w:rFonts w:ascii="Times New Roman" w:eastAsia="Times New Roman" w:hAnsi="Times New Roman" w:cs="Times New Roman"/>
          <w:b/>
          <w:bCs/>
          <w:color w:val="000000"/>
          <w:sz w:val="24"/>
          <w:szCs w:val="24"/>
          <w:lang w:eastAsia="bg-BG"/>
        </w:rPr>
        <w:t>Възможни решения за формиране на цената на възлагане на обществената поръчка при съвместно възлагане на дейностите по сметосъбиране и сметоизвозване:</w:t>
      </w:r>
    </w:p>
    <w:p w:rsidR="00A65D7E" w:rsidRPr="00A65D7E" w:rsidRDefault="00A65D7E" w:rsidP="00A65D7E">
      <w:pPr>
        <w:numPr>
          <w:ilvl w:val="0"/>
          <w:numId w:val="21"/>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Обща цена на тон отпадък за всички общини за изпълнение на двете дейности – сметосъбиране и сметоизвозване</w:t>
      </w: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В случая е необходимо да се разработи обстоен финансов анализ, за да се постигне справедливо плащане от общините съобразно извършената услуга.</w:t>
      </w:r>
    </w:p>
    <w:p w:rsidR="00A65D7E" w:rsidRPr="00A65D7E" w:rsidRDefault="00A65D7E" w:rsidP="00A65D7E">
      <w:pPr>
        <w:shd w:val="clear" w:color="auto" w:fill="FEFEFE"/>
        <w:spacing w:after="0" w:line="276" w:lineRule="auto"/>
        <w:ind w:left="720"/>
        <w:contextualSpacing/>
        <w:jc w:val="both"/>
        <w:rPr>
          <w:rFonts w:ascii="Times New Roman" w:eastAsia="Times New Roman" w:hAnsi="Times New Roman" w:cs="Times New Roman"/>
          <w:bCs/>
          <w:color w:val="000000"/>
          <w:sz w:val="24"/>
          <w:szCs w:val="24"/>
          <w:u w:val="single"/>
          <w:lang w:eastAsia="bg-BG"/>
        </w:rPr>
      </w:pPr>
      <w:r w:rsidRPr="00A65D7E">
        <w:rPr>
          <w:rFonts w:ascii="Times New Roman" w:eastAsia="Times New Roman" w:hAnsi="Times New Roman" w:cs="Times New Roman"/>
          <w:bCs/>
          <w:color w:val="000000"/>
          <w:sz w:val="24"/>
          <w:szCs w:val="24"/>
          <w:u w:val="single"/>
          <w:lang w:eastAsia="bg-BG"/>
        </w:rPr>
        <w:t>Отчитане</w:t>
      </w:r>
    </w:p>
    <w:p w:rsidR="00A65D7E" w:rsidRPr="00A65D7E" w:rsidRDefault="00A65D7E" w:rsidP="00A65D7E">
      <w:pPr>
        <w:shd w:val="clear" w:color="auto" w:fill="FEFEFE"/>
        <w:spacing w:after="0" w:line="276" w:lineRule="auto"/>
        <w:ind w:left="720"/>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всяка доставка се отчита количеството събран отпадък и от коя община идва.</w:t>
      </w:r>
    </w:p>
    <w:p w:rsidR="00A65D7E" w:rsidRPr="00A65D7E" w:rsidRDefault="00A65D7E" w:rsidP="00A65D7E">
      <w:pPr>
        <w:shd w:val="clear" w:color="auto" w:fill="FEFEFE"/>
        <w:spacing w:after="0" w:line="276" w:lineRule="auto"/>
        <w:ind w:left="720"/>
        <w:contextualSpacing/>
        <w:jc w:val="both"/>
        <w:rPr>
          <w:rFonts w:ascii="Times New Roman" w:eastAsia="Times New Roman" w:hAnsi="Times New Roman" w:cs="Times New Roman"/>
          <w:bCs/>
          <w:color w:val="000000"/>
          <w:sz w:val="24"/>
          <w:szCs w:val="24"/>
          <w:u w:val="single"/>
          <w:lang w:eastAsia="bg-BG"/>
        </w:rPr>
      </w:pPr>
      <w:r w:rsidRPr="00A65D7E">
        <w:rPr>
          <w:rFonts w:ascii="Times New Roman" w:eastAsia="Times New Roman" w:hAnsi="Times New Roman" w:cs="Times New Roman"/>
          <w:bCs/>
          <w:color w:val="000000"/>
          <w:sz w:val="24"/>
          <w:szCs w:val="24"/>
          <w:u w:val="single"/>
          <w:lang w:eastAsia="bg-BG"/>
        </w:rPr>
        <w:t>Плащане</w:t>
      </w:r>
    </w:p>
    <w:p w:rsidR="00A65D7E" w:rsidRPr="00A65D7E" w:rsidRDefault="00A65D7E" w:rsidP="00A65D7E">
      <w:pPr>
        <w:numPr>
          <w:ilvl w:val="0"/>
          <w:numId w:val="22"/>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Всяка община заплаща за количеството събран и извозен отпадък от нейната територия.</w:t>
      </w:r>
    </w:p>
    <w:p w:rsidR="00A65D7E" w:rsidRPr="00A65D7E" w:rsidRDefault="00A65D7E" w:rsidP="00A65D7E">
      <w:pPr>
        <w:numPr>
          <w:ilvl w:val="0"/>
          <w:numId w:val="22"/>
        </w:numPr>
        <w:shd w:val="clear" w:color="auto" w:fill="FEFEFE"/>
        <w:spacing w:after="0" w:line="276" w:lineRule="auto"/>
        <w:ind w:firstLine="1134"/>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Всяка община заплаща цената на услугата пропорционално на дяловото си участие в РСУО, което е пропорционално на броя на населението.</w:t>
      </w:r>
    </w:p>
    <w:p w:rsidR="00A65D7E" w:rsidRPr="00A65D7E" w:rsidRDefault="00A65D7E" w:rsidP="00A65D7E">
      <w:pPr>
        <w:shd w:val="clear" w:color="auto" w:fill="FEFEFE"/>
        <w:spacing w:after="0" w:line="276" w:lineRule="auto"/>
        <w:jc w:val="both"/>
        <w:rPr>
          <w:rFonts w:ascii="Times New Roman" w:eastAsia="Calibri" w:hAnsi="Times New Roman" w:cs="Times New Roman"/>
          <w:bCs/>
          <w:sz w:val="24"/>
          <w:szCs w:val="24"/>
        </w:rPr>
      </w:pPr>
    </w:p>
    <w:p w:rsidR="00A65D7E" w:rsidRPr="00A65D7E" w:rsidRDefault="00A65D7E" w:rsidP="00A65D7E">
      <w:pPr>
        <w:shd w:val="clear" w:color="auto" w:fill="FEFEFE"/>
        <w:spacing w:after="0" w:line="276" w:lineRule="auto"/>
        <w:jc w:val="both"/>
        <w:rPr>
          <w:rFonts w:ascii="Times New Roman" w:eastAsia="Times New Roman" w:hAnsi="Times New Roman" w:cs="Times New Roman"/>
          <w:bCs/>
          <w:color w:val="000000"/>
          <w:sz w:val="24"/>
          <w:szCs w:val="24"/>
          <w:lang w:eastAsia="bg-BG"/>
        </w:rPr>
      </w:pPr>
      <w:r w:rsidRPr="00796553">
        <w:rPr>
          <w:rFonts w:ascii="Times New Roman" w:eastAsia="Calibri" w:hAnsi="Times New Roman" w:cs="Times New Roman"/>
          <w:b/>
          <w:bCs/>
          <w:sz w:val="24"/>
          <w:szCs w:val="24"/>
          <w:u w:val="single"/>
        </w:rPr>
        <w:t>Пример:</w:t>
      </w:r>
      <w:r w:rsidRPr="00A65D7E">
        <w:rPr>
          <w:rFonts w:ascii="Times New Roman" w:eastAsia="Calibri" w:hAnsi="Times New Roman" w:cs="Times New Roman"/>
          <w:bCs/>
          <w:sz w:val="24"/>
          <w:szCs w:val="24"/>
        </w:rPr>
        <w:t xml:space="preserve"> </w:t>
      </w:r>
      <w:r w:rsidRPr="00A65D7E">
        <w:rPr>
          <w:rFonts w:ascii="Times New Roman" w:eastAsia="Times New Roman" w:hAnsi="Times New Roman" w:cs="Times New Roman"/>
          <w:bCs/>
          <w:color w:val="000000"/>
          <w:sz w:val="24"/>
          <w:szCs w:val="24"/>
          <w:lang w:eastAsia="bg-BG"/>
        </w:rPr>
        <w:t>Проектите за изграждане на инсталации за компостиране на разделно събрани зелени и/или биоразградими битови отпадъци, включват доставка на съоръжения и техника за разделно събиране на зелените и/или биоразградими битови отпадъци, в т.ч. на изцяло нови съдове за многократна употреба, съобразени с капацитета на инсталацията за компостиране. В анализа разходи и ползи от изпълнението на проекта е формирана обща цена за разделно събиране на зелените и/или биоразградими битови отпадъци и транспортирането им до инсталацията. Цената е обща за всички общини от сдружението. Общините плащат цената за събирането на разделно събраните зелените и/или биоразградими битови отпадъци и транспортирането пропорционално на дяловото си участие в РСУО.</w:t>
      </w:r>
    </w:p>
    <w:p w:rsidR="00A65D7E" w:rsidRPr="00A65D7E" w:rsidRDefault="00A65D7E" w:rsidP="00A65D7E">
      <w:pPr>
        <w:shd w:val="clear" w:color="auto" w:fill="FEFEFE"/>
        <w:spacing w:after="0" w:line="276" w:lineRule="auto"/>
        <w:jc w:val="both"/>
        <w:rPr>
          <w:rFonts w:ascii="Times New Roman" w:eastAsia="Times New Roman" w:hAnsi="Times New Roman" w:cs="Times New Roman"/>
          <w:bCs/>
          <w:color w:val="000000"/>
          <w:sz w:val="24"/>
          <w:szCs w:val="24"/>
          <w:lang w:eastAsia="bg-BG"/>
        </w:rPr>
      </w:pPr>
    </w:p>
    <w:p w:rsidR="00A65D7E" w:rsidRPr="00A65D7E" w:rsidRDefault="00A65D7E" w:rsidP="00A65D7E">
      <w:pPr>
        <w:numPr>
          <w:ilvl w:val="0"/>
          <w:numId w:val="21"/>
        </w:numPr>
        <w:shd w:val="clear" w:color="auto" w:fill="FEFEFE"/>
        <w:spacing w:after="0" w:line="276" w:lineRule="auto"/>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Цена на тон отпадък за сметосъбиране и цена на км за сметоизвозване за всички общини в РСУО.</w:t>
      </w:r>
    </w:p>
    <w:p w:rsidR="00A65D7E" w:rsidRPr="00A65D7E" w:rsidRDefault="00A65D7E" w:rsidP="00A65D7E">
      <w:pPr>
        <w:shd w:val="clear" w:color="auto" w:fill="FEFEFE"/>
        <w:spacing w:after="0" w:line="276" w:lineRule="auto"/>
        <w:ind w:left="567"/>
        <w:contextualSpacing/>
        <w:jc w:val="both"/>
        <w:rPr>
          <w:rFonts w:ascii="Times New Roman" w:eastAsia="Times New Roman" w:hAnsi="Times New Roman" w:cs="Times New Roman"/>
          <w:bCs/>
          <w:color w:val="000000"/>
          <w:sz w:val="24"/>
          <w:szCs w:val="24"/>
          <w:u w:val="single"/>
          <w:lang w:eastAsia="bg-BG"/>
        </w:rPr>
      </w:pPr>
      <w:r w:rsidRPr="00A65D7E">
        <w:rPr>
          <w:rFonts w:ascii="Times New Roman" w:eastAsia="Times New Roman" w:hAnsi="Times New Roman" w:cs="Times New Roman"/>
          <w:bCs/>
          <w:color w:val="000000"/>
          <w:sz w:val="24"/>
          <w:szCs w:val="24"/>
          <w:u w:val="single"/>
          <w:lang w:eastAsia="bg-BG"/>
        </w:rPr>
        <w:t>Отчитане</w:t>
      </w:r>
    </w:p>
    <w:p w:rsidR="00A65D7E" w:rsidRPr="00A65D7E" w:rsidRDefault="00A65D7E" w:rsidP="00A65D7E">
      <w:pPr>
        <w:shd w:val="clear" w:color="auto" w:fill="FEFEFE"/>
        <w:spacing w:after="0" w:line="276" w:lineRule="auto"/>
        <w:ind w:firstLine="360"/>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За всяка доставка на депото се отчита общината, от която идва, количеството и километрите на извозване.</w:t>
      </w: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Cs/>
          <w:color w:val="000000"/>
          <w:sz w:val="24"/>
          <w:szCs w:val="24"/>
          <w:u w:val="single"/>
          <w:lang w:eastAsia="bg-BG"/>
        </w:rPr>
      </w:pPr>
      <w:r w:rsidRPr="00A65D7E">
        <w:rPr>
          <w:rFonts w:ascii="Times New Roman" w:eastAsia="Times New Roman" w:hAnsi="Times New Roman" w:cs="Times New Roman"/>
          <w:bCs/>
          <w:color w:val="000000"/>
          <w:sz w:val="24"/>
          <w:szCs w:val="24"/>
          <w:u w:val="single"/>
          <w:lang w:eastAsia="bg-BG"/>
        </w:rPr>
        <w:t>Плащане</w:t>
      </w: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Всяка община заплаща за количеството събран от нейната територия отпадък и километрите на сметоизвозване.</w:t>
      </w: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Cs/>
          <w:color w:val="000000"/>
          <w:sz w:val="24"/>
          <w:szCs w:val="24"/>
          <w:lang w:eastAsia="bg-BG"/>
        </w:rPr>
      </w:pPr>
    </w:p>
    <w:p w:rsidR="00A65D7E" w:rsidRPr="00A65D7E" w:rsidRDefault="00A65D7E" w:rsidP="00A65D7E">
      <w:pPr>
        <w:shd w:val="clear" w:color="auto" w:fill="FEFEFE"/>
        <w:spacing w:after="0" w:line="276" w:lineRule="auto"/>
        <w:ind w:firstLine="567"/>
        <w:contextualSpacing/>
        <w:jc w:val="both"/>
        <w:rPr>
          <w:rFonts w:ascii="Times New Roman" w:eastAsia="Times New Roman" w:hAnsi="Times New Roman" w:cs="Times New Roman"/>
          <w:b/>
          <w:bCs/>
          <w:color w:val="000000"/>
          <w:sz w:val="24"/>
          <w:szCs w:val="24"/>
          <w:u w:val="single"/>
          <w:lang w:eastAsia="bg-BG"/>
        </w:rPr>
      </w:pPr>
      <w:r w:rsidRPr="00A65D7E">
        <w:rPr>
          <w:rFonts w:ascii="Times New Roman" w:eastAsia="Times New Roman" w:hAnsi="Times New Roman" w:cs="Times New Roman"/>
          <w:b/>
          <w:bCs/>
          <w:color w:val="000000"/>
          <w:sz w:val="24"/>
          <w:szCs w:val="24"/>
          <w:u w:val="single"/>
          <w:lang w:eastAsia="bg-BG"/>
        </w:rPr>
        <w:t>Гаранция за изпълнение</w:t>
      </w:r>
    </w:p>
    <w:p w:rsidR="00A65D7E" w:rsidRPr="00A65D7E" w:rsidRDefault="00A65D7E" w:rsidP="00A65D7E">
      <w:pPr>
        <w:shd w:val="clear" w:color="auto" w:fill="FEFEFE"/>
        <w:spacing w:after="0" w:line="276" w:lineRule="auto"/>
        <w:ind w:firstLine="567"/>
        <w:jc w:val="both"/>
        <w:rPr>
          <w:rFonts w:ascii="Times New Roman" w:eastAsia="Times New Roman" w:hAnsi="Times New Roman" w:cs="Times New Roman"/>
          <w:bCs/>
          <w:color w:val="000000"/>
          <w:sz w:val="24"/>
          <w:szCs w:val="24"/>
          <w:lang w:eastAsia="bg-BG"/>
        </w:rPr>
      </w:pPr>
      <w:r w:rsidRPr="00A65D7E">
        <w:rPr>
          <w:rFonts w:ascii="Times New Roman" w:eastAsia="Times New Roman" w:hAnsi="Times New Roman" w:cs="Times New Roman"/>
          <w:bCs/>
          <w:color w:val="000000"/>
          <w:sz w:val="24"/>
          <w:szCs w:val="24"/>
          <w:lang w:eastAsia="bg-BG"/>
        </w:rPr>
        <w:t>Гаранцията за изпълнение на договора за възлагане на обществената поръчка се внася по сметка на Общината отговор</w:t>
      </w:r>
      <w:r w:rsidR="00807E34">
        <w:rPr>
          <w:rFonts w:ascii="Times New Roman" w:eastAsia="Times New Roman" w:hAnsi="Times New Roman" w:cs="Times New Roman"/>
          <w:bCs/>
          <w:color w:val="000000"/>
          <w:sz w:val="24"/>
          <w:szCs w:val="24"/>
          <w:lang w:eastAsia="bg-BG"/>
        </w:rPr>
        <w:t>на за провеждане на процедурата,</w:t>
      </w:r>
      <w:r w:rsidRPr="00A65D7E">
        <w:rPr>
          <w:rFonts w:ascii="Times New Roman" w:eastAsia="Times New Roman" w:hAnsi="Times New Roman" w:cs="Times New Roman"/>
          <w:bCs/>
          <w:color w:val="000000"/>
          <w:sz w:val="24"/>
          <w:szCs w:val="24"/>
          <w:lang w:eastAsia="bg-BG"/>
        </w:rPr>
        <w:t xml:space="preserve"> а в случай на банкова гаранция или застраховка – то те ще бъдат издадени в полза на отговорната община. Съхраняването, задържането, усвояването и възстановяването на гаранцията е право и задължение на отговорната община. В случай на възникнала необходимост на някои от възложителите да се удовлетвори от гаранцията за изпълнение, то той изпраща писмено искане към Председателя на РСУО заедно с приложени доказателства за съответното неизпълнение и/или неточно изпълнение от страна на определения изпълнител. Действията по усвояването на гаранцията или съответната част от нея се предприемат от страна на отговорната община, след което усвоената сума ще се превежда по банкова сметка на съответния възложител.</w:t>
      </w:r>
    </w:p>
    <w:p w:rsidR="00A65D7E" w:rsidRPr="00A65D7E" w:rsidRDefault="00A65D7E" w:rsidP="00A65D7E">
      <w:pPr>
        <w:widowControl w:val="0"/>
        <w:autoSpaceDE w:val="0"/>
        <w:autoSpaceDN w:val="0"/>
        <w:spacing w:after="0" w:line="276" w:lineRule="auto"/>
        <w:ind w:right="852"/>
        <w:jc w:val="both"/>
        <w:rPr>
          <w:rFonts w:ascii="Times New Roman" w:eastAsia="Times New Roman" w:hAnsi="Times New Roman" w:cs="Times New Roman"/>
          <w:sz w:val="24"/>
          <w:szCs w:val="24"/>
        </w:rPr>
      </w:pPr>
    </w:p>
    <w:p w:rsidR="00C27FC4" w:rsidRDefault="00C27FC4" w:rsidP="00A65D7E">
      <w:pPr>
        <w:autoSpaceDE w:val="0"/>
        <w:autoSpaceDN w:val="0"/>
        <w:adjustRightInd w:val="0"/>
        <w:spacing w:after="120" w:line="276" w:lineRule="auto"/>
        <w:rPr>
          <w:rFonts w:ascii="Times New Roman" w:eastAsia="Calibri" w:hAnsi="Times New Roman" w:cs="Times New Roman"/>
          <w:b/>
          <w:sz w:val="24"/>
          <w:szCs w:val="24"/>
        </w:rPr>
      </w:pPr>
    </w:p>
    <w:p w:rsidR="00A65D7E" w:rsidRPr="00A65D7E" w:rsidRDefault="00A65D7E" w:rsidP="00A65D7E">
      <w:pPr>
        <w:autoSpaceDE w:val="0"/>
        <w:autoSpaceDN w:val="0"/>
        <w:adjustRightInd w:val="0"/>
        <w:spacing w:after="120" w:line="276" w:lineRule="auto"/>
        <w:rPr>
          <w:rFonts w:ascii="Times New Roman" w:eastAsia="Calibri" w:hAnsi="Times New Roman" w:cs="Times New Roman"/>
          <w:b/>
          <w:sz w:val="24"/>
          <w:szCs w:val="24"/>
        </w:rPr>
      </w:pPr>
      <w:r w:rsidRPr="00A65D7E">
        <w:rPr>
          <w:rFonts w:ascii="Times New Roman" w:eastAsia="Calibri" w:hAnsi="Times New Roman" w:cs="Times New Roman"/>
          <w:b/>
          <w:sz w:val="24"/>
          <w:szCs w:val="24"/>
        </w:rPr>
        <w:t>СПИСЪК НА ИЗПОЛЗВАНИТЕ РЕСУРСНИ МАТЕРИАЛИ</w:t>
      </w:r>
      <w:r w:rsidR="00C27FC4">
        <w:rPr>
          <w:rFonts w:ascii="Times New Roman" w:eastAsia="Calibri" w:hAnsi="Times New Roman" w:cs="Times New Roman"/>
          <w:b/>
          <w:sz w:val="24"/>
          <w:szCs w:val="24"/>
        </w:rPr>
        <w:t>:</w:t>
      </w:r>
    </w:p>
    <w:p w:rsidR="00A65D7E" w:rsidRPr="00A65D7E" w:rsidRDefault="00A96CBD" w:rsidP="00A65D7E">
      <w:pPr>
        <w:numPr>
          <w:ilvl w:val="0"/>
          <w:numId w:val="29"/>
        </w:numPr>
        <w:spacing w:after="0" w:line="276" w:lineRule="auto"/>
        <w:contextualSpacing/>
        <w:jc w:val="both"/>
        <w:rPr>
          <w:rFonts w:ascii="Times New Roman" w:eastAsia="Calibri" w:hAnsi="Times New Roman" w:cs="Times New Roman"/>
          <w:sz w:val="24"/>
          <w:szCs w:val="24"/>
        </w:rPr>
      </w:pPr>
      <w:hyperlink r:id="rId10" w:history="1">
        <w:r w:rsidR="00A65D7E" w:rsidRPr="00A65D7E">
          <w:rPr>
            <w:rFonts w:ascii="Times New Roman" w:eastAsia="Calibri" w:hAnsi="Times New Roman" w:cs="Times New Roman"/>
            <w:sz w:val="24"/>
            <w:szCs w:val="24"/>
            <w:shd w:val="clear" w:color="auto" w:fill="FFFFFF"/>
          </w:rPr>
          <w:t>Директива 2008/98/EО относно отпадъците и за отмяна на определени директиви</w:t>
        </w:r>
      </w:hyperlink>
    </w:p>
    <w:p w:rsidR="00A65D7E" w:rsidRPr="00A65D7E" w:rsidRDefault="00A96CBD" w:rsidP="00A65D7E">
      <w:pPr>
        <w:spacing w:after="0" w:line="276" w:lineRule="auto"/>
        <w:contextualSpacing/>
        <w:jc w:val="both"/>
        <w:rPr>
          <w:rFonts w:ascii="Times New Roman" w:eastAsia="Calibri" w:hAnsi="Times New Roman" w:cs="Times New Roman"/>
          <w:color w:val="0000FF"/>
          <w:u w:val="single"/>
        </w:rPr>
      </w:pPr>
      <w:hyperlink r:id="rId11" w:history="1">
        <w:r w:rsidR="00A65D7E" w:rsidRPr="00A65D7E">
          <w:rPr>
            <w:rFonts w:ascii="Times New Roman" w:eastAsia="Calibri" w:hAnsi="Times New Roman" w:cs="Times New Roman"/>
            <w:color w:val="0000FF"/>
            <w:u w:val="single"/>
          </w:rPr>
          <w:t>https://eur-lex.europa.eu/legal-content/BG/TXT/?uri=LEGISSUM%3Aev0010</w:t>
        </w:r>
      </w:hyperlink>
      <w:r w:rsidR="00A65D7E" w:rsidRPr="00A65D7E">
        <w:rPr>
          <w:rFonts w:ascii="Times New Roman" w:eastAsia="Calibri" w:hAnsi="Times New Roman" w:cs="Times New Roman"/>
          <w:color w:val="0000FF"/>
          <w:u w:val="single"/>
        </w:rPr>
        <w:t>.</w:t>
      </w:r>
    </w:p>
    <w:p w:rsidR="00A65D7E" w:rsidRPr="00A65D7E" w:rsidRDefault="00A65D7E" w:rsidP="00A65D7E">
      <w:pPr>
        <w:numPr>
          <w:ilvl w:val="0"/>
          <w:numId w:val="29"/>
        </w:numPr>
        <w:spacing w:after="0" w:line="276" w:lineRule="auto"/>
        <w:contextualSpacing/>
        <w:jc w:val="both"/>
        <w:rPr>
          <w:rFonts w:ascii="Times New Roman" w:eastAsia="Calibri" w:hAnsi="Times New Roman" w:cs="Times New Roman"/>
          <w:color w:val="6B9F25"/>
          <w:sz w:val="24"/>
          <w:szCs w:val="24"/>
        </w:rPr>
      </w:pPr>
      <w:r w:rsidRPr="00A65D7E">
        <w:rPr>
          <w:rFonts w:ascii="Times New Roman" w:eastAsia="Calibri" w:hAnsi="Times New Roman" w:cs="Times New Roman"/>
          <w:color w:val="0000FF"/>
          <w:u w:val="single"/>
        </w:rPr>
        <w:t>ДИРЕКТИВА (ЕС) 2018/851 НА ЕВРОПЕЙСКИЯ ПАРЛАМЕНТ И НА СЪВЕТА от 30 май 2018 година за изменение на Директива 2008/98/ЕО относно отпадъците - https://eur-lex.europa.eu/legal-content/BG/TXT/?uri=CELEX%3A32018L0851</w:t>
      </w:r>
    </w:p>
    <w:p w:rsidR="00A65D7E" w:rsidRPr="00A65D7E" w:rsidRDefault="00A65D7E" w:rsidP="00A65D7E">
      <w:pPr>
        <w:numPr>
          <w:ilvl w:val="0"/>
          <w:numId w:val="29"/>
        </w:numPr>
        <w:spacing w:after="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Закон за управление на отпадъците (</w:t>
      </w:r>
      <w:proofErr w:type="spellStart"/>
      <w:r w:rsidRPr="00A65D7E">
        <w:rPr>
          <w:rFonts w:ascii="Times New Roman" w:eastAsia="Calibri" w:hAnsi="Times New Roman" w:cs="Times New Roman"/>
          <w:sz w:val="24"/>
          <w:szCs w:val="24"/>
        </w:rPr>
        <w:t>Обн</w:t>
      </w:r>
      <w:proofErr w:type="spellEnd"/>
      <w:r w:rsidRPr="00A65D7E">
        <w:rPr>
          <w:rFonts w:ascii="Times New Roman" w:eastAsia="Calibri" w:hAnsi="Times New Roman" w:cs="Times New Roman"/>
          <w:sz w:val="24"/>
          <w:szCs w:val="24"/>
        </w:rPr>
        <w:t xml:space="preserve">. ДВ. бр.53 от 13 Юли 2012г., </w:t>
      </w:r>
      <w:proofErr w:type="spellStart"/>
      <w:r w:rsidRPr="00A65D7E">
        <w:rPr>
          <w:rFonts w:ascii="Times New Roman" w:eastAsia="Calibri" w:hAnsi="Times New Roman" w:cs="Times New Roman"/>
          <w:sz w:val="24"/>
          <w:szCs w:val="24"/>
        </w:rPr>
        <w:t>посл</w:t>
      </w:r>
      <w:proofErr w:type="spellEnd"/>
      <w:r w:rsidRPr="00A65D7E">
        <w:rPr>
          <w:rFonts w:ascii="Times New Roman" w:eastAsia="Calibri" w:hAnsi="Times New Roman" w:cs="Times New Roman"/>
          <w:sz w:val="24"/>
          <w:szCs w:val="24"/>
        </w:rPr>
        <w:t>. изм. и доп. ДВ. бр.19 от 5 Март 2021г.)</w:t>
      </w:r>
    </w:p>
    <w:p w:rsidR="00A65D7E" w:rsidRDefault="00A65D7E" w:rsidP="00750563">
      <w:pPr>
        <w:numPr>
          <w:ilvl w:val="0"/>
          <w:numId w:val="29"/>
        </w:numPr>
        <w:spacing w:after="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Закон за местните данъци и такси (</w:t>
      </w:r>
      <w:proofErr w:type="spellStart"/>
      <w:r w:rsidRPr="00A65D7E">
        <w:rPr>
          <w:rFonts w:ascii="Times New Roman" w:eastAsia="Calibri" w:hAnsi="Times New Roman" w:cs="Times New Roman"/>
          <w:sz w:val="24"/>
          <w:szCs w:val="24"/>
        </w:rPr>
        <w:t>Обн</w:t>
      </w:r>
      <w:proofErr w:type="spellEnd"/>
      <w:r w:rsidRPr="00A65D7E">
        <w:rPr>
          <w:rFonts w:ascii="Times New Roman" w:eastAsia="Calibri" w:hAnsi="Times New Roman" w:cs="Times New Roman"/>
          <w:sz w:val="24"/>
          <w:szCs w:val="24"/>
        </w:rPr>
        <w:t xml:space="preserve">. ДВ. бр.117 от 10 Декември 1997г.,  </w:t>
      </w:r>
      <w:r w:rsidR="00750563" w:rsidRPr="00750563">
        <w:rPr>
          <w:rFonts w:ascii="Times New Roman" w:eastAsia="Calibri" w:hAnsi="Times New Roman" w:cs="Times New Roman"/>
          <w:sz w:val="24"/>
          <w:szCs w:val="24"/>
        </w:rPr>
        <w:t>изм. ДВ. бр.17 от 1 Март 2022г</w:t>
      </w:r>
      <w:r w:rsidR="00750563">
        <w:rPr>
          <w:rFonts w:ascii="Times New Roman" w:eastAsia="Calibri" w:hAnsi="Times New Roman" w:cs="Times New Roman"/>
          <w:sz w:val="24"/>
          <w:szCs w:val="24"/>
        </w:rPr>
        <w:t xml:space="preserve"> </w:t>
      </w:r>
      <w:r w:rsidR="00750563" w:rsidRPr="00750563">
        <w:rPr>
          <w:rFonts w:ascii="Times New Roman" w:eastAsia="Calibri" w:hAnsi="Times New Roman" w:cs="Times New Roman"/>
          <w:sz w:val="24"/>
          <w:szCs w:val="24"/>
        </w:rPr>
        <w:t xml:space="preserve"> </w:t>
      </w:r>
      <w:hyperlink r:id="rId12" w:history="1">
        <w:r w:rsidR="00750563" w:rsidRPr="0088004B">
          <w:rPr>
            <w:rStyle w:val="Hyperlink"/>
            <w:rFonts w:ascii="Times New Roman" w:eastAsia="Calibri" w:hAnsi="Times New Roman" w:cs="Times New Roman"/>
            <w:sz w:val="24"/>
            <w:szCs w:val="24"/>
          </w:rPr>
          <w:t>https://www.lex.bg/laws/ldoc/2134174720</w:t>
        </w:r>
      </w:hyperlink>
    </w:p>
    <w:p w:rsidR="00750563" w:rsidRDefault="00750563" w:rsidP="00750563">
      <w:pPr>
        <w:pStyle w:val="ListParagraph"/>
        <w:numPr>
          <w:ilvl w:val="0"/>
          <w:numId w:val="29"/>
        </w:numPr>
        <w:rPr>
          <w:rFonts w:ascii="Times New Roman" w:eastAsia="Calibri" w:hAnsi="Times New Roman" w:cs="Times New Roman"/>
          <w:sz w:val="24"/>
          <w:szCs w:val="24"/>
        </w:rPr>
      </w:pPr>
      <w:r w:rsidRPr="00750563">
        <w:rPr>
          <w:rFonts w:ascii="Times New Roman" w:eastAsia="Calibri" w:hAnsi="Times New Roman" w:cs="Times New Roman"/>
          <w:sz w:val="24"/>
          <w:szCs w:val="24"/>
        </w:rPr>
        <w:t>Закон за общинската собственост (</w:t>
      </w:r>
      <w:proofErr w:type="spellStart"/>
      <w:r w:rsidRPr="00750563">
        <w:rPr>
          <w:rFonts w:ascii="Times New Roman" w:eastAsia="Calibri" w:hAnsi="Times New Roman" w:cs="Times New Roman"/>
          <w:sz w:val="24"/>
          <w:szCs w:val="24"/>
        </w:rPr>
        <w:t>Обн</w:t>
      </w:r>
      <w:proofErr w:type="spellEnd"/>
      <w:r w:rsidRPr="00750563">
        <w:rPr>
          <w:rFonts w:ascii="Times New Roman" w:eastAsia="Calibri" w:hAnsi="Times New Roman" w:cs="Times New Roman"/>
          <w:sz w:val="24"/>
          <w:szCs w:val="24"/>
        </w:rPr>
        <w:t xml:space="preserve">. ДВ. бр.44 от 21 Май 1996г., </w:t>
      </w:r>
      <w:proofErr w:type="spellStart"/>
      <w:r w:rsidRPr="00750563">
        <w:rPr>
          <w:rFonts w:ascii="Times New Roman" w:eastAsia="Calibri" w:hAnsi="Times New Roman" w:cs="Times New Roman"/>
          <w:sz w:val="24"/>
          <w:szCs w:val="24"/>
        </w:rPr>
        <w:t>посл</w:t>
      </w:r>
      <w:proofErr w:type="spellEnd"/>
      <w:r w:rsidRPr="00750563">
        <w:rPr>
          <w:rFonts w:ascii="Times New Roman" w:eastAsia="Calibri" w:hAnsi="Times New Roman" w:cs="Times New Roman"/>
          <w:sz w:val="24"/>
          <w:szCs w:val="24"/>
        </w:rPr>
        <w:t>. доп. ДВ. бр.17 от 26 Февруари 2021г.)</w:t>
      </w:r>
      <w:r>
        <w:rPr>
          <w:rFonts w:ascii="Times New Roman" w:eastAsia="Calibri" w:hAnsi="Times New Roman" w:cs="Times New Roman"/>
          <w:sz w:val="24"/>
          <w:szCs w:val="24"/>
        </w:rPr>
        <w:t xml:space="preserve"> </w:t>
      </w:r>
      <w:hyperlink r:id="rId13" w:history="1">
        <w:r w:rsidRPr="0088004B">
          <w:rPr>
            <w:rStyle w:val="Hyperlink"/>
            <w:rFonts w:ascii="Times New Roman" w:eastAsia="Calibri" w:hAnsi="Times New Roman" w:cs="Times New Roman"/>
            <w:sz w:val="24"/>
            <w:szCs w:val="24"/>
          </w:rPr>
          <w:t>https://www.lex.bg/laws/ldoc/2133874691</w:t>
        </w:r>
      </w:hyperlink>
    </w:p>
    <w:p w:rsidR="00750563" w:rsidRDefault="00750563" w:rsidP="00750563">
      <w:pPr>
        <w:pStyle w:val="ListParagraph"/>
        <w:numPr>
          <w:ilvl w:val="0"/>
          <w:numId w:val="29"/>
        </w:numPr>
        <w:rPr>
          <w:rFonts w:ascii="Times New Roman" w:eastAsia="Calibri" w:hAnsi="Times New Roman" w:cs="Times New Roman"/>
          <w:sz w:val="24"/>
          <w:szCs w:val="24"/>
        </w:rPr>
      </w:pPr>
      <w:r w:rsidRPr="00750563">
        <w:rPr>
          <w:rFonts w:ascii="Times New Roman" w:eastAsia="Calibri" w:hAnsi="Times New Roman" w:cs="Times New Roman"/>
          <w:sz w:val="24"/>
          <w:szCs w:val="24"/>
        </w:rPr>
        <w:t>Търговски закон (</w:t>
      </w:r>
      <w:proofErr w:type="spellStart"/>
      <w:r w:rsidRPr="00750563">
        <w:rPr>
          <w:rFonts w:ascii="Times New Roman" w:eastAsia="Calibri" w:hAnsi="Times New Roman" w:cs="Times New Roman"/>
          <w:sz w:val="24"/>
          <w:szCs w:val="24"/>
        </w:rPr>
        <w:t>Обн</w:t>
      </w:r>
      <w:proofErr w:type="spellEnd"/>
      <w:r w:rsidRPr="00750563">
        <w:rPr>
          <w:rFonts w:ascii="Times New Roman" w:eastAsia="Calibri" w:hAnsi="Times New Roman" w:cs="Times New Roman"/>
          <w:sz w:val="24"/>
          <w:szCs w:val="24"/>
        </w:rPr>
        <w:t xml:space="preserve">. ДВ. бр.48 от 18 Юни 1991г., </w:t>
      </w:r>
      <w:proofErr w:type="spellStart"/>
      <w:r w:rsidRPr="00750563">
        <w:rPr>
          <w:rFonts w:ascii="Times New Roman" w:eastAsia="Calibri" w:hAnsi="Times New Roman" w:cs="Times New Roman"/>
          <w:sz w:val="24"/>
          <w:szCs w:val="24"/>
        </w:rPr>
        <w:t>посл</w:t>
      </w:r>
      <w:proofErr w:type="spellEnd"/>
      <w:r w:rsidRPr="00750563">
        <w:rPr>
          <w:rFonts w:ascii="Times New Roman" w:eastAsia="Calibri" w:hAnsi="Times New Roman" w:cs="Times New Roman"/>
          <w:sz w:val="24"/>
          <w:szCs w:val="24"/>
        </w:rPr>
        <w:t xml:space="preserve">. изм. доп. ДВ. бр.25 от 29 Март 2022г. - </w:t>
      </w:r>
      <w:hyperlink r:id="rId14" w:history="1">
        <w:r w:rsidRPr="0088004B">
          <w:rPr>
            <w:rStyle w:val="Hyperlink"/>
            <w:rFonts w:ascii="Times New Roman" w:eastAsia="Calibri" w:hAnsi="Times New Roman" w:cs="Times New Roman"/>
            <w:sz w:val="24"/>
            <w:szCs w:val="24"/>
          </w:rPr>
          <w:t>https://lex.bg/laws/ldoc/-14917630</w:t>
        </w:r>
      </w:hyperlink>
    </w:p>
    <w:p w:rsidR="00C27FC4" w:rsidRPr="00C27FC4" w:rsidRDefault="00750563" w:rsidP="00C27FC4">
      <w:pPr>
        <w:pStyle w:val="ListParagraph"/>
        <w:numPr>
          <w:ilvl w:val="0"/>
          <w:numId w:val="29"/>
        </w:numPr>
        <w:rPr>
          <w:rFonts w:ascii="Times New Roman" w:eastAsia="Calibri" w:hAnsi="Times New Roman" w:cs="Times New Roman"/>
          <w:sz w:val="24"/>
          <w:szCs w:val="24"/>
        </w:rPr>
      </w:pPr>
      <w:r w:rsidRPr="00750563">
        <w:rPr>
          <w:rFonts w:ascii="Times New Roman" w:eastAsia="Calibri" w:hAnsi="Times New Roman" w:cs="Times New Roman"/>
          <w:sz w:val="24"/>
          <w:szCs w:val="24"/>
        </w:rPr>
        <w:t xml:space="preserve">Наредба за разделно събиране на биоотпадъците и третиране на биоразградимите отпадъци (Приета с ПМС № 20 от 25.01.2017 г., </w:t>
      </w:r>
      <w:proofErr w:type="spellStart"/>
      <w:r w:rsidRPr="00750563">
        <w:rPr>
          <w:rFonts w:ascii="Times New Roman" w:eastAsia="Calibri" w:hAnsi="Times New Roman" w:cs="Times New Roman"/>
          <w:sz w:val="24"/>
          <w:szCs w:val="24"/>
        </w:rPr>
        <w:t>Обн</w:t>
      </w:r>
      <w:proofErr w:type="spellEnd"/>
      <w:r w:rsidRPr="00750563">
        <w:rPr>
          <w:rFonts w:ascii="Times New Roman" w:eastAsia="Calibri" w:hAnsi="Times New Roman" w:cs="Times New Roman"/>
          <w:sz w:val="24"/>
          <w:szCs w:val="24"/>
        </w:rPr>
        <w:t>. ДВ. бр.11 от 31 Януари 2017г., изм. и доп. ДВ. бр.2 от 8 януари 2021 г.)</w:t>
      </w:r>
    </w:p>
    <w:p w:rsidR="00750563" w:rsidRPr="00750563" w:rsidRDefault="00750563" w:rsidP="00750563">
      <w:pPr>
        <w:pStyle w:val="ListParagraph"/>
        <w:numPr>
          <w:ilvl w:val="0"/>
          <w:numId w:val="29"/>
        </w:numPr>
        <w:rPr>
          <w:rFonts w:ascii="Times New Roman" w:eastAsia="Calibri" w:hAnsi="Times New Roman" w:cs="Times New Roman"/>
          <w:sz w:val="24"/>
          <w:szCs w:val="24"/>
        </w:rPr>
      </w:pPr>
      <w:r w:rsidRPr="00750563">
        <w:rPr>
          <w:rFonts w:ascii="Times New Roman" w:eastAsia="Calibri" w:hAnsi="Times New Roman" w:cs="Times New Roman"/>
          <w:sz w:val="24"/>
          <w:szCs w:val="24"/>
        </w:rPr>
        <w:t xml:space="preserve">Наредба за опаковките и отпадъците от опаковки (Приета с ПМС № 271 от 30.10.2012 г., </w:t>
      </w:r>
      <w:proofErr w:type="spellStart"/>
      <w:r w:rsidRPr="00750563">
        <w:rPr>
          <w:rFonts w:ascii="Times New Roman" w:eastAsia="Calibri" w:hAnsi="Times New Roman" w:cs="Times New Roman"/>
          <w:sz w:val="24"/>
          <w:szCs w:val="24"/>
        </w:rPr>
        <w:t>обн</w:t>
      </w:r>
      <w:proofErr w:type="spellEnd"/>
      <w:r w:rsidRPr="00750563">
        <w:rPr>
          <w:rFonts w:ascii="Times New Roman" w:eastAsia="Calibri" w:hAnsi="Times New Roman" w:cs="Times New Roman"/>
          <w:sz w:val="24"/>
          <w:szCs w:val="24"/>
        </w:rPr>
        <w:t xml:space="preserve">., ДВ, бр. 85 от 6.11.2012 г., в сила от 6.11.2012 г., </w:t>
      </w:r>
      <w:proofErr w:type="spellStart"/>
      <w:r w:rsidRPr="00750563">
        <w:rPr>
          <w:rFonts w:ascii="Times New Roman" w:eastAsia="Calibri" w:hAnsi="Times New Roman" w:cs="Times New Roman"/>
          <w:sz w:val="24"/>
          <w:szCs w:val="24"/>
        </w:rPr>
        <w:t>посл</w:t>
      </w:r>
      <w:proofErr w:type="spellEnd"/>
      <w:r w:rsidRPr="00750563">
        <w:rPr>
          <w:rFonts w:ascii="Times New Roman" w:eastAsia="Calibri" w:hAnsi="Times New Roman" w:cs="Times New Roman"/>
          <w:sz w:val="24"/>
          <w:szCs w:val="24"/>
        </w:rPr>
        <w:t>. Изм. и доп. ДВ бр. 2 от 8.01.2021 г.);</w:t>
      </w:r>
    </w:p>
    <w:p w:rsidR="00A65D7E" w:rsidRPr="00A65D7E" w:rsidRDefault="00A65D7E" w:rsidP="00A65D7E">
      <w:pPr>
        <w:numPr>
          <w:ilvl w:val="0"/>
          <w:numId w:val="29"/>
        </w:numPr>
        <w:spacing w:after="0" w:line="276" w:lineRule="auto"/>
        <w:contextualSpacing/>
        <w:jc w:val="both"/>
        <w:rPr>
          <w:rFonts w:ascii="Times New Roman" w:eastAsia="Calibri" w:hAnsi="Times New Roman" w:cs="Times New Roman"/>
          <w:i/>
          <w:color w:val="000000"/>
          <w:sz w:val="24"/>
          <w:szCs w:val="24"/>
          <w:shd w:val="clear" w:color="auto" w:fill="FFFFFF"/>
        </w:rPr>
      </w:pPr>
      <w:r w:rsidRPr="00A65D7E">
        <w:rPr>
          <w:rFonts w:ascii="Times New Roman" w:eastAsia="Calibri" w:hAnsi="Times New Roman" w:cs="Times New Roman"/>
          <w:color w:val="000000"/>
          <w:sz w:val="24"/>
          <w:szCs w:val="24"/>
          <w:shd w:val="clear" w:color="auto" w:fill="FFFFFF"/>
        </w:rPr>
        <w:t>Наредба № 7 от 19 декември 2013 г. за реда и начина за изчисляване и определяне размера на обезпеченията и отчисленията, изисквани при депониране на отпадъци</w:t>
      </w:r>
      <w:r w:rsidRPr="00A65D7E">
        <w:rPr>
          <w:rFonts w:ascii="Times New Roman" w:eastAsia="Calibri" w:hAnsi="Times New Roman" w:cs="Times New Roman"/>
          <w:i/>
          <w:color w:val="000000"/>
          <w:sz w:val="24"/>
          <w:szCs w:val="24"/>
          <w:shd w:val="clear" w:color="auto" w:fill="FFFFFF"/>
        </w:rPr>
        <w:t xml:space="preserve"> (</w:t>
      </w:r>
      <w:proofErr w:type="spellStart"/>
      <w:r w:rsidRPr="00A65D7E">
        <w:rPr>
          <w:rFonts w:ascii="Times New Roman" w:eastAsia="Calibri" w:hAnsi="Times New Roman" w:cs="Times New Roman"/>
          <w:i/>
          <w:color w:val="000000"/>
          <w:sz w:val="24"/>
          <w:szCs w:val="24"/>
          <w:shd w:val="clear" w:color="auto" w:fill="FFFFFF"/>
        </w:rPr>
        <w:t>Обн</w:t>
      </w:r>
      <w:proofErr w:type="spellEnd"/>
      <w:r w:rsidRPr="00A65D7E">
        <w:rPr>
          <w:rFonts w:ascii="Times New Roman" w:eastAsia="Calibri" w:hAnsi="Times New Roman" w:cs="Times New Roman"/>
          <w:i/>
          <w:color w:val="000000"/>
          <w:sz w:val="24"/>
          <w:szCs w:val="24"/>
          <w:shd w:val="clear" w:color="auto" w:fill="FFFFFF"/>
        </w:rPr>
        <w:t>. ДВ. бр.111 от 27 декември 2013г., изм. и доп. ДВ. бр.26 от 22 март 2020г.)</w:t>
      </w:r>
    </w:p>
    <w:p w:rsidR="00A65D7E" w:rsidRPr="00A65D7E" w:rsidRDefault="00A65D7E" w:rsidP="00A65D7E">
      <w:pPr>
        <w:numPr>
          <w:ilvl w:val="0"/>
          <w:numId w:val="29"/>
        </w:numPr>
        <w:tabs>
          <w:tab w:val="left" w:pos="426"/>
        </w:tabs>
        <w:spacing w:after="0" w:line="276" w:lineRule="auto"/>
        <w:jc w:val="both"/>
        <w:rPr>
          <w:rFonts w:ascii="Times New Roman" w:eastAsia="Calibri" w:hAnsi="Times New Roman" w:cs="Times New Roman"/>
          <w:color w:val="000000"/>
          <w:sz w:val="24"/>
          <w:szCs w:val="24"/>
        </w:rPr>
      </w:pPr>
      <w:r w:rsidRPr="00A65D7E">
        <w:rPr>
          <w:rFonts w:ascii="Times New Roman" w:eastAsia="Calibri" w:hAnsi="Times New Roman" w:cs="Times New Roman"/>
          <w:color w:val="000000"/>
          <w:sz w:val="24"/>
          <w:szCs w:val="24"/>
        </w:rPr>
        <w:t>Наредба №1 от 4 юни 2014 г. за реда и образците, по който се предоставя информация за дейности с отпадъци, както и за реда на водене на публични регистри (</w:t>
      </w:r>
      <w:proofErr w:type="spellStart"/>
      <w:r w:rsidRPr="00A65D7E">
        <w:rPr>
          <w:rFonts w:ascii="Times New Roman" w:eastAsia="Calibri" w:hAnsi="Times New Roman" w:cs="Times New Roman"/>
          <w:i/>
          <w:color w:val="000000"/>
          <w:sz w:val="24"/>
          <w:szCs w:val="24"/>
        </w:rPr>
        <w:t>Обн</w:t>
      </w:r>
      <w:proofErr w:type="spellEnd"/>
      <w:r w:rsidRPr="00A65D7E">
        <w:rPr>
          <w:rFonts w:ascii="Times New Roman" w:eastAsia="Calibri" w:hAnsi="Times New Roman" w:cs="Times New Roman"/>
          <w:i/>
          <w:color w:val="000000"/>
          <w:sz w:val="24"/>
          <w:szCs w:val="24"/>
        </w:rPr>
        <w:t>. ДВ. бр. 51 от 20 юни 2014 г., изм. и доп. ДВ, бр. 30 от 31 Март 2020</w:t>
      </w:r>
      <w:r w:rsidRPr="00A65D7E">
        <w:rPr>
          <w:rFonts w:ascii="Times New Roman" w:eastAsia="Calibri" w:hAnsi="Times New Roman" w:cs="Times New Roman"/>
          <w:color w:val="000000"/>
          <w:sz w:val="24"/>
          <w:szCs w:val="24"/>
        </w:rPr>
        <w:t xml:space="preserve"> г.)</w:t>
      </w:r>
    </w:p>
    <w:p w:rsidR="00A65D7E" w:rsidRPr="00750563" w:rsidRDefault="00A65D7E" w:rsidP="00A65D7E">
      <w:pPr>
        <w:numPr>
          <w:ilvl w:val="0"/>
          <w:numId w:val="29"/>
        </w:numPr>
        <w:tabs>
          <w:tab w:val="left" w:pos="284"/>
        </w:tabs>
        <w:spacing w:after="0" w:line="276" w:lineRule="auto"/>
        <w:contextualSpacing/>
        <w:jc w:val="both"/>
        <w:rPr>
          <w:rFonts w:ascii="Times New Roman" w:eastAsia="Calibri" w:hAnsi="Times New Roman" w:cs="Times New Roman"/>
          <w:b/>
          <w:bCs/>
          <w:i/>
          <w:color w:val="000000"/>
          <w:sz w:val="24"/>
          <w:szCs w:val="24"/>
          <w:lang w:eastAsia="en-GB"/>
        </w:rPr>
      </w:pPr>
      <w:r w:rsidRPr="00A65D7E">
        <w:rPr>
          <w:rFonts w:ascii="Times New Roman" w:eastAsia="Calibri" w:hAnsi="Times New Roman" w:cs="Times New Roman"/>
          <w:bCs/>
          <w:color w:val="000000"/>
          <w:sz w:val="24"/>
          <w:szCs w:val="24"/>
          <w:lang w:eastAsia="en-GB"/>
        </w:rPr>
        <w:t>Наредба № 2 за класификация на отпадъците</w:t>
      </w:r>
      <w:r w:rsidRPr="00A65D7E">
        <w:rPr>
          <w:rFonts w:ascii="Times New Roman" w:eastAsia="Calibri" w:hAnsi="Times New Roman" w:cs="Times New Roman"/>
          <w:b/>
          <w:bCs/>
          <w:i/>
          <w:color w:val="000000"/>
          <w:sz w:val="24"/>
          <w:szCs w:val="24"/>
          <w:lang w:eastAsia="en-GB"/>
        </w:rPr>
        <w:t xml:space="preserve"> </w:t>
      </w:r>
      <w:r w:rsidRPr="00A65D7E">
        <w:rPr>
          <w:rFonts w:ascii="Times New Roman" w:eastAsia="Calibri" w:hAnsi="Times New Roman" w:cs="Times New Roman"/>
          <w:bCs/>
          <w:i/>
          <w:color w:val="000000"/>
          <w:sz w:val="24"/>
          <w:szCs w:val="24"/>
          <w:lang w:eastAsia="en-GB"/>
        </w:rPr>
        <w:t>(</w:t>
      </w:r>
      <w:proofErr w:type="spellStart"/>
      <w:r w:rsidRPr="00A65D7E">
        <w:rPr>
          <w:rFonts w:ascii="Times New Roman" w:eastAsia="Calibri" w:hAnsi="Times New Roman" w:cs="Times New Roman"/>
          <w:i/>
          <w:color w:val="000000"/>
          <w:sz w:val="24"/>
          <w:szCs w:val="24"/>
          <w:shd w:val="clear" w:color="auto" w:fill="FFFFFF"/>
        </w:rPr>
        <w:t>обн</w:t>
      </w:r>
      <w:proofErr w:type="spellEnd"/>
      <w:r w:rsidRPr="00A65D7E">
        <w:rPr>
          <w:rFonts w:ascii="Times New Roman" w:eastAsia="Calibri" w:hAnsi="Times New Roman" w:cs="Times New Roman"/>
          <w:i/>
          <w:color w:val="000000"/>
          <w:sz w:val="24"/>
          <w:szCs w:val="24"/>
          <w:shd w:val="clear" w:color="auto" w:fill="FFFFFF"/>
        </w:rPr>
        <w:t>., ДВ, бр. 66 от 8.08.2014 г., изм. и доп., бр. 86 от 6.10.2020 г.)</w:t>
      </w:r>
    </w:p>
    <w:p w:rsidR="00750563" w:rsidRDefault="00750563" w:rsidP="00750563">
      <w:pPr>
        <w:numPr>
          <w:ilvl w:val="0"/>
          <w:numId w:val="29"/>
        </w:numPr>
        <w:tabs>
          <w:tab w:val="left" w:pos="284"/>
        </w:tabs>
        <w:spacing w:after="0" w:line="276" w:lineRule="auto"/>
        <w:contextualSpacing/>
        <w:jc w:val="both"/>
        <w:rPr>
          <w:rFonts w:ascii="Times New Roman" w:eastAsia="Calibri" w:hAnsi="Times New Roman" w:cs="Times New Roman"/>
          <w:b/>
          <w:bCs/>
          <w:i/>
          <w:color w:val="000000"/>
          <w:sz w:val="24"/>
          <w:szCs w:val="24"/>
          <w:lang w:eastAsia="en-GB"/>
        </w:rPr>
      </w:pPr>
      <w:r w:rsidRPr="003C236D">
        <w:rPr>
          <w:rFonts w:ascii="Times New Roman" w:eastAsia="Calibri" w:hAnsi="Times New Roman" w:cs="Times New Roman"/>
          <w:bCs/>
          <w:color w:val="000000"/>
          <w:sz w:val="24"/>
          <w:szCs w:val="24"/>
          <w:lang w:eastAsia="en-GB"/>
        </w:rPr>
        <w:t>Проект на Методика за изготвяне на план-сметка с необходимите разходи за дейностите и за видовете основи, които служат за определяне на таксата за битови отпадъци по закона за местните данъци и такси</w:t>
      </w:r>
      <w:r w:rsidRPr="00750563">
        <w:rPr>
          <w:rFonts w:ascii="Times New Roman" w:eastAsia="Calibri" w:hAnsi="Times New Roman" w:cs="Times New Roman"/>
          <w:b/>
          <w:bCs/>
          <w:i/>
          <w:color w:val="000000"/>
          <w:sz w:val="24"/>
          <w:szCs w:val="24"/>
          <w:lang w:eastAsia="en-GB"/>
        </w:rPr>
        <w:t xml:space="preserve"> </w:t>
      </w:r>
      <w:hyperlink r:id="rId15" w:history="1">
        <w:r w:rsidR="003C236D" w:rsidRPr="0088004B">
          <w:rPr>
            <w:rStyle w:val="Hyperlink"/>
            <w:rFonts w:ascii="Times New Roman" w:eastAsia="Calibri" w:hAnsi="Times New Roman" w:cs="Times New Roman"/>
            <w:b/>
            <w:bCs/>
            <w:i/>
            <w:sz w:val="24"/>
            <w:szCs w:val="24"/>
            <w:lang w:eastAsia="en-GB"/>
          </w:rPr>
          <w:t>https://www.bia-bg.com/uploads/files/positions/Proekt-Metodika-TBO.pdf</w:t>
        </w:r>
      </w:hyperlink>
    </w:p>
    <w:p w:rsidR="003C236D" w:rsidRPr="00A65D7E" w:rsidRDefault="003C236D" w:rsidP="003C236D">
      <w:pPr>
        <w:numPr>
          <w:ilvl w:val="0"/>
          <w:numId w:val="29"/>
        </w:numPr>
        <w:tabs>
          <w:tab w:val="left" w:pos="426"/>
        </w:tabs>
        <w:spacing w:after="0" w:line="276" w:lineRule="auto"/>
        <w:contextualSpacing/>
        <w:jc w:val="both"/>
        <w:rPr>
          <w:rFonts w:ascii="Times New Roman" w:eastAsia="Calibri" w:hAnsi="Times New Roman" w:cs="Times New Roman"/>
          <w:color w:val="000000"/>
          <w:sz w:val="24"/>
          <w:szCs w:val="24"/>
          <w:lang w:eastAsia="bg-BG"/>
        </w:rPr>
      </w:pPr>
      <w:r w:rsidRPr="00A65D7E">
        <w:rPr>
          <w:rFonts w:ascii="Times New Roman" w:eastAsia="Calibri" w:hAnsi="Times New Roman" w:cs="Times New Roman"/>
          <w:color w:val="000000"/>
          <w:sz w:val="24"/>
          <w:szCs w:val="24"/>
        </w:rPr>
        <w:t>Национален план за управление на отпадъците (НПУО) 2021 – 2028 г.</w:t>
      </w:r>
    </w:p>
    <w:p w:rsidR="003C236D" w:rsidRPr="00A65D7E" w:rsidRDefault="003C236D" w:rsidP="003C236D">
      <w:pPr>
        <w:numPr>
          <w:ilvl w:val="0"/>
          <w:numId w:val="29"/>
        </w:numPr>
        <w:spacing w:after="0" w:line="276" w:lineRule="auto"/>
        <w:contextualSpacing/>
        <w:jc w:val="both"/>
        <w:rPr>
          <w:rFonts w:ascii="Times New Roman" w:eastAsia="Calibri" w:hAnsi="Times New Roman" w:cs="Times New Roman"/>
          <w:sz w:val="24"/>
          <w:szCs w:val="24"/>
        </w:rPr>
      </w:pPr>
      <w:r w:rsidRPr="00A65D7E">
        <w:rPr>
          <w:rFonts w:ascii="Times New Roman" w:eastAsia="Calibri" w:hAnsi="Times New Roman" w:cs="Times New Roman"/>
          <w:sz w:val="24"/>
          <w:szCs w:val="24"/>
        </w:rPr>
        <w:t>НАРЕДБА за реда за учредяване и упражняване правата на общината в публични предприятия и търговки дружества с общинско участие в капитала на столична община</w:t>
      </w:r>
    </w:p>
    <w:p w:rsidR="00A66A97" w:rsidRDefault="00A66A97"/>
    <w:sectPr w:rsidR="00A66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0AF"/>
    <w:multiLevelType w:val="hybridMultilevel"/>
    <w:tmpl w:val="E68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B50A8"/>
    <w:multiLevelType w:val="hybridMultilevel"/>
    <w:tmpl w:val="E1784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B26992"/>
    <w:multiLevelType w:val="hybridMultilevel"/>
    <w:tmpl w:val="5596E2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480509"/>
    <w:multiLevelType w:val="hybridMultilevel"/>
    <w:tmpl w:val="CE52B4B6"/>
    <w:lvl w:ilvl="0" w:tplc="119A98A2">
      <w:numFmt w:val="bullet"/>
      <w:lvlText w:val="-"/>
      <w:lvlJc w:val="left"/>
      <w:pPr>
        <w:ind w:left="1440" w:hanging="360"/>
      </w:pPr>
      <w:rPr>
        <w:rFonts w:ascii="Verdana" w:eastAsia="Times New Roman" w:hAnsi="Verdana"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0553F4A"/>
    <w:multiLevelType w:val="hybridMultilevel"/>
    <w:tmpl w:val="9C6C81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10D91"/>
    <w:multiLevelType w:val="hybridMultilevel"/>
    <w:tmpl w:val="6602D72E"/>
    <w:lvl w:ilvl="0" w:tplc="265637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3FE1A09"/>
    <w:multiLevelType w:val="hybridMultilevel"/>
    <w:tmpl w:val="238E7B1A"/>
    <w:lvl w:ilvl="0" w:tplc="0409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43E3B45"/>
    <w:multiLevelType w:val="hybridMultilevel"/>
    <w:tmpl w:val="295ADD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50065CD"/>
    <w:multiLevelType w:val="hybridMultilevel"/>
    <w:tmpl w:val="579427C8"/>
    <w:lvl w:ilvl="0" w:tplc="6BFADBBC">
      <w:start w:val="1"/>
      <w:numFmt w:val="bullet"/>
      <w:lvlText w:val="•"/>
      <w:lvlJc w:val="left"/>
      <w:pPr>
        <w:tabs>
          <w:tab w:val="num" w:pos="720"/>
        </w:tabs>
        <w:ind w:left="720" w:hanging="360"/>
      </w:pPr>
      <w:rPr>
        <w:rFonts w:ascii="Arial" w:hAnsi="Arial" w:hint="default"/>
      </w:rPr>
    </w:lvl>
    <w:lvl w:ilvl="1" w:tplc="7B32CC5A" w:tentative="1">
      <w:start w:val="1"/>
      <w:numFmt w:val="bullet"/>
      <w:lvlText w:val="•"/>
      <w:lvlJc w:val="left"/>
      <w:pPr>
        <w:tabs>
          <w:tab w:val="num" w:pos="1440"/>
        </w:tabs>
        <w:ind w:left="1440" w:hanging="360"/>
      </w:pPr>
      <w:rPr>
        <w:rFonts w:ascii="Arial" w:hAnsi="Arial" w:hint="default"/>
      </w:rPr>
    </w:lvl>
    <w:lvl w:ilvl="2" w:tplc="135C2FFA" w:tentative="1">
      <w:start w:val="1"/>
      <w:numFmt w:val="bullet"/>
      <w:lvlText w:val="•"/>
      <w:lvlJc w:val="left"/>
      <w:pPr>
        <w:tabs>
          <w:tab w:val="num" w:pos="2160"/>
        </w:tabs>
        <w:ind w:left="2160" w:hanging="360"/>
      </w:pPr>
      <w:rPr>
        <w:rFonts w:ascii="Arial" w:hAnsi="Arial" w:hint="default"/>
      </w:rPr>
    </w:lvl>
    <w:lvl w:ilvl="3" w:tplc="E6525616" w:tentative="1">
      <w:start w:val="1"/>
      <w:numFmt w:val="bullet"/>
      <w:lvlText w:val="•"/>
      <w:lvlJc w:val="left"/>
      <w:pPr>
        <w:tabs>
          <w:tab w:val="num" w:pos="2880"/>
        </w:tabs>
        <w:ind w:left="2880" w:hanging="360"/>
      </w:pPr>
      <w:rPr>
        <w:rFonts w:ascii="Arial" w:hAnsi="Arial" w:hint="default"/>
      </w:rPr>
    </w:lvl>
    <w:lvl w:ilvl="4" w:tplc="DAB0555C" w:tentative="1">
      <w:start w:val="1"/>
      <w:numFmt w:val="bullet"/>
      <w:lvlText w:val="•"/>
      <w:lvlJc w:val="left"/>
      <w:pPr>
        <w:tabs>
          <w:tab w:val="num" w:pos="3600"/>
        </w:tabs>
        <w:ind w:left="3600" w:hanging="360"/>
      </w:pPr>
      <w:rPr>
        <w:rFonts w:ascii="Arial" w:hAnsi="Arial" w:hint="default"/>
      </w:rPr>
    </w:lvl>
    <w:lvl w:ilvl="5" w:tplc="FEE06F58" w:tentative="1">
      <w:start w:val="1"/>
      <w:numFmt w:val="bullet"/>
      <w:lvlText w:val="•"/>
      <w:lvlJc w:val="left"/>
      <w:pPr>
        <w:tabs>
          <w:tab w:val="num" w:pos="4320"/>
        </w:tabs>
        <w:ind w:left="4320" w:hanging="360"/>
      </w:pPr>
      <w:rPr>
        <w:rFonts w:ascii="Arial" w:hAnsi="Arial" w:hint="default"/>
      </w:rPr>
    </w:lvl>
    <w:lvl w:ilvl="6" w:tplc="FF9A4214" w:tentative="1">
      <w:start w:val="1"/>
      <w:numFmt w:val="bullet"/>
      <w:lvlText w:val="•"/>
      <w:lvlJc w:val="left"/>
      <w:pPr>
        <w:tabs>
          <w:tab w:val="num" w:pos="5040"/>
        </w:tabs>
        <w:ind w:left="5040" w:hanging="360"/>
      </w:pPr>
      <w:rPr>
        <w:rFonts w:ascii="Arial" w:hAnsi="Arial" w:hint="default"/>
      </w:rPr>
    </w:lvl>
    <w:lvl w:ilvl="7" w:tplc="75805320" w:tentative="1">
      <w:start w:val="1"/>
      <w:numFmt w:val="bullet"/>
      <w:lvlText w:val="•"/>
      <w:lvlJc w:val="left"/>
      <w:pPr>
        <w:tabs>
          <w:tab w:val="num" w:pos="5760"/>
        </w:tabs>
        <w:ind w:left="5760" w:hanging="360"/>
      </w:pPr>
      <w:rPr>
        <w:rFonts w:ascii="Arial" w:hAnsi="Arial" w:hint="default"/>
      </w:rPr>
    </w:lvl>
    <w:lvl w:ilvl="8" w:tplc="6CEE67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139CC"/>
    <w:multiLevelType w:val="hybridMultilevel"/>
    <w:tmpl w:val="046A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60F48"/>
    <w:multiLevelType w:val="hybridMultilevel"/>
    <w:tmpl w:val="FD2C234E"/>
    <w:lvl w:ilvl="0" w:tplc="04090001">
      <w:start w:val="1"/>
      <w:numFmt w:val="bullet"/>
      <w:lvlText w:val=""/>
      <w:lvlJc w:val="left"/>
      <w:pPr>
        <w:ind w:left="780" w:hanging="360"/>
      </w:pPr>
      <w:rPr>
        <w:rFonts w:ascii="Symbol" w:hAnsi="Symbol" w:cs="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227476B1"/>
    <w:multiLevelType w:val="hybridMultilevel"/>
    <w:tmpl w:val="8744C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63814"/>
    <w:multiLevelType w:val="hybridMultilevel"/>
    <w:tmpl w:val="0C0475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21C6A"/>
    <w:multiLevelType w:val="hybridMultilevel"/>
    <w:tmpl w:val="A120B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9160B3"/>
    <w:multiLevelType w:val="hybridMultilevel"/>
    <w:tmpl w:val="E1109EE6"/>
    <w:lvl w:ilvl="0" w:tplc="445AB778">
      <w:start w:val="1"/>
      <w:numFmt w:val="bullet"/>
      <w:lvlText w:val="•"/>
      <w:lvlJc w:val="left"/>
      <w:pPr>
        <w:tabs>
          <w:tab w:val="num" w:pos="720"/>
        </w:tabs>
        <w:ind w:left="720" w:hanging="360"/>
      </w:pPr>
      <w:rPr>
        <w:rFonts w:ascii="Arial" w:hAnsi="Arial" w:hint="default"/>
      </w:rPr>
    </w:lvl>
    <w:lvl w:ilvl="1" w:tplc="0666B43C" w:tentative="1">
      <w:start w:val="1"/>
      <w:numFmt w:val="bullet"/>
      <w:lvlText w:val="•"/>
      <w:lvlJc w:val="left"/>
      <w:pPr>
        <w:tabs>
          <w:tab w:val="num" w:pos="1440"/>
        </w:tabs>
        <w:ind w:left="1440" w:hanging="360"/>
      </w:pPr>
      <w:rPr>
        <w:rFonts w:ascii="Arial" w:hAnsi="Arial" w:hint="default"/>
      </w:rPr>
    </w:lvl>
    <w:lvl w:ilvl="2" w:tplc="D736CD5A" w:tentative="1">
      <w:start w:val="1"/>
      <w:numFmt w:val="bullet"/>
      <w:lvlText w:val="•"/>
      <w:lvlJc w:val="left"/>
      <w:pPr>
        <w:tabs>
          <w:tab w:val="num" w:pos="2160"/>
        </w:tabs>
        <w:ind w:left="2160" w:hanging="360"/>
      </w:pPr>
      <w:rPr>
        <w:rFonts w:ascii="Arial" w:hAnsi="Arial" w:hint="default"/>
      </w:rPr>
    </w:lvl>
    <w:lvl w:ilvl="3" w:tplc="766EC10C" w:tentative="1">
      <w:start w:val="1"/>
      <w:numFmt w:val="bullet"/>
      <w:lvlText w:val="•"/>
      <w:lvlJc w:val="left"/>
      <w:pPr>
        <w:tabs>
          <w:tab w:val="num" w:pos="2880"/>
        </w:tabs>
        <w:ind w:left="2880" w:hanging="360"/>
      </w:pPr>
      <w:rPr>
        <w:rFonts w:ascii="Arial" w:hAnsi="Arial" w:hint="default"/>
      </w:rPr>
    </w:lvl>
    <w:lvl w:ilvl="4" w:tplc="5EF41862" w:tentative="1">
      <w:start w:val="1"/>
      <w:numFmt w:val="bullet"/>
      <w:lvlText w:val="•"/>
      <w:lvlJc w:val="left"/>
      <w:pPr>
        <w:tabs>
          <w:tab w:val="num" w:pos="3600"/>
        </w:tabs>
        <w:ind w:left="3600" w:hanging="360"/>
      </w:pPr>
      <w:rPr>
        <w:rFonts w:ascii="Arial" w:hAnsi="Arial" w:hint="default"/>
      </w:rPr>
    </w:lvl>
    <w:lvl w:ilvl="5" w:tplc="E7E4CB34" w:tentative="1">
      <w:start w:val="1"/>
      <w:numFmt w:val="bullet"/>
      <w:lvlText w:val="•"/>
      <w:lvlJc w:val="left"/>
      <w:pPr>
        <w:tabs>
          <w:tab w:val="num" w:pos="4320"/>
        </w:tabs>
        <w:ind w:left="4320" w:hanging="360"/>
      </w:pPr>
      <w:rPr>
        <w:rFonts w:ascii="Arial" w:hAnsi="Arial" w:hint="default"/>
      </w:rPr>
    </w:lvl>
    <w:lvl w:ilvl="6" w:tplc="08BC7D2A" w:tentative="1">
      <w:start w:val="1"/>
      <w:numFmt w:val="bullet"/>
      <w:lvlText w:val="•"/>
      <w:lvlJc w:val="left"/>
      <w:pPr>
        <w:tabs>
          <w:tab w:val="num" w:pos="5040"/>
        </w:tabs>
        <w:ind w:left="5040" w:hanging="360"/>
      </w:pPr>
      <w:rPr>
        <w:rFonts w:ascii="Arial" w:hAnsi="Arial" w:hint="default"/>
      </w:rPr>
    </w:lvl>
    <w:lvl w:ilvl="7" w:tplc="223EFE26" w:tentative="1">
      <w:start w:val="1"/>
      <w:numFmt w:val="bullet"/>
      <w:lvlText w:val="•"/>
      <w:lvlJc w:val="left"/>
      <w:pPr>
        <w:tabs>
          <w:tab w:val="num" w:pos="5760"/>
        </w:tabs>
        <w:ind w:left="5760" w:hanging="360"/>
      </w:pPr>
      <w:rPr>
        <w:rFonts w:ascii="Arial" w:hAnsi="Arial" w:hint="default"/>
      </w:rPr>
    </w:lvl>
    <w:lvl w:ilvl="8" w:tplc="A27286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DD2712"/>
    <w:multiLevelType w:val="multilevel"/>
    <w:tmpl w:val="FC04B914"/>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405410"/>
    <w:multiLevelType w:val="hybridMultilevel"/>
    <w:tmpl w:val="814E311E"/>
    <w:lvl w:ilvl="0" w:tplc="CE66AD10">
      <w:start w:val="7"/>
      <w:numFmt w:val="decimal"/>
      <w:lvlText w:val="%1."/>
      <w:lvlJc w:val="left"/>
      <w:pPr>
        <w:ind w:left="786" w:hanging="360"/>
      </w:pPr>
      <w:rPr>
        <w:rFonts w:hint="default"/>
        <w:b/>
        <w:color w:val="833C0B" w:themeColor="accen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133D0"/>
    <w:multiLevelType w:val="hybridMultilevel"/>
    <w:tmpl w:val="D7CAD7C0"/>
    <w:lvl w:ilvl="0" w:tplc="DF267062">
      <w:numFmt w:val="bullet"/>
      <w:lvlText w:val="•"/>
      <w:lvlJc w:val="left"/>
      <w:pPr>
        <w:ind w:left="720" w:hanging="360"/>
      </w:pPr>
      <w:rPr>
        <w:rFonts w:hint="default"/>
        <w:lang w:val="bg-BG" w:eastAsia="en-US" w:bidi="ar-S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D8C06DA"/>
    <w:multiLevelType w:val="hybridMultilevel"/>
    <w:tmpl w:val="0A387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C3466D"/>
    <w:multiLevelType w:val="multilevel"/>
    <w:tmpl w:val="EE4A259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2F3C3AC1"/>
    <w:multiLevelType w:val="hybridMultilevel"/>
    <w:tmpl w:val="D17E4DD2"/>
    <w:lvl w:ilvl="0" w:tplc="3AB48F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13243"/>
    <w:multiLevelType w:val="hybridMultilevel"/>
    <w:tmpl w:val="017074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4F30C73"/>
    <w:multiLevelType w:val="hybridMultilevel"/>
    <w:tmpl w:val="9D9037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73357A1"/>
    <w:multiLevelType w:val="hybridMultilevel"/>
    <w:tmpl w:val="42C4CC22"/>
    <w:lvl w:ilvl="0" w:tplc="8C4E0898">
      <w:start w:val="3"/>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39232E85"/>
    <w:multiLevelType w:val="hybridMultilevel"/>
    <w:tmpl w:val="20BACEB2"/>
    <w:lvl w:ilvl="0" w:tplc="6B1EEBA0">
      <w:start w:val="1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3BEC06E2"/>
    <w:multiLevelType w:val="hybridMultilevel"/>
    <w:tmpl w:val="69741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D772E0A"/>
    <w:multiLevelType w:val="hybridMultilevel"/>
    <w:tmpl w:val="0194E7F0"/>
    <w:lvl w:ilvl="0" w:tplc="119A98A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E434D1A"/>
    <w:multiLevelType w:val="hybridMultilevel"/>
    <w:tmpl w:val="505063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2D35B17"/>
    <w:multiLevelType w:val="hybridMultilevel"/>
    <w:tmpl w:val="B700EF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0F98"/>
    <w:multiLevelType w:val="hybridMultilevel"/>
    <w:tmpl w:val="CE540FF4"/>
    <w:lvl w:ilvl="0" w:tplc="88604722">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BB30AA"/>
    <w:multiLevelType w:val="hybridMultilevel"/>
    <w:tmpl w:val="3F1EB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77540C"/>
    <w:multiLevelType w:val="multilevel"/>
    <w:tmpl w:val="8222B31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7A676DD"/>
    <w:multiLevelType w:val="hybridMultilevel"/>
    <w:tmpl w:val="C1349D14"/>
    <w:lvl w:ilvl="0" w:tplc="0409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C3559B6"/>
    <w:multiLevelType w:val="hybridMultilevel"/>
    <w:tmpl w:val="840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C06E3"/>
    <w:multiLevelType w:val="multilevel"/>
    <w:tmpl w:val="1ECCD47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5107D19"/>
    <w:multiLevelType w:val="hybridMultilevel"/>
    <w:tmpl w:val="F982738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C32831"/>
    <w:multiLevelType w:val="hybridMultilevel"/>
    <w:tmpl w:val="48A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84502"/>
    <w:multiLevelType w:val="hybridMultilevel"/>
    <w:tmpl w:val="433486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606520B"/>
    <w:multiLevelType w:val="hybridMultilevel"/>
    <w:tmpl w:val="E21A7E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B03238E"/>
    <w:multiLevelType w:val="hybridMultilevel"/>
    <w:tmpl w:val="45646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2C9496E"/>
    <w:multiLevelType w:val="hybridMultilevel"/>
    <w:tmpl w:val="A6EE7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E9A323A"/>
    <w:multiLevelType w:val="hybridMultilevel"/>
    <w:tmpl w:val="29F4E524"/>
    <w:lvl w:ilvl="0" w:tplc="4D6A3398">
      <w:start w:val="1"/>
      <w:numFmt w:val="decimal"/>
      <w:lvlText w:val="%1."/>
      <w:lvlJc w:val="left"/>
      <w:pPr>
        <w:ind w:left="256" w:hanging="286"/>
      </w:pPr>
      <w:rPr>
        <w:rFonts w:ascii="Times New Roman" w:eastAsia="Times New Roman" w:hAnsi="Times New Roman" w:cs="Times New Roman" w:hint="default"/>
        <w:w w:val="100"/>
        <w:sz w:val="24"/>
        <w:szCs w:val="24"/>
        <w:lang w:val="bg-BG" w:eastAsia="en-US" w:bidi="ar-SA"/>
      </w:rPr>
    </w:lvl>
    <w:lvl w:ilvl="1" w:tplc="DF267062">
      <w:numFmt w:val="bullet"/>
      <w:lvlText w:val="•"/>
      <w:lvlJc w:val="left"/>
      <w:pPr>
        <w:ind w:left="1190" w:hanging="286"/>
      </w:pPr>
      <w:rPr>
        <w:rFonts w:hint="default"/>
        <w:lang w:val="bg-BG" w:eastAsia="en-US" w:bidi="ar-SA"/>
      </w:rPr>
    </w:lvl>
    <w:lvl w:ilvl="2" w:tplc="E74CDCBE">
      <w:numFmt w:val="bullet"/>
      <w:lvlText w:val="•"/>
      <w:lvlJc w:val="left"/>
      <w:pPr>
        <w:ind w:left="2121" w:hanging="286"/>
      </w:pPr>
      <w:rPr>
        <w:rFonts w:hint="default"/>
        <w:lang w:val="bg-BG" w:eastAsia="en-US" w:bidi="ar-SA"/>
      </w:rPr>
    </w:lvl>
    <w:lvl w:ilvl="3" w:tplc="28140E1A">
      <w:numFmt w:val="bullet"/>
      <w:lvlText w:val="•"/>
      <w:lvlJc w:val="left"/>
      <w:pPr>
        <w:ind w:left="3051" w:hanging="286"/>
      </w:pPr>
      <w:rPr>
        <w:rFonts w:hint="default"/>
        <w:lang w:val="bg-BG" w:eastAsia="en-US" w:bidi="ar-SA"/>
      </w:rPr>
    </w:lvl>
    <w:lvl w:ilvl="4" w:tplc="4F6C6572">
      <w:numFmt w:val="bullet"/>
      <w:lvlText w:val="•"/>
      <w:lvlJc w:val="left"/>
      <w:pPr>
        <w:ind w:left="3982" w:hanging="286"/>
      </w:pPr>
      <w:rPr>
        <w:rFonts w:hint="default"/>
        <w:lang w:val="bg-BG" w:eastAsia="en-US" w:bidi="ar-SA"/>
      </w:rPr>
    </w:lvl>
    <w:lvl w:ilvl="5" w:tplc="39AAAAEE">
      <w:numFmt w:val="bullet"/>
      <w:lvlText w:val="•"/>
      <w:lvlJc w:val="left"/>
      <w:pPr>
        <w:ind w:left="4913" w:hanging="286"/>
      </w:pPr>
      <w:rPr>
        <w:rFonts w:hint="default"/>
        <w:lang w:val="bg-BG" w:eastAsia="en-US" w:bidi="ar-SA"/>
      </w:rPr>
    </w:lvl>
    <w:lvl w:ilvl="6" w:tplc="192E5598">
      <w:numFmt w:val="bullet"/>
      <w:lvlText w:val="•"/>
      <w:lvlJc w:val="left"/>
      <w:pPr>
        <w:ind w:left="5843" w:hanging="286"/>
      </w:pPr>
      <w:rPr>
        <w:rFonts w:hint="default"/>
        <w:lang w:val="bg-BG" w:eastAsia="en-US" w:bidi="ar-SA"/>
      </w:rPr>
    </w:lvl>
    <w:lvl w:ilvl="7" w:tplc="0C6E2DB0">
      <w:numFmt w:val="bullet"/>
      <w:lvlText w:val="•"/>
      <w:lvlJc w:val="left"/>
      <w:pPr>
        <w:ind w:left="6774" w:hanging="286"/>
      </w:pPr>
      <w:rPr>
        <w:rFonts w:hint="default"/>
        <w:lang w:val="bg-BG" w:eastAsia="en-US" w:bidi="ar-SA"/>
      </w:rPr>
    </w:lvl>
    <w:lvl w:ilvl="8" w:tplc="11B81C96">
      <w:numFmt w:val="bullet"/>
      <w:lvlText w:val="•"/>
      <w:lvlJc w:val="left"/>
      <w:pPr>
        <w:ind w:left="7705" w:hanging="286"/>
      </w:pPr>
      <w:rPr>
        <w:rFonts w:hint="default"/>
        <w:lang w:val="bg-BG" w:eastAsia="en-US" w:bidi="ar-SA"/>
      </w:rPr>
    </w:lvl>
  </w:abstractNum>
  <w:num w:numId="1">
    <w:abstractNumId w:val="33"/>
  </w:num>
  <w:num w:numId="2">
    <w:abstractNumId w:val="36"/>
  </w:num>
  <w:num w:numId="3">
    <w:abstractNumId w:val="12"/>
  </w:num>
  <w:num w:numId="4">
    <w:abstractNumId w:val="35"/>
  </w:num>
  <w:num w:numId="5">
    <w:abstractNumId w:val="32"/>
  </w:num>
  <w:num w:numId="6">
    <w:abstractNumId w:val="20"/>
  </w:num>
  <w:num w:numId="7">
    <w:abstractNumId w:val="40"/>
  </w:num>
  <w:num w:numId="8">
    <w:abstractNumId w:val="23"/>
  </w:num>
  <w:num w:numId="9">
    <w:abstractNumId w:val="14"/>
  </w:num>
  <w:num w:numId="10">
    <w:abstractNumId w:val="8"/>
  </w:num>
  <w:num w:numId="11">
    <w:abstractNumId w:val="13"/>
  </w:num>
  <w:num w:numId="12">
    <w:abstractNumId w:val="18"/>
  </w:num>
  <w:num w:numId="13">
    <w:abstractNumId w:val="30"/>
  </w:num>
  <w:num w:numId="14">
    <w:abstractNumId w:val="9"/>
  </w:num>
  <w:num w:numId="15">
    <w:abstractNumId w:val="28"/>
  </w:num>
  <w:num w:numId="16">
    <w:abstractNumId w:val="11"/>
  </w:num>
  <w:num w:numId="17">
    <w:abstractNumId w:val="4"/>
  </w:num>
  <w:num w:numId="18">
    <w:abstractNumId w:val="41"/>
  </w:num>
  <w:num w:numId="19">
    <w:abstractNumId w:val="37"/>
  </w:num>
  <w:num w:numId="20">
    <w:abstractNumId w:val="24"/>
  </w:num>
  <w:num w:numId="21">
    <w:abstractNumId w:val="2"/>
  </w:num>
  <w:num w:numId="22">
    <w:abstractNumId w:val="3"/>
  </w:num>
  <w:num w:numId="23">
    <w:abstractNumId w:val="26"/>
  </w:num>
  <w:num w:numId="24">
    <w:abstractNumId w:val="16"/>
  </w:num>
  <w:num w:numId="25">
    <w:abstractNumId w:val="39"/>
  </w:num>
  <w:num w:numId="26">
    <w:abstractNumId w:val="19"/>
  </w:num>
  <w:num w:numId="27">
    <w:abstractNumId w:val="5"/>
  </w:num>
  <w:num w:numId="28">
    <w:abstractNumId w:val="17"/>
  </w:num>
  <w:num w:numId="29">
    <w:abstractNumId w:val="29"/>
  </w:num>
  <w:num w:numId="30">
    <w:abstractNumId w:val="7"/>
  </w:num>
  <w:num w:numId="31">
    <w:abstractNumId w:val="31"/>
  </w:num>
  <w:num w:numId="32">
    <w:abstractNumId w:val="38"/>
  </w:num>
  <w:num w:numId="33">
    <w:abstractNumId w:val="15"/>
  </w:num>
  <w:num w:numId="34">
    <w:abstractNumId w:val="27"/>
  </w:num>
  <w:num w:numId="35">
    <w:abstractNumId w:val="25"/>
  </w:num>
  <w:num w:numId="36">
    <w:abstractNumId w:val="0"/>
  </w:num>
  <w:num w:numId="37">
    <w:abstractNumId w:val="21"/>
  </w:num>
  <w:num w:numId="38">
    <w:abstractNumId w:val="1"/>
  </w:num>
  <w:num w:numId="39">
    <w:abstractNumId w:val="22"/>
  </w:num>
  <w:num w:numId="40">
    <w:abstractNumId w:val="34"/>
  </w:num>
  <w:num w:numId="41">
    <w:abstractNumId w:val="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7E"/>
    <w:rsid w:val="0003195C"/>
    <w:rsid w:val="00032D56"/>
    <w:rsid w:val="0005759D"/>
    <w:rsid w:val="0008727A"/>
    <w:rsid w:val="000918D1"/>
    <w:rsid w:val="000A4186"/>
    <w:rsid w:val="0011241A"/>
    <w:rsid w:val="00137F94"/>
    <w:rsid w:val="00140030"/>
    <w:rsid w:val="00154833"/>
    <w:rsid w:val="00161986"/>
    <w:rsid w:val="001A4651"/>
    <w:rsid w:val="001C6977"/>
    <w:rsid w:val="00210C54"/>
    <w:rsid w:val="0021491D"/>
    <w:rsid w:val="002418B7"/>
    <w:rsid w:val="0029475D"/>
    <w:rsid w:val="002D513B"/>
    <w:rsid w:val="002E3005"/>
    <w:rsid w:val="003660EF"/>
    <w:rsid w:val="003C236D"/>
    <w:rsid w:val="003D0F04"/>
    <w:rsid w:val="00403A16"/>
    <w:rsid w:val="00407718"/>
    <w:rsid w:val="00460BE2"/>
    <w:rsid w:val="00477B3B"/>
    <w:rsid w:val="004A3C24"/>
    <w:rsid w:val="004B297E"/>
    <w:rsid w:val="004D39AE"/>
    <w:rsid w:val="00535D21"/>
    <w:rsid w:val="00537813"/>
    <w:rsid w:val="005843DC"/>
    <w:rsid w:val="00586D69"/>
    <w:rsid w:val="005D1EEE"/>
    <w:rsid w:val="005E4E5C"/>
    <w:rsid w:val="00612489"/>
    <w:rsid w:val="0067083F"/>
    <w:rsid w:val="00692420"/>
    <w:rsid w:val="006C29C9"/>
    <w:rsid w:val="00724E4E"/>
    <w:rsid w:val="00750563"/>
    <w:rsid w:val="0079453D"/>
    <w:rsid w:val="00796553"/>
    <w:rsid w:val="007E0EE6"/>
    <w:rsid w:val="007F473D"/>
    <w:rsid w:val="00807E34"/>
    <w:rsid w:val="008225E9"/>
    <w:rsid w:val="008A2A12"/>
    <w:rsid w:val="008A4A5D"/>
    <w:rsid w:val="008C062D"/>
    <w:rsid w:val="008C4FAF"/>
    <w:rsid w:val="008E11F2"/>
    <w:rsid w:val="00925F4A"/>
    <w:rsid w:val="009B0F85"/>
    <w:rsid w:val="00A21F40"/>
    <w:rsid w:val="00A3766D"/>
    <w:rsid w:val="00A65D7E"/>
    <w:rsid w:val="00A66A97"/>
    <w:rsid w:val="00A96CBD"/>
    <w:rsid w:val="00B13B78"/>
    <w:rsid w:val="00B6178F"/>
    <w:rsid w:val="00B94D37"/>
    <w:rsid w:val="00BD7C9C"/>
    <w:rsid w:val="00BF3F78"/>
    <w:rsid w:val="00C1452D"/>
    <w:rsid w:val="00C27FC4"/>
    <w:rsid w:val="00C64EC7"/>
    <w:rsid w:val="00C75085"/>
    <w:rsid w:val="00D12751"/>
    <w:rsid w:val="00D43A69"/>
    <w:rsid w:val="00D90044"/>
    <w:rsid w:val="00DD049A"/>
    <w:rsid w:val="00DE40D2"/>
    <w:rsid w:val="00DF30AA"/>
    <w:rsid w:val="00E2628C"/>
    <w:rsid w:val="00E533FC"/>
    <w:rsid w:val="00E824A6"/>
    <w:rsid w:val="00EC1C22"/>
    <w:rsid w:val="00ED2B31"/>
    <w:rsid w:val="00F01F15"/>
    <w:rsid w:val="00F30A07"/>
    <w:rsid w:val="00F66B98"/>
    <w:rsid w:val="00F945F1"/>
    <w:rsid w:val="00FA1EF7"/>
    <w:rsid w:val="00FF4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118B-5C10-4FB0-BCAC-6FD3D77E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EF"/>
    <w:pPr>
      <w:ind w:left="720"/>
      <w:contextualSpacing/>
    </w:pPr>
  </w:style>
  <w:style w:type="character" w:styleId="Hyperlink">
    <w:name w:val="Hyperlink"/>
    <w:basedOn w:val="DefaultParagraphFont"/>
    <w:uiPriority w:val="99"/>
    <w:unhideWhenUsed/>
    <w:rsid w:val="00ED2B31"/>
    <w:rPr>
      <w:color w:val="0000FF"/>
      <w:u w:val="single"/>
    </w:rPr>
  </w:style>
  <w:style w:type="paragraph" w:styleId="NoSpacing">
    <w:name w:val="No Spacing"/>
    <w:link w:val="NoSpacingChar"/>
    <w:uiPriority w:val="99"/>
    <w:qFormat/>
    <w:rsid w:val="00612489"/>
    <w:pPr>
      <w:spacing w:after="0" w:line="240" w:lineRule="auto"/>
    </w:pPr>
    <w:rPr>
      <w:rFonts w:ascii="Calibri" w:eastAsia="Calibri" w:hAnsi="Calibri" w:cs="Calibri"/>
      <w:lang w:val="en-US"/>
    </w:rPr>
  </w:style>
  <w:style w:type="character" w:customStyle="1" w:styleId="NoSpacingChar">
    <w:name w:val="No Spacing Char"/>
    <w:link w:val="NoSpacing"/>
    <w:uiPriority w:val="99"/>
    <w:locked/>
    <w:rsid w:val="0061248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ia.obshtini.bg/doc/10071/0/" TargetMode="External"/><Relationship Id="rId13" Type="http://schemas.openxmlformats.org/officeDocument/2006/relationships/hyperlink" Target="https://www.lex.bg/laws/ldoc/2133874691" TargetMode="External"/><Relationship Id="rId3" Type="http://schemas.openxmlformats.org/officeDocument/2006/relationships/settings" Target="settings.xml"/><Relationship Id="rId7" Type="http://schemas.openxmlformats.org/officeDocument/2006/relationships/hyperlink" Target="https://sofia.obshtini.bg/doc/11607/0/" TargetMode="External"/><Relationship Id="rId12" Type="http://schemas.openxmlformats.org/officeDocument/2006/relationships/hyperlink" Target="https://www.lex.bg/laws/ldoc/21341747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ofecostroy.bg/bg/za_nas" TargetMode="External"/><Relationship Id="rId11" Type="http://schemas.openxmlformats.org/officeDocument/2006/relationships/hyperlink" Target="https://eur-lex.europa.eu/legal-content/BG/TXT/?uri=LEGISSUM%3Aev0010" TargetMode="External"/><Relationship Id="rId5" Type="http://schemas.openxmlformats.org/officeDocument/2006/relationships/hyperlink" Target="https://www.bia-bg.com/uploads/files/positions/Proekt-Metodika-TBO.pdf" TargetMode="External"/><Relationship Id="rId15" Type="http://schemas.openxmlformats.org/officeDocument/2006/relationships/hyperlink" Target="https://www.bia-bg.com/uploads/files/positions/Proekt-Metodika-TBO.pdf" TargetMode="External"/><Relationship Id="rId10" Type="http://schemas.openxmlformats.org/officeDocument/2006/relationships/hyperlink" Target="http://eur-lex.europa.eu/legal-content/BG/TXT/?uri=celex:32008L0098" TargetMode="External"/><Relationship Id="rId4" Type="http://schemas.openxmlformats.org/officeDocument/2006/relationships/webSettings" Target="webSettings.xml"/><Relationship Id="rId9" Type="http://schemas.openxmlformats.org/officeDocument/2006/relationships/hyperlink" Target="https://sofia.obshtini.bg/doc/10071/0/" TargetMode="External"/><Relationship Id="rId14" Type="http://schemas.openxmlformats.org/officeDocument/2006/relationships/hyperlink" Target="https://lex.bg/laws/ldoc/-14917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29</Pages>
  <Words>10933</Words>
  <Characters>62320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69</cp:revision>
  <dcterms:created xsi:type="dcterms:W3CDTF">2022-09-29T07:13:00Z</dcterms:created>
  <dcterms:modified xsi:type="dcterms:W3CDTF">2022-12-14T09:49:00Z</dcterms:modified>
</cp:coreProperties>
</file>