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262" w:rsidRPr="000C22CF" w:rsidRDefault="00D51262" w:rsidP="00D512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22CF">
        <w:rPr>
          <w:rFonts w:ascii="Times New Roman" w:hAnsi="Times New Roman" w:cs="Times New Roman"/>
          <w:b/>
          <w:sz w:val="28"/>
          <w:szCs w:val="28"/>
          <w:u w:val="single"/>
        </w:rPr>
        <w:t>ВЪВЕДЕНИЕ</w:t>
      </w:r>
    </w:p>
    <w:p w:rsidR="00A13E69" w:rsidRPr="000C22CF" w:rsidRDefault="00D51262" w:rsidP="00D51262">
      <w:pPr>
        <w:rPr>
          <w:rFonts w:ascii="Times New Roman" w:hAnsi="Times New Roman" w:cs="Times New Roman"/>
          <w:b/>
          <w:sz w:val="24"/>
          <w:szCs w:val="24"/>
        </w:rPr>
      </w:pPr>
      <w:r w:rsidRPr="000C22CF">
        <w:rPr>
          <w:rFonts w:ascii="Times New Roman" w:hAnsi="Times New Roman" w:cs="Times New Roman"/>
          <w:b/>
          <w:sz w:val="24"/>
          <w:szCs w:val="24"/>
        </w:rPr>
        <w:t>1. За кого е предназначено дистанционното обучение по модул „Управление на отпадъците“</w:t>
      </w:r>
    </w:p>
    <w:p w:rsidR="00D51262" w:rsidRPr="000C22CF" w:rsidRDefault="00D51262" w:rsidP="000C22CF">
      <w:pPr>
        <w:jc w:val="both"/>
        <w:rPr>
          <w:rFonts w:ascii="Times New Roman" w:hAnsi="Times New Roman" w:cs="Times New Roman"/>
          <w:sz w:val="24"/>
          <w:szCs w:val="24"/>
        </w:rPr>
      </w:pPr>
      <w:r w:rsidRPr="000C22CF">
        <w:rPr>
          <w:rFonts w:ascii="Times New Roman" w:hAnsi="Times New Roman" w:cs="Times New Roman"/>
          <w:sz w:val="24"/>
          <w:szCs w:val="24"/>
        </w:rPr>
        <w:t>Дистанционното обучение  по обучителен модул „ Управление на отпадъците“ е изградено на база актуализации и изменения в сферата на „ Управлението на отпадъците“ и е с практическа и експертна насоченост. Предназначено е за ресорни заместник-кметове,  директори на дирекции, началници на отдели и сектори, експерти или др. общински служители, пряко ангажирани  в ефективното управление на водите и екологията, работещи на трудово или служебно правоотношение.</w:t>
      </w:r>
    </w:p>
    <w:p w:rsidR="00D51262" w:rsidRPr="000C22CF" w:rsidRDefault="00D51262" w:rsidP="000C22CF">
      <w:pPr>
        <w:jc w:val="both"/>
        <w:rPr>
          <w:rFonts w:ascii="Times New Roman" w:hAnsi="Times New Roman" w:cs="Times New Roman"/>
          <w:sz w:val="24"/>
          <w:szCs w:val="24"/>
        </w:rPr>
      </w:pPr>
      <w:r w:rsidRPr="000C22CF">
        <w:rPr>
          <w:rFonts w:ascii="Times New Roman" w:hAnsi="Times New Roman" w:cs="Times New Roman"/>
          <w:sz w:val="24"/>
          <w:szCs w:val="24"/>
        </w:rPr>
        <w:t xml:space="preserve"> Съгласно изискванията на проекта в дистанционните обучения не могат да участват  лица на изборни длъжности, както и участници, които вече са преминали присъствените обучителни семинари по проекта на НСОРБ „Повишаване на знанията, уменията и квалификацията на общинските служители“.</w:t>
      </w:r>
    </w:p>
    <w:p w:rsidR="00D51262" w:rsidRPr="000C22CF" w:rsidRDefault="00D51262" w:rsidP="000C22C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C22CF">
        <w:rPr>
          <w:rFonts w:ascii="Times New Roman" w:hAnsi="Times New Roman" w:cs="Times New Roman"/>
          <w:sz w:val="24"/>
          <w:szCs w:val="24"/>
        </w:rPr>
        <w:t>Всеки един от одобрените за участие в дистанционното обучение участник ще получи на е-пощата си потвърждение за записването му, както и подробни указания как да влиза в обучителната платформа и как да провежда самостоятелната си работа.</w:t>
      </w:r>
    </w:p>
    <w:p w:rsidR="00D51262" w:rsidRPr="000C22CF" w:rsidRDefault="00D51262" w:rsidP="000C22C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C22CF">
        <w:rPr>
          <w:rFonts w:ascii="Times New Roman" w:hAnsi="Times New Roman" w:cs="Times New Roman"/>
          <w:sz w:val="24"/>
          <w:szCs w:val="24"/>
        </w:rPr>
        <w:t xml:space="preserve">Настоящото дистанционно обучение е част от дейностите по проект „ Повишаване на знанията, уменията и квалификацията на общинските служители“ и се финансира по Оперативна програма „Добро управление“ (ОПДУ), съфинансирана от Европейския съюз чрез Европейския социален фонд. </w:t>
      </w:r>
    </w:p>
    <w:p w:rsidR="00D51262" w:rsidRPr="000C22CF" w:rsidRDefault="00D51262" w:rsidP="000C22C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C22CF">
        <w:rPr>
          <w:rFonts w:ascii="Times New Roman" w:hAnsi="Times New Roman"/>
          <w:b/>
          <w:sz w:val="24"/>
          <w:szCs w:val="24"/>
        </w:rPr>
        <w:t>2.Основни цели и резултати, които се очакват</w:t>
      </w:r>
      <w:r w:rsidR="000C22CF">
        <w:rPr>
          <w:rFonts w:ascii="Times New Roman" w:hAnsi="Times New Roman"/>
          <w:b/>
          <w:sz w:val="24"/>
          <w:szCs w:val="24"/>
        </w:rPr>
        <w:t xml:space="preserve"> от дистанционното обучение</w:t>
      </w:r>
    </w:p>
    <w:p w:rsidR="00D51262" w:rsidRPr="000C22CF" w:rsidRDefault="00D51262" w:rsidP="000C22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1B2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Основната</w:t>
      </w:r>
      <w:r w:rsid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B1B2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цел</w:t>
      </w:r>
      <w:r w:rsid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B1B2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r w:rsidRP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проекта е осигуряване на професионално и експертно управление, чрез повишаване на знанията, уменията и квалификацията на представителите на общините от общинската администрация.</w:t>
      </w:r>
    </w:p>
    <w:p w:rsidR="00D51262" w:rsidRPr="000C22CF" w:rsidRDefault="00D51262" w:rsidP="000C22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Целта на всеки един обучителен модул е общинските служители да повишат, задълбочат, актуализират и осъвременят своите знания в  конкретната сфера, за да се подобри предоставянето на качествени публични услуги в общинските администрации. </w:t>
      </w:r>
    </w:p>
    <w:p w:rsidR="00D51262" w:rsidRPr="000C22CF" w:rsidRDefault="00D51262" w:rsidP="000C22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Настоящият обучителен  модул по „Управление на отпадъците“ , има за цел, чрез предоставяне на систематизирани, актуализирани и на достъпен език знания в сферата, да доведе до  повишаване на  уменията и компетенциите на общинските служители, което от своя страна да доведе до предоставяне  и прилагане на по-качествени административни услуги и управленски решения за гражданите и бизнеса.</w:t>
      </w:r>
    </w:p>
    <w:p w:rsidR="00D51262" w:rsidRPr="000C22CF" w:rsidRDefault="00D51262" w:rsidP="000C22C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C22CF">
        <w:rPr>
          <w:rFonts w:ascii="Times New Roman" w:hAnsi="Times New Roman"/>
          <w:sz w:val="24"/>
          <w:szCs w:val="24"/>
        </w:rPr>
        <w:t xml:space="preserve">Обучението ще спомогне участниците при тяхната самоподготовка, като: </w:t>
      </w:r>
    </w:p>
    <w:p w:rsidR="00D51262" w:rsidRPr="000C22CF" w:rsidRDefault="00D51262" w:rsidP="000C22CF">
      <w:pPr>
        <w:numPr>
          <w:ilvl w:val="0"/>
          <w:numId w:val="1"/>
        </w:numPr>
        <w:spacing w:before="10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0C22CF">
        <w:rPr>
          <w:rFonts w:ascii="Times New Roman" w:hAnsi="Times New Roman"/>
          <w:sz w:val="24"/>
          <w:szCs w:val="24"/>
        </w:rPr>
        <w:t>осигури актуализирани</w:t>
      </w:r>
      <w:r w:rsidR="00CA0E5D" w:rsidRPr="000C22CF">
        <w:rPr>
          <w:rFonts w:ascii="Times New Roman" w:hAnsi="Times New Roman"/>
          <w:sz w:val="24"/>
          <w:szCs w:val="24"/>
        </w:rPr>
        <w:t>, осъвременени</w:t>
      </w:r>
      <w:r w:rsidRPr="000C22CF">
        <w:rPr>
          <w:rFonts w:ascii="Times New Roman" w:hAnsi="Times New Roman"/>
          <w:sz w:val="24"/>
          <w:szCs w:val="24"/>
        </w:rPr>
        <w:t xml:space="preserve"> и </w:t>
      </w:r>
      <w:r w:rsidR="00CA0E5D" w:rsidRPr="000C22CF">
        <w:rPr>
          <w:rFonts w:ascii="Times New Roman" w:hAnsi="Times New Roman"/>
          <w:sz w:val="24"/>
          <w:szCs w:val="24"/>
        </w:rPr>
        <w:t xml:space="preserve">експертно </w:t>
      </w:r>
      <w:r w:rsidRPr="000C22CF">
        <w:rPr>
          <w:rFonts w:ascii="Times New Roman" w:hAnsi="Times New Roman"/>
          <w:sz w:val="24"/>
          <w:szCs w:val="24"/>
        </w:rPr>
        <w:t xml:space="preserve">систематизирани знания, които участниците да използват пряко в  работа си; </w:t>
      </w:r>
    </w:p>
    <w:p w:rsidR="00D51262" w:rsidRPr="000C22CF" w:rsidRDefault="00D51262" w:rsidP="000C22CF">
      <w:pPr>
        <w:numPr>
          <w:ilvl w:val="0"/>
          <w:numId w:val="1"/>
        </w:numPr>
        <w:spacing w:before="10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0C22CF">
        <w:rPr>
          <w:rFonts w:ascii="Times New Roman" w:hAnsi="Times New Roman"/>
          <w:sz w:val="24"/>
          <w:szCs w:val="24"/>
        </w:rPr>
        <w:t>ще ги улесни при справянето с предизвикателствата на динамично променящата се работна среда</w:t>
      </w:r>
    </w:p>
    <w:p w:rsidR="00D51262" w:rsidRPr="000C22CF" w:rsidRDefault="00D51262" w:rsidP="000C22CF">
      <w:pPr>
        <w:numPr>
          <w:ilvl w:val="0"/>
          <w:numId w:val="1"/>
        </w:numPr>
        <w:spacing w:before="10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0C22CF">
        <w:rPr>
          <w:rFonts w:ascii="Times New Roman" w:hAnsi="Times New Roman"/>
          <w:sz w:val="24"/>
          <w:szCs w:val="24"/>
        </w:rPr>
        <w:t>ще ги подпомогне в  намирането на решения на конкретни казуси от практиката;</w:t>
      </w:r>
    </w:p>
    <w:p w:rsidR="00D51262" w:rsidRPr="000C22CF" w:rsidRDefault="00D51262" w:rsidP="000C22CF">
      <w:pPr>
        <w:pStyle w:val="NormalWeb"/>
        <w:spacing w:after="0"/>
        <w:jc w:val="both"/>
        <w:rPr>
          <w:lang w:val="bg-BG" w:eastAsia="ar-SA"/>
        </w:rPr>
      </w:pPr>
      <w:r w:rsidRPr="000C22CF">
        <w:rPr>
          <w:lang w:val="bg-BG" w:eastAsia="ar-SA"/>
        </w:rPr>
        <w:lastRenderedPageBreak/>
        <w:t>Очаквани</w:t>
      </w:r>
      <w:r w:rsidR="00CA0E5D" w:rsidRPr="000C22CF">
        <w:rPr>
          <w:lang w:val="bg-BG" w:eastAsia="ar-SA"/>
        </w:rPr>
        <w:t>те</w:t>
      </w:r>
      <w:r w:rsidRPr="000C22CF">
        <w:rPr>
          <w:lang w:val="bg-BG" w:eastAsia="ar-SA"/>
        </w:rPr>
        <w:t xml:space="preserve"> резултати от</w:t>
      </w:r>
      <w:r w:rsidR="00CA0E5D" w:rsidRPr="000C22CF">
        <w:rPr>
          <w:lang w:val="bg-BG" w:eastAsia="ar-SA"/>
        </w:rPr>
        <w:t xml:space="preserve"> дистанционното обучение</w:t>
      </w:r>
      <w:r w:rsidRPr="000C22CF">
        <w:rPr>
          <w:lang w:val="bg-BG" w:eastAsia="ar-SA"/>
        </w:rPr>
        <w:t xml:space="preserve"> е то да спомогне за осигуряване на съвременно, професионално и експертно управление чрез повишаване на знанията, уменията и квалификацията на служителите в общинската администрация.</w:t>
      </w:r>
    </w:p>
    <w:p w:rsidR="00F43293" w:rsidRPr="000C22CF" w:rsidRDefault="00F43293" w:rsidP="000C22CF">
      <w:pPr>
        <w:pStyle w:val="NormalWeb"/>
        <w:spacing w:after="0"/>
        <w:ind w:left="360"/>
        <w:jc w:val="both"/>
        <w:rPr>
          <w:lang w:val="bg-BG" w:eastAsia="ar-SA"/>
        </w:rPr>
      </w:pPr>
    </w:p>
    <w:p w:rsidR="00F43293" w:rsidRPr="000C22CF" w:rsidRDefault="000C22CF" w:rsidP="00F4329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C22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="00F43293" w:rsidRPr="000C22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Описание на учебните дейности</w:t>
      </w:r>
    </w:p>
    <w:p w:rsidR="00F43293" w:rsidRPr="000C22CF" w:rsidRDefault="00F43293" w:rsidP="00F4329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>Дистанционната форма на обучение е  съвременна, актуална  и все по-прилагана форма на обучение. Участниците имат достъп до материалите и тестовете от работния си компютър, по всяко време, в удобно за тях време. Всички задължителни теми от избрания обучителен модул са активни през целия период на провеждане на дистанционните обучения. Това позволява на участниците в обучението да не се откъсват от своя режим на работа, като същевременно имат възможност да следват  свой собствен ритъм и темпо на учене и усвояване на нови знания. Достъпът до всички материали на дистанционното обучение е 24 часа в денонощието и седем дни в седмицата (24/7), като участниците имат възможност да запазят материала на своите компютри и устройства и да работят по него и офлайн.</w:t>
      </w:r>
    </w:p>
    <w:p w:rsidR="00F43293" w:rsidRPr="000C22CF" w:rsidRDefault="00F43293" w:rsidP="00F4329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C22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 дистанционното обучение основно значение има самоподготовката, житейският и експертен опит, както и личната мотивация на учащият.</w:t>
      </w:r>
    </w:p>
    <w:p w:rsidR="00F43293" w:rsidRPr="000C22CF" w:rsidRDefault="00F43293" w:rsidP="00F4329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C22CF">
        <w:rPr>
          <w:rFonts w:ascii="Times New Roman" w:hAnsi="Times New Roman" w:cs="Times New Roman"/>
          <w:sz w:val="24"/>
          <w:szCs w:val="24"/>
          <w:lang w:eastAsia="bg-BG"/>
        </w:rPr>
        <w:t>Материалите за самоподготовка към всяка тема включват:</w:t>
      </w:r>
    </w:p>
    <w:p w:rsidR="00F43293" w:rsidRPr="000C22CF" w:rsidRDefault="00F43293" w:rsidP="00F4329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43293" w:rsidRPr="000C22CF" w:rsidRDefault="00F43293" w:rsidP="00F4329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C22CF">
        <w:rPr>
          <w:rFonts w:ascii="Times New Roman" w:hAnsi="Times New Roman" w:cs="Times New Roman"/>
          <w:sz w:val="24"/>
          <w:szCs w:val="24"/>
          <w:lang w:eastAsia="bg-BG"/>
        </w:rPr>
        <w:t>1. Обучителни материали;</w:t>
      </w:r>
    </w:p>
    <w:p w:rsidR="00F43293" w:rsidRPr="000C22CF" w:rsidRDefault="00F43293" w:rsidP="00F4329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43293" w:rsidRPr="000C22CF" w:rsidRDefault="00F43293" w:rsidP="00F4329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C22CF">
        <w:rPr>
          <w:rFonts w:ascii="Times New Roman" w:hAnsi="Times New Roman" w:cs="Times New Roman"/>
          <w:sz w:val="24"/>
          <w:szCs w:val="24"/>
          <w:lang w:eastAsia="bg-BG"/>
        </w:rPr>
        <w:t>2. Помощни учебни ресурси;</w:t>
      </w:r>
    </w:p>
    <w:p w:rsidR="00F43293" w:rsidRPr="000C22CF" w:rsidRDefault="00F43293" w:rsidP="00F4329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43293" w:rsidRDefault="00F43293" w:rsidP="000C22C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C22CF">
        <w:rPr>
          <w:rFonts w:ascii="Times New Roman" w:hAnsi="Times New Roman" w:cs="Times New Roman"/>
          <w:sz w:val="24"/>
          <w:szCs w:val="24"/>
          <w:lang w:eastAsia="bg-BG"/>
        </w:rPr>
        <w:t>3. Тестове с контролни въпроси за самостоятелна проверка на придобитите знания.</w:t>
      </w:r>
    </w:p>
    <w:p w:rsidR="000C22CF" w:rsidRPr="000C22CF" w:rsidRDefault="000C22CF" w:rsidP="000C22C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43293" w:rsidRPr="000C22CF" w:rsidRDefault="00F43293" w:rsidP="00F4329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настоящото дистанционно обучение, модул „ Управление на отпадъците“  в обучителните материали е включен,  специално разработен, подробен, детайлен и актуализиран наръчник , в който е систематизирана и обобщена актуална информация, относно всички основни компетенции и правомощия на общините в областта на управлението на </w:t>
      </w:r>
      <w:r w:rsidR="004009EB">
        <w:rPr>
          <w:rFonts w:ascii="Times New Roman" w:eastAsia="Times New Roman" w:hAnsi="Times New Roman" w:cs="Times New Roman"/>
          <w:sz w:val="24"/>
          <w:szCs w:val="24"/>
          <w:lang w:eastAsia="bg-BG"/>
        </w:rPr>
        <w:t>отпадъците</w:t>
      </w:r>
      <w:r w:rsidRP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възможните подходи за тяхното изпълнение и добри общински практики, като е поставен акцент и върху актуализираното законодателство в разглежданата област.</w:t>
      </w:r>
    </w:p>
    <w:p w:rsidR="00F43293" w:rsidRPr="000C22CF" w:rsidRDefault="00F43293" w:rsidP="00F4329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Също така за всяка отделна тема от модула са разработени нагледни презентации, с цел систематизирано представяне на информацията. След всяка тема има разписани практически казуси, с цел прилагане на научената теория в близка до реалната среда.</w:t>
      </w:r>
      <w:r w:rsid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>(В</w:t>
      </w:r>
      <w:r w:rsidRP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презентацията има направени препратки към наръчника с детайлна информация, както и към</w:t>
      </w:r>
      <w:r w:rsid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конкретни нормативни документи)</w:t>
      </w:r>
      <w:r w:rsidRP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43293" w:rsidRPr="000C22CF" w:rsidRDefault="00F43293" w:rsidP="00F4329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всяка разписана тема от дистанционният модул има приложен обширен списък с ресурсни материали, използвана литература, линкове.</w:t>
      </w:r>
    </w:p>
    <w:p w:rsidR="00F43293" w:rsidRPr="000C22CF" w:rsidRDefault="00F43293" w:rsidP="00F4329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Платформата за дистанционно обучение дава възможност за задаване на въпроси, развиване на дискусия и получаване на отговори в дискусионен форум.</w:t>
      </w:r>
    </w:p>
    <w:p w:rsidR="00F43293" w:rsidRPr="000C22CF" w:rsidRDefault="00F43293" w:rsidP="00F4329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>Всяка тема завършва с  кратък тест (два броя) за проверка на научените з</w:t>
      </w:r>
      <w:r w:rsid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>нания, върху разглежданата тема, шест въпроса с по четири възможности за отговор. Възможно е на някои от въпросите да има по повече от един верен отговор.</w:t>
      </w:r>
    </w:p>
    <w:p w:rsidR="00F43293" w:rsidRPr="000C22CF" w:rsidRDefault="00F43293" w:rsidP="00F4329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C22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Методически насоки или препоръки към участниците в дистанционно обучение по обучителен модул „ Управление на отпадъците“</w:t>
      </w:r>
    </w:p>
    <w:p w:rsidR="00F43293" w:rsidRPr="00C4594E" w:rsidRDefault="00F43293" w:rsidP="00F4329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4594E">
        <w:rPr>
          <w:rFonts w:ascii="Times New Roman" w:hAnsi="Times New Roman"/>
          <w:bCs/>
          <w:sz w:val="24"/>
          <w:szCs w:val="24"/>
        </w:rPr>
        <w:t xml:space="preserve">Препоръчва се </w:t>
      </w:r>
      <w:r>
        <w:rPr>
          <w:rFonts w:ascii="Times New Roman" w:hAnsi="Times New Roman"/>
          <w:bCs/>
          <w:sz w:val="24"/>
          <w:szCs w:val="24"/>
        </w:rPr>
        <w:t>участниците първо да прочетат</w:t>
      </w:r>
      <w:r w:rsidRPr="00C4594E">
        <w:rPr>
          <w:rFonts w:ascii="Times New Roman" w:hAnsi="Times New Roman"/>
          <w:bCs/>
          <w:sz w:val="24"/>
          <w:szCs w:val="24"/>
        </w:rPr>
        <w:t xml:space="preserve"> </w:t>
      </w:r>
      <w:r w:rsidRPr="00C4594E">
        <w:rPr>
          <w:rFonts w:ascii="Times New Roman" w:hAnsi="Times New Roman"/>
          <w:b/>
          <w:bCs/>
          <w:sz w:val="24"/>
          <w:szCs w:val="24"/>
        </w:rPr>
        <w:t>Обучителния материал</w:t>
      </w:r>
      <w:r>
        <w:rPr>
          <w:rFonts w:ascii="Times New Roman" w:hAnsi="Times New Roman"/>
          <w:bCs/>
          <w:sz w:val="24"/>
          <w:szCs w:val="24"/>
        </w:rPr>
        <w:t xml:space="preserve"> по всяка една тема от модула. В обучителния материал, темите са детайлно и обширно разписани</w:t>
      </w:r>
      <w:r w:rsidR="00FC6129">
        <w:rPr>
          <w:rFonts w:ascii="Times New Roman" w:hAnsi="Times New Roman"/>
          <w:bCs/>
          <w:sz w:val="24"/>
          <w:szCs w:val="24"/>
        </w:rPr>
        <w:t>, като има препратки към нормативната уредба, както и към използвани ресурси.</w:t>
      </w:r>
      <w:r>
        <w:rPr>
          <w:rFonts w:ascii="Times New Roman" w:hAnsi="Times New Roman"/>
          <w:bCs/>
          <w:sz w:val="24"/>
          <w:szCs w:val="24"/>
        </w:rPr>
        <w:t xml:space="preserve"> Темите по обучителния модул се разглеждат последователно и логично, съгласно </w:t>
      </w:r>
      <w:r w:rsidRPr="00C4594E">
        <w:rPr>
          <w:rFonts w:ascii="Times New Roman" w:hAnsi="Times New Roman"/>
          <w:sz w:val="24"/>
          <w:szCs w:val="24"/>
        </w:rPr>
        <w:t xml:space="preserve"> прог</w:t>
      </w:r>
      <w:r>
        <w:rPr>
          <w:rFonts w:ascii="Times New Roman" w:hAnsi="Times New Roman"/>
          <w:sz w:val="24"/>
          <w:szCs w:val="24"/>
        </w:rPr>
        <w:t>рамата на обучението.</w:t>
      </w:r>
      <w:r w:rsidRPr="00C4594E">
        <w:rPr>
          <w:rFonts w:ascii="Times New Roman" w:hAnsi="Times New Roman"/>
          <w:sz w:val="24"/>
          <w:szCs w:val="24"/>
        </w:rPr>
        <w:t xml:space="preserve"> </w:t>
      </w:r>
    </w:p>
    <w:p w:rsidR="00F43293" w:rsidRPr="00C4594E" w:rsidRDefault="00F43293" w:rsidP="00F43293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 w:rsidRPr="00C4594E">
        <w:rPr>
          <w:rFonts w:ascii="Times New Roman" w:hAnsi="Times New Roman"/>
          <w:b/>
          <w:bCs/>
          <w:sz w:val="24"/>
          <w:szCs w:val="24"/>
        </w:rPr>
        <w:t>Помощните учебни ресурси</w:t>
      </w:r>
      <w:r w:rsidRPr="00C4594E">
        <w:rPr>
          <w:rFonts w:ascii="Times New Roman" w:hAnsi="Times New Roman"/>
          <w:bCs/>
          <w:sz w:val="24"/>
          <w:szCs w:val="24"/>
        </w:rPr>
        <w:t xml:space="preserve"> по всяка от задължителните темите включващ - </w:t>
      </w:r>
      <w:r w:rsidRPr="00C4594E">
        <w:rPr>
          <w:rFonts w:ascii="Times New Roman" w:hAnsi="Times New Roman"/>
          <w:sz w:val="24"/>
          <w:szCs w:val="24"/>
        </w:rPr>
        <w:t>презентации, упражнения,</w:t>
      </w:r>
      <w:r w:rsidRPr="00C4594E">
        <w:rPr>
          <w:rFonts w:ascii="Times New Roman" w:hAnsi="Times New Roman"/>
          <w:bCs/>
          <w:sz w:val="24"/>
          <w:szCs w:val="24"/>
        </w:rPr>
        <w:t xml:space="preserve"> спис</w:t>
      </w:r>
      <w:r>
        <w:rPr>
          <w:rFonts w:ascii="Times New Roman" w:hAnsi="Times New Roman"/>
          <w:bCs/>
          <w:sz w:val="24"/>
          <w:szCs w:val="24"/>
        </w:rPr>
        <w:t>ък на ресурсните материал и др., можете да придобиете обобщен</w:t>
      </w:r>
      <w:r w:rsidR="00FC6129">
        <w:rPr>
          <w:rFonts w:ascii="Times New Roman" w:hAnsi="Times New Roman"/>
          <w:bCs/>
          <w:sz w:val="24"/>
          <w:szCs w:val="24"/>
        </w:rPr>
        <w:t xml:space="preserve"> и нагледен</w:t>
      </w:r>
      <w:r>
        <w:rPr>
          <w:rFonts w:ascii="Times New Roman" w:hAnsi="Times New Roman"/>
          <w:bCs/>
          <w:sz w:val="24"/>
          <w:szCs w:val="24"/>
        </w:rPr>
        <w:t xml:space="preserve"> поглед на темата. От списъка с ресурсните материали, може да придобиете по-детайлна информация относно норматив</w:t>
      </w:r>
      <w:r w:rsidR="00755C3F">
        <w:rPr>
          <w:rFonts w:ascii="Times New Roman" w:hAnsi="Times New Roman"/>
          <w:bCs/>
          <w:sz w:val="24"/>
          <w:szCs w:val="24"/>
        </w:rPr>
        <w:t>на уредба или препратки към нея, както и по-задълбочена информация по конкретна тематика.</w:t>
      </w:r>
    </w:p>
    <w:p w:rsidR="00F43293" w:rsidRPr="00C4594E" w:rsidRDefault="00F43293" w:rsidP="00F43293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C4594E">
        <w:rPr>
          <w:rFonts w:ascii="Times New Roman" w:hAnsi="Times New Roman"/>
          <w:bCs/>
          <w:sz w:val="24"/>
          <w:szCs w:val="24"/>
        </w:rPr>
        <w:t xml:space="preserve">След като приключите със самоподготовката, задължително направете </w:t>
      </w:r>
      <w:r w:rsidRPr="00C4594E">
        <w:rPr>
          <w:rFonts w:ascii="Times New Roman" w:hAnsi="Times New Roman"/>
          <w:b/>
          <w:bCs/>
          <w:sz w:val="24"/>
          <w:szCs w:val="24"/>
        </w:rPr>
        <w:t>кратките тестове за самостоятелна проверка</w:t>
      </w:r>
      <w:r w:rsidRPr="00C4594E">
        <w:rPr>
          <w:rFonts w:ascii="Times New Roman" w:hAnsi="Times New Roman"/>
          <w:bCs/>
          <w:sz w:val="24"/>
          <w:szCs w:val="24"/>
        </w:rPr>
        <w:t xml:space="preserve">, които ще Ви дадат представа доколко добре сте усвоили материала. </w:t>
      </w:r>
      <w:r w:rsidRPr="00C4594E">
        <w:rPr>
          <w:rFonts w:ascii="Times New Roman" w:hAnsi="Times New Roman"/>
          <w:sz w:val="24"/>
          <w:szCs w:val="24"/>
        </w:rPr>
        <w:t>Тестовете съдържат 6 въпроса с по 4 (четири</w:t>
      </w:r>
      <w:r w:rsidR="00FC6129">
        <w:rPr>
          <w:rFonts w:ascii="Times New Roman" w:hAnsi="Times New Roman"/>
          <w:sz w:val="24"/>
          <w:szCs w:val="24"/>
        </w:rPr>
        <w:t>) възможни отговора, като е възможно</w:t>
      </w:r>
      <w:r w:rsidRPr="00C4594E">
        <w:rPr>
          <w:rFonts w:ascii="Times New Roman" w:hAnsi="Times New Roman"/>
          <w:sz w:val="24"/>
          <w:szCs w:val="24"/>
        </w:rPr>
        <w:t xml:space="preserve"> за определени въпроси да имат повече от един верен отговор. </w:t>
      </w:r>
      <w:r w:rsidRPr="00C4594E">
        <w:rPr>
          <w:rFonts w:ascii="Times New Roman" w:hAnsi="Times New Roman"/>
          <w:bCs/>
          <w:sz w:val="24"/>
          <w:szCs w:val="24"/>
        </w:rPr>
        <w:t xml:space="preserve">При верни отговори на 4 от 6-те въпроса (67%) тестът се счита за успешно издържан. Отговорите на тестовете ще може да разберете веднага след неговото приключване </w:t>
      </w:r>
      <w:r w:rsidRPr="001B1B29">
        <w:rPr>
          <w:rFonts w:ascii="Times New Roman" w:hAnsi="Times New Roman"/>
          <w:bCs/>
          <w:sz w:val="24"/>
          <w:szCs w:val="24"/>
          <w:lang w:val="ru-RU"/>
        </w:rPr>
        <w:t>(</w:t>
      </w:r>
      <w:proofErr w:type="spellStart"/>
      <w:r w:rsidRPr="00C4594E">
        <w:rPr>
          <w:rFonts w:ascii="Times New Roman" w:hAnsi="Times New Roman"/>
          <w:bCs/>
          <w:sz w:val="24"/>
          <w:szCs w:val="24"/>
        </w:rPr>
        <w:t>он-лайн</w:t>
      </w:r>
      <w:proofErr w:type="spellEnd"/>
      <w:r w:rsidRPr="001B1B29">
        <w:rPr>
          <w:rFonts w:ascii="Times New Roman" w:hAnsi="Times New Roman"/>
          <w:bCs/>
          <w:sz w:val="24"/>
          <w:szCs w:val="24"/>
          <w:lang w:val="ru-RU"/>
        </w:rPr>
        <w:t>)</w:t>
      </w:r>
      <w:r w:rsidRPr="00C4594E">
        <w:rPr>
          <w:rFonts w:ascii="Times New Roman" w:hAnsi="Times New Roman"/>
          <w:bCs/>
          <w:sz w:val="24"/>
          <w:szCs w:val="24"/>
        </w:rPr>
        <w:t xml:space="preserve">. </w:t>
      </w:r>
    </w:p>
    <w:p w:rsidR="00F43293" w:rsidRDefault="00F43293" w:rsidP="00F4329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bg-BG"/>
        </w:rPr>
      </w:pPr>
    </w:p>
    <w:p w:rsidR="00B20543" w:rsidRPr="001B1B29" w:rsidRDefault="00B20543" w:rsidP="00B20543">
      <w:pPr>
        <w:tabs>
          <w:tab w:val="left" w:pos="540"/>
        </w:tabs>
        <w:spacing w:after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B1B29">
        <w:rPr>
          <w:rFonts w:ascii="Times New Roman" w:hAnsi="Times New Roman"/>
          <w:b/>
          <w:bCs/>
          <w:sz w:val="24"/>
          <w:szCs w:val="24"/>
          <w:lang w:val="ru-RU"/>
        </w:rPr>
        <w:t>4. Съдържание на дистанционното обучение</w:t>
      </w:r>
    </w:p>
    <w:p w:rsidR="000C22CF" w:rsidRPr="001B1B29" w:rsidRDefault="000C22CF" w:rsidP="00B20543">
      <w:pPr>
        <w:tabs>
          <w:tab w:val="left" w:pos="540"/>
        </w:tabs>
        <w:spacing w:after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B20543" w:rsidRPr="000C22CF" w:rsidRDefault="00B20543" w:rsidP="00B20543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Toc68698378"/>
      <w:r w:rsidRPr="000C22CF">
        <w:rPr>
          <w:rFonts w:ascii="Times New Roman" w:hAnsi="Times New Roman" w:cs="Times New Roman"/>
          <w:b/>
          <w:sz w:val="24"/>
          <w:szCs w:val="24"/>
        </w:rPr>
        <w:t>ТЕМА 1:Европейската зелена сделка. Пакетът за кръгова икономика и други европейски актове в сферата на управлението на отпадъци. Национални нормативни и стратегически актове за управление на отпадъците (нови моменти приети след 2018г.)</w:t>
      </w:r>
      <w:bookmarkEnd w:id="0"/>
    </w:p>
    <w:p w:rsidR="00B20543" w:rsidRPr="00756E94" w:rsidRDefault="00B20543" w:rsidP="00756E94">
      <w:pPr>
        <w:pStyle w:val="ListParagraph"/>
        <w:numPr>
          <w:ilvl w:val="0"/>
          <w:numId w:val="5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756E9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Подтема 1.Европейска зелена сделка</w:t>
      </w:r>
    </w:p>
    <w:p w:rsidR="000C22CF" w:rsidRDefault="00B20543" w:rsidP="000C22CF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0C22CF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1.1</w:t>
      </w:r>
      <w:r w:rsidR="000C22CF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Въведение</w:t>
      </w:r>
    </w:p>
    <w:p w:rsidR="00B20543" w:rsidRPr="000C22CF" w:rsidRDefault="00B20543" w:rsidP="000C22CF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0C22CF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1.2Хронология на зелената сделка от началото до сега</w:t>
      </w:r>
    </w:p>
    <w:p w:rsidR="00B20543" w:rsidRPr="000C22CF" w:rsidRDefault="00B20543" w:rsidP="00B20543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0C22CF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1.3Финансиране на зеления преход: Планът за инвестиции и Механизмът за справедлив преход на Европейския зелен пакт;</w:t>
      </w:r>
    </w:p>
    <w:p w:rsidR="00B20543" w:rsidRPr="000C22CF" w:rsidRDefault="00B20543" w:rsidP="00B20543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0C22CF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1.4Създадени европейски документи, обезпечаващи политиката на зелената сделка</w:t>
      </w:r>
      <w:r w:rsidRPr="000C22CF">
        <w:rPr>
          <w:rFonts w:ascii="Times New Roman" w:hAnsi="Times New Roman" w:cs="Times New Roman"/>
          <w:bCs/>
          <w:i/>
          <w:sz w:val="24"/>
          <w:szCs w:val="24"/>
          <w:lang w:val="ru-RU" w:eastAsia="ar-SA"/>
        </w:rPr>
        <w:t>.</w:t>
      </w:r>
    </w:p>
    <w:p w:rsidR="00B20543" w:rsidRPr="00756E94" w:rsidRDefault="00B20543" w:rsidP="00756E94">
      <w:pPr>
        <w:pStyle w:val="ListParagraph"/>
        <w:numPr>
          <w:ilvl w:val="0"/>
          <w:numId w:val="5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</w:pPr>
      <w:r w:rsidRPr="00756E94"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  <w:t>Подтема 2.Пакет за кръгова икономика и други европейски актове в сферата на управлението на отпадъците</w:t>
      </w:r>
    </w:p>
    <w:p w:rsidR="00B20543" w:rsidRPr="000C22CF" w:rsidRDefault="00B20543" w:rsidP="00B20543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0C22CF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2.1Национален контекст на кръговата икономика</w:t>
      </w:r>
    </w:p>
    <w:p w:rsidR="00B20543" w:rsidRPr="000C22CF" w:rsidRDefault="00B20543" w:rsidP="00B20543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0C22CF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2.2Кръговата икономика в контекста на производството</w:t>
      </w:r>
    </w:p>
    <w:p w:rsidR="00B20543" w:rsidRPr="000C22CF" w:rsidRDefault="00B20543" w:rsidP="00B20543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0C22CF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2.3Кръговата икономика в контекста на потреблението</w:t>
      </w:r>
    </w:p>
    <w:p w:rsidR="00B20543" w:rsidRPr="000C22CF" w:rsidRDefault="00B20543" w:rsidP="00B20543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0C22CF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2.4Кръговата икономика в контекста на управлението на отпадъците</w:t>
      </w:r>
    </w:p>
    <w:p w:rsidR="00B20543" w:rsidRPr="000C22CF" w:rsidRDefault="00B20543" w:rsidP="000C22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sz w:val="24"/>
          <w:szCs w:val="24"/>
          <w:lang w:val="ru-RU" w:eastAsia="ar-SA"/>
        </w:rPr>
      </w:pPr>
      <w:r w:rsidRPr="000C22CF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2.5Участници в процеса по кръгова икономика</w:t>
      </w:r>
      <w:r w:rsidRPr="000C22CF">
        <w:rPr>
          <w:rFonts w:ascii="Times New Roman" w:hAnsi="Times New Roman" w:cs="Times New Roman"/>
          <w:bCs/>
          <w:i/>
          <w:sz w:val="24"/>
          <w:szCs w:val="24"/>
          <w:lang w:val="ru-RU" w:eastAsia="ar-SA"/>
        </w:rPr>
        <w:t>.</w:t>
      </w:r>
    </w:p>
    <w:p w:rsidR="00B20543" w:rsidRPr="00756E94" w:rsidRDefault="00B20543" w:rsidP="00756E94">
      <w:pPr>
        <w:pStyle w:val="ListParagraph"/>
        <w:numPr>
          <w:ilvl w:val="0"/>
          <w:numId w:val="5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756E9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Подтема 3.Национални нормативни и стратегически актове за управление на отпадъците (новите моменти приети след 2018 г.).</w:t>
      </w:r>
    </w:p>
    <w:p w:rsidR="00F608B9" w:rsidRPr="00F608B9" w:rsidRDefault="00F608B9" w:rsidP="00F608B9">
      <w:pPr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F608B9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3.1Закон за управление на отпадъците</w:t>
      </w:r>
    </w:p>
    <w:p w:rsidR="00F608B9" w:rsidRPr="00F608B9" w:rsidRDefault="00F608B9" w:rsidP="00F608B9">
      <w:pPr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F608B9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3.2Изменения в подзаконова нормативна уредба</w:t>
      </w:r>
    </w:p>
    <w:p w:rsidR="00F608B9" w:rsidRPr="00F608B9" w:rsidRDefault="00F608B9" w:rsidP="00F608B9">
      <w:pPr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F608B9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3.3Национален план за управление на отпадъците (НПУО) 2021 – 2028 г.</w:t>
      </w:r>
    </w:p>
    <w:p w:rsidR="00F608B9" w:rsidRPr="00F608B9" w:rsidRDefault="00F608B9" w:rsidP="00F608B9">
      <w:pPr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F608B9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3.4Общински програми за управление на отпадъците и тяхната актуализация – задължение съгласно Национален план за управление на отпадъците (НПУО) 2021-2028</w:t>
      </w:r>
    </w:p>
    <w:p w:rsidR="00F608B9" w:rsidRPr="00F608B9" w:rsidRDefault="00F608B9" w:rsidP="00F608B9">
      <w:pPr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F608B9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3.5Стратегия и план за действие за преход към Кръгова икономика на Република България за периода 2021 – 2027 г. (проект!)</w:t>
      </w:r>
    </w:p>
    <w:p w:rsidR="00B20543" w:rsidRPr="000C22CF" w:rsidRDefault="00F608B9" w:rsidP="00F6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8B9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3.6Заинтересовани органи и лица от изменението на ЗУО и подзаконовата нормативна уредба.</w:t>
      </w:r>
    </w:p>
    <w:p w:rsidR="00B20543" w:rsidRPr="000C22CF" w:rsidRDefault="00B20543" w:rsidP="000C22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2CF">
        <w:rPr>
          <w:rFonts w:ascii="Times New Roman" w:hAnsi="Times New Roman" w:cs="Times New Roman"/>
          <w:b/>
          <w:sz w:val="24"/>
          <w:szCs w:val="24"/>
        </w:rPr>
        <w:t>ТЕМА 2: Изисквания, организация и начини на финансиране за разделно събиране и съхраняване на битови отпадъци, при спазването йерархията за управление на отпадъците. Регионални асоциации.</w:t>
      </w:r>
    </w:p>
    <w:p w:rsidR="00B20543" w:rsidRPr="00756E94" w:rsidRDefault="00B20543" w:rsidP="00756E94">
      <w:pPr>
        <w:pStyle w:val="ListParagraph"/>
        <w:numPr>
          <w:ilvl w:val="0"/>
          <w:numId w:val="5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56E94">
        <w:rPr>
          <w:rFonts w:ascii="Times New Roman" w:hAnsi="Times New Roman" w:cs="Times New Roman"/>
          <w:bCs/>
          <w:sz w:val="24"/>
          <w:szCs w:val="24"/>
          <w:lang w:eastAsia="ar-SA"/>
        </w:rPr>
        <w:t>Подтема 1.Управление на отпадъци от опаковки и отпадъчни материали от хартия и картон, метал, пластмаса и стъкло</w:t>
      </w:r>
      <w:r w:rsidRPr="00756E94">
        <w:rPr>
          <w:rFonts w:ascii="Times New Roman" w:hAnsi="Times New Roman" w:cs="Times New Roman"/>
          <w:bCs/>
          <w:sz w:val="24"/>
          <w:szCs w:val="24"/>
          <w:lang w:val="ru-RU" w:eastAsia="ar-SA"/>
        </w:rPr>
        <w:t>;</w:t>
      </w:r>
      <w:r w:rsidRPr="00756E9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B20543" w:rsidRPr="00756E94" w:rsidRDefault="00B20543" w:rsidP="00756E94">
      <w:pPr>
        <w:pStyle w:val="ListParagraph"/>
        <w:numPr>
          <w:ilvl w:val="0"/>
          <w:numId w:val="5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56E94">
        <w:rPr>
          <w:rFonts w:ascii="Times New Roman" w:hAnsi="Times New Roman" w:cs="Times New Roman"/>
          <w:bCs/>
          <w:sz w:val="24"/>
          <w:szCs w:val="24"/>
          <w:lang w:eastAsia="ar-SA"/>
        </w:rPr>
        <w:t>Подтема 2.Управление на битови биоразградими отпадъци</w:t>
      </w:r>
      <w:r w:rsidRPr="00756E94">
        <w:rPr>
          <w:rFonts w:ascii="Times New Roman" w:hAnsi="Times New Roman" w:cs="Times New Roman"/>
          <w:bCs/>
          <w:sz w:val="24"/>
          <w:szCs w:val="24"/>
          <w:lang w:val="ru-RU" w:eastAsia="ar-SA"/>
        </w:rPr>
        <w:t>;</w:t>
      </w:r>
    </w:p>
    <w:p w:rsidR="00B20543" w:rsidRPr="00756E94" w:rsidRDefault="00B20543" w:rsidP="00756E94">
      <w:pPr>
        <w:pStyle w:val="ListParagraph"/>
        <w:numPr>
          <w:ilvl w:val="0"/>
          <w:numId w:val="5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56E94">
        <w:rPr>
          <w:rFonts w:ascii="Times New Roman" w:hAnsi="Times New Roman" w:cs="Times New Roman"/>
          <w:bCs/>
          <w:sz w:val="24"/>
          <w:szCs w:val="24"/>
          <w:lang w:eastAsia="ar-SA"/>
        </w:rPr>
        <w:t>Подтема 3.Управление на масово разпространени отпадъци (МРО)</w:t>
      </w:r>
      <w:r w:rsidRPr="00756E94">
        <w:rPr>
          <w:rFonts w:ascii="Times New Roman" w:hAnsi="Times New Roman" w:cs="Times New Roman"/>
          <w:bCs/>
          <w:sz w:val="24"/>
          <w:szCs w:val="24"/>
          <w:lang w:val="ru-RU" w:eastAsia="ar-SA"/>
        </w:rPr>
        <w:t>;</w:t>
      </w:r>
    </w:p>
    <w:p w:rsidR="00B20543" w:rsidRPr="00756E94" w:rsidRDefault="00B20543" w:rsidP="00756E94">
      <w:pPr>
        <w:pStyle w:val="ListParagraph"/>
        <w:numPr>
          <w:ilvl w:val="0"/>
          <w:numId w:val="5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56E94">
        <w:rPr>
          <w:rFonts w:ascii="Times New Roman" w:hAnsi="Times New Roman" w:cs="Times New Roman"/>
          <w:bCs/>
          <w:sz w:val="24"/>
          <w:szCs w:val="24"/>
          <w:lang w:eastAsia="ar-SA"/>
        </w:rPr>
        <w:t>Подтема 4.Управление на опасни битови отпадъци</w:t>
      </w:r>
      <w:r w:rsidRPr="00756E94">
        <w:rPr>
          <w:rFonts w:ascii="Times New Roman" w:hAnsi="Times New Roman" w:cs="Times New Roman"/>
          <w:bCs/>
          <w:sz w:val="24"/>
          <w:szCs w:val="24"/>
          <w:lang w:val="ru-RU" w:eastAsia="ar-SA"/>
        </w:rPr>
        <w:t>;</w:t>
      </w:r>
    </w:p>
    <w:p w:rsidR="00B20543" w:rsidRPr="00756E94" w:rsidRDefault="00B20543" w:rsidP="00756E94">
      <w:pPr>
        <w:pStyle w:val="ListParagraph"/>
        <w:numPr>
          <w:ilvl w:val="0"/>
          <w:numId w:val="5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56E94">
        <w:rPr>
          <w:rFonts w:ascii="Times New Roman" w:hAnsi="Times New Roman" w:cs="Times New Roman"/>
          <w:bCs/>
          <w:sz w:val="24"/>
          <w:szCs w:val="24"/>
          <w:lang w:eastAsia="ar-SA"/>
        </w:rPr>
        <w:t>Подтема 5.Площадки за безвъзмездно предаване на разделно събрани отпадъци от домакинствата</w:t>
      </w:r>
      <w:r w:rsidRPr="00756E94">
        <w:rPr>
          <w:rFonts w:ascii="Times New Roman" w:hAnsi="Times New Roman" w:cs="Times New Roman"/>
          <w:bCs/>
          <w:sz w:val="24"/>
          <w:szCs w:val="24"/>
          <w:lang w:val="ru-RU" w:eastAsia="ar-SA"/>
        </w:rPr>
        <w:t>;</w:t>
      </w:r>
    </w:p>
    <w:p w:rsidR="00B20543" w:rsidRPr="00D87D72" w:rsidRDefault="00EC1BDA" w:rsidP="00D87D72">
      <w:pPr>
        <w:pStyle w:val="ListParagraph"/>
        <w:numPr>
          <w:ilvl w:val="0"/>
          <w:numId w:val="5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87D7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Подтема </w:t>
      </w:r>
      <w:r w:rsidR="00B20543" w:rsidRPr="00D87D72">
        <w:rPr>
          <w:rFonts w:ascii="Times New Roman" w:hAnsi="Times New Roman" w:cs="Times New Roman"/>
          <w:bCs/>
          <w:sz w:val="24"/>
          <w:szCs w:val="24"/>
          <w:lang w:eastAsia="ar-SA"/>
        </w:rPr>
        <w:t>6.Центрове за повторна употреба, поправка и подготовка за повторна употреба</w:t>
      </w:r>
      <w:r w:rsidR="00B20543" w:rsidRPr="00D87D72">
        <w:rPr>
          <w:rFonts w:ascii="Times New Roman" w:hAnsi="Times New Roman" w:cs="Times New Roman"/>
          <w:bCs/>
          <w:sz w:val="24"/>
          <w:szCs w:val="24"/>
          <w:lang w:val="ru-RU" w:eastAsia="ar-SA"/>
        </w:rPr>
        <w:t>;</w:t>
      </w:r>
      <w:r w:rsidR="00B20543" w:rsidRPr="00D87D7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B20543" w:rsidRPr="00D87D72" w:rsidRDefault="00EC1BDA" w:rsidP="00D87D72">
      <w:pPr>
        <w:pStyle w:val="ListParagraph"/>
        <w:numPr>
          <w:ilvl w:val="0"/>
          <w:numId w:val="5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87D7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Подтема </w:t>
      </w:r>
      <w:r w:rsidR="00B20543" w:rsidRPr="00D87D72">
        <w:rPr>
          <w:rFonts w:ascii="Times New Roman" w:hAnsi="Times New Roman" w:cs="Times New Roman"/>
          <w:bCs/>
          <w:sz w:val="24"/>
          <w:szCs w:val="24"/>
          <w:lang w:eastAsia="ar-SA"/>
        </w:rPr>
        <w:t>7.Информационни кампании</w:t>
      </w:r>
      <w:r w:rsidR="00B20543" w:rsidRPr="00D87D72">
        <w:rPr>
          <w:rFonts w:ascii="Times New Roman" w:hAnsi="Times New Roman" w:cs="Times New Roman"/>
          <w:bCs/>
          <w:sz w:val="24"/>
          <w:szCs w:val="24"/>
          <w:lang w:val="en-US" w:eastAsia="ar-SA"/>
        </w:rPr>
        <w:t>;</w:t>
      </w:r>
    </w:p>
    <w:p w:rsidR="00B20543" w:rsidRDefault="00EC1BDA" w:rsidP="00D87D72">
      <w:pPr>
        <w:pStyle w:val="ListParagraph"/>
        <w:numPr>
          <w:ilvl w:val="0"/>
          <w:numId w:val="5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87D7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Подтема </w:t>
      </w:r>
      <w:r w:rsidR="00B20543" w:rsidRPr="00D87D72">
        <w:rPr>
          <w:rFonts w:ascii="Times New Roman" w:hAnsi="Times New Roman" w:cs="Times New Roman"/>
          <w:bCs/>
          <w:sz w:val="24"/>
          <w:szCs w:val="24"/>
          <w:lang w:eastAsia="ar-SA"/>
        </w:rPr>
        <w:t>8.Начини на финансиране за изпълнение на дейностите</w:t>
      </w:r>
      <w:r w:rsidR="00B20543" w:rsidRPr="00D87D72">
        <w:rPr>
          <w:rFonts w:ascii="Times New Roman" w:hAnsi="Times New Roman" w:cs="Times New Roman"/>
          <w:bCs/>
          <w:sz w:val="24"/>
          <w:szCs w:val="24"/>
          <w:lang w:val="ru-RU" w:eastAsia="ar-SA"/>
        </w:rPr>
        <w:t>;</w:t>
      </w:r>
      <w:r w:rsidR="00B20543" w:rsidRPr="00D87D7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F608B9" w:rsidRPr="00F608B9" w:rsidRDefault="00F608B9" w:rsidP="00F608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F608B9">
        <w:rPr>
          <w:rFonts w:ascii="Times New Roman" w:hAnsi="Times New Roman" w:cs="Times New Roman"/>
          <w:bCs/>
          <w:sz w:val="24"/>
          <w:szCs w:val="24"/>
          <w:lang w:eastAsia="ar-SA"/>
        </w:rPr>
        <w:t>Подтема 9. Програми за финансиране извън бюджетните средства на общините</w:t>
      </w:r>
    </w:p>
    <w:p w:rsidR="00B20543" w:rsidRPr="00D87D72" w:rsidRDefault="00EC1BDA" w:rsidP="00D87D72">
      <w:pPr>
        <w:pStyle w:val="ListParagraph"/>
        <w:numPr>
          <w:ilvl w:val="0"/>
          <w:numId w:val="5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87D7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Подтема </w:t>
      </w:r>
      <w:r w:rsidR="00F608B9">
        <w:rPr>
          <w:rFonts w:ascii="Times New Roman" w:hAnsi="Times New Roman" w:cs="Times New Roman"/>
          <w:bCs/>
          <w:sz w:val="24"/>
          <w:szCs w:val="24"/>
          <w:lang w:eastAsia="ar-SA"/>
        </w:rPr>
        <w:t>10</w:t>
      </w:r>
      <w:r w:rsidR="00B20543" w:rsidRPr="00D87D72">
        <w:rPr>
          <w:rFonts w:ascii="Times New Roman" w:hAnsi="Times New Roman" w:cs="Times New Roman"/>
          <w:bCs/>
          <w:sz w:val="24"/>
          <w:szCs w:val="24"/>
          <w:lang w:eastAsia="ar-SA"/>
        </w:rPr>
        <w:t>.Анализ на дейността на регионалните сдружения по управление на отпадъците</w:t>
      </w:r>
      <w:r w:rsidR="00B20543" w:rsidRPr="00D87D72">
        <w:rPr>
          <w:rFonts w:ascii="Times New Roman" w:hAnsi="Times New Roman" w:cs="Times New Roman"/>
          <w:bCs/>
          <w:sz w:val="24"/>
          <w:szCs w:val="24"/>
          <w:lang w:val="ru-RU" w:eastAsia="ar-SA"/>
        </w:rPr>
        <w:t>;</w:t>
      </w:r>
    </w:p>
    <w:p w:rsidR="00B20543" w:rsidRPr="00D87D72" w:rsidRDefault="00EC1BDA" w:rsidP="00D87D72">
      <w:pPr>
        <w:pStyle w:val="ListParagraph"/>
        <w:numPr>
          <w:ilvl w:val="0"/>
          <w:numId w:val="5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87D7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Подтема </w:t>
      </w:r>
      <w:r w:rsidR="00F608B9">
        <w:rPr>
          <w:rFonts w:ascii="Times New Roman" w:hAnsi="Times New Roman" w:cs="Times New Roman"/>
          <w:bCs/>
          <w:sz w:val="24"/>
          <w:szCs w:val="24"/>
          <w:lang w:eastAsia="ar-SA"/>
        </w:rPr>
        <w:t>11</w:t>
      </w:r>
      <w:r w:rsidR="00B20543" w:rsidRPr="00D87D72">
        <w:rPr>
          <w:rFonts w:ascii="Times New Roman" w:hAnsi="Times New Roman" w:cs="Times New Roman"/>
          <w:bCs/>
          <w:sz w:val="24"/>
          <w:szCs w:val="24"/>
          <w:lang w:eastAsia="ar-SA"/>
        </w:rPr>
        <w:t>.Финансиране на дейностите на регионалните сдружения</w:t>
      </w:r>
      <w:r w:rsidR="00B20543" w:rsidRPr="00D87D72">
        <w:rPr>
          <w:rFonts w:ascii="Times New Roman" w:hAnsi="Times New Roman" w:cs="Times New Roman"/>
          <w:bCs/>
          <w:sz w:val="24"/>
          <w:szCs w:val="24"/>
          <w:lang w:val="ru-RU" w:eastAsia="ar-SA"/>
        </w:rPr>
        <w:t>;</w:t>
      </w:r>
    </w:p>
    <w:p w:rsidR="00B20543" w:rsidRPr="00D87D72" w:rsidRDefault="00F608B9" w:rsidP="00D87D72">
      <w:pPr>
        <w:pStyle w:val="ListParagraph"/>
        <w:numPr>
          <w:ilvl w:val="0"/>
          <w:numId w:val="5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Подтема 12</w:t>
      </w:r>
      <w:r w:rsidR="00B20543" w:rsidRPr="00D87D72">
        <w:rPr>
          <w:rFonts w:ascii="Times New Roman" w:hAnsi="Times New Roman" w:cs="Times New Roman"/>
          <w:bCs/>
          <w:sz w:val="24"/>
          <w:szCs w:val="24"/>
          <w:lang w:eastAsia="ar-SA"/>
        </w:rPr>
        <w:t>.Взаимодействие със заинтересовани страни за организация на конкретни дейности</w:t>
      </w:r>
      <w:r w:rsidR="00B20543" w:rsidRPr="00D87D72">
        <w:rPr>
          <w:rFonts w:ascii="Times New Roman" w:hAnsi="Times New Roman" w:cs="Times New Roman"/>
          <w:bCs/>
          <w:sz w:val="24"/>
          <w:szCs w:val="24"/>
          <w:lang w:val="ru-RU" w:eastAsia="ar-SA"/>
        </w:rPr>
        <w:t>.</w:t>
      </w:r>
    </w:p>
    <w:p w:rsidR="0097230A" w:rsidRPr="000C22CF" w:rsidRDefault="0097230A" w:rsidP="0097230A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7230A" w:rsidRPr="000C22CF" w:rsidRDefault="0097230A" w:rsidP="0097230A">
      <w:pPr>
        <w:rPr>
          <w:rFonts w:ascii="Times New Roman" w:hAnsi="Times New Roman" w:cs="Times New Roman"/>
          <w:sz w:val="24"/>
          <w:szCs w:val="24"/>
          <w:lang w:eastAsia="ar-SA"/>
        </w:rPr>
      </w:pPr>
      <w:bookmarkStart w:id="1" w:name="_Toc68698380"/>
      <w:r w:rsidRPr="000C22CF">
        <w:rPr>
          <w:rFonts w:ascii="Times New Roman" w:hAnsi="Times New Roman" w:cs="Times New Roman"/>
          <w:b/>
          <w:sz w:val="24"/>
          <w:szCs w:val="24"/>
        </w:rPr>
        <w:t>ТЕМА 3: Сметосъбиране и сметоизвозване – форми за осигуряване на услугата. Междуобщинско сътрудничество по осигуряване на услугата.</w:t>
      </w:r>
      <w:bookmarkEnd w:id="1"/>
    </w:p>
    <w:p w:rsidR="0097230A" w:rsidRPr="00D87D72" w:rsidRDefault="0097230A" w:rsidP="00D87D72">
      <w:pPr>
        <w:pStyle w:val="ListParagraph"/>
        <w:numPr>
          <w:ilvl w:val="0"/>
          <w:numId w:val="6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D87D72">
        <w:rPr>
          <w:rFonts w:ascii="Times New Roman" w:hAnsi="Times New Roman" w:cs="Times New Roman"/>
          <w:sz w:val="24"/>
          <w:szCs w:val="24"/>
          <w:lang w:eastAsia="ar-SA"/>
        </w:rPr>
        <w:t>Подтема 1.Основни схеми за управление на отпадъците  основани върху принципите на отпадъците „Замърсителят плаща” и „Отговорност на производителя”</w:t>
      </w:r>
      <w:r w:rsidRPr="00D87D72">
        <w:rPr>
          <w:rFonts w:ascii="Times New Roman" w:hAnsi="Times New Roman" w:cs="Times New Roman"/>
          <w:sz w:val="24"/>
          <w:szCs w:val="24"/>
          <w:lang w:val="ru-RU" w:eastAsia="ar-SA"/>
        </w:rPr>
        <w:t>.</w:t>
      </w:r>
    </w:p>
    <w:p w:rsidR="0097230A" w:rsidRPr="00D87D72" w:rsidRDefault="0097230A" w:rsidP="00D87D72">
      <w:pPr>
        <w:pStyle w:val="ListParagraph"/>
        <w:numPr>
          <w:ilvl w:val="0"/>
          <w:numId w:val="6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87D72">
        <w:rPr>
          <w:rFonts w:ascii="Times New Roman" w:hAnsi="Times New Roman" w:cs="Times New Roman"/>
          <w:sz w:val="24"/>
          <w:szCs w:val="24"/>
          <w:lang w:val="ru-RU" w:eastAsia="ar-SA"/>
        </w:rPr>
        <w:t>Подтема 2.Зад</w:t>
      </w:r>
      <w:r w:rsidRPr="00D87D72">
        <w:rPr>
          <w:rFonts w:ascii="Times New Roman" w:hAnsi="Times New Roman" w:cs="Times New Roman"/>
          <w:sz w:val="24"/>
          <w:szCs w:val="24"/>
          <w:lang w:eastAsia="ar-SA"/>
        </w:rPr>
        <w:t>ължения на органите на местното самоуправление и местната администрация в организиране управлението на битовите и строителните отпадъци, образувани на територията на общината.</w:t>
      </w:r>
    </w:p>
    <w:p w:rsidR="0097230A" w:rsidRPr="000C22CF" w:rsidRDefault="0097230A" w:rsidP="0097230A">
      <w:pPr>
        <w:numPr>
          <w:ilvl w:val="0"/>
          <w:numId w:val="2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C22CF">
        <w:rPr>
          <w:rFonts w:ascii="Times New Roman" w:hAnsi="Times New Roman" w:cs="Times New Roman"/>
          <w:sz w:val="24"/>
          <w:szCs w:val="24"/>
          <w:lang w:eastAsia="ar-SA"/>
        </w:rPr>
        <w:t>Наредба по чл. 22 от ЗУО</w:t>
      </w:r>
    </w:p>
    <w:p w:rsidR="0097230A" w:rsidRPr="00D87D72" w:rsidRDefault="0097230A" w:rsidP="00D87D72">
      <w:pPr>
        <w:pStyle w:val="ListParagraph"/>
        <w:numPr>
          <w:ilvl w:val="0"/>
          <w:numId w:val="7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D87D72">
        <w:rPr>
          <w:rFonts w:ascii="Times New Roman" w:hAnsi="Times New Roman" w:cs="Times New Roman"/>
          <w:sz w:val="24"/>
          <w:szCs w:val="24"/>
          <w:lang w:eastAsia="ar-SA"/>
        </w:rPr>
        <w:t>Подтема 3.Възможни източници за финансиране на дейностите по сметосъбиране и сметоизвозване</w:t>
      </w:r>
      <w:r w:rsidRPr="00D87D72">
        <w:rPr>
          <w:rFonts w:ascii="Times New Roman" w:hAnsi="Times New Roman" w:cs="Times New Roman"/>
          <w:sz w:val="24"/>
          <w:szCs w:val="24"/>
          <w:lang w:val="ru-RU" w:eastAsia="ar-SA"/>
        </w:rPr>
        <w:t>.</w:t>
      </w:r>
    </w:p>
    <w:p w:rsidR="0097230A" w:rsidRPr="00D87D72" w:rsidRDefault="0097230A" w:rsidP="00D87D72">
      <w:pPr>
        <w:pStyle w:val="ListParagraph"/>
        <w:numPr>
          <w:ilvl w:val="0"/>
          <w:numId w:val="7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87D72">
        <w:rPr>
          <w:rFonts w:ascii="Times New Roman" w:hAnsi="Times New Roman" w:cs="Times New Roman"/>
          <w:sz w:val="24"/>
          <w:szCs w:val="24"/>
          <w:lang w:eastAsia="ar-SA"/>
        </w:rPr>
        <w:t>Подтема 4.Форми на осигуряване на услугата по сметосъбиране и сметоизвозване.</w:t>
      </w:r>
    </w:p>
    <w:p w:rsidR="0097230A" w:rsidRPr="000C22CF" w:rsidRDefault="0097230A" w:rsidP="0097230A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0C22CF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4.1Перспективи на отделните форми на възлагане на услугата по сметосъбиране и сметоизвозване</w:t>
      </w:r>
      <w:r w:rsidRPr="000C22CF">
        <w:rPr>
          <w:rFonts w:ascii="Times New Roman" w:hAnsi="Times New Roman" w:cs="Times New Roman"/>
          <w:bCs/>
          <w:i/>
          <w:sz w:val="24"/>
          <w:szCs w:val="24"/>
          <w:lang w:val="ru-RU" w:eastAsia="ar-SA"/>
        </w:rPr>
        <w:t>;</w:t>
      </w:r>
      <w:r w:rsidRPr="000C22CF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.</w:t>
      </w:r>
    </w:p>
    <w:p w:rsidR="0097230A" w:rsidRPr="000C22CF" w:rsidRDefault="0097230A" w:rsidP="0097230A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0C22CF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4.2Примерен правилник за „Общинското предприятие“</w:t>
      </w:r>
      <w:r w:rsidRPr="000C22CF">
        <w:rPr>
          <w:rFonts w:ascii="Times New Roman" w:hAnsi="Times New Roman" w:cs="Times New Roman"/>
          <w:bCs/>
          <w:i/>
          <w:sz w:val="24"/>
          <w:szCs w:val="24"/>
          <w:lang w:val="ru-RU" w:eastAsia="ar-SA"/>
        </w:rPr>
        <w:t>;</w:t>
      </w:r>
    </w:p>
    <w:p w:rsidR="0097230A" w:rsidRPr="000C22CF" w:rsidRDefault="0097230A" w:rsidP="0097230A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0C22CF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4.3Основни Дейности за възлагане по Договор на услугата по сметосъбиране и сметоизвозване от страна на общините на външен изпълнител</w:t>
      </w:r>
      <w:r w:rsidRPr="000C22CF">
        <w:rPr>
          <w:rFonts w:ascii="Times New Roman" w:hAnsi="Times New Roman" w:cs="Times New Roman"/>
          <w:bCs/>
          <w:i/>
          <w:sz w:val="24"/>
          <w:szCs w:val="24"/>
          <w:lang w:val="ru-RU" w:eastAsia="ar-SA"/>
        </w:rPr>
        <w:t>.</w:t>
      </w:r>
      <w:r w:rsidRPr="000C22CF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</w:p>
    <w:p w:rsidR="0097230A" w:rsidRPr="00D87D72" w:rsidRDefault="0097230A" w:rsidP="00D87D72">
      <w:pPr>
        <w:pStyle w:val="ListParagraph"/>
        <w:numPr>
          <w:ilvl w:val="0"/>
          <w:numId w:val="8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D87D72">
        <w:rPr>
          <w:rFonts w:ascii="Times New Roman" w:hAnsi="Times New Roman" w:cs="Times New Roman"/>
          <w:sz w:val="24"/>
          <w:szCs w:val="24"/>
          <w:lang w:eastAsia="ar-SA"/>
        </w:rPr>
        <w:t>Подтема 5.Възможности за подобряване на предоставяните услуги по сметосъбиране и сметоизвозване в корелация с измененията в Закона за управление на отпадъците</w:t>
      </w:r>
      <w:r w:rsidRPr="00D87D72">
        <w:rPr>
          <w:rFonts w:ascii="Times New Roman" w:hAnsi="Times New Roman" w:cs="Times New Roman"/>
          <w:sz w:val="24"/>
          <w:szCs w:val="24"/>
          <w:lang w:val="ru-RU" w:eastAsia="ar-SA"/>
        </w:rPr>
        <w:t>.</w:t>
      </w:r>
    </w:p>
    <w:p w:rsidR="0097230A" w:rsidRPr="00D87D72" w:rsidRDefault="0097230A" w:rsidP="00D87D72">
      <w:pPr>
        <w:pStyle w:val="ListParagraph"/>
        <w:numPr>
          <w:ilvl w:val="0"/>
          <w:numId w:val="8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D87D72">
        <w:rPr>
          <w:rFonts w:ascii="Times New Roman" w:hAnsi="Times New Roman" w:cs="Times New Roman"/>
          <w:sz w:val="24"/>
          <w:szCs w:val="24"/>
          <w:lang w:eastAsia="ar-SA"/>
        </w:rPr>
        <w:t>Подтема 6.Ангажиментите на общините по събиране на битовите биоразградими отпадъци</w:t>
      </w:r>
      <w:r w:rsidRPr="00D87D72">
        <w:rPr>
          <w:rFonts w:ascii="Times New Roman" w:hAnsi="Times New Roman" w:cs="Times New Roman"/>
          <w:sz w:val="24"/>
          <w:szCs w:val="24"/>
          <w:lang w:val="ru-RU" w:eastAsia="ar-SA"/>
        </w:rPr>
        <w:t>.</w:t>
      </w:r>
    </w:p>
    <w:p w:rsidR="0097230A" w:rsidRPr="00D87D72" w:rsidRDefault="0097230A" w:rsidP="00D87D7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  <w:r w:rsidRPr="00D87D72">
        <w:rPr>
          <w:rFonts w:ascii="Times New Roman" w:hAnsi="Times New Roman" w:cs="Times New Roman"/>
          <w:sz w:val="24"/>
          <w:szCs w:val="24"/>
          <w:lang w:eastAsia="ar-SA"/>
        </w:rPr>
        <w:t>Подтема 7.Междуобщинско сътрудничество (МОС)</w:t>
      </w:r>
      <w:r w:rsidRPr="00D87D72">
        <w:rPr>
          <w:rFonts w:ascii="Times New Roman" w:hAnsi="Times New Roman" w:cs="Times New Roman"/>
          <w:sz w:val="24"/>
          <w:szCs w:val="24"/>
          <w:lang w:val="en-US" w:eastAsia="ar-SA"/>
        </w:rPr>
        <w:t>.</w:t>
      </w:r>
    </w:p>
    <w:p w:rsidR="0097230A" w:rsidRPr="000C22CF" w:rsidRDefault="0097230A" w:rsidP="009723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:rsidR="0097230A" w:rsidRPr="000C22CF" w:rsidRDefault="0097230A" w:rsidP="0097230A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C22CF">
        <w:rPr>
          <w:rFonts w:ascii="Times New Roman" w:hAnsi="Times New Roman" w:cs="Times New Roman"/>
          <w:b/>
          <w:sz w:val="24"/>
          <w:szCs w:val="24"/>
          <w:lang w:eastAsia="ar-SA"/>
        </w:rPr>
        <w:t>ТЕМА 4: Общински ангажименти свързани със строителните, биоразградимите и други специфични потоци отпадъци. Взаимодействие с организациите по оползотворяване на масово разпространени отпадъци</w:t>
      </w:r>
    </w:p>
    <w:p w:rsidR="0097230A" w:rsidRPr="00D87D72" w:rsidRDefault="0097230A" w:rsidP="00D87D72">
      <w:pPr>
        <w:pStyle w:val="ListParagraph"/>
        <w:numPr>
          <w:ilvl w:val="0"/>
          <w:numId w:val="9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/>
          <w:sz w:val="24"/>
          <w:szCs w:val="24"/>
          <w:lang w:val="ru-RU" w:eastAsia="ar-SA"/>
        </w:rPr>
      </w:pPr>
      <w:r w:rsidRPr="00D87D72">
        <w:rPr>
          <w:rFonts w:ascii="Times New Roman" w:hAnsi="Times New Roman" w:cs="Times New Roman"/>
          <w:b/>
          <w:sz w:val="24"/>
          <w:szCs w:val="24"/>
          <w:lang w:eastAsia="ar-SA"/>
        </w:rPr>
        <w:t>Подтема1.Общински ангажименти свързани с управлението на Строителните отпадъци съгласно ЗУО, изменение и допълнение от 05.03.2021 г</w:t>
      </w:r>
      <w:r w:rsidRPr="00D87D72">
        <w:rPr>
          <w:rFonts w:ascii="Times New Roman" w:hAnsi="Times New Roman" w:cs="Times New Roman"/>
          <w:b/>
          <w:sz w:val="24"/>
          <w:szCs w:val="24"/>
          <w:lang w:val="ru-RU" w:eastAsia="ar-SA"/>
        </w:rPr>
        <w:t>.</w:t>
      </w:r>
    </w:p>
    <w:p w:rsidR="0097230A" w:rsidRPr="000C22CF" w:rsidRDefault="0097230A" w:rsidP="0097230A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0C22CF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1.1Ангажименти на общината съгласно Наредба за управление на строителните отпадъци и за влагане на рециклирани строителни материали, приета с ПМС № 267 от 05.12.2017 г.</w:t>
      </w:r>
      <w:r w:rsidRPr="000C22CF">
        <w:rPr>
          <w:rFonts w:ascii="Times New Roman" w:hAnsi="Times New Roman" w:cs="Times New Roman"/>
          <w:bCs/>
          <w:i/>
          <w:sz w:val="24"/>
          <w:szCs w:val="24"/>
          <w:lang w:val="ru-RU" w:eastAsia="ar-SA"/>
        </w:rPr>
        <w:t>;</w:t>
      </w:r>
    </w:p>
    <w:p w:rsidR="0097230A" w:rsidRPr="000C22CF" w:rsidRDefault="0097230A" w:rsidP="0097230A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0C22CF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1.2Организация на дейностите за изпълнение на ангажиментите на общините относно управлението на  строителните отпадъци</w:t>
      </w:r>
      <w:r w:rsidRPr="000C22CF">
        <w:rPr>
          <w:rFonts w:ascii="Times New Roman" w:hAnsi="Times New Roman" w:cs="Times New Roman"/>
          <w:bCs/>
          <w:i/>
          <w:sz w:val="24"/>
          <w:szCs w:val="24"/>
          <w:lang w:val="ru-RU" w:eastAsia="ar-SA"/>
        </w:rPr>
        <w:t>.</w:t>
      </w:r>
    </w:p>
    <w:p w:rsidR="0097230A" w:rsidRPr="00D87D72" w:rsidRDefault="0097230A" w:rsidP="00D87D72">
      <w:pPr>
        <w:pStyle w:val="ListParagraph"/>
        <w:numPr>
          <w:ilvl w:val="0"/>
          <w:numId w:val="9"/>
        </w:num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 w:cs="Times New Roman"/>
          <w:b/>
          <w:sz w:val="24"/>
          <w:szCs w:val="24"/>
          <w:lang w:val="ru-RU" w:eastAsia="ar-SA"/>
        </w:rPr>
      </w:pPr>
      <w:r w:rsidRPr="00D87D72">
        <w:rPr>
          <w:rFonts w:ascii="Times New Roman" w:hAnsi="Times New Roman" w:cs="Times New Roman"/>
          <w:b/>
          <w:sz w:val="24"/>
          <w:szCs w:val="24"/>
          <w:lang w:val="ru-RU" w:eastAsia="ar-SA"/>
        </w:rPr>
        <w:t>Подтема 2.Общински ангажименти свързани с управлението на Биоразградимите  отпадъци съгласно ЗУО, (изм. И доп. От 05.03.2021 г</w:t>
      </w:r>
      <w:r w:rsidRPr="00D87D72">
        <w:rPr>
          <w:rFonts w:ascii="Times New Roman" w:hAnsi="Times New Roman" w:cs="Times New Roman"/>
          <w:b/>
          <w:sz w:val="24"/>
          <w:szCs w:val="24"/>
          <w:lang w:val="en-US" w:eastAsia="ar-SA"/>
        </w:rPr>
        <w:t>.</w:t>
      </w:r>
      <w:r w:rsidRPr="00D87D72">
        <w:rPr>
          <w:rFonts w:ascii="Times New Roman" w:hAnsi="Times New Roman" w:cs="Times New Roman"/>
          <w:b/>
          <w:sz w:val="24"/>
          <w:szCs w:val="24"/>
          <w:lang w:val="ru-RU" w:eastAsia="ar-SA"/>
        </w:rPr>
        <w:t>)</w:t>
      </w:r>
    </w:p>
    <w:p w:rsidR="0097230A" w:rsidRPr="000C22CF" w:rsidRDefault="0097230A" w:rsidP="0097230A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0C22CF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2.1Ангажименти на общината съгласно Наредбата за разделно събиране на биоотпадъци и третирането на биоразградимите отпадъци</w:t>
      </w:r>
      <w:r w:rsidRPr="000C22CF">
        <w:rPr>
          <w:rFonts w:ascii="Times New Roman" w:hAnsi="Times New Roman" w:cs="Times New Roman"/>
          <w:bCs/>
          <w:i/>
          <w:sz w:val="24"/>
          <w:szCs w:val="24"/>
          <w:lang w:val="ru-RU" w:eastAsia="ar-SA"/>
        </w:rPr>
        <w:t>;</w:t>
      </w:r>
    </w:p>
    <w:p w:rsidR="0097230A" w:rsidRPr="000C22CF" w:rsidRDefault="0097230A" w:rsidP="0097230A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0C22CF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2.2Организация на дейностите за изпълнение на ангажиментите на общините относно управлението на </w:t>
      </w:r>
      <w:proofErr w:type="spellStart"/>
      <w:r w:rsidRPr="000C22CF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биорзградимите</w:t>
      </w:r>
      <w:proofErr w:type="spellEnd"/>
      <w:r w:rsidRPr="000C22CF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отпадъци.</w:t>
      </w:r>
    </w:p>
    <w:p w:rsidR="0097230A" w:rsidRPr="00D87D72" w:rsidRDefault="0097230A" w:rsidP="00D87D7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 w:eastAsia="ar-SA"/>
        </w:rPr>
      </w:pPr>
      <w:r w:rsidRPr="00D87D72">
        <w:rPr>
          <w:rFonts w:ascii="Times New Roman" w:hAnsi="Times New Roman" w:cs="Times New Roman"/>
          <w:b/>
          <w:sz w:val="24"/>
          <w:szCs w:val="24"/>
          <w:lang w:val="ru-RU" w:eastAsia="ar-SA"/>
        </w:rPr>
        <w:t>Подтема 3.Общински ангажименти свързани с разделното събиране на опасните битови отпадъци от домакинствата.</w:t>
      </w:r>
    </w:p>
    <w:p w:rsidR="0097230A" w:rsidRPr="00D87D72" w:rsidRDefault="0097230A" w:rsidP="00D87D72">
      <w:pPr>
        <w:pStyle w:val="ListParagraph"/>
        <w:numPr>
          <w:ilvl w:val="0"/>
          <w:numId w:val="9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/>
          <w:sz w:val="24"/>
          <w:szCs w:val="24"/>
          <w:lang w:val="ru-RU" w:eastAsia="ar-SA"/>
        </w:rPr>
      </w:pPr>
      <w:r w:rsidRPr="00D87D72">
        <w:rPr>
          <w:rFonts w:ascii="Times New Roman" w:hAnsi="Times New Roman" w:cs="Times New Roman"/>
          <w:b/>
          <w:sz w:val="24"/>
          <w:szCs w:val="24"/>
          <w:lang w:eastAsia="ar-SA"/>
        </w:rPr>
        <w:t>Подтема 4.Общински ангажименти свързани с текстилните отпадъци събрани от домакинствата</w:t>
      </w:r>
      <w:r w:rsidRPr="00D87D72">
        <w:rPr>
          <w:rFonts w:ascii="Times New Roman" w:hAnsi="Times New Roman" w:cs="Times New Roman"/>
          <w:b/>
          <w:sz w:val="24"/>
          <w:szCs w:val="24"/>
          <w:lang w:val="ru-RU" w:eastAsia="ar-SA"/>
        </w:rPr>
        <w:t>.</w:t>
      </w:r>
    </w:p>
    <w:p w:rsidR="0097230A" w:rsidRPr="00D87D72" w:rsidRDefault="0097230A" w:rsidP="00D87D72">
      <w:pPr>
        <w:pStyle w:val="ListParagraph"/>
        <w:numPr>
          <w:ilvl w:val="0"/>
          <w:numId w:val="9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/>
          <w:sz w:val="24"/>
          <w:szCs w:val="24"/>
          <w:lang w:val="ru-RU" w:eastAsia="ar-SA"/>
        </w:rPr>
      </w:pPr>
      <w:r w:rsidRPr="00D87D72">
        <w:rPr>
          <w:rFonts w:ascii="Times New Roman" w:hAnsi="Times New Roman" w:cs="Times New Roman"/>
          <w:b/>
          <w:sz w:val="24"/>
          <w:szCs w:val="24"/>
          <w:lang w:eastAsia="ar-SA"/>
        </w:rPr>
        <w:t>Подтема 5.Взаимодействие с Организациите по оползотворяване на масово разпространените отпадъци</w:t>
      </w:r>
      <w:r w:rsidRPr="00D87D72">
        <w:rPr>
          <w:rFonts w:ascii="Times New Roman" w:hAnsi="Times New Roman" w:cs="Times New Roman"/>
          <w:b/>
          <w:sz w:val="24"/>
          <w:szCs w:val="24"/>
          <w:lang w:val="ru-RU" w:eastAsia="ar-SA"/>
        </w:rPr>
        <w:t>.</w:t>
      </w:r>
    </w:p>
    <w:p w:rsidR="0097230A" w:rsidRPr="000C22CF" w:rsidRDefault="0097230A" w:rsidP="0097230A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0C22CF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5.1Законодателна рамка свързана управлението на Масово разпространените съгласно Закона за управление на отпадъците</w:t>
      </w:r>
      <w:r w:rsidRPr="000C22CF">
        <w:rPr>
          <w:rFonts w:ascii="Times New Roman" w:hAnsi="Times New Roman" w:cs="Times New Roman"/>
          <w:bCs/>
          <w:i/>
          <w:sz w:val="24"/>
          <w:szCs w:val="24"/>
          <w:lang w:val="ru-RU" w:eastAsia="ar-SA"/>
        </w:rPr>
        <w:t>;</w:t>
      </w:r>
    </w:p>
    <w:p w:rsidR="0097230A" w:rsidRPr="000C22CF" w:rsidRDefault="0097230A" w:rsidP="0097230A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0C22CF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5.2Наредби описващи управлението на масово разпространените отпадъци и взаимодействие на общините  с организациите по оползотворяване.</w:t>
      </w:r>
    </w:p>
    <w:p w:rsidR="0097230A" w:rsidRPr="00D87D72" w:rsidRDefault="0097230A" w:rsidP="00D87D7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D87D72">
        <w:rPr>
          <w:rFonts w:ascii="Times New Roman" w:hAnsi="Times New Roman" w:cs="Times New Roman"/>
          <w:b/>
          <w:sz w:val="24"/>
          <w:szCs w:val="24"/>
          <w:lang w:eastAsia="ar-SA"/>
        </w:rPr>
        <w:t>Подтема 6.Взаимодействие между общините и организациите по оползотворяване на масово разпространени отпадъци</w:t>
      </w:r>
      <w:r w:rsidRPr="00D87D72">
        <w:rPr>
          <w:rFonts w:ascii="Times New Roman" w:hAnsi="Times New Roman" w:cs="Times New Roman"/>
          <w:sz w:val="24"/>
          <w:szCs w:val="24"/>
          <w:lang w:val="ru-RU" w:eastAsia="ar-SA"/>
        </w:rPr>
        <w:t>.</w:t>
      </w:r>
    </w:p>
    <w:p w:rsidR="00942468" w:rsidRPr="000C22CF" w:rsidRDefault="00942468" w:rsidP="00942468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Toc68698382"/>
    </w:p>
    <w:p w:rsidR="00942468" w:rsidRPr="000C22CF" w:rsidRDefault="00942468" w:rsidP="009424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2CF">
        <w:rPr>
          <w:rFonts w:ascii="Times New Roman" w:hAnsi="Times New Roman" w:cs="Times New Roman"/>
          <w:b/>
          <w:sz w:val="24"/>
          <w:szCs w:val="24"/>
        </w:rPr>
        <w:t>ТЕМА 5: Подобряване на изпълнението на целите по чл.31, ал.1, т1 и т2 от ЗУО ( „ За повторна употреба, рециклиране и оползотворяване на отпадъчни материали“ и „ за ограничаване на количеството депонирани биоразградими битови отпадъци“)</w:t>
      </w:r>
      <w:bookmarkEnd w:id="2"/>
    </w:p>
    <w:p w:rsidR="00942468" w:rsidRPr="00D87D72" w:rsidRDefault="00942468" w:rsidP="00AA1DA4">
      <w:pPr>
        <w:pStyle w:val="ListParagraph"/>
        <w:numPr>
          <w:ilvl w:val="0"/>
          <w:numId w:val="10"/>
        </w:num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 w:cs="Times New Roman"/>
          <w:b/>
          <w:sz w:val="24"/>
          <w:szCs w:val="24"/>
          <w:lang w:val="ru-RU" w:eastAsia="ar-SA"/>
        </w:rPr>
      </w:pPr>
      <w:r w:rsidRPr="00D87D72">
        <w:rPr>
          <w:rFonts w:ascii="Times New Roman" w:hAnsi="Times New Roman" w:cs="Times New Roman"/>
          <w:b/>
          <w:sz w:val="24"/>
          <w:szCs w:val="24"/>
          <w:lang w:eastAsia="ar-SA"/>
        </w:rPr>
        <w:t>Подтема 1.</w:t>
      </w:r>
      <w:r w:rsidR="00AA1DA4" w:rsidRPr="00AA1DA4">
        <w:t xml:space="preserve"> </w:t>
      </w:r>
      <w:r w:rsidR="00AA1DA4" w:rsidRPr="00AA1DA4">
        <w:rPr>
          <w:rFonts w:ascii="Times New Roman" w:hAnsi="Times New Roman" w:cs="Times New Roman"/>
          <w:b/>
          <w:sz w:val="24"/>
          <w:szCs w:val="24"/>
          <w:lang w:eastAsia="ar-SA"/>
        </w:rPr>
        <w:t>Какво се промени - поглед към Закон за изменение и допълнение на Закона за управление на отпадъците</w:t>
      </w:r>
      <w:r w:rsidRPr="00AA1DA4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</w:p>
    <w:p w:rsidR="00942468" w:rsidRPr="000C22CF" w:rsidRDefault="00942468" w:rsidP="00942468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0C22CF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1.1Изчисляване на целите по чл. 31. ал. 1</w:t>
      </w:r>
      <w:r w:rsidRPr="000C22CF">
        <w:rPr>
          <w:rFonts w:ascii="Times New Roman" w:hAnsi="Times New Roman" w:cs="Times New Roman"/>
          <w:bCs/>
          <w:i/>
          <w:sz w:val="24"/>
          <w:szCs w:val="24"/>
          <w:lang w:val="ru-RU" w:eastAsia="ar-SA"/>
        </w:rPr>
        <w:t>;</w:t>
      </w:r>
    </w:p>
    <w:p w:rsidR="00942468" w:rsidRPr="000C22CF" w:rsidRDefault="00942468" w:rsidP="00942468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0C22CF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1.2Изчислителен метод на целите по чл. 31, ал. 1, т. 1</w:t>
      </w:r>
      <w:r w:rsidRPr="000C22CF">
        <w:rPr>
          <w:rFonts w:ascii="Times New Roman" w:hAnsi="Times New Roman" w:cs="Times New Roman"/>
          <w:bCs/>
          <w:i/>
          <w:sz w:val="24"/>
          <w:szCs w:val="24"/>
          <w:lang w:val="ru-RU" w:eastAsia="ar-SA"/>
        </w:rPr>
        <w:t>;</w:t>
      </w:r>
    </w:p>
    <w:p w:rsidR="00942468" w:rsidRPr="000C22CF" w:rsidRDefault="00942468" w:rsidP="00942468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0C22CF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1.3Изчислителен метод на целите по чл. 31, ал. 1, т. 2</w:t>
      </w:r>
      <w:r w:rsidRPr="000C22CF">
        <w:rPr>
          <w:rFonts w:ascii="Times New Roman" w:hAnsi="Times New Roman" w:cs="Times New Roman"/>
          <w:bCs/>
          <w:i/>
          <w:sz w:val="24"/>
          <w:szCs w:val="24"/>
          <w:lang w:val="ru-RU" w:eastAsia="ar-SA"/>
        </w:rPr>
        <w:t>;</w:t>
      </w:r>
    </w:p>
    <w:p w:rsidR="00942468" w:rsidRPr="000C22CF" w:rsidRDefault="00942468" w:rsidP="00942468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0C22CF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1.4Регламент за оповестяване изпълнението на целите по чл. 31, ал. 1</w:t>
      </w:r>
      <w:r w:rsidRPr="000C22CF">
        <w:rPr>
          <w:rFonts w:ascii="Times New Roman" w:hAnsi="Times New Roman" w:cs="Times New Roman"/>
          <w:bCs/>
          <w:i/>
          <w:sz w:val="24"/>
          <w:szCs w:val="24"/>
          <w:lang w:val="ru-RU" w:eastAsia="ar-SA"/>
        </w:rPr>
        <w:t>.</w:t>
      </w:r>
    </w:p>
    <w:p w:rsidR="00AA1DA4" w:rsidRDefault="00942468" w:rsidP="00AA1DA4">
      <w:pPr>
        <w:pStyle w:val="ListParagraph"/>
        <w:numPr>
          <w:ilvl w:val="0"/>
          <w:numId w:val="10"/>
        </w:num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A1DA4">
        <w:rPr>
          <w:rFonts w:ascii="Times New Roman" w:hAnsi="Times New Roman" w:cs="Times New Roman"/>
          <w:b/>
          <w:sz w:val="24"/>
          <w:szCs w:val="24"/>
          <w:lang w:eastAsia="ar-SA"/>
        </w:rPr>
        <w:t>Подтема 2.</w:t>
      </w:r>
      <w:r w:rsidR="00AA1DA4" w:rsidRPr="00AA1DA4">
        <w:t xml:space="preserve"> </w:t>
      </w:r>
      <w:r w:rsidR="00AA1DA4" w:rsidRPr="00AA1DA4">
        <w:rPr>
          <w:rFonts w:ascii="Times New Roman" w:hAnsi="Times New Roman" w:cs="Times New Roman"/>
          <w:b/>
          <w:sz w:val="24"/>
          <w:szCs w:val="24"/>
          <w:lang w:eastAsia="ar-SA"/>
        </w:rPr>
        <w:t>Подобряване на изпълнението на целите - актуална ситуация и перспектива в страната и на регионално ниво. Потенциал и възможности за развитие.</w:t>
      </w:r>
    </w:p>
    <w:p w:rsidR="00AA1DA4" w:rsidRPr="00AA1DA4" w:rsidRDefault="00AA1DA4" w:rsidP="00AA1DA4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AA1DA4">
        <w:rPr>
          <w:rFonts w:ascii="Times New Roman" w:hAnsi="Times New Roman" w:cs="Times New Roman"/>
          <w:i/>
          <w:sz w:val="24"/>
          <w:szCs w:val="24"/>
          <w:lang w:eastAsia="ar-SA"/>
        </w:rPr>
        <w:t>2.1Технически мерки;</w:t>
      </w:r>
    </w:p>
    <w:p w:rsidR="00AA1DA4" w:rsidRPr="00AA1DA4" w:rsidRDefault="00AA1DA4" w:rsidP="00AA1DA4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AA1DA4">
        <w:rPr>
          <w:rFonts w:ascii="Times New Roman" w:hAnsi="Times New Roman" w:cs="Times New Roman"/>
          <w:i/>
          <w:sz w:val="24"/>
          <w:szCs w:val="24"/>
          <w:lang w:eastAsia="ar-SA"/>
        </w:rPr>
        <w:t>2.2Икономически мерки;</w:t>
      </w:r>
    </w:p>
    <w:p w:rsidR="00AA1DA4" w:rsidRPr="00AA1DA4" w:rsidRDefault="00AA1DA4" w:rsidP="00AA1DA4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AA1DA4">
        <w:rPr>
          <w:rFonts w:ascii="Times New Roman" w:hAnsi="Times New Roman" w:cs="Times New Roman"/>
          <w:i/>
          <w:sz w:val="24"/>
          <w:szCs w:val="24"/>
          <w:lang w:eastAsia="ar-SA"/>
        </w:rPr>
        <w:t>2.3Социални мерки;</w:t>
      </w:r>
    </w:p>
    <w:p w:rsidR="00AA1DA4" w:rsidRPr="00AA1DA4" w:rsidRDefault="00AA1DA4" w:rsidP="00AA1DA4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AA1DA4">
        <w:rPr>
          <w:rFonts w:ascii="Times New Roman" w:hAnsi="Times New Roman" w:cs="Times New Roman"/>
          <w:i/>
          <w:sz w:val="24"/>
          <w:szCs w:val="24"/>
          <w:lang w:eastAsia="ar-SA"/>
        </w:rPr>
        <w:t>2.4Административни мерки.</w:t>
      </w:r>
    </w:p>
    <w:p w:rsidR="00942468" w:rsidRPr="00D87D72" w:rsidRDefault="00AA1DA4" w:rsidP="00D87D7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Подтема 3</w:t>
      </w:r>
      <w:bookmarkStart w:id="3" w:name="_GoBack"/>
      <w:bookmarkEnd w:id="3"/>
      <w:r w:rsidR="00942468" w:rsidRPr="00D87D72">
        <w:rPr>
          <w:rFonts w:ascii="Times New Roman" w:hAnsi="Times New Roman" w:cs="Times New Roman"/>
          <w:b/>
          <w:sz w:val="24"/>
          <w:szCs w:val="24"/>
          <w:lang w:eastAsia="ar-SA"/>
        </w:rPr>
        <w:t>.Добри общински практики</w:t>
      </w:r>
      <w:r w:rsidR="00942468" w:rsidRPr="00D87D72">
        <w:rPr>
          <w:rFonts w:ascii="Times New Roman" w:hAnsi="Times New Roman" w:cs="Times New Roman"/>
          <w:b/>
          <w:sz w:val="24"/>
          <w:szCs w:val="24"/>
          <w:lang w:val="en-US" w:eastAsia="ar-SA"/>
        </w:rPr>
        <w:t>.</w:t>
      </w:r>
    </w:p>
    <w:p w:rsidR="005661D6" w:rsidRPr="000C22CF" w:rsidRDefault="005661D6" w:rsidP="005661D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Toc68698383"/>
    </w:p>
    <w:p w:rsidR="005661D6" w:rsidRPr="000C22CF" w:rsidRDefault="005661D6" w:rsidP="005661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2CF">
        <w:rPr>
          <w:rFonts w:ascii="Times New Roman" w:hAnsi="Times New Roman" w:cs="Times New Roman"/>
          <w:b/>
          <w:sz w:val="24"/>
          <w:szCs w:val="24"/>
        </w:rPr>
        <w:t>ТЕМА 6: Приложими модели за определяне на такса битови отпадъци на база количество. Европейски добри практики.</w:t>
      </w:r>
      <w:bookmarkEnd w:id="4"/>
    </w:p>
    <w:p w:rsidR="005661D6" w:rsidRPr="00D87D72" w:rsidRDefault="005661D6" w:rsidP="00D87D72">
      <w:pPr>
        <w:pStyle w:val="ListParagraph"/>
        <w:numPr>
          <w:ilvl w:val="0"/>
          <w:numId w:val="11"/>
        </w:num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87D72">
        <w:rPr>
          <w:rFonts w:ascii="Times New Roman" w:hAnsi="Times New Roman" w:cs="Times New Roman"/>
          <w:bCs/>
          <w:sz w:val="24"/>
          <w:szCs w:val="24"/>
          <w:lang w:eastAsia="ar-SA"/>
        </w:rPr>
        <w:t>Подтема 1.Нормативна уредба и приложими модели за определяне на такса битови отпадъци на база количество</w:t>
      </w:r>
      <w:r w:rsidRPr="00D87D72">
        <w:rPr>
          <w:rFonts w:ascii="Times New Roman" w:hAnsi="Times New Roman" w:cs="Times New Roman"/>
          <w:bCs/>
          <w:sz w:val="24"/>
          <w:szCs w:val="24"/>
          <w:lang w:val="ru-RU" w:eastAsia="ar-SA"/>
        </w:rPr>
        <w:t>;</w:t>
      </w:r>
    </w:p>
    <w:p w:rsidR="005661D6" w:rsidRPr="00D87D72" w:rsidRDefault="005661D6" w:rsidP="00D87D72">
      <w:pPr>
        <w:pStyle w:val="ListParagraph"/>
        <w:numPr>
          <w:ilvl w:val="0"/>
          <w:numId w:val="11"/>
        </w:num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87D72">
        <w:rPr>
          <w:rFonts w:ascii="Times New Roman" w:hAnsi="Times New Roman" w:cs="Times New Roman"/>
          <w:bCs/>
          <w:sz w:val="24"/>
          <w:szCs w:val="24"/>
          <w:lang w:eastAsia="ar-SA"/>
        </w:rPr>
        <w:t>Подтема 2.Съществуващи практики до момента</w:t>
      </w:r>
      <w:r w:rsidRPr="001B1B29">
        <w:rPr>
          <w:rFonts w:ascii="Times New Roman" w:hAnsi="Times New Roman" w:cs="Times New Roman"/>
          <w:bCs/>
          <w:sz w:val="24"/>
          <w:szCs w:val="24"/>
          <w:lang w:val="ru-RU" w:eastAsia="ar-SA"/>
        </w:rPr>
        <w:t>;</w:t>
      </w:r>
    </w:p>
    <w:p w:rsidR="005661D6" w:rsidRPr="00D87D72" w:rsidRDefault="005661D6" w:rsidP="00D87D72">
      <w:pPr>
        <w:pStyle w:val="ListParagraph"/>
        <w:numPr>
          <w:ilvl w:val="0"/>
          <w:numId w:val="11"/>
        </w:num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87D72">
        <w:rPr>
          <w:rFonts w:ascii="Times New Roman" w:hAnsi="Times New Roman" w:cs="Times New Roman"/>
          <w:bCs/>
          <w:sz w:val="24"/>
          <w:szCs w:val="24"/>
          <w:lang w:eastAsia="ar-SA"/>
        </w:rPr>
        <w:t>Подтема 3.Очаквани промени в насоките за определяне на такса битови отпадъци;</w:t>
      </w:r>
    </w:p>
    <w:p w:rsidR="005661D6" w:rsidRPr="00D87D72" w:rsidRDefault="005661D6" w:rsidP="00D87D72">
      <w:pPr>
        <w:pStyle w:val="ListParagraph"/>
        <w:numPr>
          <w:ilvl w:val="0"/>
          <w:numId w:val="11"/>
        </w:num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 w:cs="Times New Roman"/>
          <w:bCs/>
          <w:sz w:val="24"/>
          <w:szCs w:val="24"/>
          <w:lang w:val="en-US" w:eastAsia="ar-SA"/>
        </w:rPr>
      </w:pPr>
      <w:r w:rsidRPr="00D87D72">
        <w:rPr>
          <w:rFonts w:ascii="Times New Roman" w:hAnsi="Times New Roman" w:cs="Times New Roman"/>
          <w:bCs/>
          <w:sz w:val="24"/>
          <w:szCs w:val="24"/>
          <w:lang w:eastAsia="ar-SA"/>
        </w:rPr>
        <w:t>Подтема 4.Европейски добри практики</w:t>
      </w:r>
      <w:r w:rsidRPr="00D87D72">
        <w:rPr>
          <w:rFonts w:ascii="Times New Roman" w:hAnsi="Times New Roman" w:cs="Times New Roman"/>
          <w:bCs/>
          <w:sz w:val="24"/>
          <w:szCs w:val="24"/>
          <w:lang w:val="en-US" w:eastAsia="ar-SA"/>
        </w:rPr>
        <w:t>.</w:t>
      </w:r>
    </w:p>
    <w:p w:rsidR="00E83FFA" w:rsidRPr="000C22CF" w:rsidRDefault="00E83FFA" w:rsidP="00E83FF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Toc68698384"/>
    </w:p>
    <w:p w:rsidR="00E83FFA" w:rsidRPr="000C22CF" w:rsidRDefault="00E83FFA" w:rsidP="00E83F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2CF">
        <w:rPr>
          <w:rFonts w:ascii="Times New Roman" w:hAnsi="Times New Roman" w:cs="Times New Roman"/>
          <w:b/>
          <w:sz w:val="24"/>
          <w:szCs w:val="24"/>
        </w:rPr>
        <w:t>ТЕМА 7: Подобряване на общинския контрол и налагането на санкции</w:t>
      </w:r>
      <w:bookmarkEnd w:id="5"/>
    </w:p>
    <w:p w:rsidR="00E83FFA" w:rsidRPr="00D87D72" w:rsidRDefault="00E83FFA" w:rsidP="00D87D72">
      <w:pPr>
        <w:pStyle w:val="ListParagraph"/>
        <w:numPr>
          <w:ilvl w:val="0"/>
          <w:numId w:val="12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87D72">
        <w:rPr>
          <w:rFonts w:ascii="Times New Roman" w:hAnsi="Times New Roman" w:cs="Times New Roman"/>
          <w:bCs/>
          <w:sz w:val="24"/>
          <w:szCs w:val="24"/>
          <w:lang w:eastAsia="ar-SA"/>
        </w:rPr>
        <w:t>Подтема 1.Общински контрол по управление на отпадъците</w:t>
      </w:r>
      <w:r w:rsidRPr="00D87D72">
        <w:rPr>
          <w:rFonts w:ascii="Times New Roman" w:hAnsi="Times New Roman" w:cs="Times New Roman"/>
          <w:bCs/>
          <w:sz w:val="24"/>
          <w:szCs w:val="24"/>
          <w:lang w:val="ru-RU" w:eastAsia="ar-SA"/>
        </w:rPr>
        <w:t>;</w:t>
      </w:r>
    </w:p>
    <w:p w:rsidR="00E83FFA" w:rsidRPr="00D87D72" w:rsidRDefault="00E83FFA" w:rsidP="00D87D72">
      <w:pPr>
        <w:pStyle w:val="ListParagraph"/>
        <w:numPr>
          <w:ilvl w:val="0"/>
          <w:numId w:val="12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87D72">
        <w:rPr>
          <w:rFonts w:ascii="Times New Roman" w:hAnsi="Times New Roman" w:cs="Times New Roman"/>
          <w:bCs/>
          <w:sz w:val="24"/>
          <w:szCs w:val="24"/>
          <w:lang w:eastAsia="ar-SA"/>
        </w:rPr>
        <w:t>Подтема 2.Налагане на санкции от общините</w:t>
      </w:r>
      <w:r w:rsidRPr="00D87D72">
        <w:rPr>
          <w:rFonts w:ascii="Times New Roman" w:hAnsi="Times New Roman" w:cs="Times New Roman"/>
          <w:bCs/>
          <w:sz w:val="24"/>
          <w:szCs w:val="24"/>
          <w:lang w:val="ru-RU" w:eastAsia="ar-SA"/>
        </w:rPr>
        <w:t>;</w:t>
      </w:r>
    </w:p>
    <w:p w:rsidR="00E83FFA" w:rsidRPr="00D87D72" w:rsidRDefault="00E83FFA" w:rsidP="00D87D7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ru-RU" w:eastAsia="ar-SA"/>
        </w:rPr>
      </w:pPr>
      <w:r w:rsidRPr="00D87D72">
        <w:rPr>
          <w:rFonts w:ascii="Times New Roman" w:hAnsi="Times New Roman" w:cs="Times New Roman"/>
          <w:bCs/>
          <w:sz w:val="24"/>
          <w:szCs w:val="24"/>
          <w:lang w:eastAsia="ar-SA"/>
        </w:rPr>
        <w:t>Подтема 3.Административно-наказателна отговорност на общините</w:t>
      </w:r>
      <w:r w:rsidRPr="00D87D72">
        <w:rPr>
          <w:rFonts w:ascii="Times New Roman" w:hAnsi="Times New Roman" w:cs="Times New Roman"/>
          <w:bCs/>
          <w:sz w:val="24"/>
          <w:szCs w:val="24"/>
          <w:lang w:val="ru-RU" w:eastAsia="ar-SA"/>
        </w:rPr>
        <w:t>.</w:t>
      </w:r>
    </w:p>
    <w:p w:rsidR="00E83FFA" w:rsidRPr="000C22CF" w:rsidRDefault="00E83FFA" w:rsidP="00E83F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ru-RU" w:eastAsia="ar-SA"/>
        </w:rPr>
      </w:pPr>
    </w:p>
    <w:p w:rsidR="00E83FFA" w:rsidRPr="000C22CF" w:rsidRDefault="00E83FFA" w:rsidP="00E83FF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Toc68698385"/>
      <w:r w:rsidRPr="000C22CF">
        <w:rPr>
          <w:rFonts w:ascii="Times New Roman" w:hAnsi="Times New Roman" w:cs="Times New Roman"/>
          <w:b/>
          <w:sz w:val="24"/>
          <w:szCs w:val="24"/>
        </w:rPr>
        <w:t>ТЕМА 8: Общински отговорности по закриването на депата</w:t>
      </w:r>
      <w:bookmarkEnd w:id="6"/>
    </w:p>
    <w:p w:rsidR="00E83FFA" w:rsidRPr="00D87D72" w:rsidRDefault="006611D4" w:rsidP="00D87D72">
      <w:pPr>
        <w:pStyle w:val="ListParagraph"/>
        <w:numPr>
          <w:ilvl w:val="0"/>
          <w:numId w:val="13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87D7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Подтема </w:t>
      </w:r>
      <w:r w:rsidR="00E83FFA" w:rsidRPr="00D87D72">
        <w:rPr>
          <w:rFonts w:ascii="Times New Roman" w:hAnsi="Times New Roman" w:cs="Times New Roman"/>
          <w:bCs/>
          <w:sz w:val="24"/>
          <w:szCs w:val="24"/>
          <w:lang w:eastAsia="ar-SA"/>
        </w:rPr>
        <w:t>1.Нормативни документи регламентиращи закриването на депа</w:t>
      </w:r>
      <w:r w:rsidR="00E83FFA" w:rsidRPr="00D87D72">
        <w:rPr>
          <w:rFonts w:ascii="Times New Roman" w:hAnsi="Times New Roman" w:cs="Times New Roman"/>
          <w:bCs/>
          <w:sz w:val="24"/>
          <w:szCs w:val="24"/>
          <w:lang w:val="ru-RU" w:eastAsia="ar-SA"/>
        </w:rPr>
        <w:t>;</w:t>
      </w:r>
    </w:p>
    <w:p w:rsidR="00E83FFA" w:rsidRPr="00D87D72" w:rsidRDefault="006611D4" w:rsidP="00D87D72">
      <w:pPr>
        <w:pStyle w:val="ListParagraph"/>
        <w:numPr>
          <w:ilvl w:val="0"/>
          <w:numId w:val="13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87D7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Подтема </w:t>
      </w:r>
      <w:r w:rsidR="00E83FFA" w:rsidRPr="00D87D72">
        <w:rPr>
          <w:rFonts w:ascii="Times New Roman" w:hAnsi="Times New Roman" w:cs="Times New Roman"/>
          <w:bCs/>
          <w:sz w:val="24"/>
          <w:szCs w:val="24"/>
          <w:lang w:eastAsia="ar-SA"/>
        </w:rPr>
        <w:t>2.Актуална обстановка</w:t>
      </w:r>
      <w:r w:rsidR="00E83FFA" w:rsidRPr="00D87D72">
        <w:rPr>
          <w:rFonts w:ascii="Times New Roman" w:hAnsi="Times New Roman" w:cs="Times New Roman"/>
          <w:bCs/>
          <w:sz w:val="24"/>
          <w:szCs w:val="24"/>
          <w:lang w:val="en-US" w:eastAsia="ar-SA"/>
        </w:rPr>
        <w:t>;</w:t>
      </w:r>
    </w:p>
    <w:p w:rsidR="00E83FFA" w:rsidRPr="00D87D72" w:rsidRDefault="006611D4" w:rsidP="00D87D72">
      <w:pPr>
        <w:pStyle w:val="ListParagraph"/>
        <w:numPr>
          <w:ilvl w:val="0"/>
          <w:numId w:val="13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87D7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Подтема </w:t>
      </w:r>
      <w:r w:rsidR="00E83FFA" w:rsidRPr="00D87D72">
        <w:rPr>
          <w:rFonts w:ascii="Times New Roman" w:hAnsi="Times New Roman" w:cs="Times New Roman"/>
          <w:bCs/>
          <w:sz w:val="24"/>
          <w:szCs w:val="24"/>
          <w:lang w:eastAsia="ar-SA"/>
        </w:rPr>
        <w:t>3.Общински отговорности по закриване на депа</w:t>
      </w:r>
      <w:r w:rsidR="00E83FFA" w:rsidRPr="00D87D72">
        <w:rPr>
          <w:rFonts w:ascii="Times New Roman" w:hAnsi="Times New Roman" w:cs="Times New Roman"/>
          <w:bCs/>
          <w:sz w:val="24"/>
          <w:szCs w:val="24"/>
          <w:lang w:val="ru-RU" w:eastAsia="ar-SA"/>
        </w:rPr>
        <w:t>;</w:t>
      </w:r>
    </w:p>
    <w:p w:rsidR="00E83FFA" w:rsidRPr="00D87D72" w:rsidRDefault="006611D4" w:rsidP="00D87D72">
      <w:pPr>
        <w:pStyle w:val="ListParagraph"/>
        <w:numPr>
          <w:ilvl w:val="0"/>
          <w:numId w:val="13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87D7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Подтема </w:t>
      </w:r>
      <w:r w:rsidR="00E83FFA" w:rsidRPr="00D87D72">
        <w:rPr>
          <w:rFonts w:ascii="Times New Roman" w:hAnsi="Times New Roman" w:cs="Times New Roman"/>
          <w:bCs/>
          <w:sz w:val="24"/>
          <w:szCs w:val="24"/>
          <w:lang w:eastAsia="ar-SA"/>
        </w:rPr>
        <w:t>4.Технически изисквания</w:t>
      </w:r>
      <w:r w:rsidR="00E83FFA" w:rsidRPr="00D87D72">
        <w:rPr>
          <w:rFonts w:ascii="Times New Roman" w:hAnsi="Times New Roman" w:cs="Times New Roman"/>
          <w:bCs/>
          <w:sz w:val="24"/>
          <w:szCs w:val="24"/>
          <w:lang w:val="en-US" w:eastAsia="ar-SA"/>
        </w:rPr>
        <w:t>;</w:t>
      </w:r>
    </w:p>
    <w:p w:rsidR="00E83FFA" w:rsidRDefault="006611D4" w:rsidP="00D87D72">
      <w:pPr>
        <w:pStyle w:val="ListParagraph"/>
        <w:numPr>
          <w:ilvl w:val="0"/>
          <w:numId w:val="13"/>
        </w:numPr>
        <w:suppressAutoHyphens/>
        <w:spacing w:before="100" w:after="0" w:line="276" w:lineRule="auto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0C22C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Подтема </w:t>
      </w:r>
      <w:r w:rsidR="00E83FFA" w:rsidRPr="000C22CF">
        <w:rPr>
          <w:rFonts w:ascii="Times New Roman" w:hAnsi="Times New Roman" w:cs="Times New Roman"/>
          <w:bCs/>
          <w:sz w:val="24"/>
          <w:szCs w:val="24"/>
          <w:lang w:eastAsia="ar-SA"/>
        </w:rPr>
        <w:t>5.Представяне на основните инструменти за финансиране</w:t>
      </w:r>
      <w:r w:rsidR="00E83FFA" w:rsidRPr="000C22CF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r w:rsidR="00E83FFA" w:rsidRPr="000C22C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</w:rPr>
        <w:t>на дейностите по закриване и рекултивация на депата</w:t>
      </w:r>
    </w:p>
    <w:p w:rsidR="00756E94" w:rsidRDefault="00756E94" w:rsidP="00E83FFA">
      <w:pPr>
        <w:pStyle w:val="ListParagraph"/>
        <w:suppressAutoHyphens/>
        <w:spacing w:before="100" w:after="0" w:line="276" w:lineRule="auto"/>
        <w:ind w:left="0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6E94" w:rsidRPr="00C4594E" w:rsidRDefault="00756E94" w:rsidP="00756E94">
      <w:pPr>
        <w:tabs>
          <w:tab w:val="left" w:pos="54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B1B29"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Pr="00C4594E">
        <w:rPr>
          <w:rFonts w:ascii="Times New Roman" w:hAnsi="Times New Roman"/>
          <w:b/>
          <w:bCs/>
          <w:sz w:val="24"/>
          <w:szCs w:val="24"/>
        </w:rPr>
        <w:t>. Програма и продължителност на обучението</w:t>
      </w:r>
    </w:p>
    <w:p w:rsidR="00756E94" w:rsidRPr="00C4594E" w:rsidRDefault="00756E94" w:rsidP="00756E94">
      <w:pPr>
        <w:spacing w:after="12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C4594E">
        <w:rPr>
          <w:rFonts w:ascii="Times New Roman" w:hAnsi="Times New Roman"/>
          <w:bCs/>
          <w:sz w:val="24"/>
          <w:szCs w:val="24"/>
          <w:lang w:eastAsia="ar-SA"/>
        </w:rPr>
        <w:t xml:space="preserve">Времето, за което един участник следва да премине дистанционното обучение е максимум 4 седмици. </w:t>
      </w:r>
    </w:p>
    <w:p w:rsidR="00756E94" w:rsidRPr="00C4594E" w:rsidRDefault="00756E94" w:rsidP="00756E9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4594E">
        <w:rPr>
          <w:rFonts w:ascii="Times New Roman" w:hAnsi="Times New Roman"/>
          <w:sz w:val="24"/>
          <w:szCs w:val="24"/>
        </w:rPr>
        <w:t>На база</w:t>
      </w:r>
      <w:r w:rsidR="00A0757D">
        <w:rPr>
          <w:rFonts w:ascii="Times New Roman" w:hAnsi="Times New Roman"/>
          <w:sz w:val="24"/>
          <w:szCs w:val="24"/>
        </w:rPr>
        <w:t xml:space="preserve"> съдържанието,</w:t>
      </w:r>
      <w:r w:rsidR="001B1B29">
        <w:rPr>
          <w:rFonts w:ascii="Times New Roman" w:hAnsi="Times New Roman"/>
          <w:sz w:val="24"/>
          <w:szCs w:val="24"/>
        </w:rPr>
        <w:t xml:space="preserve"> </w:t>
      </w:r>
      <w:r w:rsidRPr="00C4594E">
        <w:rPr>
          <w:rFonts w:ascii="Times New Roman" w:hAnsi="Times New Roman"/>
          <w:sz w:val="24"/>
          <w:szCs w:val="24"/>
        </w:rPr>
        <w:t xml:space="preserve">сложността и обема информация по отделните теми, Ви препоръчваме да спазвате следния </w:t>
      </w:r>
      <w:r w:rsidRPr="00C4594E">
        <w:rPr>
          <w:rFonts w:ascii="Times New Roman" w:hAnsi="Times New Roman"/>
          <w:b/>
          <w:sz w:val="24"/>
          <w:szCs w:val="24"/>
        </w:rPr>
        <w:t>график за работа:</w:t>
      </w:r>
    </w:p>
    <w:p w:rsidR="00756E94" w:rsidRPr="001B1B29" w:rsidRDefault="00756E94" w:rsidP="00756E9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B1B29">
        <w:rPr>
          <w:rFonts w:ascii="Times New Roman" w:hAnsi="Times New Roman"/>
          <w:sz w:val="24"/>
          <w:szCs w:val="24"/>
        </w:rPr>
        <w:t>1 седмица – теми 1 и 2;</w:t>
      </w:r>
    </w:p>
    <w:p w:rsidR="00756E94" w:rsidRPr="001B1B29" w:rsidRDefault="00A0757D" w:rsidP="00756E9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B1B29">
        <w:rPr>
          <w:rFonts w:ascii="Times New Roman" w:hAnsi="Times New Roman"/>
          <w:sz w:val="24"/>
          <w:szCs w:val="24"/>
        </w:rPr>
        <w:t>2 седмица – теми 3, 4 ;</w:t>
      </w:r>
    </w:p>
    <w:p w:rsidR="00756E94" w:rsidRPr="001B1B29" w:rsidRDefault="00756E94" w:rsidP="00756E9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B1B29">
        <w:rPr>
          <w:rFonts w:ascii="Times New Roman" w:hAnsi="Times New Roman"/>
          <w:sz w:val="24"/>
          <w:szCs w:val="24"/>
        </w:rPr>
        <w:t xml:space="preserve">3 седмица – теми </w:t>
      </w:r>
      <w:r w:rsidR="00A0757D" w:rsidRPr="001B1B29">
        <w:rPr>
          <w:rFonts w:ascii="Times New Roman" w:hAnsi="Times New Roman"/>
          <w:sz w:val="24"/>
          <w:szCs w:val="24"/>
        </w:rPr>
        <w:t>5, 6</w:t>
      </w:r>
      <w:r w:rsidRPr="001B1B29">
        <w:rPr>
          <w:rFonts w:ascii="Times New Roman" w:hAnsi="Times New Roman"/>
          <w:sz w:val="24"/>
          <w:szCs w:val="24"/>
        </w:rPr>
        <w:t>;</w:t>
      </w:r>
    </w:p>
    <w:p w:rsidR="00756E94" w:rsidRPr="00C4594E" w:rsidRDefault="00756E94" w:rsidP="00756E9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B1B29">
        <w:rPr>
          <w:rFonts w:ascii="Times New Roman" w:hAnsi="Times New Roman"/>
          <w:sz w:val="24"/>
          <w:szCs w:val="24"/>
        </w:rPr>
        <w:t>4 седмица – теми</w:t>
      </w:r>
      <w:r w:rsidR="00A0757D" w:rsidRPr="001B1B29">
        <w:rPr>
          <w:rFonts w:ascii="Times New Roman" w:hAnsi="Times New Roman"/>
          <w:sz w:val="24"/>
          <w:szCs w:val="24"/>
        </w:rPr>
        <w:t xml:space="preserve"> 7 и </w:t>
      </w:r>
      <w:r w:rsidRPr="001B1B29">
        <w:rPr>
          <w:rFonts w:ascii="Times New Roman" w:hAnsi="Times New Roman"/>
          <w:sz w:val="24"/>
          <w:szCs w:val="24"/>
        </w:rPr>
        <w:t xml:space="preserve"> 8</w:t>
      </w:r>
    </w:p>
    <w:p w:rsidR="00756E94" w:rsidRPr="00FE3B64" w:rsidRDefault="00A0757D" w:rsidP="00756E94">
      <w:pPr>
        <w:spacing w:after="120"/>
        <w:jc w:val="both"/>
        <w:rPr>
          <w:rFonts w:ascii="Times New Roman" w:eastAsia="Calibri" w:hAnsi="Times New Roman"/>
          <w:sz w:val="24"/>
          <w:szCs w:val="24"/>
        </w:rPr>
      </w:pPr>
      <w:r w:rsidRPr="001B1B29">
        <w:rPr>
          <w:rFonts w:ascii="Times New Roman" w:eastAsia="Calibri" w:hAnsi="Times New Roman"/>
          <w:sz w:val="24"/>
          <w:szCs w:val="24"/>
        </w:rPr>
        <w:t>При следване на равномерно темпо, и</w:t>
      </w:r>
      <w:r w:rsidR="00756E94" w:rsidRPr="001B1B29">
        <w:rPr>
          <w:rFonts w:ascii="Times New Roman" w:eastAsia="Calibri" w:hAnsi="Times New Roman"/>
          <w:sz w:val="24"/>
          <w:szCs w:val="24"/>
        </w:rPr>
        <w:t>зучаването на материала ще Ви отнеме не повече от средно 1,5 часа / ден.</w:t>
      </w:r>
      <w:r w:rsidR="00756E94" w:rsidRPr="00FE3B64">
        <w:rPr>
          <w:rFonts w:ascii="Times New Roman" w:eastAsia="Calibri" w:hAnsi="Times New Roman"/>
          <w:sz w:val="24"/>
          <w:szCs w:val="24"/>
        </w:rPr>
        <w:t xml:space="preserve"> </w:t>
      </w:r>
    </w:p>
    <w:p w:rsidR="00756E94" w:rsidRPr="001B1B29" w:rsidRDefault="00756E94" w:rsidP="00756E94">
      <w:pPr>
        <w:spacing w:after="120"/>
        <w:jc w:val="both"/>
        <w:rPr>
          <w:rFonts w:ascii="Times New Roman" w:eastAsia="Calibri" w:hAnsi="Times New Roman"/>
          <w:sz w:val="24"/>
          <w:szCs w:val="24"/>
        </w:rPr>
      </w:pPr>
      <w:r w:rsidRPr="001B1B29">
        <w:rPr>
          <w:rFonts w:ascii="Times New Roman" w:eastAsia="Calibri" w:hAnsi="Times New Roman"/>
          <w:sz w:val="24"/>
          <w:szCs w:val="24"/>
        </w:rPr>
        <w:t xml:space="preserve">При необходимост, при неясни въпроси и нужда от допълнителни разяснения обучаваните могат да взаимодействат с експерти на НСОРБ. </w:t>
      </w:r>
    </w:p>
    <w:p w:rsidR="00756E94" w:rsidRPr="001B1B29" w:rsidRDefault="00756E94" w:rsidP="00756E94">
      <w:pPr>
        <w:spacing w:after="120"/>
        <w:jc w:val="both"/>
        <w:rPr>
          <w:rFonts w:ascii="Times New Roman" w:eastAsia="Calibri" w:hAnsi="Times New Roman"/>
          <w:sz w:val="24"/>
          <w:szCs w:val="24"/>
        </w:rPr>
      </w:pPr>
      <w:r w:rsidRPr="001B1B29">
        <w:rPr>
          <w:rFonts w:ascii="Times New Roman" w:eastAsia="Calibri" w:hAnsi="Times New Roman"/>
          <w:sz w:val="24"/>
          <w:szCs w:val="24"/>
        </w:rPr>
        <w:t xml:space="preserve">Може да изпращате емайли с Ваши въпроси. Отговори от страна експерт на НСОРБ ще получите на същия ден. </w:t>
      </w:r>
    </w:p>
    <w:p w:rsidR="00756E94" w:rsidRPr="001B1B29" w:rsidRDefault="00756E94" w:rsidP="00756E94">
      <w:pPr>
        <w:spacing w:after="120"/>
        <w:jc w:val="both"/>
        <w:rPr>
          <w:rFonts w:ascii="Times New Roman" w:eastAsia="Calibri" w:hAnsi="Times New Roman"/>
          <w:sz w:val="24"/>
          <w:szCs w:val="24"/>
        </w:rPr>
      </w:pPr>
      <w:r w:rsidRPr="001B1B29">
        <w:rPr>
          <w:rFonts w:ascii="Times New Roman" w:eastAsia="Calibri" w:hAnsi="Times New Roman"/>
          <w:sz w:val="24"/>
          <w:szCs w:val="24"/>
        </w:rPr>
        <w:t xml:space="preserve">Също така за спешно възникнали въпроси ще може да направите и връзка по телефона с определения експерт по съответния дистанционен модул или с изпращане на съобщение чрез настоящата интернет платформа. </w:t>
      </w:r>
    </w:p>
    <w:p w:rsidR="00756E94" w:rsidRPr="001B1B29" w:rsidRDefault="00756E94" w:rsidP="00756E94">
      <w:pPr>
        <w:spacing w:after="120"/>
        <w:jc w:val="both"/>
        <w:rPr>
          <w:rFonts w:ascii="Times New Roman" w:eastAsia="Calibri" w:hAnsi="Times New Roman"/>
          <w:sz w:val="24"/>
          <w:szCs w:val="24"/>
        </w:rPr>
      </w:pPr>
      <w:r w:rsidRPr="001B1B29">
        <w:rPr>
          <w:rFonts w:ascii="Times New Roman" w:eastAsia="Calibri" w:hAnsi="Times New Roman"/>
          <w:sz w:val="24"/>
          <w:szCs w:val="24"/>
        </w:rPr>
        <w:t>В платформата за дистанционно обучение ще може да представите и обсъждате конкретен казус от своята община, да задавате въпроси, да споделите примери от своята практика, да обмените идеи и опит с други Ваши колеги от общините. Този дискусионният форум ще се модерира от компетентен експерт на НСОРБ.</w:t>
      </w:r>
    </w:p>
    <w:p w:rsidR="00756E94" w:rsidRPr="00C4594E" w:rsidRDefault="00756E94" w:rsidP="00756E9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B1B29">
        <w:rPr>
          <w:rFonts w:ascii="Times New Roman" w:hAnsi="Times New Roman"/>
          <w:sz w:val="24"/>
          <w:szCs w:val="24"/>
        </w:rPr>
        <w:t>В рамките на раздел „Форум“ на обучителната платформа, участниците също ще могат задават въпроси и да обсъждат казуси по определени теми, както и да споделят примери от своята практика.</w:t>
      </w:r>
      <w:r w:rsidRPr="00C4594E">
        <w:rPr>
          <w:rFonts w:ascii="Times New Roman" w:hAnsi="Times New Roman"/>
          <w:sz w:val="24"/>
          <w:szCs w:val="24"/>
        </w:rPr>
        <w:t xml:space="preserve"> </w:t>
      </w:r>
    </w:p>
    <w:p w:rsidR="00756E94" w:rsidRDefault="00756E94" w:rsidP="00756E94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6E94" w:rsidRPr="00C4594E" w:rsidRDefault="00756E94" w:rsidP="00756E94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C4594E">
        <w:rPr>
          <w:rFonts w:ascii="Times New Roman" w:hAnsi="Times New Roman"/>
          <w:b/>
          <w:bCs/>
          <w:sz w:val="24"/>
          <w:szCs w:val="24"/>
        </w:rPr>
        <w:t>6.Критерии за успешно завършване на курса</w:t>
      </w:r>
    </w:p>
    <w:p w:rsidR="00756E94" w:rsidRPr="00C4594E" w:rsidRDefault="00756E94" w:rsidP="00756E94">
      <w:pPr>
        <w:spacing w:after="12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C4594E">
        <w:rPr>
          <w:rFonts w:ascii="Times New Roman" w:hAnsi="Times New Roman"/>
          <w:sz w:val="24"/>
          <w:szCs w:val="24"/>
        </w:rPr>
        <w:t xml:space="preserve">След обучението ще ви бъде проведен тест за външно оценяване, организиран от НСОРБ. Тестът включва 20 въпроса </w:t>
      </w:r>
      <w:r w:rsidRPr="00C4594E">
        <w:rPr>
          <w:rFonts w:ascii="Times New Roman" w:hAnsi="Times New Roman"/>
          <w:sz w:val="24"/>
          <w:szCs w:val="24"/>
          <w:shd w:val="clear" w:color="auto" w:fill="FFFFFF"/>
        </w:rPr>
        <w:t>които обхващат всички задължителни теми от обучителния модул</w:t>
      </w:r>
      <w:r w:rsidRPr="001B1B29">
        <w:rPr>
          <w:rFonts w:ascii="Times New Roman" w:hAnsi="Times New Roman"/>
          <w:sz w:val="24"/>
          <w:szCs w:val="24"/>
          <w:shd w:val="clear" w:color="auto" w:fill="FFFFFF"/>
        </w:rPr>
        <w:t>. Въпросите са от затворен тип и всеки има само един верен отговор</w:t>
      </w:r>
      <w:r w:rsidRPr="00C4594E">
        <w:rPr>
          <w:rFonts w:ascii="Times New Roman" w:hAnsi="Times New Roman"/>
          <w:sz w:val="24"/>
          <w:szCs w:val="24"/>
          <w:shd w:val="clear" w:color="auto" w:fill="FFFFFF"/>
        </w:rPr>
        <w:t>. </w:t>
      </w:r>
      <w:r w:rsidRPr="00C4594E">
        <w:rPr>
          <w:rFonts w:ascii="Times New Roman" w:hAnsi="Times New Roman"/>
          <w:sz w:val="24"/>
          <w:szCs w:val="24"/>
        </w:rPr>
        <w:t xml:space="preserve"> Резултатите се отчитат в точки като максималният им брой е 100 точки. Отделните въпроси са с различна степен на сложност и </w:t>
      </w:r>
      <w:r w:rsidRPr="001B1B29">
        <w:rPr>
          <w:rFonts w:ascii="Times New Roman" w:hAnsi="Times New Roman"/>
          <w:sz w:val="24"/>
          <w:szCs w:val="24"/>
        </w:rPr>
        <w:t>всеки носи различен брой точки.</w:t>
      </w:r>
      <w:r w:rsidRPr="00C4594E">
        <w:rPr>
          <w:rFonts w:ascii="Times New Roman" w:hAnsi="Times New Roman"/>
          <w:sz w:val="24"/>
          <w:szCs w:val="24"/>
        </w:rPr>
        <w:t xml:space="preserve"> Критерий за успешно преминат тест е получаването на минимум </w:t>
      </w:r>
      <w:r w:rsidRPr="001B1B29">
        <w:rPr>
          <w:rFonts w:ascii="Times New Roman" w:hAnsi="Times New Roman"/>
          <w:sz w:val="24"/>
          <w:szCs w:val="24"/>
          <w:lang w:val="ru-RU"/>
        </w:rPr>
        <w:t>80</w:t>
      </w:r>
      <w:r w:rsidRPr="00C4594E">
        <w:rPr>
          <w:rFonts w:ascii="Times New Roman" w:hAnsi="Times New Roman"/>
          <w:sz w:val="24"/>
          <w:szCs w:val="24"/>
        </w:rPr>
        <w:t xml:space="preserve"> точки.</w:t>
      </w:r>
    </w:p>
    <w:p w:rsidR="0097230A" w:rsidRPr="001B1B29" w:rsidRDefault="00756E94" w:rsidP="001B1B29">
      <w:p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C4594E">
        <w:rPr>
          <w:rFonts w:ascii="Times New Roman" w:hAnsi="Times New Roman"/>
          <w:b/>
          <w:bCs/>
          <w:sz w:val="24"/>
          <w:szCs w:val="24"/>
          <w:lang w:eastAsia="ar-SA"/>
        </w:rPr>
        <w:t>Успешно завършилите дистанционното обучение и издържали изпи</w:t>
      </w:r>
      <w:r w:rsidR="00A0757D">
        <w:rPr>
          <w:rFonts w:ascii="Times New Roman" w:hAnsi="Times New Roman"/>
          <w:b/>
          <w:bCs/>
          <w:sz w:val="24"/>
          <w:szCs w:val="24"/>
          <w:lang w:eastAsia="ar-SA"/>
        </w:rPr>
        <w:t>тния тест ще получат Сертификат.</w:t>
      </w:r>
    </w:p>
    <w:p w:rsidR="0097230A" w:rsidRPr="000C22CF" w:rsidRDefault="0097230A" w:rsidP="00B20543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sz w:val="24"/>
          <w:szCs w:val="24"/>
          <w:lang w:val="ru-RU" w:eastAsia="ar-SA"/>
        </w:rPr>
      </w:pPr>
    </w:p>
    <w:p w:rsidR="00B20543" w:rsidRPr="000C22CF" w:rsidRDefault="00B20543" w:rsidP="00B2054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sz w:val="24"/>
          <w:szCs w:val="24"/>
          <w:lang w:val="ru-RU" w:eastAsia="ar-SA"/>
        </w:rPr>
      </w:pPr>
    </w:p>
    <w:p w:rsidR="00B20543" w:rsidRPr="000C22CF" w:rsidRDefault="00B20543" w:rsidP="00B205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293" w:rsidRPr="000C22CF" w:rsidRDefault="00F43293" w:rsidP="00D51262">
      <w:pPr>
        <w:pStyle w:val="NormalWeb"/>
        <w:spacing w:after="0"/>
        <w:ind w:left="360"/>
        <w:jc w:val="both"/>
        <w:rPr>
          <w:lang w:val="bg-BG" w:eastAsia="ar-SA"/>
        </w:rPr>
      </w:pPr>
    </w:p>
    <w:p w:rsidR="00B20543" w:rsidRPr="000C22CF" w:rsidRDefault="00B20543" w:rsidP="00D51262">
      <w:pPr>
        <w:pStyle w:val="NormalWeb"/>
        <w:spacing w:after="0"/>
        <w:ind w:left="360"/>
        <w:jc w:val="both"/>
        <w:rPr>
          <w:lang w:val="bg-BG" w:eastAsia="ar-SA"/>
        </w:rPr>
      </w:pPr>
    </w:p>
    <w:p w:rsidR="00D51262" w:rsidRPr="000C22CF" w:rsidRDefault="00D51262" w:rsidP="00D5126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51262" w:rsidRDefault="00D51262" w:rsidP="00D51262"/>
    <w:sectPr w:rsidR="00D51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C59D3"/>
    <w:multiLevelType w:val="hybridMultilevel"/>
    <w:tmpl w:val="8ED8660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D63D6"/>
    <w:multiLevelType w:val="hybridMultilevel"/>
    <w:tmpl w:val="A6AE109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00B2B"/>
    <w:multiLevelType w:val="hybridMultilevel"/>
    <w:tmpl w:val="27621C9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0455C"/>
    <w:multiLevelType w:val="hybridMultilevel"/>
    <w:tmpl w:val="E82C731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A4C27"/>
    <w:multiLevelType w:val="hybridMultilevel"/>
    <w:tmpl w:val="37EE375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D1A9B"/>
    <w:multiLevelType w:val="hybridMultilevel"/>
    <w:tmpl w:val="0046EDE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B1B18"/>
    <w:multiLevelType w:val="hybridMultilevel"/>
    <w:tmpl w:val="FEFA55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1444A"/>
    <w:multiLevelType w:val="hybridMultilevel"/>
    <w:tmpl w:val="1588784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90F17"/>
    <w:multiLevelType w:val="hybridMultilevel"/>
    <w:tmpl w:val="B0AC3578"/>
    <w:lvl w:ilvl="0" w:tplc="1408D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141D6"/>
    <w:multiLevelType w:val="hybridMultilevel"/>
    <w:tmpl w:val="FA72AD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F48FE"/>
    <w:multiLevelType w:val="hybridMultilevel"/>
    <w:tmpl w:val="B5B2105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23CEF"/>
    <w:multiLevelType w:val="hybridMultilevel"/>
    <w:tmpl w:val="322637A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8626C"/>
    <w:multiLevelType w:val="hybridMultilevel"/>
    <w:tmpl w:val="51547D0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9"/>
  </w:num>
  <w:num w:numId="5">
    <w:abstractNumId w:val="1"/>
  </w:num>
  <w:num w:numId="6">
    <w:abstractNumId w:val="7"/>
  </w:num>
  <w:num w:numId="7">
    <w:abstractNumId w:val="12"/>
  </w:num>
  <w:num w:numId="8">
    <w:abstractNumId w:val="3"/>
  </w:num>
  <w:num w:numId="9">
    <w:abstractNumId w:val="5"/>
  </w:num>
  <w:num w:numId="10">
    <w:abstractNumId w:val="10"/>
  </w:num>
  <w:num w:numId="11">
    <w:abstractNumId w:val="4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2"/>
    <w:rsid w:val="000C22CF"/>
    <w:rsid w:val="001B1B29"/>
    <w:rsid w:val="004009EB"/>
    <w:rsid w:val="005661D6"/>
    <w:rsid w:val="006611D4"/>
    <w:rsid w:val="00755C3F"/>
    <w:rsid w:val="00756E94"/>
    <w:rsid w:val="00942468"/>
    <w:rsid w:val="0097230A"/>
    <w:rsid w:val="00A0757D"/>
    <w:rsid w:val="00A13E69"/>
    <w:rsid w:val="00AA1DA4"/>
    <w:rsid w:val="00B20543"/>
    <w:rsid w:val="00CA0E5D"/>
    <w:rsid w:val="00D51262"/>
    <w:rsid w:val="00D87D72"/>
    <w:rsid w:val="00E83FFA"/>
    <w:rsid w:val="00EC1BDA"/>
    <w:rsid w:val="00F43293"/>
    <w:rsid w:val="00F608B9"/>
    <w:rsid w:val="00FC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908EA2"/>
  <w15:chartTrackingRefBased/>
  <w15:docId w15:val="{7B3D709B-AF7B-4665-8D65-6FE206E2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olorful List Accent 1,ПАРАГРАФ,Lettre d'introduction,List Paragraph1,1st level - Bullet List Paragraph,Table of contents numbered,Bullet Points,Liste Paragraf,Llista Nivell1,Lista de nivel 1,Paragraphe de liste PBLH,En tête 1"/>
    <w:basedOn w:val="Normal"/>
    <w:link w:val="ListParagraphChar"/>
    <w:uiPriority w:val="34"/>
    <w:qFormat/>
    <w:rsid w:val="00D51262"/>
    <w:pPr>
      <w:ind w:left="720"/>
      <w:contextualSpacing/>
    </w:pPr>
  </w:style>
  <w:style w:type="paragraph" w:styleId="NormalWeb">
    <w:name w:val="Normal (Web)"/>
    <w:basedOn w:val="Normal"/>
    <w:uiPriority w:val="99"/>
    <w:rsid w:val="00D51262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F43293"/>
    <w:pPr>
      <w:spacing w:after="0" w:line="240" w:lineRule="auto"/>
    </w:pPr>
  </w:style>
  <w:style w:type="character" w:customStyle="1" w:styleId="ListParagraphChar">
    <w:name w:val="List Paragraph Char"/>
    <w:aliases w:val="Colorful List Accent 1 Char,ПАРАГРАФ Char,Lettre d'introduction Char,List Paragraph1 Char,1st level - Bullet List Paragraph Char,Table of contents numbered Char,Bullet Points Char,Liste Paragraf Char,Llista Nivell1 Char"/>
    <w:link w:val="ListParagraph"/>
    <w:uiPriority w:val="34"/>
    <w:locked/>
    <w:rsid w:val="00F43293"/>
  </w:style>
  <w:style w:type="character" w:styleId="IntenseEmphasis">
    <w:name w:val="Intense Emphasis"/>
    <w:basedOn w:val="DefaultParagraphFont"/>
    <w:uiPriority w:val="21"/>
    <w:qFormat/>
    <w:rsid w:val="00E83FF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2383</Words>
  <Characters>13587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15</cp:revision>
  <dcterms:created xsi:type="dcterms:W3CDTF">2021-07-26T13:50:00Z</dcterms:created>
  <dcterms:modified xsi:type="dcterms:W3CDTF">2022-12-19T11:19:00Z</dcterms:modified>
</cp:coreProperties>
</file>