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8C" w:rsidRPr="005769E6" w:rsidRDefault="0099098C" w:rsidP="00C618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9E6">
        <w:rPr>
          <w:rFonts w:ascii="Times New Roman" w:hAnsi="Times New Roman" w:cs="Times New Roman"/>
          <w:b/>
          <w:sz w:val="32"/>
          <w:szCs w:val="32"/>
        </w:rPr>
        <w:t>ОБУЧИТЕЛЕН МОДУЛ № 2 „УПРАВЛЕНИЕ НА ВОДИТЕ И ЕКОЛОГИЯТА“</w:t>
      </w:r>
    </w:p>
    <w:p w:rsidR="0099098C" w:rsidRDefault="0099098C" w:rsidP="00F360B6"/>
    <w:p w:rsidR="0099098C" w:rsidRPr="0042557C" w:rsidRDefault="00F360B6" w:rsidP="0099098C">
      <w:pPr>
        <w:rPr>
          <w:rFonts w:ascii="Times New Roman" w:hAnsi="Times New Roman" w:cs="Times New Roman"/>
          <w:sz w:val="32"/>
          <w:szCs w:val="32"/>
          <w:u w:val="single"/>
        </w:rPr>
      </w:pPr>
      <w:r w:rsidRPr="0042557C">
        <w:rPr>
          <w:rFonts w:ascii="Times New Roman" w:hAnsi="Times New Roman" w:cs="Times New Roman"/>
          <w:sz w:val="32"/>
          <w:szCs w:val="32"/>
          <w:u w:val="single"/>
        </w:rPr>
        <w:t>За кого е предназ</w:t>
      </w:r>
      <w:r w:rsidR="0099098C" w:rsidRPr="0042557C">
        <w:rPr>
          <w:rFonts w:ascii="Times New Roman" w:hAnsi="Times New Roman" w:cs="Times New Roman"/>
          <w:sz w:val="32"/>
          <w:szCs w:val="32"/>
          <w:u w:val="single"/>
        </w:rPr>
        <w:t>начено дистанционното обучение?</w:t>
      </w:r>
      <w:r w:rsidR="00553C90" w:rsidRPr="0042557C">
        <w:rPr>
          <w:rFonts w:ascii="Times New Roman" w:hAnsi="Times New Roman" w:cs="Times New Roman"/>
          <w:sz w:val="32"/>
          <w:szCs w:val="32"/>
          <w:u w:val="single"/>
        </w:rPr>
        <w:t xml:space="preserve"> Целеви групи</w:t>
      </w:r>
    </w:p>
    <w:p w:rsidR="0099098C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Дистанционните обучения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са насочени към </w:t>
      </w:r>
      <w:r w:rsidR="00553C90" w:rsidRPr="0042557C">
        <w:rPr>
          <w:rFonts w:ascii="Times New Roman" w:hAnsi="Times New Roman" w:cs="Times New Roman"/>
          <w:sz w:val="28"/>
          <w:szCs w:val="28"/>
        </w:rPr>
        <w:t>представителите на общините</w:t>
      </w:r>
      <w:r w:rsidR="0099098C" w:rsidRPr="0042557C">
        <w:rPr>
          <w:rFonts w:ascii="Times New Roman" w:hAnsi="Times New Roman" w:cs="Times New Roman"/>
          <w:sz w:val="28"/>
          <w:szCs w:val="28"/>
        </w:rPr>
        <w:t>,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които са пряко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ангажирани с прилагането на политики на местно ниво и предоставяне на услуги на гражданите и бизнеса във всички 265 общински администрации в страната.</w:t>
      </w:r>
    </w:p>
    <w:p w:rsidR="00553C90" w:rsidRPr="0042557C" w:rsidRDefault="00257C46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Дистанционното обучение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 по обучителен модул „ Управление на водите и екологията“ е изградено на база </w:t>
      </w:r>
      <w:r w:rsidR="00553C90" w:rsidRPr="0042557C">
        <w:rPr>
          <w:rFonts w:ascii="Times New Roman" w:hAnsi="Times New Roman" w:cs="Times New Roman"/>
          <w:sz w:val="28"/>
          <w:szCs w:val="28"/>
        </w:rPr>
        <w:t>актуализации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и изменения в сферата на „ Управлението на водите и екологията“ и е с практическа</w:t>
      </w:r>
      <w:r w:rsidR="00782DD0" w:rsidRPr="0042557C">
        <w:rPr>
          <w:rFonts w:ascii="Times New Roman" w:hAnsi="Times New Roman" w:cs="Times New Roman"/>
          <w:sz w:val="28"/>
          <w:szCs w:val="28"/>
        </w:rPr>
        <w:t xml:space="preserve"> и експертна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насоченост. Предназначено е за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ресорни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заместник-кметове, 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директори на дирекции, началници на отдели и сектори, </w:t>
      </w:r>
      <w:r w:rsidR="0099098C" w:rsidRPr="0042557C">
        <w:rPr>
          <w:rFonts w:ascii="Times New Roman" w:hAnsi="Times New Roman" w:cs="Times New Roman"/>
          <w:sz w:val="28"/>
          <w:szCs w:val="28"/>
        </w:rPr>
        <w:t>експерти</w:t>
      </w:r>
      <w:r w:rsidR="00553C90" w:rsidRPr="0042557C">
        <w:rPr>
          <w:rFonts w:ascii="Times New Roman" w:hAnsi="Times New Roman" w:cs="Times New Roman"/>
          <w:sz w:val="28"/>
          <w:szCs w:val="28"/>
        </w:rPr>
        <w:t xml:space="preserve"> или др. общински служители</w:t>
      </w:r>
      <w:r w:rsidR="0099098C" w:rsidRPr="0042557C">
        <w:rPr>
          <w:rFonts w:ascii="Times New Roman" w:hAnsi="Times New Roman" w:cs="Times New Roman"/>
          <w:sz w:val="28"/>
          <w:szCs w:val="28"/>
        </w:rPr>
        <w:t>, пряко ангажирани  в ефективното управление на водите и екологията</w:t>
      </w:r>
      <w:r w:rsidR="00553C90" w:rsidRPr="0042557C">
        <w:rPr>
          <w:rFonts w:ascii="Times New Roman" w:hAnsi="Times New Roman" w:cs="Times New Roman"/>
          <w:sz w:val="28"/>
          <w:szCs w:val="28"/>
        </w:rPr>
        <w:t>, работещи на трудово или служебно правоотношение.</w:t>
      </w:r>
    </w:p>
    <w:p w:rsidR="00553C90" w:rsidRPr="0042557C" w:rsidRDefault="00553C90" w:rsidP="00782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7C">
        <w:rPr>
          <w:rFonts w:ascii="Times New Roman" w:hAnsi="Times New Roman" w:cs="Times New Roman"/>
          <w:sz w:val="28"/>
          <w:szCs w:val="28"/>
        </w:rPr>
        <w:t xml:space="preserve"> С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ъгласно изискванията на проекта в </w:t>
      </w:r>
      <w:r w:rsidR="00257C46">
        <w:rPr>
          <w:rFonts w:ascii="Times New Roman" w:hAnsi="Times New Roman" w:cs="Times New Roman"/>
          <w:sz w:val="28"/>
          <w:szCs w:val="28"/>
        </w:rPr>
        <w:t xml:space="preserve">дистанционните </w:t>
      </w:r>
      <w:r w:rsidR="0099098C" w:rsidRPr="0042557C">
        <w:rPr>
          <w:rFonts w:ascii="Times New Roman" w:hAnsi="Times New Roman" w:cs="Times New Roman"/>
          <w:sz w:val="28"/>
          <w:szCs w:val="28"/>
        </w:rPr>
        <w:t>обучени</w:t>
      </w:r>
      <w:r w:rsidR="00257C46">
        <w:rPr>
          <w:rFonts w:ascii="Times New Roman" w:hAnsi="Times New Roman" w:cs="Times New Roman"/>
          <w:sz w:val="28"/>
          <w:szCs w:val="28"/>
        </w:rPr>
        <w:t>я</w:t>
      </w:r>
      <w:r w:rsidR="0099098C" w:rsidRPr="0042557C">
        <w:rPr>
          <w:rFonts w:ascii="Times New Roman" w:hAnsi="Times New Roman" w:cs="Times New Roman"/>
          <w:sz w:val="28"/>
          <w:szCs w:val="28"/>
        </w:rPr>
        <w:t xml:space="preserve"> не могат да участват  лица на изборни длъжности</w:t>
      </w:r>
      <w:r w:rsidRPr="0042557C">
        <w:rPr>
          <w:rFonts w:ascii="Times New Roman" w:hAnsi="Times New Roman" w:cs="Times New Roman"/>
          <w:sz w:val="28"/>
          <w:szCs w:val="28"/>
        </w:rPr>
        <w:t>, както и участници, които вече са преминали присъствените обучителни семинари по проекта на НСОРБ „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Повишаване на знан</w:t>
      </w:r>
      <w:r w:rsidR="00782DD0"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>ията, уменията и квалификацията</w:t>
      </w:r>
      <w:r w:rsidRPr="0042557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общинските служители</w:t>
      </w:r>
      <w:r w:rsidRPr="0042557C">
        <w:rPr>
          <w:rFonts w:ascii="Times New Roman" w:hAnsi="Times New Roman" w:cs="Times New Roman"/>
          <w:b/>
          <w:bCs/>
          <w:sz w:val="28"/>
          <w:szCs w:val="28"/>
        </w:rPr>
        <w:t>“.</w:t>
      </w:r>
    </w:p>
    <w:p w:rsidR="0099098C" w:rsidRPr="00782DD0" w:rsidRDefault="0099098C" w:rsidP="00782DD0">
      <w:pPr>
        <w:ind w:firstLine="709"/>
        <w:rPr>
          <w:sz w:val="24"/>
          <w:szCs w:val="24"/>
        </w:rPr>
      </w:pPr>
    </w:p>
    <w:p w:rsidR="000B3A6B" w:rsidRPr="00547825" w:rsidRDefault="000B3A6B" w:rsidP="000B3A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547825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 xml:space="preserve">Основни цели и очаквани резултати от </w:t>
      </w:r>
      <w:r w:rsidR="00257C46">
        <w:rPr>
          <w:rFonts w:ascii="Times New Roman" w:eastAsia="Times New Roman" w:hAnsi="Times New Roman" w:cs="Times New Roman"/>
          <w:bCs/>
          <w:sz w:val="32"/>
          <w:szCs w:val="32"/>
          <w:u w:val="single"/>
          <w:shd w:val="clear" w:color="auto" w:fill="FFFFFF"/>
          <w:lang w:eastAsia="bg-BG"/>
        </w:rPr>
        <w:t>дистанционното обучение</w:t>
      </w:r>
      <w:r w:rsidRPr="00547825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br/>
      </w:r>
    </w:p>
    <w:p w:rsidR="000B3A6B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Основната цел на 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проекта е осигуряване на професионално и експертно управление, чрез повишаване на знанията, уменията и квалификацията на представителите на общините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общинската администрация.</w:t>
      </w:r>
    </w:p>
    <w:p w:rsidR="00A028E6" w:rsidRPr="005769E6" w:rsidRDefault="000B3A6B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на всеки един обучителен модул е об</w:t>
      </w:r>
      <w:r w:rsidR="0042557C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щинските служители да повишат, задълбочат, актуализират и осъвременят своите знания в  конкретната сфера, за да се подобри предоставянето на качествени публични услуги в общинските администрации. </w:t>
      </w:r>
    </w:p>
    <w:p w:rsidR="000B3A6B" w:rsidRDefault="0042557C" w:rsidP="003153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Настоящият обучителен  модул по „Управление на водите и екологията“ цели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за цел,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предоставяне на систематизирани, актуализирани и на достъпен език знания в сферата, да доведе до  повишаване на 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уменията 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компетенциите на общинските служители, което</w:t>
      </w:r>
      <w:r w:rsidR="007F56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своя страна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доведе до предоставяне  и прилагане на по-качествен</w:t>
      </w:r>
      <w:r w:rsidR="00E426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административни услуги и управленски </w:t>
      </w:r>
      <w:r w:rsidR="00A028E6" w:rsidRPr="005769E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 за гражданите и бизнеса.</w:t>
      </w:r>
    </w:p>
    <w:p w:rsidR="006208C6" w:rsidRPr="00AC1B09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AC1B09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lastRenderedPageBreak/>
        <w:t>Съдържание:</w:t>
      </w:r>
    </w:p>
    <w:p w:rsidR="00AC1B09" w:rsidRPr="00DE19E4" w:rsidRDefault="00D21DD6" w:rsidP="00C618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Тема І</w:t>
      </w:r>
      <w:r w:rsidR="00AC1B09"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Общинска собственост и начини на използване на водите, водните обекти и ВиК системи. Общински разрешителни за ползване на водни обекти. Тарифи. </w:t>
      </w:r>
    </w:p>
    <w:p w:rsidR="00AC1B09" w:rsidRPr="00D21DD6" w:rsidRDefault="00AC1B09" w:rsidP="006246E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D21DD6">
        <w:rPr>
          <w:rFonts w:ascii="Times New Roman" w:hAnsi="Times New Roman"/>
          <w:sz w:val="28"/>
          <w:szCs w:val="28"/>
          <w:lang w:val="ru-RU"/>
        </w:rPr>
        <w:t>1.Общинска собственост и начини на използване на водите, водните обекти и ВиК системи.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eastAsia="Times New Roman" w:hAnsi="Times New Roman" w:cs="Times New Roman"/>
          <w:sz w:val="24"/>
          <w:szCs w:val="24"/>
          <w:lang w:eastAsia="bg-BG"/>
        </w:rPr>
        <w:t>1.1</w:t>
      </w:r>
      <w:r w:rsidRPr="00D21DD6">
        <w:rPr>
          <w:rFonts w:ascii="Times New Roman" w:hAnsi="Times New Roman"/>
          <w:i/>
          <w:sz w:val="24"/>
          <w:szCs w:val="24"/>
          <w:lang w:val="ru-RU"/>
        </w:rPr>
        <w:t>Въведение;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1.2Общински язовири. Правомощия и форми на управление;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1.3Общински правомощия при управлението на минералните води</w:t>
      </w:r>
      <w:r w:rsidRPr="00D21DD6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AC1B09" w:rsidRPr="00D21DD6" w:rsidRDefault="00AC1B09" w:rsidP="006246EE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ru-RU"/>
        </w:rPr>
      </w:pPr>
      <w:r w:rsidRPr="00D21DD6">
        <w:rPr>
          <w:rFonts w:ascii="Times New Roman" w:hAnsi="Times New Roman"/>
          <w:sz w:val="28"/>
          <w:szCs w:val="28"/>
          <w:lang w:val="ru-RU"/>
        </w:rPr>
        <w:t>2.Издаване на общински разрешителни за ползване на водни обекти.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2.1Води и водни обекти, за които общините имат права и задължения да издават разрешителни;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 xml:space="preserve">2.2Разрешителни за водовземане,  разрешителни за ползване на воден обект, уведомителен режим, общи изисквания към разрешителните; </w:t>
      </w:r>
    </w:p>
    <w:p w:rsidR="00AC1B09" w:rsidRPr="00D21DD6" w:rsidRDefault="00AC1B09" w:rsidP="00AC1B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D21DD6">
        <w:rPr>
          <w:rFonts w:ascii="Times New Roman" w:hAnsi="Times New Roman"/>
          <w:i/>
          <w:sz w:val="24"/>
          <w:szCs w:val="24"/>
          <w:lang w:val="ru-RU"/>
        </w:rPr>
        <w:t>2.3Тарифи и контрол за спазване условията на издадените разрешителни</w:t>
      </w:r>
    </w:p>
    <w:p w:rsidR="00AC1B09" w:rsidRPr="00D21DD6" w:rsidRDefault="00AC1B09" w:rsidP="00AC1B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AC1B09" w:rsidRPr="00D21DD6" w:rsidRDefault="005B1523" w:rsidP="00AC1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C1B09" w:rsidRPr="00D21DD6">
        <w:rPr>
          <w:rFonts w:ascii="Times New Roman" w:hAnsi="Times New Roman"/>
          <w:i/>
          <w:sz w:val="28"/>
          <w:szCs w:val="28"/>
          <w:lang w:val="ru-RU"/>
        </w:rPr>
        <w:t>.</w:t>
      </w:r>
      <w:r w:rsidR="00AC1B09" w:rsidRPr="00D21DD6">
        <w:rPr>
          <w:rFonts w:ascii="Times New Roman" w:hAnsi="Times New Roman"/>
          <w:sz w:val="28"/>
          <w:szCs w:val="28"/>
        </w:rPr>
        <w:t>Тарифи.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3.1Начин за определяне на тарифите за ВиК услуги, цени на ВиК услугите;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3.2Процедури за утвърждаване, определяне и изменение/актуализация на тарифите и възможности на общините за влияят на процеса;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3.3Начини за определяне на тарифите за издаване на разрешителни и на тарифите за водовземане и за ползване на воден обект;</w:t>
      </w:r>
    </w:p>
    <w:p w:rsidR="00AC1B09" w:rsidRPr="00D21DD6" w:rsidRDefault="00AC1B09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3.4Начин на определяне на тарифите за водовземане, ползване на воден обект и замърсяване;</w:t>
      </w:r>
    </w:p>
    <w:p w:rsidR="00AC1B09" w:rsidRDefault="00AC1B09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D21DD6">
        <w:rPr>
          <w:rFonts w:ascii="Times New Roman" w:hAnsi="Times New Roman"/>
          <w:i/>
          <w:sz w:val="24"/>
          <w:szCs w:val="24"/>
        </w:rPr>
        <w:t>3.5Изчисляване на таксата за водовземане, изчисляване на таксата за ползване на воден обект, изчисляване на таксата за замърсяване, такса за замърсяване от отвеждане  на замърсители в подземните води.</w:t>
      </w:r>
    </w:p>
    <w:p w:rsidR="005B1523" w:rsidRDefault="005B1523" w:rsidP="00AC1B0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5B1523" w:rsidRPr="00C61846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>4.</w:t>
      </w:r>
      <w:r w:rsidR="00C61846" w:rsidRPr="00C61846">
        <w:rPr>
          <w:rFonts w:ascii="Times New Roman" w:hAnsi="Times New Roman"/>
          <w:sz w:val="28"/>
          <w:szCs w:val="28"/>
        </w:rPr>
        <w:t xml:space="preserve"> </w:t>
      </w:r>
      <w:r w:rsidRPr="00C61846">
        <w:rPr>
          <w:rFonts w:ascii="Times New Roman" w:hAnsi="Times New Roman"/>
          <w:sz w:val="28"/>
          <w:szCs w:val="28"/>
        </w:rPr>
        <w:t xml:space="preserve">Решаване на </w:t>
      </w:r>
      <w:r w:rsidR="00C61846" w:rsidRPr="00C61846">
        <w:rPr>
          <w:rFonts w:ascii="Times New Roman" w:hAnsi="Times New Roman"/>
          <w:sz w:val="28"/>
          <w:szCs w:val="28"/>
        </w:rPr>
        <w:t>упражнения</w:t>
      </w:r>
    </w:p>
    <w:p w:rsidR="005B1523" w:rsidRPr="005B1523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>5.Тест за самопроверка на знанията</w:t>
      </w:r>
    </w:p>
    <w:p w:rsidR="00AC1B09" w:rsidRPr="005B1523" w:rsidRDefault="00AC1B09" w:rsidP="00AC1B0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1B09" w:rsidRPr="00C42B5C" w:rsidRDefault="00AC1B09" w:rsidP="00AC1B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C1B09" w:rsidRPr="00DE19E4" w:rsidRDefault="00D21DD6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Тема ІІ</w:t>
      </w:r>
      <w:r w:rsidR="00AC1B09"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Форми и методи за защита интересите на потребителите на ВиК услугите – цени и регулация. Методи за общинско въздействие и контрол при взаимодействие между собствениците и оператора. </w:t>
      </w:r>
    </w:p>
    <w:p w:rsidR="00D21DD6" w:rsidRPr="00C61846" w:rsidRDefault="00D21DD6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D21DD6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 и методи за защита интересите на потребителите на ВиК услугите – цени и регулация.</w:t>
      </w:r>
    </w:p>
    <w:p w:rsidR="00D21DD6" w:rsidRPr="00C61846" w:rsidRDefault="00217BA2" w:rsidP="00217BA2">
      <w:pPr>
        <w:rPr>
          <w:rFonts w:ascii="Times New Roman" w:hAnsi="Times New Roman" w:cs="Times New Roman"/>
          <w:i/>
          <w:sz w:val="24"/>
          <w:szCs w:val="24"/>
          <w:lang w:val="ru-RU" w:eastAsia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.1Политика</w:t>
      </w:r>
      <w:proofErr w:type="spellEnd"/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за защита на потребителите – въведение;</w:t>
      </w:r>
    </w:p>
    <w:p w:rsidR="00D21DD6" w:rsidRPr="00217BA2" w:rsidRDefault="00217BA2" w:rsidP="00217BA2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>1</w:t>
      </w:r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.2Същност</w:t>
      </w:r>
      <w:proofErr w:type="spellEnd"/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плановете за ВиК;</w:t>
      </w:r>
    </w:p>
    <w:p w:rsidR="00D21DD6" w:rsidRPr="00217BA2" w:rsidRDefault="00217BA2" w:rsidP="00217BA2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.3Публичност на информацията и отношения с потребителите;</w:t>
      </w:r>
    </w:p>
    <w:p w:rsidR="00D21DD6" w:rsidRPr="00217BA2" w:rsidRDefault="00217BA2" w:rsidP="00217BA2">
      <w:pPr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>1</w:t>
      </w:r>
      <w:r w:rsidR="00D21DD6" w:rsidRPr="00217BA2">
        <w:rPr>
          <w:rFonts w:ascii="Times New Roman" w:hAnsi="Times New Roman" w:cs="Times New Roman"/>
          <w:i/>
          <w:sz w:val="24"/>
          <w:szCs w:val="24"/>
          <w:lang w:eastAsia="bg-BG"/>
        </w:rPr>
        <w:t>.4Планове за управление на речните басейни.</w:t>
      </w:r>
    </w:p>
    <w:p w:rsidR="00D21DD6" w:rsidRPr="00D21DD6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="00D21DD6" w:rsidRPr="00D21DD6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Ангажименти за общините от плановете за ВиК – видове и организация на изпълнението.</w:t>
      </w:r>
    </w:p>
    <w:p w:rsidR="00D21DD6" w:rsidRPr="00217BA2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2.1</w:t>
      </w:r>
      <w:r w:rsidR="00D21DD6"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Съгласно Закона за водите;</w:t>
      </w:r>
    </w:p>
    <w:p w:rsidR="00D21DD6" w:rsidRPr="00217BA2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2.2</w:t>
      </w:r>
      <w:r w:rsidR="00D21DD6"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Оперативна програма „Околна среда“ 2021-2027 година;</w:t>
      </w:r>
    </w:p>
    <w:p w:rsidR="00D21DD6" w:rsidRPr="00217BA2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2.3</w:t>
      </w:r>
      <w:r w:rsidR="00D21DD6"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Форми и механизми за взаимодействие с други институции;</w:t>
      </w:r>
    </w:p>
    <w:p w:rsidR="00D21DD6" w:rsidRPr="00217BA2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2.4</w:t>
      </w:r>
      <w:r w:rsidR="00D21DD6" w:rsidRPr="00217BA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Цени и регулация на ВиК услугите.</w:t>
      </w:r>
    </w:p>
    <w:p w:rsidR="00D21DD6" w:rsidRPr="00D21DD6" w:rsidRDefault="00217BA2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="00D21DD6" w:rsidRPr="00D21DD6">
        <w:rPr>
          <w:rFonts w:ascii="Times New Roman" w:eastAsia="Times New Roman" w:hAnsi="Times New Roman" w:cs="Times New Roman"/>
          <w:sz w:val="28"/>
          <w:szCs w:val="28"/>
          <w:lang w:eastAsia="bg-BG"/>
        </w:rPr>
        <w:t>Методи за общинско въздействие и контрол при взаимодействие между собствениците и оператора.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3.1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контролни правомощия върху различните видове водните обекти, разположени на територията на общината;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3.2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Видове контрол;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3.3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Организация на контролните дейности;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3.4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Форми и механизми за взаимодействие с други институции при контролната дейност.</w:t>
      </w:r>
    </w:p>
    <w:p w:rsidR="00D21DD6" w:rsidRPr="00D21DD6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4.</w:t>
      </w:r>
      <w:r w:rsidR="00D21DD6" w:rsidRPr="00D21DD6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Участие на общините в асоциации по ВиК, взаимодействие с ВиК операторите, областни управители и други компетентни институции.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4.1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Взаимодействие с ВиК операторите;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4.2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Отношения ВиК оператор и потребителите на ВиК услуги;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4.3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Взаимодействие с областни управители и други компетентни институции;</w:t>
      </w:r>
    </w:p>
    <w:p w:rsidR="00D21DD6" w:rsidRPr="00DE19E4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4.4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Тенденции в развитието, управлението и финансирането на ВиК сектора;</w:t>
      </w:r>
    </w:p>
    <w:p w:rsidR="00D21DD6" w:rsidRDefault="00DE19E4" w:rsidP="00D21DD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4.5</w:t>
      </w:r>
      <w:r w:rsidR="00D21DD6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Възможни форми на управление и експлоатация на инфраструктурата за минерални води.</w:t>
      </w:r>
    </w:p>
    <w:p w:rsidR="005B1523" w:rsidRPr="00C61846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 xml:space="preserve">5.Решаване на </w:t>
      </w:r>
      <w:r w:rsidR="00C61846" w:rsidRPr="00C61846">
        <w:rPr>
          <w:rFonts w:ascii="Times New Roman" w:hAnsi="Times New Roman"/>
          <w:sz w:val="28"/>
          <w:szCs w:val="28"/>
        </w:rPr>
        <w:t>упражнения</w:t>
      </w:r>
    </w:p>
    <w:p w:rsidR="005B1523" w:rsidRPr="005B1523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>6.Тест за самопроверка на знанията</w:t>
      </w:r>
    </w:p>
    <w:p w:rsidR="005B1523" w:rsidRDefault="005B1523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E19E4" w:rsidRDefault="00DE19E4" w:rsidP="006246EE">
      <w:pPr>
        <w:shd w:val="clear" w:color="auto" w:fill="FFFFFF"/>
        <w:spacing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Тема ІІІ</w:t>
      </w:r>
      <w:r w:rsidR="00AC1B09"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 Европейска и национална нормати</w:t>
      </w:r>
      <w:r w:rsidR="006246E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вна рамка и общински правомощия, </w:t>
      </w:r>
      <w:r w:rsidR="00AC1B09" w:rsidRPr="00DE19E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областта на опазването чистотата на атмосферния </w:t>
      </w:r>
      <w:r w:rsidR="00AC1B09" w:rsidRPr="006246E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в</w:t>
      </w:r>
      <w:r w:rsidR="006246EE" w:rsidRPr="006246EE">
        <w:rPr>
          <w:rFonts w:ascii="Times New Roman" w:hAnsi="Times New Roman" w:cs="Times New Roman"/>
          <w:b/>
          <w:sz w:val="32"/>
          <w:szCs w:val="32"/>
        </w:rPr>
        <w:t>ъздух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9E4">
        <w:rPr>
          <w:rFonts w:ascii="Times New Roman" w:hAnsi="Times New Roman" w:cs="Times New Roman"/>
          <w:sz w:val="28"/>
          <w:szCs w:val="28"/>
        </w:rPr>
        <w:t>1.</w:t>
      </w:r>
      <w:r w:rsidRPr="00DE19E4">
        <w:rPr>
          <w:rFonts w:ascii="Times New Roman" w:eastAsia="Times New Roman" w:hAnsi="Times New Roman" w:cs="Times New Roman"/>
          <w:sz w:val="28"/>
          <w:szCs w:val="28"/>
          <w:lang w:eastAsia="bg-BG"/>
        </w:rPr>
        <w:t>Европейска и национална нормативна рамка по опазване на чистотата на атмосферния въздух и очаквани бъдещи промени.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1.1Качество на атмосферния въздух – политики и законодателство на европейския съюз (ЕС);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9E4">
        <w:rPr>
          <w:rFonts w:ascii="Times New Roman" w:eastAsia="Times New Roman" w:hAnsi="Times New Roman" w:cs="Times New Roman"/>
          <w:sz w:val="28"/>
          <w:szCs w:val="28"/>
          <w:lang w:eastAsia="bg-BG"/>
        </w:rPr>
        <w:t>2.Европейска и национална нормативна рамка по опазване на чистотата на атмосферния въздух и очаквани бъдещи промени.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2.1Качество на атмосферния въздух – политики и законодателство на европейския съюз (ЕС);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2.2Национална правна рамка – основни законодателни актове, предстоящи промени в законодателството.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9E4">
        <w:rPr>
          <w:rFonts w:ascii="Times New Roman" w:eastAsia="Times New Roman" w:hAnsi="Times New Roman" w:cs="Times New Roman"/>
          <w:sz w:val="28"/>
          <w:szCs w:val="28"/>
          <w:lang w:eastAsia="bg-BG"/>
        </w:rPr>
        <w:t>3.Правомощия  и задължения на общините за подобряване и опазване на атмосферния въздух.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3.1По Закона за опазване на околната среда;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3.2По Закона за чистотата на атмосферния въздух;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3.3Разработване, прилагане и изпълнение на Програми за качеството на атмосферния въздух (ПКАВ);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3.4Създаване на зони с „ниски емисии“ (ЗНЕ;)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3.5Дейности по управление и контрол.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9E4">
        <w:rPr>
          <w:rFonts w:ascii="Times New Roman" w:eastAsia="Times New Roman" w:hAnsi="Times New Roman" w:cs="Times New Roman"/>
          <w:sz w:val="28"/>
          <w:szCs w:val="28"/>
          <w:lang w:eastAsia="bg-BG"/>
        </w:rPr>
        <w:t>4.Добри общински практики по опазване и подобряване на КАВ.</w:t>
      </w:r>
    </w:p>
    <w:p w:rsidR="00DE19E4" w:rsidRPr="00DE19E4" w:rsidRDefault="00DE19E4" w:rsidP="00DE19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4.1Добри общински практики в България</w:t>
      </w:r>
    </w:p>
    <w:p w:rsidR="00DE19E4" w:rsidRDefault="00DE19E4" w:rsidP="00AC1B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4.2Европейски практики за подобряване и опазване на </w:t>
      </w:r>
      <w:proofErr w:type="spellStart"/>
      <w:r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КАВ</w:t>
      </w:r>
      <w:r w:rsidR="00AC1B09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ъздух</w:t>
      </w:r>
      <w:proofErr w:type="spellEnd"/>
      <w:r w:rsidR="00AC1B09" w:rsidRPr="00DE19E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5B1523" w:rsidRPr="00C61846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 xml:space="preserve">5.Решаване на </w:t>
      </w:r>
      <w:r w:rsidR="00C61846" w:rsidRPr="00C61846">
        <w:rPr>
          <w:rFonts w:ascii="Times New Roman" w:hAnsi="Times New Roman"/>
          <w:sz w:val="28"/>
          <w:szCs w:val="28"/>
        </w:rPr>
        <w:t>упражнения</w:t>
      </w:r>
    </w:p>
    <w:p w:rsidR="005B1523" w:rsidRPr="005B1523" w:rsidRDefault="005B1523" w:rsidP="005B1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>6.Тест за самопроверка на знанията</w:t>
      </w:r>
    </w:p>
    <w:p w:rsidR="005B1523" w:rsidRPr="00972231" w:rsidRDefault="005B1523" w:rsidP="00AC1B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C1B09" w:rsidRDefault="00DE19E4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722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Тема ІV</w:t>
      </w:r>
      <w:r w:rsidR="00AC1B09" w:rsidRPr="009722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 Европейска и национална нормативна рамка и общински правомощия в областта на „НАТУРА 2000“ и биоразнообразието.</w:t>
      </w:r>
    </w:p>
    <w:p w:rsidR="00662C70" w:rsidRPr="003153C8" w:rsidRDefault="00662C70" w:rsidP="00662C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153C8">
        <w:rPr>
          <w:rFonts w:ascii="Times New Roman" w:hAnsi="Times New Roman"/>
          <w:sz w:val="28"/>
          <w:szCs w:val="28"/>
        </w:rPr>
        <w:lastRenderedPageBreak/>
        <w:t>Европейска и национална нормативна рамка в областта на „Натура 2000“ и биоразнообразието</w:t>
      </w:r>
    </w:p>
    <w:p w:rsidR="00662C70" w:rsidRPr="003153C8" w:rsidRDefault="00662C70" w:rsidP="00662C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153C8">
        <w:rPr>
          <w:rFonts w:ascii="Times New Roman" w:hAnsi="Times New Roman"/>
          <w:sz w:val="28"/>
          <w:szCs w:val="28"/>
        </w:rPr>
        <w:t>Правомощия на общините в областта на „Натура 2000“ и биоразнообразието</w:t>
      </w:r>
    </w:p>
    <w:p w:rsidR="00662C70" w:rsidRPr="003153C8" w:rsidRDefault="00662C70" w:rsidP="00662C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153C8">
        <w:rPr>
          <w:rFonts w:ascii="Times New Roman" w:hAnsi="Times New Roman"/>
          <w:sz w:val="28"/>
          <w:szCs w:val="28"/>
        </w:rPr>
        <w:t>Добри практики в областта на „Натура 2000“ и биоразнообразието</w:t>
      </w:r>
    </w:p>
    <w:p w:rsidR="00662C70" w:rsidRPr="00C61846" w:rsidRDefault="005B1523" w:rsidP="000B69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 xml:space="preserve">Решаване на </w:t>
      </w:r>
      <w:r w:rsidR="00C61846" w:rsidRPr="00C61846">
        <w:rPr>
          <w:rFonts w:ascii="Times New Roman" w:hAnsi="Times New Roman"/>
          <w:sz w:val="28"/>
          <w:szCs w:val="28"/>
        </w:rPr>
        <w:t>упражнения</w:t>
      </w:r>
    </w:p>
    <w:p w:rsidR="000B69BB" w:rsidRPr="00C61846" w:rsidRDefault="005B1523" w:rsidP="000B69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61846">
        <w:rPr>
          <w:rFonts w:ascii="Times New Roman" w:hAnsi="Times New Roman"/>
          <w:sz w:val="28"/>
          <w:szCs w:val="28"/>
        </w:rPr>
        <w:t>Тест за самопроверка на знанията</w:t>
      </w:r>
    </w:p>
    <w:p w:rsidR="00AF4606" w:rsidRDefault="00AF4606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434E93" w:rsidRP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Описание на учебните дейности</w:t>
      </w:r>
    </w:p>
    <w:p w:rsidR="00434E93" w:rsidRPr="00F8251F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Дистанционната форма на обучение е  съвременна, актуална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все по-прилагана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 на обучение. Участниците имат достъп до материалите и тестовете от работния си компютър, по всяко време, в удобно за тях време. Всички задължителни теми от избрания обучителен модул са активни през целия период на провеждане на дистанционните обучения. Това позволява на участниците в обучението да не се откъсват от своя режим на работа, като същевременно имат възможност да следват  свой собствен ритъм и темпо на учене и усвояване на нови знания. Достъпът до всички материали на дистанционното обучение е 24 часа в денонощи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и седем дни в седмицата (24/</w:t>
      </w:r>
      <w:r w:rsidRPr="00434E93">
        <w:rPr>
          <w:rFonts w:ascii="Times New Roman" w:eastAsia="Times New Roman" w:hAnsi="Times New Roman" w:cs="Times New Roman"/>
          <w:sz w:val="28"/>
          <w:szCs w:val="28"/>
          <w:lang w:eastAsia="bg-BG"/>
        </w:rPr>
        <w:t>7), като участниците имат възможност да запазят материала на своите компютри и устройст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и да работят по него </w:t>
      </w:r>
      <w:r w:rsidR="00AF46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офлайн.</w:t>
      </w:r>
    </w:p>
    <w:p w:rsidR="00434E93" w:rsidRPr="00B8244E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 дистанционното обучение основно знач</w:t>
      </w:r>
      <w:r w:rsidR="00F8251F" w:rsidRPr="00B8244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ение има самоподготовката, житейският и експертен опит, както и личната мотивация на учащият.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Материалите за самоподготовка към всяка тема включват: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F8251F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 Обучителни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434E93" w:rsidRPr="00F8251F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2. Помощни учебни ресурси;</w:t>
      </w: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E93" w:rsidRPr="00F8251F" w:rsidRDefault="00434E93" w:rsidP="006246EE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hAnsi="Times New Roman" w:cs="Times New Roman"/>
          <w:sz w:val="28"/>
          <w:szCs w:val="28"/>
          <w:lang w:eastAsia="bg-BG"/>
        </w:rPr>
        <w:t>3. Тестове с контролни въпроси за самостоятелна проверка на придобитите знания.</w:t>
      </w:r>
    </w:p>
    <w:p w:rsid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AF4606" w:rsidRPr="00CC02AE" w:rsidRDefault="003153C8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настоящото дистанционно обучение,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модул „ Управление на водите и екологията“ 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обучителни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материали 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включен,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специално 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разработен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подробен, детайлен и актуализиран наръчник , в който е систематизирана и обобщена актуална информация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F4606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относно всички основни компетенции и правомощия на общините в областта на управлението на водите и екологията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възможните подходи за тяхното изпълнение и добри общински </w:t>
      </w:r>
      <w:r w:rsidR="00B232F2"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практики, като е поставен акцент и върху актуализираното законодателство в разглежданата област.</w:t>
      </w:r>
    </w:p>
    <w:p w:rsidR="005E269C" w:rsidRDefault="00B232F2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Също така за всяка отделна тема от модула са разработени нагледни презентации, с цел систематизирано представяне на информацията. След всяка тема има разписани практически казуси, с цел прилагане на научената теория в близка до реалната среда</w:t>
      </w:r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153C8"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>/ в презентацията има направени препратки към наръчника с детайлна информация, както и към конкретни нормативни документи/.</w:t>
      </w:r>
    </w:p>
    <w:p w:rsidR="005E269C" w:rsidRDefault="005E269C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всяка разписана тема от дистанционният модул има приложен обширен списък с ресурсни материали, използвана литература, линкове.</w:t>
      </w:r>
    </w:p>
    <w:p w:rsidR="003153C8" w:rsidRDefault="003153C8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Платформата за дистанционно обучение дава възможност за задаване на въпроси, развиване на дискусия и получаване на отговори в дискусионен форум.</w:t>
      </w:r>
    </w:p>
    <w:p w:rsidR="00B232F2" w:rsidRPr="00CC02AE" w:rsidRDefault="00B232F2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Всяка тема завършва с  кратък тест за проверка на научените знания, върху разглежданата тема.</w:t>
      </w:r>
    </w:p>
    <w:p w:rsidR="00434E93" w:rsidRDefault="00434E93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Обучителните материали са разработени на ба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на резултатите от направени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251F"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проучвания, 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натрупан досегашен опит и идентифицирани</w:t>
      </w:r>
      <w:r w:rsidR="003153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потребности от обучения</w:t>
      </w:r>
      <w:r w:rsidRPr="00F8251F">
        <w:rPr>
          <w:rFonts w:ascii="Times New Roman" w:eastAsia="Times New Roman" w:hAnsi="Times New Roman" w:cs="Times New Roman"/>
          <w:sz w:val="28"/>
          <w:szCs w:val="28"/>
          <w:lang w:eastAsia="bg-BG"/>
        </w:rPr>
        <w:t>, и са свързани с актуалните предизвикателства пред общините.</w:t>
      </w:r>
    </w:p>
    <w:p w:rsidR="00AF4606" w:rsidRDefault="00AF4606" w:rsidP="006246E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Програма и продължителност на обучението</w:t>
      </w:r>
    </w:p>
    <w:p w:rsidR="00AF4606" w:rsidRPr="00B8244E" w:rsidRDefault="00AF4606" w:rsidP="00B824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участник следва да премине дистанционното обучение за максимум 4 седмици. В рамките на това време,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участникът в обучението работи самостоятелно, като ползва приложените материали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самоподготовка. Учебните материали са адаптирани към спецификите на дистанционната форма на обучение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имат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стремеж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отговарят на всички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изисквания. О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тчетено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,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 обучен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ще се провежда в ограничена времева рамка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без </w:t>
      </w:r>
      <w:r w:rsidR="00B8244E"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личен </w:t>
      </w:r>
      <w:r w:rsidRPr="00B8244E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контакт с преподавател.</w:t>
      </w:r>
    </w:p>
    <w:p w:rsidR="00AF4606" w:rsidRPr="00C61846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Критерии за успешно завършване на курса</w:t>
      </w:r>
    </w:p>
    <w:p w:rsidR="00AF4606" w:rsidRPr="00C61846" w:rsidRDefault="00AF4606" w:rsidP="00C618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дистанционното обучение е предвидено да се проведе </w:t>
      </w:r>
      <w:r w:rsidRPr="00C61846"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  <w:t>присъствен изпит.</w:t>
      </w:r>
      <w:bookmarkStart w:id="0" w:name="_GoBack"/>
      <w:bookmarkEnd w:id="0"/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Участниците в обучението  следва да попълнят писмен тест от 20 въпроса, с различна степен на сложност, пред изпитна комисия, включваща експерти на Националното сдружение на общините в Република България.</w:t>
      </w:r>
    </w:p>
    <w:p w:rsidR="00AF4606" w:rsidRPr="00C61846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Всеки въпрос носи определен брой точки в зависимост от сложността му, като максималният брой точки при 100% верни отговори е 100. Критерият за успешно завършване на курса е: получени минимум 80 точки на теста. </w:t>
      </w:r>
    </w:p>
    <w:p w:rsidR="00AF4606" w:rsidRDefault="00AF4606" w:rsidP="00AF46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C61846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Успешно завършилите дистанционното обучение и издържалите изпитния тест ще получат Сертификат.</w:t>
      </w:r>
    </w:p>
    <w:p w:rsidR="00AF4606" w:rsidRPr="00F8251F" w:rsidRDefault="00AF4606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434E93" w:rsidRPr="00DE19E4" w:rsidRDefault="00434E93" w:rsidP="00434E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434E93" w:rsidRPr="00972231" w:rsidRDefault="00434E93" w:rsidP="00AC1B0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208C6" w:rsidRPr="006208C6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</w:p>
    <w:p w:rsidR="006208C6" w:rsidRPr="00547825" w:rsidRDefault="006208C6" w:rsidP="000B3A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6208C6" w:rsidRPr="0054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9D3"/>
    <w:multiLevelType w:val="hybridMultilevel"/>
    <w:tmpl w:val="E3D8683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60BF5"/>
    <w:multiLevelType w:val="hybridMultilevel"/>
    <w:tmpl w:val="CA826C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0C46"/>
    <w:multiLevelType w:val="hybridMultilevel"/>
    <w:tmpl w:val="BB568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F65C3"/>
    <w:multiLevelType w:val="hybridMultilevel"/>
    <w:tmpl w:val="56C8AE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B6"/>
    <w:rsid w:val="000B3A6B"/>
    <w:rsid w:val="000B69BB"/>
    <w:rsid w:val="00150C59"/>
    <w:rsid w:val="00217BA2"/>
    <w:rsid w:val="00257C46"/>
    <w:rsid w:val="003153C8"/>
    <w:rsid w:val="0042557C"/>
    <w:rsid w:val="00434E93"/>
    <w:rsid w:val="00553C90"/>
    <w:rsid w:val="005769E6"/>
    <w:rsid w:val="005B1523"/>
    <w:rsid w:val="005E269C"/>
    <w:rsid w:val="006208C6"/>
    <w:rsid w:val="006246EE"/>
    <w:rsid w:val="00662C70"/>
    <w:rsid w:val="00782DD0"/>
    <w:rsid w:val="007F5653"/>
    <w:rsid w:val="00972231"/>
    <w:rsid w:val="0099098C"/>
    <w:rsid w:val="00A028E6"/>
    <w:rsid w:val="00A0653F"/>
    <w:rsid w:val="00AC1B09"/>
    <w:rsid w:val="00AF4606"/>
    <w:rsid w:val="00B232F2"/>
    <w:rsid w:val="00B8244E"/>
    <w:rsid w:val="00C61846"/>
    <w:rsid w:val="00CC02AE"/>
    <w:rsid w:val="00D21DD6"/>
    <w:rsid w:val="00DE19E4"/>
    <w:rsid w:val="00E426E6"/>
    <w:rsid w:val="00F360B6"/>
    <w:rsid w:val="00F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F800-C394-459F-85C5-E4678E29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09"/>
    <w:pPr>
      <w:ind w:left="720"/>
      <w:contextualSpacing/>
    </w:pPr>
  </w:style>
  <w:style w:type="paragraph" w:styleId="NoSpacing">
    <w:name w:val="No Spacing"/>
    <w:uiPriority w:val="1"/>
    <w:qFormat/>
    <w:rsid w:val="00217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EcoLogistikA</cp:lastModifiedBy>
  <cp:revision>21</cp:revision>
  <dcterms:created xsi:type="dcterms:W3CDTF">2021-07-26T08:19:00Z</dcterms:created>
  <dcterms:modified xsi:type="dcterms:W3CDTF">2021-08-13T14:04:00Z</dcterms:modified>
</cp:coreProperties>
</file>