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611F1" w14:textId="77777777" w:rsidR="006D564D" w:rsidRPr="00F6108F" w:rsidRDefault="006D564D" w:rsidP="006D564D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/>
          <w:sz w:val="40"/>
          <w:szCs w:val="48"/>
        </w:rPr>
      </w:pPr>
      <w:r w:rsidRPr="00F6108F">
        <w:rPr>
          <w:rFonts w:ascii="Times New Roman" w:hAnsi="Times New Roman"/>
          <w:b/>
          <w:caps/>
          <w:color w:val="385623"/>
          <w:sz w:val="40"/>
          <w:szCs w:val="48"/>
        </w:rPr>
        <w:t xml:space="preserve">ДИСТАНЦИОННИ ОБУЧЕНИЯ </w:t>
      </w:r>
    </w:p>
    <w:p w14:paraId="251B10B0" w14:textId="77777777" w:rsidR="006D564D" w:rsidRPr="00F6108F" w:rsidRDefault="006D564D" w:rsidP="006D564D">
      <w:pPr>
        <w:pStyle w:val="21"/>
        <w:shd w:val="clear" w:color="auto" w:fill="auto"/>
        <w:spacing w:before="0" w:after="120" w:line="240" w:lineRule="auto"/>
        <w:ind w:right="348"/>
        <w:jc w:val="center"/>
        <w:rPr>
          <w:rFonts w:ascii="Times New Roman" w:hAnsi="Times New Roman"/>
          <w:b/>
          <w:caps/>
          <w:color w:val="2A4F1C" w:themeColor="accent1" w:themeShade="80"/>
          <w:sz w:val="40"/>
          <w:szCs w:val="48"/>
          <w:lang w:val="bg-BG"/>
        </w:rPr>
      </w:pPr>
      <w:r w:rsidRPr="00F6108F">
        <w:rPr>
          <w:rFonts w:ascii="Times New Roman" w:hAnsi="Times New Roman"/>
          <w:b/>
          <w:color w:val="2A4F1C" w:themeColor="accent1" w:themeShade="80"/>
          <w:sz w:val="40"/>
          <w:szCs w:val="48"/>
          <w:lang w:val="bg-BG"/>
        </w:rPr>
        <w:t>ОБУЧИТЕЛЕН МОДУЛ</w:t>
      </w:r>
    </w:p>
    <w:p w14:paraId="1A5BE404" w14:textId="77777777" w:rsidR="006D564D" w:rsidRDefault="006D564D" w:rsidP="006D564D">
      <w:pPr>
        <w:pBdr>
          <w:bottom w:val="double" w:sz="6" w:space="1" w:color="auto"/>
        </w:pBdr>
        <w:spacing w:before="120" w:after="0" w:line="240" w:lineRule="auto"/>
        <w:jc w:val="center"/>
        <w:rPr>
          <w:rFonts w:ascii="Times New Roman" w:eastAsia="+mn-ea" w:hAnsi="Times New Roman"/>
          <w:b/>
          <w:color w:val="2A4F1C" w:themeColor="accent1" w:themeShade="80"/>
          <w:kern w:val="24"/>
          <w:sz w:val="40"/>
          <w:szCs w:val="48"/>
          <w:lang w:val="ru-RU"/>
        </w:rPr>
      </w:pPr>
      <w:r w:rsidRPr="00F6108F">
        <w:rPr>
          <w:rFonts w:ascii="Times New Roman" w:eastAsia="+mn-ea" w:hAnsi="Times New Roman"/>
          <w:b/>
          <w:color w:val="2A4F1C" w:themeColor="accent1" w:themeShade="80"/>
          <w:kern w:val="24"/>
          <w:sz w:val="40"/>
          <w:szCs w:val="48"/>
          <w:lang w:val="ru-RU"/>
        </w:rPr>
        <w:t>«</w:t>
      </w:r>
      <w:r w:rsidRPr="00F6108F">
        <w:rPr>
          <w:rFonts w:ascii="Times New Roman" w:eastAsia="+mn-ea" w:hAnsi="Times New Roman"/>
          <w:b/>
          <w:color w:val="2A4F1C" w:themeColor="accent1" w:themeShade="80"/>
          <w:kern w:val="24"/>
          <w:sz w:val="40"/>
          <w:szCs w:val="48"/>
        </w:rPr>
        <w:t>КОНТРОЛНИ ФУНКЦИИ НА ОБЩИНИТЕ</w:t>
      </w:r>
      <w:r w:rsidRPr="00F6108F">
        <w:rPr>
          <w:rFonts w:ascii="Times New Roman" w:eastAsia="+mn-ea" w:hAnsi="Times New Roman"/>
          <w:b/>
          <w:color w:val="2A4F1C" w:themeColor="accent1" w:themeShade="80"/>
          <w:kern w:val="24"/>
          <w:sz w:val="40"/>
          <w:szCs w:val="48"/>
          <w:lang w:val="ru-RU"/>
        </w:rPr>
        <w:t>»</w:t>
      </w:r>
    </w:p>
    <w:p w14:paraId="52472A25" w14:textId="77777777" w:rsidR="006D564D" w:rsidRPr="00F6108F" w:rsidRDefault="006D564D" w:rsidP="006D564D">
      <w:pPr>
        <w:spacing w:before="120" w:after="0" w:line="240" w:lineRule="auto"/>
        <w:jc w:val="center"/>
        <w:rPr>
          <w:rFonts w:ascii="Times New Roman" w:eastAsia="+mn-ea" w:hAnsi="Times New Roman"/>
          <w:b/>
          <w:color w:val="2A4F1C" w:themeColor="accent1" w:themeShade="80"/>
          <w:kern w:val="24"/>
          <w:sz w:val="40"/>
          <w:szCs w:val="48"/>
          <w:lang w:val="ru-RU"/>
        </w:rPr>
      </w:pPr>
    </w:p>
    <w:p w14:paraId="0F28AC3B" w14:textId="77777777" w:rsidR="006D564D" w:rsidRDefault="006D564D" w:rsidP="006D564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2A4F1C" w:themeColor="accent1" w:themeShade="80"/>
          <w:sz w:val="48"/>
          <w:szCs w:val="48"/>
          <w:lang w:val="bg-BG"/>
        </w:rPr>
      </w:pPr>
    </w:p>
    <w:p w14:paraId="2663FE4B" w14:textId="77777777" w:rsidR="006D564D" w:rsidRDefault="006D564D" w:rsidP="006D564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2A4F1C" w:themeColor="accent1" w:themeShade="80"/>
          <w:sz w:val="48"/>
          <w:szCs w:val="48"/>
          <w:lang w:val="bg-BG"/>
        </w:rPr>
      </w:pPr>
    </w:p>
    <w:p w14:paraId="651F5930" w14:textId="77777777" w:rsidR="006D564D" w:rsidRPr="00F6108F" w:rsidRDefault="006D564D" w:rsidP="006D564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aps/>
          <w:color w:val="2A4F1C" w:themeColor="accent1" w:themeShade="80"/>
          <w:sz w:val="48"/>
          <w:szCs w:val="48"/>
          <w:lang w:val="bg-BG"/>
        </w:rPr>
      </w:pPr>
      <w:r w:rsidRPr="00F6108F">
        <w:rPr>
          <w:rFonts w:ascii="Times New Roman" w:hAnsi="Times New Roman"/>
          <w:b/>
          <w:color w:val="2A4F1C" w:themeColor="accent1" w:themeShade="80"/>
          <w:sz w:val="48"/>
          <w:szCs w:val="48"/>
          <w:lang w:val="bg-BG"/>
        </w:rPr>
        <w:t xml:space="preserve">МАТЕРИАЛИАЛИ ЗА САМОПОДГОТОВКА </w:t>
      </w:r>
    </w:p>
    <w:p w14:paraId="7EAD6D63" w14:textId="77777777" w:rsidR="006D564D" w:rsidRDefault="006D564D" w:rsidP="006D564D">
      <w:pPr>
        <w:spacing w:before="120" w:after="0" w:line="240" w:lineRule="auto"/>
        <w:jc w:val="center"/>
        <w:rPr>
          <w:rFonts w:eastAsia="+mn-ea" w:cs="+mn-cs"/>
          <w:b/>
          <w:color w:val="2A4F1C" w:themeColor="accent1" w:themeShade="80"/>
          <w:kern w:val="24"/>
          <w:sz w:val="52"/>
          <w:szCs w:val="64"/>
          <w:lang w:val="ru-RU"/>
        </w:rPr>
      </w:pPr>
    </w:p>
    <w:p w14:paraId="5E4A5ED5" w14:textId="77777777" w:rsidR="006D564D" w:rsidRPr="00F6108F" w:rsidRDefault="006D564D" w:rsidP="006D564D">
      <w:pPr>
        <w:spacing w:before="120" w:after="0" w:line="240" w:lineRule="auto"/>
        <w:jc w:val="center"/>
        <w:rPr>
          <w:rFonts w:eastAsia="+mn-ea" w:cs="+mn-cs"/>
          <w:b/>
          <w:color w:val="2A4F1C" w:themeColor="accent1" w:themeShade="80"/>
          <w:kern w:val="24"/>
          <w:sz w:val="52"/>
          <w:szCs w:val="64"/>
          <w:lang w:val="ru-RU"/>
        </w:rPr>
      </w:pPr>
    </w:p>
    <w:p w14:paraId="63E25D56" w14:textId="77777777" w:rsidR="000E4D3B" w:rsidRPr="006D564D" w:rsidRDefault="000E4D3B" w:rsidP="006D564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2A4F1C" w:themeColor="accent1" w:themeShade="80"/>
          <w:sz w:val="48"/>
          <w:szCs w:val="48"/>
          <w:lang w:val="bg-BG"/>
        </w:rPr>
      </w:pPr>
      <w:r w:rsidRPr="006D564D">
        <w:rPr>
          <w:rFonts w:ascii="Times New Roman" w:hAnsi="Times New Roman"/>
          <w:b/>
          <w:color w:val="2A4F1C" w:themeColor="accent1" w:themeShade="80"/>
          <w:sz w:val="48"/>
          <w:szCs w:val="48"/>
          <w:lang w:val="bg-BG"/>
        </w:rPr>
        <w:t>Тема 7. Контрол по безопасността на общинската инфраструктура</w:t>
      </w:r>
    </w:p>
    <w:p w14:paraId="5BB767FF" w14:textId="77777777" w:rsidR="00EF410E" w:rsidRPr="00023325" w:rsidRDefault="00EF410E" w:rsidP="00682583">
      <w:pPr>
        <w:spacing w:before="120" w:after="0" w:line="240" w:lineRule="auto"/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</w:p>
    <w:p w14:paraId="6F084790" w14:textId="77777777" w:rsidR="006D564D" w:rsidRDefault="006D564D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>
        <w:rPr>
          <w:rFonts w:ascii="Arial" w:hAnsi="Arial" w:cs="Arial"/>
          <w:b/>
          <w:caps/>
          <w:color w:val="000000" w:themeColor="text1"/>
          <w:sz w:val="44"/>
          <w:szCs w:val="44"/>
        </w:rPr>
        <w:br w:type="page"/>
      </w:r>
    </w:p>
    <w:p w14:paraId="49BE089A" w14:textId="18361D21" w:rsidR="00B32E65" w:rsidRPr="00023325" w:rsidRDefault="00F8290F" w:rsidP="00F8290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023325">
        <w:rPr>
          <w:rFonts w:ascii="Times New Roman" w:hAnsi="Times New Roman"/>
          <w:b/>
          <w:bCs/>
          <w:color w:val="000000" w:themeColor="text1"/>
          <w:sz w:val="28"/>
          <w:szCs w:val="32"/>
        </w:rPr>
        <w:lastRenderedPageBreak/>
        <w:t xml:space="preserve">Тема 7. </w:t>
      </w:r>
      <w:r w:rsidR="00B32E65" w:rsidRPr="00023325">
        <w:rPr>
          <w:rFonts w:ascii="Times New Roman" w:hAnsi="Times New Roman"/>
          <w:b/>
          <w:color w:val="000000" w:themeColor="text1"/>
          <w:sz w:val="28"/>
          <w:szCs w:val="32"/>
        </w:rPr>
        <w:t>Контрол по безопасността на общинската инфраструктура</w:t>
      </w:r>
    </w:p>
    <w:p w14:paraId="4405D544" w14:textId="3220B967" w:rsidR="00B32E65" w:rsidRPr="00023325" w:rsidRDefault="00B32E65" w:rsidP="000E4D3B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0E4D3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Цел</w:t>
      </w:r>
      <w:r w:rsidR="006F59A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и</w:t>
      </w:r>
      <w:r w:rsidRPr="000E4D3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  <w:r w:rsidR="009F7F72" w:rsidRPr="000233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E4D3B" w:rsidRPr="00555020">
        <w:rPr>
          <w:rFonts w:ascii="Times New Roman" w:hAnsi="Times New Roman"/>
          <w:color w:val="000000" w:themeColor="text1"/>
          <w:sz w:val="24"/>
          <w:szCs w:val="24"/>
        </w:rPr>
        <w:t>В темата са представени</w:t>
      </w:r>
      <w:r w:rsidR="000E4D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правомощията  и отговорностите на кмета на общината и общинския съвет във връзка с осигуряване на безопасна общинска инфраструктура, както и  осъществяването на контрол по отношение опазването</w:t>
      </w:r>
      <w:r w:rsidR="00555020">
        <w:rPr>
          <w:rFonts w:ascii="Times New Roman" w:hAnsi="Times New Roman"/>
          <w:color w:val="000000" w:themeColor="text1"/>
          <w:sz w:val="24"/>
          <w:szCs w:val="24"/>
        </w:rPr>
        <w:t xml:space="preserve"> й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6D55365" w14:textId="6C5D09BE" w:rsidR="00B32E65" w:rsidRDefault="00B32E65" w:rsidP="004B1A40">
      <w:pPr>
        <w:pStyle w:val="ListBullet"/>
        <w:numPr>
          <w:ilvl w:val="0"/>
          <w:numId w:val="0"/>
        </w:numPr>
        <w:tabs>
          <w:tab w:val="clear" w:pos="360"/>
          <w:tab w:val="left" w:pos="0"/>
        </w:tabs>
        <w:spacing w:after="120"/>
        <w:rPr>
          <w:color w:val="000000" w:themeColor="text1"/>
          <w:szCs w:val="24"/>
        </w:rPr>
      </w:pPr>
      <w:r w:rsidRPr="000E4D3B">
        <w:rPr>
          <w:b/>
          <w:color w:val="000000" w:themeColor="text1"/>
          <w:szCs w:val="24"/>
          <w:u w:val="single"/>
        </w:rPr>
        <w:t>Очаквани резултати:</w:t>
      </w:r>
      <w:r w:rsidRPr="00023325">
        <w:rPr>
          <w:b/>
          <w:color w:val="000000" w:themeColor="text1"/>
          <w:szCs w:val="24"/>
        </w:rPr>
        <w:t xml:space="preserve"> </w:t>
      </w:r>
      <w:r w:rsidR="000E4D3B">
        <w:rPr>
          <w:color w:val="000000" w:themeColor="text1"/>
          <w:szCs w:val="24"/>
        </w:rPr>
        <w:t>Чрез включените подтеми се разширяват</w:t>
      </w:r>
      <w:r w:rsidRPr="00023325">
        <w:rPr>
          <w:color w:val="000000" w:themeColor="text1"/>
          <w:szCs w:val="24"/>
        </w:rPr>
        <w:t xml:space="preserve"> знания</w:t>
      </w:r>
      <w:r w:rsidR="000E4D3B">
        <w:rPr>
          <w:color w:val="000000" w:themeColor="text1"/>
          <w:szCs w:val="24"/>
        </w:rPr>
        <w:t>та</w:t>
      </w:r>
      <w:r w:rsidRPr="00023325">
        <w:rPr>
          <w:color w:val="000000" w:themeColor="text1"/>
          <w:szCs w:val="24"/>
        </w:rPr>
        <w:t xml:space="preserve"> и умения</w:t>
      </w:r>
      <w:r w:rsidR="000E4D3B">
        <w:rPr>
          <w:color w:val="000000" w:themeColor="text1"/>
          <w:szCs w:val="24"/>
        </w:rPr>
        <w:t>та на участниците, свързани с</w:t>
      </w:r>
      <w:r w:rsidRPr="00023325">
        <w:rPr>
          <w:color w:val="000000" w:themeColor="text1"/>
          <w:szCs w:val="24"/>
        </w:rPr>
        <w:t xml:space="preserve"> поддържане</w:t>
      </w:r>
      <w:r w:rsidR="000E4D3B">
        <w:rPr>
          <w:color w:val="000000" w:themeColor="text1"/>
          <w:szCs w:val="24"/>
        </w:rPr>
        <w:t>то</w:t>
      </w:r>
      <w:r w:rsidRPr="00023325">
        <w:rPr>
          <w:color w:val="000000" w:themeColor="text1"/>
          <w:szCs w:val="24"/>
        </w:rPr>
        <w:t xml:space="preserve"> на безопасността на общинската инфрас</w:t>
      </w:r>
      <w:r w:rsidR="000E4D3B">
        <w:rPr>
          <w:color w:val="000000" w:themeColor="text1"/>
          <w:szCs w:val="24"/>
        </w:rPr>
        <w:t xml:space="preserve">труктура и осъществяването на </w:t>
      </w:r>
      <w:r w:rsidRPr="00023325">
        <w:rPr>
          <w:color w:val="000000" w:themeColor="text1"/>
          <w:szCs w:val="24"/>
        </w:rPr>
        <w:t>контрол от страна на общината в тази връзка. Обменен опит и добри практики.</w:t>
      </w:r>
      <w:r w:rsidR="000E4D3B">
        <w:rPr>
          <w:color w:val="000000" w:themeColor="text1"/>
          <w:szCs w:val="24"/>
        </w:rPr>
        <w:t xml:space="preserve"> </w:t>
      </w:r>
    </w:p>
    <w:bookmarkStart w:id="0" w:name="_Toc78594989" w:displacedByCustomXml="next"/>
    <w:sdt>
      <w:sdtPr>
        <w:id w:val="-1651047645"/>
        <w:docPartObj>
          <w:docPartGallery w:val="Table of Contents"/>
          <w:docPartUnique/>
        </w:docPartObj>
      </w:sdtPr>
      <w:sdtEndPr>
        <w:rPr>
          <w:rFonts w:cs="Times New Roman"/>
          <w:b w:val="0"/>
          <w:noProof/>
          <w:lang w:eastAsia="en-US"/>
        </w:rPr>
      </w:sdtEndPr>
      <w:sdtContent>
        <w:bookmarkEnd w:id="0" w:displacedByCustomXml="prev"/>
        <w:bookmarkStart w:id="1" w:name="_GoBack" w:displacedByCustomXml="prev"/>
        <w:bookmarkEnd w:id="1" w:displacedByCustomXml="prev"/>
        <w:p w14:paraId="2910693D" w14:textId="2DB32EEE" w:rsidR="00296ED4" w:rsidRPr="00296ED4" w:rsidRDefault="00494678" w:rsidP="00296ED4">
          <w:pPr>
            <w:pStyle w:val="Heading2"/>
            <w:rPr>
              <w:rFonts w:cs="Times New Roman"/>
              <w:noProof/>
            </w:rPr>
          </w:pPr>
          <w:r w:rsidRPr="00296ED4">
            <w:rPr>
              <w:rFonts w:cs="Times New Roman"/>
            </w:rPr>
            <w:fldChar w:fldCharType="begin"/>
          </w:r>
          <w:r w:rsidRPr="00296ED4">
            <w:rPr>
              <w:rFonts w:cs="Times New Roman"/>
            </w:rPr>
            <w:instrText xml:space="preserve"> TOC \o "1-3" \h \z \u </w:instrText>
          </w:r>
          <w:r w:rsidRPr="00296ED4">
            <w:rPr>
              <w:rFonts w:cs="Times New Roman"/>
            </w:rPr>
            <w:fldChar w:fldCharType="separate"/>
          </w:r>
        </w:p>
        <w:p w14:paraId="75A213A3" w14:textId="77777777" w:rsidR="00296ED4" w:rsidRPr="00296ED4" w:rsidRDefault="00296ED4">
          <w:pPr>
            <w:pStyle w:val="TOC2"/>
            <w:rPr>
              <w:rFonts w:ascii="Times New Roman" w:eastAsiaTheme="minorEastAsia" w:hAnsi="Times New Roman"/>
              <w:b/>
              <w:noProof/>
              <w:color w:val="2A4F1C" w:themeColor="accent1" w:themeShade="80"/>
              <w:sz w:val="24"/>
              <w:szCs w:val="24"/>
              <w:lang w:val="en-US"/>
            </w:rPr>
          </w:pPr>
          <w:hyperlink w:anchor="_Toc78594989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Съдържание: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_Toc78594989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2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65D8432F" w14:textId="77777777" w:rsidR="00296ED4" w:rsidRPr="00296ED4" w:rsidRDefault="00296ED4">
          <w:pPr>
            <w:pStyle w:val="TOC2"/>
            <w:rPr>
              <w:rFonts w:ascii="Times New Roman" w:eastAsiaTheme="minorEastAsia" w:hAnsi="Times New Roman"/>
              <w:b/>
              <w:noProof/>
              <w:color w:val="2A4F1C" w:themeColor="accent1" w:themeShade="80"/>
              <w:sz w:val="24"/>
              <w:szCs w:val="24"/>
              <w:lang w:val="en-US"/>
            </w:rPr>
          </w:pPr>
          <w:hyperlink w:anchor="_Toc78594990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7.1. Общинска инфраструктура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_Toc78594990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2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34963C5D" w14:textId="77777777" w:rsidR="00296ED4" w:rsidRPr="00296ED4" w:rsidRDefault="00296ED4">
          <w:pPr>
            <w:pStyle w:val="TOC2"/>
            <w:rPr>
              <w:rFonts w:ascii="Times New Roman" w:eastAsiaTheme="minorEastAsia" w:hAnsi="Times New Roman"/>
              <w:b/>
              <w:noProof/>
              <w:color w:val="2A4F1C" w:themeColor="accent1" w:themeShade="80"/>
              <w:sz w:val="24"/>
              <w:szCs w:val="24"/>
              <w:lang w:val="en-US"/>
            </w:rPr>
          </w:pPr>
          <w:hyperlink w:anchor="_Toc78594991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7.1.1. Пътна инфраструктура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_Toc78594991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2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029690E8" w14:textId="77777777" w:rsidR="00296ED4" w:rsidRPr="00296ED4" w:rsidRDefault="00296ED4">
          <w:pPr>
            <w:pStyle w:val="TOC2"/>
            <w:rPr>
              <w:rFonts w:ascii="Times New Roman" w:eastAsiaTheme="minorEastAsia" w:hAnsi="Times New Roman"/>
              <w:b/>
              <w:noProof/>
              <w:color w:val="2A4F1C" w:themeColor="accent1" w:themeShade="80"/>
              <w:sz w:val="24"/>
              <w:szCs w:val="24"/>
              <w:lang w:val="en-US"/>
            </w:rPr>
          </w:pPr>
          <w:hyperlink w:anchor="_Toc78594992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7.1.2. Градска среда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_Toc78594992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4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6541D4F1" w14:textId="77777777" w:rsidR="00296ED4" w:rsidRPr="00296ED4" w:rsidRDefault="00296ED4">
          <w:pPr>
            <w:pStyle w:val="TOC2"/>
            <w:rPr>
              <w:rFonts w:ascii="Times New Roman" w:eastAsiaTheme="minorEastAsia" w:hAnsi="Times New Roman"/>
              <w:b/>
              <w:noProof/>
              <w:color w:val="2A4F1C" w:themeColor="accent1" w:themeShade="80"/>
              <w:sz w:val="24"/>
              <w:szCs w:val="24"/>
              <w:lang w:val="en-US"/>
            </w:rPr>
          </w:pPr>
          <w:hyperlink w:anchor="_Toc78594993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7.2. Местна нормативна база :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_Toc78594993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4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29931864" w14:textId="77777777" w:rsidR="00296ED4" w:rsidRPr="00296ED4" w:rsidRDefault="00296ED4">
          <w:pPr>
            <w:pStyle w:val="TOC2"/>
            <w:rPr>
              <w:rFonts w:ascii="Times New Roman" w:eastAsiaTheme="minorEastAsia" w:hAnsi="Times New Roman"/>
              <w:b/>
              <w:noProof/>
              <w:color w:val="2A4F1C" w:themeColor="accent1" w:themeShade="80"/>
              <w:sz w:val="24"/>
              <w:szCs w:val="24"/>
              <w:lang w:val="en-US"/>
            </w:rPr>
          </w:pPr>
          <w:hyperlink w:anchor="_Toc78594994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7.3. Отговорности и правомощия на кмета и общинския съвет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_Toc78594994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5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0B1B81F5" w14:textId="77777777" w:rsidR="00296ED4" w:rsidRDefault="00296ED4">
          <w:pPr>
            <w:pStyle w:val="TOC2"/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78594995" w:history="1">
            <w:r w:rsidRPr="00296ED4">
              <w:rPr>
                <w:rStyle w:val="Hyperlink"/>
                <w:rFonts w:ascii="Times New Roman" w:hAnsi="Times New Roman"/>
                <w:b/>
                <w:noProof/>
                <w:color w:val="2A4F1C" w:themeColor="accent1" w:themeShade="80"/>
                <w:sz w:val="24"/>
                <w:szCs w:val="24"/>
              </w:rPr>
              <w:t>7.4. Контролни дейности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ab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begin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instrText xml:space="preserve"> PAGEREF _Toc78594995 \h </w:instrTex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separate"/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t>6</w:t>
            </w:r>
            <w:r w:rsidRPr="00296ED4">
              <w:rPr>
                <w:rFonts w:ascii="Times New Roman" w:hAnsi="Times New Roman"/>
                <w:b/>
                <w:noProof/>
                <w:webHidden/>
                <w:color w:val="2A4F1C" w:themeColor="accent1" w:themeShade="80"/>
                <w:sz w:val="24"/>
                <w:szCs w:val="24"/>
              </w:rPr>
              <w:fldChar w:fldCharType="end"/>
            </w:r>
          </w:hyperlink>
        </w:p>
        <w:p w14:paraId="44BE5A57" w14:textId="7326EA0A" w:rsidR="00494678" w:rsidRPr="00296ED4" w:rsidRDefault="00494678">
          <w:pPr>
            <w:rPr>
              <w:rFonts w:ascii="Times New Roman" w:hAnsi="Times New Roman"/>
              <w:color w:val="2A4F1C" w:themeColor="accent1" w:themeShade="80"/>
              <w:sz w:val="24"/>
              <w:szCs w:val="24"/>
            </w:rPr>
          </w:pPr>
          <w:r w:rsidRPr="00296ED4">
            <w:rPr>
              <w:rFonts w:ascii="Times New Roman" w:hAnsi="Times New Roman"/>
              <w:bCs/>
              <w:noProof/>
              <w:color w:val="2A4F1C" w:themeColor="accent1" w:themeShade="80"/>
              <w:sz w:val="24"/>
              <w:szCs w:val="24"/>
            </w:rPr>
            <w:fldChar w:fldCharType="end"/>
          </w:r>
        </w:p>
      </w:sdtContent>
    </w:sdt>
    <w:p w14:paraId="036C50DB" w14:textId="409B5086" w:rsidR="00D67458" w:rsidRDefault="004B1A40" w:rsidP="00494678">
      <w:pPr>
        <w:pStyle w:val="Heading2"/>
      </w:pPr>
      <w:bookmarkStart w:id="2" w:name="_Toc78594990"/>
      <w:r w:rsidRPr="004B1A40">
        <w:t>7.1.</w:t>
      </w:r>
      <w:r>
        <w:t xml:space="preserve"> </w:t>
      </w:r>
      <w:r w:rsidR="00D67458" w:rsidRPr="00D67458">
        <w:t>Общинска инфраструктура</w:t>
      </w:r>
      <w:bookmarkEnd w:id="2"/>
    </w:p>
    <w:p w14:paraId="1D076BBA" w14:textId="307F890F" w:rsidR="00B32E65" w:rsidRPr="004B1A40" w:rsidRDefault="00D67458" w:rsidP="00494678">
      <w:pPr>
        <w:pStyle w:val="Heading2"/>
      </w:pPr>
      <w:bookmarkStart w:id="3" w:name="_Toc78594991"/>
      <w:r>
        <w:t xml:space="preserve">7.1.1. </w:t>
      </w:r>
      <w:r w:rsidR="00B32E65" w:rsidRPr="004B1A40">
        <w:t>Пътна инфраструктура</w:t>
      </w:r>
      <w:bookmarkEnd w:id="3"/>
    </w:p>
    <w:p w14:paraId="5E0661DB" w14:textId="4E546BCA" w:rsidR="004B1A40" w:rsidRPr="00023325" w:rsidRDefault="004B1A40" w:rsidP="004B1A40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Кметът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о</w:t>
      </w:r>
      <w:r w:rsidRPr="00023325">
        <w:rPr>
          <w:rFonts w:ascii="Times New Roman" w:hAnsi="Times New Roman"/>
          <w:color w:val="000000" w:themeColor="text1"/>
          <w:sz w:val="24"/>
          <w:szCs w:val="24"/>
          <w:lang w:val="en-US"/>
        </w:rPr>
        <w:t>б</w:t>
      </w:r>
      <w:proofErr w:type="spellEnd"/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щинският съвет имат отговорността да </w:t>
      </w:r>
      <w:r>
        <w:rPr>
          <w:rFonts w:ascii="Times New Roman" w:hAnsi="Times New Roman"/>
          <w:color w:val="000000" w:themeColor="text1"/>
          <w:sz w:val="24"/>
          <w:szCs w:val="24"/>
        </w:rPr>
        <w:t>гарантират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сигурн</w:t>
      </w:r>
      <w:r>
        <w:rPr>
          <w:rFonts w:ascii="Times New Roman" w:hAnsi="Times New Roman"/>
          <w:color w:val="000000" w:themeColor="text1"/>
          <w:sz w:val="24"/>
          <w:szCs w:val="24"/>
        </w:rPr>
        <w:t>остта на жителите и гостите на о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бщината при използване на общинската инфраструктура. Осигуряването на безопасна инфраструктура изисква планиране и изпълнение на редица мерки по отношение на:</w:t>
      </w:r>
    </w:p>
    <w:p w14:paraId="35E4EFAB" w14:textId="77777777" w:rsidR="004B1A40" w:rsidRPr="00023325" w:rsidRDefault="004B1A40" w:rsidP="00292012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Пътната  инфраструктура-общинска пътна и улична мрежа;</w:t>
      </w:r>
    </w:p>
    <w:p w14:paraId="2ACB362F" w14:textId="483A9170" w:rsidR="004B1A40" w:rsidRPr="00023325" w:rsidRDefault="00494678" w:rsidP="00292012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Градската</w:t>
      </w:r>
      <w:r w:rsidR="004B1A40"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среда;</w:t>
      </w:r>
    </w:p>
    <w:p w14:paraId="17B7FE3A" w14:textId="0EAF3C98" w:rsidR="004B1A40" w:rsidRPr="004B1A40" w:rsidRDefault="004B1A40" w:rsidP="00292012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Зелената </w:t>
      </w:r>
      <w:r>
        <w:rPr>
          <w:rFonts w:ascii="Times New Roman" w:hAnsi="Times New Roman"/>
          <w:color w:val="000000" w:themeColor="text1"/>
          <w:sz w:val="24"/>
          <w:szCs w:val="24"/>
        </w:rPr>
        <w:t>система-паркове и зелени площи.</w:t>
      </w:r>
    </w:p>
    <w:p w14:paraId="19811BBF" w14:textId="21D2C485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По отношение на общинската пътна мрежа и безопаснос</w:t>
      </w:r>
      <w:r w:rsidR="00494678">
        <w:rPr>
          <w:rFonts w:ascii="Times New Roman" w:hAnsi="Times New Roman"/>
          <w:color w:val="000000" w:themeColor="text1"/>
          <w:sz w:val="24"/>
          <w:szCs w:val="24"/>
        </w:rPr>
        <w:t xml:space="preserve">тта на движението </w:t>
      </w:r>
      <w:r w:rsidR="004B1A40">
        <w:rPr>
          <w:rFonts w:ascii="Times New Roman" w:hAnsi="Times New Roman"/>
          <w:color w:val="000000" w:themeColor="text1"/>
          <w:sz w:val="24"/>
          <w:szCs w:val="24"/>
        </w:rPr>
        <w:t>по пътищата к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метът на общината набелязва мерки за подобряване на състоянието по безопасността на движението по пътищата на територията на общината, като за целта разработва програми съгласно § 1а, ал. 1от Допълнителните разпоредби на </w:t>
      </w:r>
      <w:r w:rsidR="004B1A40">
        <w:rPr>
          <w:rFonts w:ascii="Times New Roman" w:hAnsi="Times New Roman"/>
          <w:color w:val="000000" w:themeColor="text1"/>
          <w:sz w:val="24"/>
          <w:szCs w:val="24"/>
        </w:rPr>
        <w:t>Закона за движение по пътищата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. Кметът</w:t>
      </w:r>
      <w:r w:rsidR="00494678">
        <w:rPr>
          <w:rFonts w:ascii="Times New Roman" w:hAnsi="Times New Roman"/>
          <w:color w:val="000000" w:themeColor="text1"/>
          <w:sz w:val="24"/>
          <w:szCs w:val="24"/>
        </w:rPr>
        <w:t xml:space="preserve"> може да въвежда временни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забрани за обществено ползване на общински пътища или участъци от тях при:</w:t>
      </w:r>
    </w:p>
    <w:p w14:paraId="09123FEA" w14:textId="32BA5A8E" w:rsidR="00B32E65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t>извършване на ремонтни работи;</w:t>
      </w:r>
    </w:p>
    <w:p w14:paraId="1C2A991A" w14:textId="5AB6E556" w:rsidR="00B32E65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t>природни бедствия и аварии;</w:t>
      </w:r>
    </w:p>
    <w:p w14:paraId="29402A8D" w14:textId="114141CA" w:rsidR="00B32E65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lastRenderedPageBreak/>
        <w:t>неблагоприятен водотоплинен режим на настилката, при възникване на опасност за сигурността на движението;</w:t>
      </w:r>
    </w:p>
    <w:p w14:paraId="1DAD2E3A" w14:textId="2E064A75" w:rsidR="00B32E65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t>провеждане на масови спортни мероприятия. (чл. 9, ал. 3 от ЗП).</w:t>
      </w:r>
    </w:p>
    <w:p w14:paraId="17D33A18" w14:textId="77777777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Кметът на общината дава разрешение:</w:t>
      </w:r>
    </w:p>
    <w:p w14:paraId="1D686816" w14:textId="74D3A2A9" w:rsidR="00B32E65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t>за специално ползване на общинските пътища;</w:t>
      </w:r>
    </w:p>
    <w:p w14:paraId="496DE4C4" w14:textId="16A2022C" w:rsidR="00B32E65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t>за дейности извън специалното ползване на общинските пътища;</w:t>
      </w:r>
    </w:p>
    <w:p w14:paraId="1575B314" w14:textId="1A7241F3" w:rsidR="00555020" w:rsidRPr="00494678" w:rsidRDefault="00B32E65" w:rsidP="0029201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4678">
        <w:rPr>
          <w:rFonts w:ascii="Times New Roman" w:hAnsi="Times New Roman"/>
          <w:color w:val="000000" w:themeColor="text1"/>
          <w:sz w:val="24"/>
          <w:szCs w:val="24"/>
        </w:rPr>
        <w:t xml:space="preserve">за започване на възстановителни работи при внезапни повреди на подземни или надземни съоръжения на техническата инфраструктура, намиращи се в обхвата на пътя или в обслужващите зони (чл. 18, чл. 26, ал. 3 и 5 от ЗП). </w:t>
      </w:r>
    </w:p>
    <w:p w14:paraId="132F394A" w14:textId="77777777" w:rsidR="00555020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Кметът на общината управлява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общинските пътища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на територията на съответната община (чл. 19, ал. 1, т. 2 от ЗП) и ги поддържа съобразно транспортното им значение, изискванията на движението и опазването на околната среда (чл. 29 и сл. ЗП). Поддържането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принадлежности. </w:t>
      </w:r>
    </w:p>
    <w:p w14:paraId="6F5F5888" w14:textId="77777777" w:rsidR="00555020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Сред регулаторните правомощия на кмета е даване на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разрешение за таксиметров превоз на пътници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(чл. 24а, ал. 1 от ЗАП),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определянето на маршрута на движение на пътните превозни средства и на съставите от пътни превозни средства, с които се извършват превози с атракционна цел на територията на съответната община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(чл. 24г от ЗАП). </w:t>
      </w:r>
    </w:p>
    <w:p w14:paraId="17EE05B4" w14:textId="37D44168" w:rsidR="00B32E6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На кмета на общината са възложени контролни правомощия върху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организацията на движението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(чл. 9, ал. 6 от ЗП), контролът на дейностите по управление на общинските пътища и частните пътища, открити за обществено ползване (чл. 28, т. 3, буква „б“ и т. 4, буква „а“ от ППЗП), издаването на наказателните постановления по чл. 56, ал. 3, т. 2 от ЗП, издаването на наказателни постановления по чл. 189, ал. 12 от ЗДвП и на наказателни постановления по чл. 92, ал. 2 от ЗАП.</w:t>
      </w:r>
    </w:p>
    <w:p w14:paraId="360CBCD4" w14:textId="21D69B77" w:rsidR="00615F71" w:rsidRPr="00615F71" w:rsidRDefault="00615F71" w:rsidP="00615F71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5F71">
        <w:rPr>
          <w:rFonts w:ascii="Times New Roman" w:hAnsi="Times New Roman"/>
          <w:color w:val="000000" w:themeColor="text1"/>
          <w:sz w:val="24"/>
          <w:szCs w:val="24"/>
        </w:rPr>
        <w:t>Кметът на общината може да въвежда временни забрани за обществено ползване на общинска инф</w:t>
      </w:r>
      <w:r>
        <w:rPr>
          <w:rFonts w:ascii="Times New Roman" w:hAnsi="Times New Roman"/>
          <w:color w:val="000000" w:themeColor="text1"/>
          <w:sz w:val="24"/>
          <w:szCs w:val="24"/>
        </w:rPr>
        <w:t>раструктура или част от нея при</w:t>
      </w:r>
      <w:r w:rsidRPr="00615F7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1B4F0C7" w14:textId="77777777" w:rsidR="00615F71" w:rsidRPr="00615F71" w:rsidRDefault="00615F71" w:rsidP="00292012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5F71">
        <w:rPr>
          <w:rFonts w:ascii="Times New Roman" w:hAnsi="Times New Roman"/>
          <w:color w:val="000000" w:themeColor="text1"/>
          <w:sz w:val="24"/>
          <w:szCs w:val="24"/>
        </w:rPr>
        <w:t>извършване на ремонтни работи;</w:t>
      </w:r>
    </w:p>
    <w:p w14:paraId="3585BB04" w14:textId="77777777" w:rsidR="00615F71" w:rsidRPr="00615F71" w:rsidRDefault="00615F71" w:rsidP="00292012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5F71">
        <w:rPr>
          <w:rFonts w:ascii="Times New Roman" w:hAnsi="Times New Roman"/>
          <w:color w:val="000000" w:themeColor="text1"/>
          <w:sz w:val="24"/>
          <w:szCs w:val="24"/>
        </w:rPr>
        <w:t>природни бедствия и аварии;</w:t>
      </w:r>
    </w:p>
    <w:p w14:paraId="5E3BCC1F" w14:textId="66644F2F" w:rsidR="00615F71" w:rsidRPr="00615F71" w:rsidRDefault="00615F71" w:rsidP="00292012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5F71">
        <w:rPr>
          <w:rFonts w:ascii="Times New Roman" w:hAnsi="Times New Roman"/>
          <w:color w:val="000000" w:themeColor="text1"/>
          <w:sz w:val="24"/>
          <w:szCs w:val="24"/>
        </w:rPr>
        <w:t>възникване на опасност за сигурността на движението и при провеждане на масови спортни мероприятия.</w:t>
      </w:r>
    </w:p>
    <w:p w14:paraId="215D7D58" w14:textId="77777777" w:rsidR="00B32E65" w:rsidRPr="00494678" w:rsidRDefault="00B32E65" w:rsidP="00B32E65">
      <w:pPr>
        <w:spacing w:after="120"/>
        <w:jc w:val="both"/>
        <w:rPr>
          <w:rFonts w:ascii="Times New Roman" w:hAnsi="Times New Roman"/>
          <w:b/>
          <w:color w:val="2A4F1C" w:themeColor="accent1" w:themeShade="80"/>
          <w:sz w:val="24"/>
          <w:szCs w:val="24"/>
        </w:rPr>
      </w:pPr>
      <w:r w:rsidRPr="00494678">
        <w:rPr>
          <w:rFonts w:ascii="Times New Roman" w:hAnsi="Times New Roman"/>
          <w:b/>
          <w:color w:val="2A4F1C" w:themeColor="accent1" w:themeShade="80"/>
          <w:sz w:val="24"/>
          <w:szCs w:val="24"/>
        </w:rPr>
        <w:t>Общински съвет</w:t>
      </w:r>
    </w:p>
    <w:p w14:paraId="4A3A54B0" w14:textId="77777777" w:rsidR="00494678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Общинският съвет също има правомощия по разработване на политика, тъй като съгласно чл. 23 от ППЗП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определя с наредба правомощията на кметовете по управлението на общинските пътища.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Общинският съвет осъществява регулаторни правомощия, като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утвърждава общинските транспортни схеми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съгласно чл. 17, ал. 5 от ЗАП,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определя броя на таксиметровите автомобили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, работещи на територията на общината, условията и реда за разпределянето им между превозвачите, както и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минимални и максимални цени за таксиметров превоз на пътници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за един километър пробег по съответната тарифа, валидни за територията на съответната община (чл. 24а, ал. 10 и 11 от ЗАП). </w:t>
      </w:r>
    </w:p>
    <w:p w14:paraId="1A9E603A" w14:textId="133BC832" w:rsidR="00B32E65" w:rsidRPr="00023325" w:rsidRDefault="00B32E65" w:rsidP="00B32E65">
      <w:pPr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На общинския съвет са възложени отговорности по изпълнение на политиката във връзка с възлагането на </w:t>
      </w:r>
      <w:r w:rsidRPr="00494678">
        <w:rPr>
          <w:rFonts w:ascii="Times New Roman" w:hAnsi="Times New Roman"/>
          <w:b/>
          <w:color w:val="000000" w:themeColor="text1"/>
          <w:sz w:val="24"/>
          <w:szCs w:val="24"/>
        </w:rPr>
        <w:t>обществени превози на пътници</w:t>
      </w:r>
      <w:r w:rsidR="0049467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639EF85" w14:textId="552097C2" w:rsidR="00B32E65" w:rsidRPr="00494678" w:rsidRDefault="004B1A40" w:rsidP="00494678">
      <w:pPr>
        <w:pStyle w:val="Heading2"/>
      </w:pPr>
      <w:bookmarkStart w:id="4" w:name="_Toc78594992"/>
      <w:r w:rsidRPr="00494678">
        <w:t>7.</w:t>
      </w:r>
      <w:r w:rsidR="00D67458">
        <w:t>1.</w:t>
      </w:r>
      <w:r w:rsidRPr="00494678">
        <w:t xml:space="preserve">2. </w:t>
      </w:r>
      <w:r w:rsidR="00B32E65" w:rsidRPr="00494678">
        <w:t>Градска среда</w:t>
      </w:r>
      <w:bookmarkEnd w:id="4"/>
    </w:p>
    <w:p w14:paraId="47A67F5B" w14:textId="39FADAA1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По отношение на градската среда </w:t>
      </w:r>
      <w:r w:rsidR="009C427E">
        <w:rPr>
          <w:rFonts w:ascii="Times New Roman" w:hAnsi="Times New Roman"/>
          <w:color w:val="000000" w:themeColor="text1"/>
          <w:sz w:val="24"/>
          <w:szCs w:val="24"/>
        </w:rPr>
        <w:t xml:space="preserve">осигуряването на безопасността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изисква изпълнение на определени мерки: </w:t>
      </w:r>
    </w:p>
    <w:p w14:paraId="5970AF2F" w14:textId="6D28E8D2" w:rsidR="00B32E65" w:rsidRPr="00023325" w:rsidRDefault="00B32E65" w:rsidP="00292012">
      <w:pPr>
        <w:pStyle w:val="NormalWeb"/>
        <w:numPr>
          <w:ilvl w:val="0"/>
          <w:numId w:val="7"/>
        </w:numPr>
        <w:spacing w:after="120" w:afterAutospacing="0" w:line="216" w:lineRule="atLeast"/>
        <w:jc w:val="both"/>
        <w:rPr>
          <w:color w:val="000000" w:themeColor="text1"/>
        </w:rPr>
      </w:pPr>
      <w:r w:rsidRPr="00023325">
        <w:rPr>
          <w:color w:val="000000" w:themeColor="text1"/>
        </w:rPr>
        <w:t>Изграждане на система за видео наблюдение в обектите общинска собственост и публичните територии;</w:t>
      </w:r>
    </w:p>
    <w:p w14:paraId="52FD71D8" w14:textId="5578BE18" w:rsidR="00B32E65" w:rsidRPr="00023325" w:rsidRDefault="00B32E65" w:rsidP="00292012">
      <w:pPr>
        <w:pStyle w:val="NormalWeb"/>
        <w:numPr>
          <w:ilvl w:val="0"/>
          <w:numId w:val="7"/>
        </w:numPr>
        <w:spacing w:after="120" w:afterAutospacing="0" w:line="216" w:lineRule="atLeast"/>
        <w:jc w:val="both"/>
        <w:rPr>
          <w:color w:val="000000" w:themeColor="text1"/>
        </w:rPr>
      </w:pPr>
      <w:r w:rsidRPr="00023325">
        <w:rPr>
          <w:color w:val="000000" w:themeColor="text1"/>
        </w:rPr>
        <w:t>Монтаж на указателни табели, хоризонтална и вертикална маркировка;</w:t>
      </w:r>
    </w:p>
    <w:p w14:paraId="60054827" w14:textId="142177A9" w:rsidR="00B32E65" w:rsidRPr="00023325" w:rsidRDefault="00B32E65" w:rsidP="00292012">
      <w:pPr>
        <w:pStyle w:val="NormalWeb"/>
        <w:numPr>
          <w:ilvl w:val="0"/>
          <w:numId w:val="7"/>
        </w:numPr>
        <w:spacing w:after="120" w:afterAutospacing="0" w:line="216" w:lineRule="atLeast"/>
        <w:jc w:val="both"/>
        <w:rPr>
          <w:color w:val="000000" w:themeColor="text1"/>
        </w:rPr>
      </w:pPr>
      <w:r w:rsidRPr="00023325">
        <w:rPr>
          <w:color w:val="000000" w:themeColor="text1"/>
        </w:rPr>
        <w:t>Изграждане на светофарни уредби и таймери към тях;</w:t>
      </w:r>
    </w:p>
    <w:p w14:paraId="45ADF475" w14:textId="62F8592C" w:rsidR="00B32E65" w:rsidRPr="00023325" w:rsidRDefault="00B32E65" w:rsidP="00292012">
      <w:pPr>
        <w:pStyle w:val="NormalWeb"/>
        <w:numPr>
          <w:ilvl w:val="0"/>
          <w:numId w:val="7"/>
        </w:numPr>
        <w:spacing w:after="120" w:afterAutospacing="0" w:line="216" w:lineRule="atLeast"/>
        <w:jc w:val="both"/>
        <w:rPr>
          <w:color w:val="000000" w:themeColor="text1"/>
        </w:rPr>
      </w:pPr>
      <w:r w:rsidRPr="00023325">
        <w:rPr>
          <w:color w:val="000000" w:themeColor="text1"/>
        </w:rPr>
        <w:t>Указателни табели - входно-изходни артерии на населените места на селищата в Общината ;</w:t>
      </w:r>
    </w:p>
    <w:p w14:paraId="25DE35DA" w14:textId="6C81D176" w:rsidR="00B32E65" w:rsidRDefault="00B32E65" w:rsidP="00292012">
      <w:pPr>
        <w:pStyle w:val="NormalWeb"/>
        <w:numPr>
          <w:ilvl w:val="0"/>
          <w:numId w:val="7"/>
        </w:numPr>
        <w:spacing w:after="120" w:afterAutospacing="0" w:line="216" w:lineRule="atLeast"/>
        <w:jc w:val="both"/>
        <w:rPr>
          <w:color w:val="000000" w:themeColor="text1"/>
        </w:rPr>
      </w:pPr>
      <w:r w:rsidRPr="00023325">
        <w:rPr>
          <w:color w:val="000000" w:themeColor="text1"/>
        </w:rPr>
        <w:t>Привеждане на съществуващите елементи на градската среда в състояние, отговарящо на изискванията за безопасност.</w:t>
      </w:r>
    </w:p>
    <w:p w14:paraId="38F1C0AE" w14:textId="26AF72E6" w:rsidR="00970B56" w:rsidRPr="00023325" w:rsidRDefault="00970B56" w:rsidP="00970B56">
      <w:pPr>
        <w:pStyle w:val="NormalWeb"/>
        <w:spacing w:after="120" w:afterAutospacing="0" w:line="216" w:lineRule="atLeast"/>
        <w:jc w:val="both"/>
        <w:rPr>
          <w:color w:val="000000" w:themeColor="text1"/>
        </w:rPr>
      </w:pPr>
      <w:r>
        <w:rPr>
          <w:color w:val="000000" w:themeColor="text1"/>
        </w:rPr>
        <w:t>Като хоризонтална мярка</w:t>
      </w:r>
      <w:r w:rsidR="00AF76E0">
        <w:rPr>
          <w:color w:val="000000" w:themeColor="text1"/>
        </w:rPr>
        <w:t>, приложима във всички области на общинската инфраструктура следва да се осигурява</w:t>
      </w:r>
      <w:r>
        <w:rPr>
          <w:color w:val="000000" w:themeColor="text1"/>
        </w:rPr>
        <w:t xml:space="preserve"> равен достъп на х</w:t>
      </w:r>
      <w:r w:rsidRPr="00970B56">
        <w:rPr>
          <w:color w:val="000000" w:themeColor="text1"/>
        </w:rPr>
        <w:t>ората с увреждания до физическата среда на живеене, труд и отдих, лична мобилност, транспорт, информация и комуникации, включително до информационни и комуникационни системи и технологии, както и до всички останали удобства и услуги за обществено обслужване в урбанизираните територии.</w:t>
      </w:r>
      <w:r w:rsidR="00AF76E0">
        <w:rPr>
          <w:color w:val="000000" w:themeColor="text1"/>
        </w:rPr>
        <w:t xml:space="preserve"> </w:t>
      </w:r>
    </w:p>
    <w:p w14:paraId="58C4A537" w14:textId="77777777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Контролните дейности по осигуряване безопасността на общинската инфраструктура могат да се групират както следва:</w:t>
      </w:r>
    </w:p>
    <w:p w14:paraId="0B031197" w14:textId="229FF003" w:rsidR="00B32E65" w:rsidRPr="00023325" w:rsidRDefault="00B32E65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Превантивни- привличане на жители на общината</w:t>
      </w:r>
      <w:r w:rsidR="00D67458">
        <w:rPr>
          <w:rFonts w:ascii="Times New Roman" w:hAnsi="Times New Roman"/>
          <w:color w:val="000000" w:themeColor="text1"/>
          <w:sz w:val="24"/>
          <w:szCs w:val="24"/>
        </w:rPr>
        <w:t>, неправителствени организации, р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абота с децата и учениците.;</w:t>
      </w:r>
    </w:p>
    <w:p w14:paraId="7FCE7BA7" w14:textId="1DF685B1" w:rsidR="00D67458" w:rsidRPr="00665A1F" w:rsidRDefault="00B32E65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Текущи:</w:t>
      </w:r>
    </w:p>
    <w:p w14:paraId="4F8C858F" w14:textId="24CDBA2F" w:rsidR="00D67458" w:rsidRPr="00D67458" w:rsidRDefault="00D67458" w:rsidP="00D67458">
      <w:pPr>
        <w:pStyle w:val="Heading2"/>
      </w:pPr>
      <w:bookmarkStart w:id="5" w:name="_Toc78594993"/>
      <w:r>
        <w:t xml:space="preserve">7.2. </w:t>
      </w:r>
      <w:r w:rsidRPr="00D67458">
        <w:t>Местна нормативна база :</w:t>
      </w:r>
      <w:bookmarkEnd w:id="5"/>
    </w:p>
    <w:p w14:paraId="6CC779A1" w14:textId="6D2926B3" w:rsidR="00D67458" w:rsidRDefault="00D67458" w:rsidP="00D67458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Приетите от общинските съвети местни наредби са: </w:t>
      </w:r>
    </w:p>
    <w:p w14:paraId="5CECA586" w14:textId="77777777" w:rsidR="00D67458" w:rsidRPr="00D67458" w:rsidRDefault="00D67458" w:rsidP="00292012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7458">
        <w:rPr>
          <w:rFonts w:ascii="Times New Roman" w:hAnsi="Times New Roman"/>
          <w:color w:val="000000" w:themeColor="text1"/>
          <w:sz w:val="24"/>
          <w:szCs w:val="24"/>
        </w:rPr>
        <w:t>НАРЕДБА за изграждане, поддържане и опазване на зелената система.</w:t>
      </w:r>
    </w:p>
    <w:p w14:paraId="7D96F911" w14:textId="05FF9487" w:rsidR="00D67458" w:rsidRPr="00D67458" w:rsidRDefault="00D67458" w:rsidP="00292012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7458">
        <w:rPr>
          <w:rFonts w:ascii="Times New Roman" w:hAnsi="Times New Roman"/>
          <w:color w:val="000000" w:themeColor="text1"/>
          <w:sz w:val="24"/>
          <w:szCs w:val="24"/>
        </w:rPr>
        <w:t>НАРЕД</w:t>
      </w:r>
      <w:r w:rsidR="00970B56">
        <w:rPr>
          <w:rFonts w:ascii="Times New Roman" w:hAnsi="Times New Roman"/>
          <w:color w:val="000000" w:themeColor="text1"/>
          <w:sz w:val="24"/>
          <w:szCs w:val="24"/>
        </w:rPr>
        <w:t>БА за организация на движението и НАРЕДБА</w:t>
      </w:r>
      <w:r w:rsidR="00970B56" w:rsidRPr="00970B56">
        <w:t xml:space="preserve"> </w:t>
      </w:r>
      <w:r w:rsidR="00970B56">
        <w:t>за п</w:t>
      </w:r>
      <w:r w:rsidR="00970B56" w:rsidRPr="00970B56">
        <w:rPr>
          <w:rFonts w:ascii="Times New Roman" w:hAnsi="Times New Roman"/>
          <w:color w:val="000000" w:themeColor="text1"/>
          <w:sz w:val="24"/>
          <w:szCs w:val="24"/>
        </w:rPr>
        <w:t>олзването на общинските тротоари, площади и улични платна или на части от тях като зони за платено и безплатно паркиране по Закона за движението по пътищата</w:t>
      </w:r>
      <w:r w:rsidR="00970B5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3DDF6E4" w14:textId="77777777" w:rsidR="00D67458" w:rsidRPr="00D67458" w:rsidRDefault="00D67458" w:rsidP="00292012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7458">
        <w:rPr>
          <w:rFonts w:ascii="Times New Roman" w:hAnsi="Times New Roman"/>
          <w:color w:val="000000" w:themeColor="text1"/>
          <w:sz w:val="24"/>
          <w:szCs w:val="24"/>
        </w:rPr>
        <w:lastRenderedPageBreak/>
        <w:t>НАРЕДБА за изграждане на елементите на техническата инфраструктура и зелената система, и гаранциите при строителството им.</w:t>
      </w:r>
    </w:p>
    <w:p w14:paraId="3386530E" w14:textId="15554A18" w:rsidR="00D67458" w:rsidRPr="00D67458" w:rsidRDefault="00D67458" w:rsidP="00292012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7458">
        <w:rPr>
          <w:rFonts w:ascii="Times New Roman" w:hAnsi="Times New Roman"/>
          <w:color w:val="000000" w:themeColor="text1"/>
          <w:sz w:val="24"/>
          <w:szCs w:val="24"/>
        </w:rPr>
        <w:t>НАРЕДБА за управление на общинските пътища.</w:t>
      </w:r>
    </w:p>
    <w:p w14:paraId="2F6AAC48" w14:textId="7FAF00EA" w:rsidR="00D67458" w:rsidRPr="00D67458" w:rsidRDefault="00D67458" w:rsidP="00D67458">
      <w:pPr>
        <w:pStyle w:val="Heading2"/>
      </w:pPr>
      <w:bookmarkStart w:id="6" w:name="_Toc78594994"/>
      <w:r w:rsidRPr="00D67458">
        <w:t>7.3.</w:t>
      </w:r>
      <w:r>
        <w:t xml:space="preserve"> </w:t>
      </w:r>
      <w:r w:rsidRPr="00D67458">
        <w:t xml:space="preserve">Отговорности и правомощия на </w:t>
      </w:r>
      <w:r w:rsidR="002914C8" w:rsidRPr="00D67458">
        <w:t xml:space="preserve">кмета и общинския </w:t>
      </w:r>
      <w:r w:rsidRPr="00D67458">
        <w:t>съвет</w:t>
      </w:r>
      <w:bookmarkEnd w:id="6"/>
    </w:p>
    <w:p w14:paraId="67046FC9" w14:textId="5A6F8775" w:rsidR="00665A1F" w:rsidRPr="00665A1F" w:rsidRDefault="00665A1F" w:rsidP="00665A1F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Както бе посочено по-горе, в подтема 7.1. правомощията 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>на Общинския съвет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са свързани с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7D67CC0" w14:textId="03AC6C39" w:rsidR="00665A1F" w:rsidRPr="00665A1F" w:rsidRDefault="00665A1F" w:rsidP="00292012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5A1F">
        <w:rPr>
          <w:rFonts w:ascii="Times New Roman" w:hAnsi="Times New Roman"/>
          <w:color w:val="000000" w:themeColor="text1"/>
          <w:sz w:val="24"/>
          <w:szCs w:val="24"/>
        </w:rPr>
        <w:t>Разработване</w:t>
      </w:r>
      <w:r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 xml:space="preserve"> на политики.</w:t>
      </w:r>
    </w:p>
    <w:p w14:paraId="5A7CC18B" w14:textId="08C07C96" w:rsidR="00665A1F" w:rsidRPr="00665A1F" w:rsidRDefault="00665A1F" w:rsidP="00292012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5A1F">
        <w:rPr>
          <w:rFonts w:ascii="Times New Roman" w:hAnsi="Times New Roman"/>
          <w:color w:val="000000" w:themeColor="text1"/>
          <w:sz w:val="24"/>
          <w:szCs w:val="24"/>
        </w:rPr>
        <w:t>Приемане</w:t>
      </w:r>
      <w:r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 xml:space="preserve"> на местни наредби - регулативни правомощия.</w:t>
      </w:r>
    </w:p>
    <w:p w14:paraId="56529ED3" w14:textId="5B782A9B" w:rsidR="00D67458" w:rsidRDefault="00665A1F" w:rsidP="00292012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5A1F">
        <w:rPr>
          <w:rFonts w:ascii="Times New Roman" w:hAnsi="Times New Roman"/>
          <w:color w:val="000000" w:themeColor="text1"/>
          <w:sz w:val="24"/>
          <w:szCs w:val="24"/>
        </w:rPr>
        <w:t>Участие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общинските съветници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 xml:space="preserve"> в комисии.</w:t>
      </w:r>
    </w:p>
    <w:p w14:paraId="33D7AC69" w14:textId="339262E4" w:rsidR="00AF76E0" w:rsidRPr="00AF76E0" w:rsidRDefault="00AF76E0" w:rsidP="00AF76E0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Общинските съвети изпълняват и конкретни ангажименти по приемане на програмни и други документи, като например програми планове за достъпна среда. Общинският съвет приема и общинския бюджет, с който се финансират конкретните ангажименти по реализирането на съответните полити за развитие на общинската инфрастрктура и за реализирането на националните политки. </w:t>
      </w:r>
    </w:p>
    <w:p w14:paraId="6B17D820" w14:textId="0D22FD84" w:rsidR="00665A1F" w:rsidRPr="00665A1F" w:rsidRDefault="00665A1F" w:rsidP="00665A1F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5A1F">
        <w:rPr>
          <w:rFonts w:ascii="Times New Roman" w:hAnsi="Times New Roman"/>
          <w:color w:val="000000" w:themeColor="text1"/>
          <w:sz w:val="24"/>
          <w:szCs w:val="24"/>
        </w:rPr>
        <w:t>Отговорности</w:t>
      </w:r>
      <w:r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 xml:space="preserve"> на Кмета и мерки за осигуряване на безопасна </w:t>
      </w:r>
      <w:r>
        <w:rPr>
          <w:rFonts w:ascii="Times New Roman" w:hAnsi="Times New Roman"/>
          <w:color w:val="000000" w:themeColor="text1"/>
          <w:sz w:val="24"/>
          <w:szCs w:val="24"/>
        </w:rPr>
        <w:t>общинска инфраструктура имат за цел о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>сигуряването на безопасна инфраструктура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 xml:space="preserve"> изисква</w:t>
      </w:r>
      <w:r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665A1F">
        <w:rPr>
          <w:rFonts w:ascii="Times New Roman" w:hAnsi="Times New Roman"/>
          <w:color w:val="000000" w:themeColor="text1"/>
          <w:sz w:val="24"/>
          <w:szCs w:val="24"/>
        </w:rPr>
        <w:t xml:space="preserve"> планиране и изпълнение на редица мерки по отношение на:</w:t>
      </w:r>
    </w:p>
    <w:p w14:paraId="0CCB25DC" w14:textId="22C5C72F" w:rsidR="00665A1F" w:rsidRPr="00665A1F" w:rsidRDefault="00AF76E0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Пътната </w:t>
      </w:r>
      <w:r w:rsidR="00665A1F" w:rsidRPr="00665A1F">
        <w:rPr>
          <w:rFonts w:ascii="Times New Roman" w:hAnsi="Times New Roman"/>
          <w:color w:val="000000" w:themeColor="text1"/>
          <w:sz w:val="24"/>
          <w:szCs w:val="24"/>
        </w:rPr>
        <w:t>инфраструктура-общинска пътна и улична мрежа;</w:t>
      </w:r>
    </w:p>
    <w:p w14:paraId="6878217E" w14:textId="77777777" w:rsidR="00665A1F" w:rsidRPr="00665A1F" w:rsidRDefault="00665A1F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5A1F">
        <w:rPr>
          <w:rFonts w:ascii="Times New Roman" w:hAnsi="Times New Roman"/>
          <w:color w:val="000000" w:themeColor="text1"/>
          <w:sz w:val="24"/>
          <w:szCs w:val="24"/>
        </w:rPr>
        <w:t>Градската  среда;</w:t>
      </w:r>
    </w:p>
    <w:p w14:paraId="6DF8D86B" w14:textId="7EF15D37" w:rsidR="00665A1F" w:rsidRDefault="00665A1F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5A1F">
        <w:rPr>
          <w:rFonts w:ascii="Times New Roman" w:hAnsi="Times New Roman"/>
          <w:color w:val="000000" w:themeColor="text1"/>
          <w:sz w:val="24"/>
          <w:szCs w:val="24"/>
        </w:rPr>
        <w:t>Зелената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система-паркове и зелени площи;</w:t>
      </w:r>
    </w:p>
    <w:p w14:paraId="544B44E7" w14:textId="18772726" w:rsidR="00DC1323" w:rsidRPr="00DC1323" w:rsidRDefault="00DC1323" w:rsidP="00DC1323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Мерките</w:t>
      </w:r>
      <w:r w:rsidR="00AF76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за безопасна и достъпна градска с</w:t>
      </w:r>
      <w:r w:rsidRPr="00DC1323">
        <w:rPr>
          <w:rFonts w:ascii="Times New Roman" w:hAnsi="Times New Roman"/>
          <w:color w:val="000000" w:themeColor="text1"/>
          <w:sz w:val="24"/>
          <w:szCs w:val="24"/>
        </w:rPr>
        <w:t>ре</w:t>
      </w:r>
      <w:r>
        <w:rPr>
          <w:rFonts w:ascii="Times New Roman" w:hAnsi="Times New Roman"/>
          <w:color w:val="000000" w:themeColor="text1"/>
          <w:sz w:val="24"/>
          <w:szCs w:val="24"/>
        </w:rPr>
        <w:t>да, попадащи в ангажиментите на кмета на общината са:</w:t>
      </w:r>
    </w:p>
    <w:p w14:paraId="669F25D6" w14:textId="77777777" w:rsidR="00DC1323" w:rsidRP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Изграждане на система за видео наблюдение в обектите общинска собственост и публичните територии;</w:t>
      </w:r>
    </w:p>
    <w:p w14:paraId="027B6D5F" w14:textId="77777777" w:rsidR="00DC1323" w:rsidRP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Монтаж на указателни табели, хоризонтална и вертикална маркировка;</w:t>
      </w:r>
    </w:p>
    <w:p w14:paraId="541F74D5" w14:textId="77777777" w:rsidR="00DC1323" w:rsidRP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Изграждане на светофарни уредби и таймери към тях;</w:t>
      </w:r>
    </w:p>
    <w:p w14:paraId="55D1E65F" w14:textId="77777777" w:rsid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Указателни табели - входно-изходни артерии на населените места на селищата в Общината ;</w:t>
      </w:r>
    </w:p>
    <w:p w14:paraId="2E25A4D0" w14:textId="3C491E7E" w:rsidR="00AF76E0" w:rsidRPr="00DC1323" w:rsidRDefault="00AF76E0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Равен достъп на хора с увреждания </w:t>
      </w:r>
      <w:r w:rsidR="00615F71" w:rsidRPr="00615F71">
        <w:rPr>
          <w:rFonts w:ascii="Times New Roman" w:hAnsi="Times New Roman"/>
          <w:color w:val="000000" w:themeColor="text1"/>
          <w:sz w:val="24"/>
          <w:szCs w:val="24"/>
        </w:rPr>
        <w:t>до физическата среда на живеене, труд и отдих, лична мобилност, транспорт</w:t>
      </w:r>
      <w:r w:rsidR="00615F71">
        <w:rPr>
          <w:rFonts w:ascii="Times New Roman" w:hAnsi="Times New Roman"/>
          <w:color w:val="000000" w:themeColor="text1"/>
          <w:sz w:val="24"/>
          <w:szCs w:val="24"/>
        </w:rPr>
        <w:t xml:space="preserve">, като </w:t>
      </w:r>
      <w:r w:rsidRPr="00AF76E0">
        <w:rPr>
          <w:rFonts w:ascii="Times New Roman" w:hAnsi="Times New Roman"/>
          <w:color w:val="000000" w:themeColor="text1"/>
          <w:sz w:val="24"/>
          <w:szCs w:val="24"/>
        </w:rPr>
        <w:t>елементи</w:t>
      </w:r>
      <w:r>
        <w:rPr>
          <w:rFonts w:ascii="Times New Roman" w:hAnsi="Times New Roman"/>
          <w:color w:val="000000" w:themeColor="text1"/>
          <w:sz w:val="24"/>
          <w:szCs w:val="24"/>
        </w:rPr>
        <w:t>ти</w:t>
      </w:r>
      <w:r w:rsidRPr="00AF76E0">
        <w:rPr>
          <w:rFonts w:ascii="Times New Roman" w:hAnsi="Times New Roman"/>
          <w:color w:val="000000" w:themeColor="text1"/>
          <w:sz w:val="24"/>
          <w:szCs w:val="24"/>
        </w:rPr>
        <w:t xml:space="preserve"> на достъпната среда, сгради и съоръжения</w:t>
      </w:r>
      <w:r w:rsidR="00615F71">
        <w:rPr>
          <w:rFonts w:ascii="Times New Roman" w:hAnsi="Times New Roman"/>
          <w:color w:val="000000" w:themeColor="text1"/>
          <w:sz w:val="24"/>
          <w:szCs w:val="24"/>
        </w:rPr>
        <w:t xml:space="preserve"> следва да отговарят на нормативните изисквания;</w:t>
      </w:r>
    </w:p>
    <w:p w14:paraId="7335A386" w14:textId="5EC22CC8" w:rsidR="00970B56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Привеждане на съществуващите съоръжния, вкл.площа</w:t>
      </w:r>
      <w:r w:rsidR="00615F71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DC1323">
        <w:rPr>
          <w:rFonts w:ascii="Times New Roman" w:hAnsi="Times New Roman"/>
          <w:color w:val="000000" w:themeColor="text1"/>
          <w:sz w:val="24"/>
          <w:szCs w:val="24"/>
        </w:rPr>
        <w:t>ки за игра в състояние отговарящо на изискванията за безопасност</w:t>
      </w:r>
      <w:r w:rsidR="00970B5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715EB51" w14:textId="6D1AA9A8" w:rsidR="00665A1F" w:rsidRDefault="00615F71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Дава разрешение </w:t>
      </w:r>
      <w:r w:rsidR="00970B56" w:rsidRPr="00DC1323">
        <w:rPr>
          <w:rFonts w:ascii="Times New Roman" w:hAnsi="Times New Roman"/>
          <w:color w:val="000000" w:themeColor="text1"/>
          <w:sz w:val="24"/>
          <w:szCs w:val="24"/>
        </w:rPr>
        <w:t>за започване на възстановителни работи при внезапни повреди на подземни или надземни съоръжения на техническата инфраструктура, намиращи се в обхвата на път, улица, тротоар или в обслужващите зони на населеното място</w:t>
      </w:r>
    </w:p>
    <w:p w14:paraId="46D081EC" w14:textId="72509D4C" w:rsidR="00DC1323" w:rsidRPr="00DC1323" w:rsidRDefault="00DC1323" w:rsidP="00615F71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Двата органа в общината</w:t>
      </w:r>
      <w:r w:rsidR="00615F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имат и някои общи ангажименти по отношение на п</w:t>
      </w:r>
      <w:r w:rsidRPr="00DC1323">
        <w:rPr>
          <w:rFonts w:ascii="Times New Roman" w:hAnsi="Times New Roman"/>
          <w:color w:val="000000" w:themeColor="text1"/>
          <w:sz w:val="24"/>
          <w:szCs w:val="24"/>
        </w:rPr>
        <w:t>ътн</w:t>
      </w:r>
      <w:r w:rsidR="00970B56">
        <w:rPr>
          <w:rFonts w:ascii="Times New Roman" w:hAnsi="Times New Roman"/>
          <w:color w:val="000000" w:themeColor="text1"/>
          <w:sz w:val="24"/>
          <w:szCs w:val="24"/>
        </w:rPr>
        <w:t>ат</w:t>
      </w:r>
      <w:r w:rsidRPr="00DC1323">
        <w:rPr>
          <w:rFonts w:ascii="Times New Roman" w:hAnsi="Times New Roman"/>
          <w:color w:val="000000" w:themeColor="text1"/>
          <w:sz w:val="24"/>
          <w:szCs w:val="24"/>
        </w:rPr>
        <w:t>а инфраструктура</w:t>
      </w:r>
      <w:r w:rsidR="00615F71">
        <w:rPr>
          <w:rFonts w:ascii="Times New Roman" w:hAnsi="Times New Roman"/>
          <w:color w:val="000000" w:themeColor="text1"/>
          <w:sz w:val="24"/>
          <w:szCs w:val="24"/>
        </w:rPr>
        <w:t>, които включват</w:t>
      </w:r>
      <w:r w:rsidR="00970B5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1520B6" w14:textId="77777777" w:rsidR="00DC1323" w:rsidRP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Анализ и оценка на състоянието на общинската пътна и улична мрежа;</w:t>
      </w:r>
    </w:p>
    <w:p w14:paraId="6D94C81F" w14:textId="7CE7A898" w:rsidR="00DC1323" w:rsidRP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Основен и текущ ремонт в зависимост от състоянието</w:t>
      </w:r>
      <w:r w:rsidR="00615F71">
        <w:rPr>
          <w:rFonts w:ascii="Times New Roman" w:hAnsi="Times New Roman"/>
          <w:color w:val="000000" w:themeColor="text1"/>
          <w:sz w:val="24"/>
          <w:szCs w:val="24"/>
        </w:rPr>
        <w:t xml:space="preserve"> – финансиране, възлагане, строителство, приемане на работата и т.н. </w:t>
      </w:r>
      <w:r w:rsidRPr="00DC1323">
        <w:rPr>
          <w:rFonts w:ascii="Times New Roman" w:hAnsi="Times New Roman"/>
          <w:color w:val="000000" w:themeColor="text1"/>
          <w:sz w:val="24"/>
          <w:szCs w:val="24"/>
        </w:rPr>
        <w:t xml:space="preserve">В населените места </w:t>
      </w:r>
      <w:r w:rsidR="00970B56">
        <w:rPr>
          <w:rFonts w:ascii="Times New Roman" w:hAnsi="Times New Roman"/>
          <w:color w:val="000000" w:themeColor="text1"/>
          <w:sz w:val="24"/>
          <w:szCs w:val="24"/>
        </w:rPr>
        <w:t xml:space="preserve">този процес следва да бъде </w:t>
      </w:r>
      <w:r w:rsidRPr="00DC1323">
        <w:rPr>
          <w:rFonts w:ascii="Times New Roman" w:hAnsi="Times New Roman"/>
          <w:color w:val="000000" w:themeColor="text1"/>
          <w:sz w:val="24"/>
          <w:szCs w:val="24"/>
        </w:rPr>
        <w:t>с участие на кмета/кметския наместник на населеното място;</w:t>
      </w:r>
    </w:p>
    <w:p w14:paraId="7FCE3D93" w14:textId="77777777" w:rsidR="00DC1323" w:rsidRPr="00DC1323" w:rsidRDefault="00DC1323" w:rsidP="00292012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323">
        <w:rPr>
          <w:rFonts w:ascii="Times New Roman" w:hAnsi="Times New Roman"/>
          <w:color w:val="000000" w:themeColor="text1"/>
          <w:sz w:val="24"/>
          <w:szCs w:val="24"/>
        </w:rPr>
        <w:t>Зимно поддържане и безопасност.</w:t>
      </w:r>
    </w:p>
    <w:p w14:paraId="78605D53" w14:textId="6868CF7E" w:rsidR="00DC1323" w:rsidRPr="00665A1F" w:rsidRDefault="00DC1323" w:rsidP="00615F71">
      <w:pPr>
        <w:pStyle w:val="ListParagraph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474F28" w14:textId="77C3073E" w:rsidR="00D67458" w:rsidRPr="00D67458" w:rsidRDefault="00D67458" w:rsidP="00296ED4">
      <w:pPr>
        <w:pStyle w:val="Heading2"/>
      </w:pPr>
      <w:bookmarkStart w:id="7" w:name="_Toc78594995"/>
      <w:r w:rsidRPr="00D67458">
        <w:t>7.4. Контролни дейности</w:t>
      </w:r>
      <w:bookmarkEnd w:id="7"/>
    </w:p>
    <w:p w14:paraId="4D95E8F7" w14:textId="77777777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Текущите контролни дейности обхващат:</w:t>
      </w:r>
    </w:p>
    <w:p w14:paraId="0B171F6E" w14:textId="12B496A9" w:rsidR="00B32E65" w:rsidRPr="00023325" w:rsidRDefault="00B32E65" w:rsidP="0029201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Осъществяване на контрол във връзка със съ</w:t>
      </w:r>
      <w:r w:rsidR="00DC554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тоянието на инженерната инфраструктура /надземна и подземна/. Уведомяване на експллоатационните дружества и упражняване на последващ контрол;</w:t>
      </w:r>
    </w:p>
    <w:p w14:paraId="111D6E52" w14:textId="77777777" w:rsidR="00B32E65" w:rsidRPr="00023325" w:rsidRDefault="00B32E65" w:rsidP="0029201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eastAsia="Times New Roman" w:hAnsi="Times New Roman"/>
          <w:color w:val="000000" w:themeColor="text1"/>
          <w:sz w:val="24"/>
          <w:szCs w:val="24"/>
        </w:rPr>
        <w:t>Контрол на вертикалната част и на хоризонталната връзка на дъждоприемните шахти на територията на Общината и информиране за създаване на организация за почистване, включително възстановяване на проводимостта;</w:t>
      </w:r>
    </w:p>
    <w:p w14:paraId="311DEB79" w14:textId="77777777" w:rsidR="00B32E65" w:rsidRPr="00023325" w:rsidRDefault="00B32E65" w:rsidP="0029201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eastAsia="Times New Roman" w:hAnsi="Times New Roman"/>
          <w:color w:val="000000" w:themeColor="text1"/>
          <w:sz w:val="24"/>
          <w:szCs w:val="24"/>
        </w:rPr>
        <w:t>Проверка и съгласуване със заверка и печат на графици за планови строително монтажни работи (СМР);</w:t>
      </w:r>
    </w:p>
    <w:p w14:paraId="63DF56D3" w14:textId="77777777" w:rsidR="00B32E65" w:rsidRPr="00023325" w:rsidRDefault="00B32E65" w:rsidP="0029201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eastAsia="Times New Roman" w:hAnsi="Times New Roman"/>
          <w:color w:val="000000" w:themeColor="text1"/>
          <w:sz w:val="24"/>
          <w:szCs w:val="24"/>
        </w:rPr>
        <w:t>Контрол по договорите за зимно поддържане и почистване и изготвяне на съответни констативни протоколи;</w:t>
      </w:r>
    </w:p>
    <w:p w14:paraId="0A12BCA4" w14:textId="77777777" w:rsidR="00B32E65" w:rsidRPr="00023325" w:rsidRDefault="00B32E65" w:rsidP="0029201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eastAsia="Times New Roman" w:hAnsi="Times New Roman"/>
          <w:color w:val="000000" w:themeColor="text1"/>
          <w:sz w:val="24"/>
          <w:szCs w:val="24"/>
        </w:rPr>
        <w:t>Контрол по паркирането.</w:t>
      </w:r>
    </w:p>
    <w:p w14:paraId="0BDB86D8" w14:textId="452227EB" w:rsidR="00B32E65" w:rsidRDefault="00C0289A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сигнал, жалба;</w:t>
      </w:r>
    </w:p>
    <w:p w14:paraId="4EA3A459" w14:textId="76E4C7FD" w:rsidR="00C0289A" w:rsidRPr="00023325" w:rsidRDefault="00C0289A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медийни публикации.</w:t>
      </w:r>
    </w:p>
    <w:p w14:paraId="7FD0C6D6" w14:textId="77777777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Във връзка с осигуряването на безопасността на общинската инфраструктура и подобряване на контрола е необходимо привличането на жителите на общината в процеса. Такава възможност е да се мотивират да подават сигнали при констатирана нередност и/или неизправност на отделни  елементи инфраструктурата. За изграждане на доверие и стимулирането на жителите на общината да са в помощ на общинската администрация е необходимо отговорните служители да извършват проверки по сигналите и да се вземат необходимите мерки. Риск- подаване на фалшиви сигнали, както и подаване на сигнали в резултат на възникнали  спорове между отделни субекти.</w:t>
      </w:r>
    </w:p>
    <w:p w14:paraId="0768ECB1" w14:textId="1FFE2324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Във връзка с контролните функции –</w:t>
      </w:r>
      <w:r w:rsidR="004566E3">
        <w:rPr>
          <w:rFonts w:ascii="Times New Roman" w:hAnsi="Times New Roman"/>
          <w:color w:val="000000" w:themeColor="text1"/>
          <w:sz w:val="24"/>
          <w:szCs w:val="24"/>
        </w:rPr>
        <w:t xml:space="preserve"> общините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взаимодейств</w:t>
      </w:r>
      <w:r w:rsidR="004566E3">
        <w:rPr>
          <w:rFonts w:ascii="Times New Roman" w:hAnsi="Times New Roman"/>
          <w:color w:val="000000" w:themeColor="text1"/>
          <w:sz w:val="24"/>
          <w:szCs w:val="24"/>
        </w:rPr>
        <w:t>ат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с външни организации- напр. „Пътна  полиция”.</w:t>
      </w:r>
    </w:p>
    <w:p w14:paraId="5F4CF9F9" w14:textId="270BED75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Както при останалите контролни функции на общините така и при ос</w:t>
      </w:r>
      <w:r w:rsidR="009F5A24">
        <w:rPr>
          <w:rFonts w:ascii="Times New Roman" w:hAnsi="Times New Roman"/>
          <w:color w:val="000000" w:themeColor="text1"/>
          <w:sz w:val="24"/>
          <w:szCs w:val="24"/>
        </w:rPr>
        <w:t>игуряването на безопасността на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общинската  инфраструктура  би следвало да се отчете спецификата на всяка една община. Основно контролните функции се изпълняват чрез:</w:t>
      </w:r>
    </w:p>
    <w:p w14:paraId="271E9DB9" w14:textId="629087B2" w:rsidR="00B32E65" w:rsidRPr="00023325" w:rsidRDefault="00B32E65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Общински инспекторати</w:t>
      </w:r>
      <w:r w:rsidR="00713C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- за големите, повечето от средните и част от малките общини;</w:t>
      </w:r>
    </w:p>
    <w:p w14:paraId="5C959AFF" w14:textId="77777777" w:rsidR="00B32E65" w:rsidRPr="00023325" w:rsidRDefault="00B32E65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Звена към общинските администрации;</w:t>
      </w:r>
    </w:p>
    <w:p w14:paraId="72680BD7" w14:textId="75636DE9" w:rsidR="00B32E65" w:rsidRPr="00023325" w:rsidRDefault="00B32E65" w:rsidP="0029201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От лица</w:t>
      </w:r>
      <w:r w:rsidR="00572C2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 в местните нормативни актове и/или със заповед на Кмета на Общината. За отделни контролни дейности  /напр. договори за зимно почистване и поддържане, договори за СМР/ наблюдава се и практиката за всеки договор да има конкретно определени лица.</w:t>
      </w:r>
    </w:p>
    <w:p w14:paraId="1C9B23D4" w14:textId="39371F32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3325">
        <w:rPr>
          <w:rFonts w:ascii="Times New Roman" w:hAnsi="Times New Roman"/>
          <w:color w:val="000000" w:themeColor="text1"/>
          <w:sz w:val="24"/>
          <w:szCs w:val="24"/>
        </w:rPr>
        <w:t>В малките общини с ограничена численост на персонала контролните функции, свързани с текущото състояние на пътната и уличната мрежа, уличното осветление, състоянието на детските и спортни площадки на обществените места, биха могли да се съчетаят и с изготвянето на бюджета на общината –</w:t>
      </w:r>
      <w:r w:rsidR="00DC55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3325">
        <w:rPr>
          <w:rFonts w:ascii="Times New Roman" w:hAnsi="Times New Roman"/>
          <w:color w:val="000000" w:themeColor="text1"/>
          <w:sz w:val="24"/>
          <w:szCs w:val="24"/>
        </w:rPr>
        <w:t>по конкретно инвестиционната програма. За отделните населени места освен служителите на Общинската администрация се включват и кметовете на кметства и кметските наместници.</w:t>
      </w:r>
    </w:p>
    <w:p w14:paraId="06BA4513" w14:textId="77777777" w:rsidR="00B32E65" w:rsidRPr="00023325" w:rsidRDefault="00B32E65" w:rsidP="00B32E65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2310D5" w14:textId="77777777" w:rsidR="00B32E65" w:rsidRPr="00023325" w:rsidRDefault="00B32E65" w:rsidP="003B0EA1">
      <w:pPr>
        <w:spacing w:before="120"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555020" w:rsidRPr="004A1E0C" w14:paraId="1862C093" w14:textId="77777777" w:rsidTr="002A2483">
        <w:tc>
          <w:tcPr>
            <w:tcW w:w="9212" w:type="dxa"/>
            <w:shd w:val="clear" w:color="auto" w:fill="auto"/>
          </w:tcPr>
          <w:p w14:paraId="3581FAD4" w14:textId="77777777" w:rsidR="00555020" w:rsidRDefault="00555020" w:rsidP="002A2483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011">
              <w:rPr>
                <w:rFonts w:ascii="Times New Roman" w:hAnsi="Times New Roman"/>
                <w:sz w:val="24"/>
                <w:szCs w:val="24"/>
              </w:rPr>
              <w:t xml:space="preserve">Във форума за дебати да се отвори тема: </w:t>
            </w:r>
          </w:p>
          <w:p w14:paraId="56806ADC" w14:textId="55DDAB5F" w:rsidR="00555020" w:rsidRPr="006B2530" w:rsidRDefault="009F5A24" w:rsidP="002A2483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базата на какви прозрачни и обективни критерии да бъде осигурено</w:t>
            </w:r>
            <w:r w:rsidR="00555020">
              <w:rPr>
                <w:rFonts w:ascii="Times New Roman" w:hAnsi="Times New Roman"/>
                <w:b/>
                <w:sz w:val="24"/>
                <w:szCs w:val="24"/>
              </w:rPr>
              <w:t xml:space="preserve"> допълнително финансиране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ангажиментите на общините по пътна безопасност, поддръжане на прилежаща инфраструктура и </w:t>
            </w:r>
            <w:r w:rsidR="00555020">
              <w:rPr>
                <w:rFonts w:ascii="Times New Roman" w:hAnsi="Times New Roman"/>
                <w:b/>
                <w:sz w:val="24"/>
                <w:szCs w:val="24"/>
              </w:rPr>
              <w:t>за осигуряване на пътни знаци, отговарящи на европейските изисквания и стандарти?</w:t>
            </w:r>
          </w:p>
          <w:p w14:paraId="17905D94" w14:textId="77777777" w:rsidR="00555020" w:rsidRPr="004A1E0C" w:rsidRDefault="00555020" w:rsidP="002A2483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011">
              <w:rPr>
                <w:rFonts w:ascii="Times New Roman" w:hAnsi="Times New Roman"/>
                <w:sz w:val="24"/>
                <w:szCs w:val="24"/>
              </w:rPr>
              <w:t xml:space="preserve">Във форума участниците могат споделят проблеми, с които се сблъскват, както и да предлагат вече установени от тях работещи решения. В рамките на тази дискусии могат да се формулират и конкретни предложения за промени в законодателството. </w:t>
            </w:r>
          </w:p>
        </w:tc>
      </w:tr>
    </w:tbl>
    <w:p w14:paraId="4366DE1F" w14:textId="52ED4949" w:rsidR="003B0EA1" w:rsidRPr="00023325" w:rsidRDefault="003B0EA1" w:rsidP="003B0EA1">
      <w:pPr>
        <w:spacing w:before="120"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B0EA1" w:rsidRPr="00023325" w:rsidSect="002C3FBD">
      <w:headerReference w:type="default" r:id="rId8"/>
      <w:footerReference w:type="default" r:id="rId9"/>
      <w:pgSz w:w="11906" w:h="16838"/>
      <w:pgMar w:top="1418" w:right="1286" w:bottom="141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0EDA5" w14:textId="77777777" w:rsidR="00292012" w:rsidRDefault="00292012" w:rsidP="00B85BB6">
      <w:pPr>
        <w:spacing w:after="0" w:line="240" w:lineRule="auto"/>
      </w:pPr>
      <w:r>
        <w:separator/>
      </w:r>
    </w:p>
  </w:endnote>
  <w:endnote w:type="continuationSeparator" w:id="0">
    <w:p w14:paraId="6A7B59ED" w14:textId="77777777" w:rsidR="00292012" w:rsidRDefault="00292012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EE5EC" w14:textId="77777777" w:rsidR="000D6F06" w:rsidRPr="0062581A" w:rsidRDefault="000D6F06" w:rsidP="00A37BC0">
    <w:pPr>
      <w:spacing w:after="0" w:line="240" w:lineRule="auto"/>
      <w:ind w:right="-144"/>
      <w:jc w:val="both"/>
      <w:rPr>
        <w:iCs/>
        <w:sz w:val="18"/>
        <w:szCs w:val="18"/>
      </w:rPr>
    </w:pPr>
    <w:proofErr w:type="spellStart"/>
    <w:r w:rsidRPr="0062581A">
      <w:rPr>
        <w:i/>
        <w:iCs/>
        <w:sz w:val="18"/>
        <w:szCs w:val="18"/>
        <w:lang w:val="en-US"/>
      </w:rPr>
      <w:t>Този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документ</w:t>
    </w:r>
    <w:proofErr w:type="spellEnd"/>
    <w:r w:rsidRPr="0062581A">
      <w:rPr>
        <w:i/>
        <w:iCs/>
        <w:sz w:val="18"/>
        <w:szCs w:val="18"/>
        <w:lang w:val="en-US"/>
      </w:rPr>
      <w:t xml:space="preserve"> е </w:t>
    </w:r>
    <w:proofErr w:type="spellStart"/>
    <w:r w:rsidRPr="0062581A">
      <w:rPr>
        <w:i/>
        <w:iCs/>
        <w:sz w:val="18"/>
        <w:szCs w:val="18"/>
        <w:lang w:val="en-US"/>
      </w:rPr>
      <w:t>създаден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съгласно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Административен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договор</w:t>
    </w:r>
    <w:proofErr w:type="spellEnd"/>
    <w:r w:rsidRPr="0062581A">
      <w:rPr>
        <w:i/>
        <w:iCs/>
        <w:sz w:val="18"/>
        <w:szCs w:val="18"/>
        <w:lang w:val="en-US"/>
      </w:rPr>
      <w:t xml:space="preserve"> № </w:t>
    </w:r>
    <w:r w:rsidRPr="0062581A">
      <w:rPr>
        <w:i/>
        <w:iCs/>
        <w:sz w:val="18"/>
        <w:szCs w:val="18"/>
        <w:lang w:val="ru-RU"/>
      </w:rPr>
      <w:t>BG05SFOP001-2.015-0001-C01</w:t>
    </w:r>
    <w:r w:rsidRPr="0062581A">
      <w:rPr>
        <w:i/>
        <w:iCs/>
        <w:sz w:val="18"/>
        <w:szCs w:val="18"/>
        <w:lang w:val="en-US"/>
      </w:rPr>
      <w:t>, п</w:t>
    </w:r>
    <w:r w:rsidRPr="0062581A">
      <w:rPr>
        <w:i/>
        <w:iCs/>
        <w:sz w:val="18"/>
        <w:szCs w:val="18"/>
        <w:lang w:val="ru-RU"/>
      </w:rPr>
      <w:t>роект „Повишаване на знанията, уменията и квалификацията на общинските служители</w:t>
    </w:r>
    <w:r w:rsidRPr="0062581A">
      <w:rPr>
        <w:i/>
        <w:iCs/>
        <w:sz w:val="18"/>
        <w:szCs w:val="18"/>
        <w:lang w:val="en-US"/>
      </w:rPr>
      <w:t>,</w:t>
    </w:r>
    <w:r w:rsidRPr="0062581A">
      <w:rPr>
        <w:i/>
        <w:iCs/>
        <w:sz w:val="18"/>
        <w:szCs w:val="18"/>
        <w:lang w:val="ru-RU"/>
      </w:rPr>
      <w:t xml:space="preserve">, </w:t>
    </w:r>
    <w:proofErr w:type="spellStart"/>
    <w:r w:rsidRPr="0062581A">
      <w:rPr>
        <w:i/>
        <w:iCs/>
        <w:sz w:val="18"/>
        <w:szCs w:val="18"/>
        <w:lang w:val="en-US"/>
      </w:rPr>
      <w:t>за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предоставяне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безвъзмездна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финансова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помощ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</w:t>
    </w:r>
    <w:proofErr w:type="spellEnd"/>
    <w:r w:rsidRPr="0062581A">
      <w:rPr>
        <w:i/>
        <w:iCs/>
        <w:sz w:val="18"/>
        <w:szCs w:val="18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14:paraId="5D2751DE" w14:textId="77777777" w:rsidR="000D6F06" w:rsidRPr="0062581A" w:rsidRDefault="00292012" w:rsidP="00A37BC0">
    <w:pPr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0D6F06" w:rsidRPr="0062581A">
        <w:rPr>
          <w:rStyle w:val="Hyperlink"/>
          <w:i/>
          <w:iCs/>
          <w:sz w:val="18"/>
          <w:szCs w:val="18"/>
          <w:lang w:val="en-US"/>
        </w:rPr>
        <w:t>www.eufunds.bg</w:t>
      </w:r>
    </w:hyperlink>
  </w:p>
  <w:p w14:paraId="487CA842" w14:textId="77777777" w:rsidR="000D6F06" w:rsidRDefault="000D6F06" w:rsidP="004662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ED4">
      <w:rPr>
        <w:noProof/>
      </w:rPr>
      <w:t>2</w:t>
    </w:r>
    <w:r>
      <w:rPr>
        <w:noProof/>
      </w:rPr>
      <w:fldChar w:fldCharType="end"/>
    </w:r>
  </w:p>
  <w:p w14:paraId="714FDA6B" w14:textId="77777777" w:rsidR="000D6F06" w:rsidRDefault="000D6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E9B63" w14:textId="77777777" w:rsidR="00292012" w:rsidRDefault="00292012" w:rsidP="00B85BB6">
      <w:pPr>
        <w:spacing w:after="0" w:line="240" w:lineRule="auto"/>
      </w:pPr>
      <w:r>
        <w:separator/>
      </w:r>
    </w:p>
  </w:footnote>
  <w:footnote w:type="continuationSeparator" w:id="0">
    <w:p w14:paraId="2EEE846B" w14:textId="77777777" w:rsidR="00292012" w:rsidRDefault="00292012" w:rsidP="00B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55E52" w14:textId="77777777" w:rsidR="000D6F06" w:rsidRPr="00E95120" w:rsidRDefault="000D6F06" w:rsidP="00E95120">
    <w:pPr>
      <w:pStyle w:val="Header"/>
      <w:ind w:left="-142"/>
      <w:rPr>
        <w:lang w:val="bg-BG"/>
      </w:rPr>
    </w:pPr>
    <w:r>
      <w:rPr>
        <w:noProof/>
        <w:lang w:val="en-US"/>
      </w:rPr>
      <w:drawing>
        <wp:inline distT="0" distB="0" distL="0" distR="0" wp14:anchorId="41876850" wp14:editId="02B9A9B2">
          <wp:extent cx="1523067" cy="69585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</w:t>
    </w:r>
    <w:r>
      <w:rPr>
        <w:noProof/>
        <w:lang w:val="en-US"/>
      </w:rPr>
      <w:drawing>
        <wp:inline distT="0" distB="0" distL="0" distR="0" wp14:anchorId="27AFC2F8" wp14:editId="1CD76B81">
          <wp:extent cx="994350" cy="65491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     </w:t>
    </w:r>
    <w:r>
      <w:rPr>
        <w:noProof/>
        <w:lang w:val="en-US"/>
      </w:rPr>
      <w:drawing>
        <wp:inline distT="0" distB="0" distL="0" distR="0" wp14:anchorId="0F440251" wp14:editId="3F1997B8">
          <wp:extent cx="1260000" cy="612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45F"/>
    <w:multiLevelType w:val="hybridMultilevel"/>
    <w:tmpl w:val="2B76DC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2E5"/>
    <w:multiLevelType w:val="hybridMultilevel"/>
    <w:tmpl w:val="7AC2C9AE"/>
    <w:lvl w:ilvl="0" w:tplc="F6D6F1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8F2"/>
    <w:multiLevelType w:val="hybridMultilevel"/>
    <w:tmpl w:val="9EA6F5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7B85"/>
    <w:multiLevelType w:val="hybridMultilevel"/>
    <w:tmpl w:val="C7BAA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01499"/>
    <w:multiLevelType w:val="hybridMultilevel"/>
    <w:tmpl w:val="454E5046"/>
    <w:lvl w:ilvl="0" w:tplc="F6D6F1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16288B"/>
    <w:multiLevelType w:val="hybridMultilevel"/>
    <w:tmpl w:val="0AC20A70"/>
    <w:lvl w:ilvl="0" w:tplc="F6D6F1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8" w15:restartNumberingAfterBreak="0">
    <w:nsid w:val="5EBD501C"/>
    <w:multiLevelType w:val="hybridMultilevel"/>
    <w:tmpl w:val="FD2E6564"/>
    <w:lvl w:ilvl="0" w:tplc="F6D6F1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8338E"/>
    <w:multiLevelType w:val="hybridMultilevel"/>
    <w:tmpl w:val="B3381F7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AAE34">
      <w:start w:val="1"/>
      <w:numFmt w:val="bullet"/>
      <w:pStyle w:val="List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7AD6"/>
    <w:multiLevelType w:val="hybridMultilevel"/>
    <w:tmpl w:val="70F005F2"/>
    <w:lvl w:ilvl="0" w:tplc="F6D6F1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058F"/>
    <w:rsid w:val="0000398C"/>
    <w:rsid w:val="000055AD"/>
    <w:rsid w:val="00006B63"/>
    <w:rsid w:val="00006D2E"/>
    <w:rsid w:val="0001037D"/>
    <w:rsid w:val="000123F6"/>
    <w:rsid w:val="00012F4C"/>
    <w:rsid w:val="0001307A"/>
    <w:rsid w:val="000136BE"/>
    <w:rsid w:val="00015D98"/>
    <w:rsid w:val="00023325"/>
    <w:rsid w:val="00024AC4"/>
    <w:rsid w:val="00024B7E"/>
    <w:rsid w:val="000326BD"/>
    <w:rsid w:val="00032C38"/>
    <w:rsid w:val="000354AC"/>
    <w:rsid w:val="000357AA"/>
    <w:rsid w:val="00036B09"/>
    <w:rsid w:val="000371B9"/>
    <w:rsid w:val="000407AB"/>
    <w:rsid w:val="000439E7"/>
    <w:rsid w:val="000444FB"/>
    <w:rsid w:val="00044548"/>
    <w:rsid w:val="00044EB4"/>
    <w:rsid w:val="0004518F"/>
    <w:rsid w:val="00045AA2"/>
    <w:rsid w:val="00046DED"/>
    <w:rsid w:val="00047C03"/>
    <w:rsid w:val="00050B4F"/>
    <w:rsid w:val="00051715"/>
    <w:rsid w:val="00052B5E"/>
    <w:rsid w:val="0005527B"/>
    <w:rsid w:val="000601EA"/>
    <w:rsid w:val="0006186B"/>
    <w:rsid w:val="00061AFC"/>
    <w:rsid w:val="0006547D"/>
    <w:rsid w:val="00065573"/>
    <w:rsid w:val="00066A98"/>
    <w:rsid w:val="00067673"/>
    <w:rsid w:val="00070197"/>
    <w:rsid w:val="000727F8"/>
    <w:rsid w:val="00072D1E"/>
    <w:rsid w:val="00085B55"/>
    <w:rsid w:val="00086CA9"/>
    <w:rsid w:val="00086E85"/>
    <w:rsid w:val="00091CC3"/>
    <w:rsid w:val="00091CEE"/>
    <w:rsid w:val="00094CFD"/>
    <w:rsid w:val="00097DBF"/>
    <w:rsid w:val="000A05FD"/>
    <w:rsid w:val="000A0A02"/>
    <w:rsid w:val="000A2561"/>
    <w:rsid w:val="000A373A"/>
    <w:rsid w:val="000A52F9"/>
    <w:rsid w:val="000A6ED6"/>
    <w:rsid w:val="000A7CED"/>
    <w:rsid w:val="000B3B82"/>
    <w:rsid w:val="000B445F"/>
    <w:rsid w:val="000C14D3"/>
    <w:rsid w:val="000C363D"/>
    <w:rsid w:val="000C4135"/>
    <w:rsid w:val="000C7EFF"/>
    <w:rsid w:val="000D060D"/>
    <w:rsid w:val="000D08CC"/>
    <w:rsid w:val="000D1008"/>
    <w:rsid w:val="000D2499"/>
    <w:rsid w:val="000D328F"/>
    <w:rsid w:val="000D4964"/>
    <w:rsid w:val="000D5C7C"/>
    <w:rsid w:val="000D6F06"/>
    <w:rsid w:val="000E1300"/>
    <w:rsid w:val="000E21A6"/>
    <w:rsid w:val="000E263C"/>
    <w:rsid w:val="000E4D3B"/>
    <w:rsid w:val="000E6860"/>
    <w:rsid w:val="000F332D"/>
    <w:rsid w:val="000F3A3E"/>
    <w:rsid w:val="000F7993"/>
    <w:rsid w:val="000F7DA2"/>
    <w:rsid w:val="0010080F"/>
    <w:rsid w:val="00101991"/>
    <w:rsid w:val="001049CB"/>
    <w:rsid w:val="001132EB"/>
    <w:rsid w:val="00114BA5"/>
    <w:rsid w:val="00115338"/>
    <w:rsid w:val="00120739"/>
    <w:rsid w:val="0012177D"/>
    <w:rsid w:val="00122C7C"/>
    <w:rsid w:val="001236F3"/>
    <w:rsid w:val="0012499C"/>
    <w:rsid w:val="001274B7"/>
    <w:rsid w:val="00130DB1"/>
    <w:rsid w:val="00134D75"/>
    <w:rsid w:val="001358BC"/>
    <w:rsid w:val="00135E43"/>
    <w:rsid w:val="00136B67"/>
    <w:rsid w:val="00142E5C"/>
    <w:rsid w:val="001455C3"/>
    <w:rsid w:val="001462DC"/>
    <w:rsid w:val="00150EE7"/>
    <w:rsid w:val="001542D7"/>
    <w:rsid w:val="00155C2D"/>
    <w:rsid w:val="00155D57"/>
    <w:rsid w:val="00157C09"/>
    <w:rsid w:val="00160700"/>
    <w:rsid w:val="0016090F"/>
    <w:rsid w:val="0016429C"/>
    <w:rsid w:val="00166D4D"/>
    <w:rsid w:val="00166E98"/>
    <w:rsid w:val="00167198"/>
    <w:rsid w:val="0017447B"/>
    <w:rsid w:val="00174F29"/>
    <w:rsid w:val="00175965"/>
    <w:rsid w:val="00176A3F"/>
    <w:rsid w:val="001808B8"/>
    <w:rsid w:val="0018213A"/>
    <w:rsid w:val="00182CD7"/>
    <w:rsid w:val="00183025"/>
    <w:rsid w:val="0018310D"/>
    <w:rsid w:val="0018408E"/>
    <w:rsid w:val="001852AB"/>
    <w:rsid w:val="00190C6C"/>
    <w:rsid w:val="001930D8"/>
    <w:rsid w:val="00193A05"/>
    <w:rsid w:val="00193EBD"/>
    <w:rsid w:val="00195F04"/>
    <w:rsid w:val="0019647C"/>
    <w:rsid w:val="00197189"/>
    <w:rsid w:val="001976E0"/>
    <w:rsid w:val="001A245D"/>
    <w:rsid w:val="001A516C"/>
    <w:rsid w:val="001A68A8"/>
    <w:rsid w:val="001A70E9"/>
    <w:rsid w:val="001B64B8"/>
    <w:rsid w:val="001B6F6D"/>
    <w:rsid w:val="001C0520"/>
    <w:rsid w:val="001C0F1B"/>
    <w:rsid w:val="001C2B3C"/>
    <w:rsid w:val="001C2D7E"/>
    <w:rsid w:val="001D0259"/>
    <w:rsid w:val="001D09FD"/>
    <w:rsid w:val="001D144B"/>
    <w:rsid w:val="001D3179"/>
    <w:rsid w:val="001D385D"/>
    <w:rsid w:val="001D66FF"/>
    <w:rsid w:val="001D6DAB"/>
    <w:rsid w:val="001D7E29"/>
    <w:rsid w:val="001E44F6"/>
    <w:rsid w:val="001E487C"/>
    <w:rsid w:val="001E5087"/>
    <w:rsid w:val="001F0CC2"/>
    <w:rsid w:val="001F0CFA"/>
    <w:rsid w:val="001F2D36"/>
    <w:rsid w:val="001F6EA2"/>
    <w:rsid w:val="002022D8"/>
    <w:rsid w:val="00203A14"/>
    <w:rsid w:val="00206861"/>
    <w:rsid w:val="00206D66"/>
    <w:rsid w:val="00213A54"/>
    <w:rsid w:val="00215591"/>
    <w:rsid w:val="002176FB"/>
    <w:rsid w:val="0022063B"/>
    <w:rsid w:val="00221301"/>
    <w:rsid w:val="00222D02"/>
    <w:rsid w:val="0022324C"/>
    <w:rsid w:val="00223F6C"/>
    <w:rsid w:val="0022489E"/>
    <w:rsid w:val="00225306"/>
    <w:rsid w:val="00225CA0"/>
    <w:rsid w:val="002264FE"/>
    <w:rsid w:val="00232A86"/>
    <w:rsid w:val="00234675"/>
    <w:rsid w:val="00234AAB"/>
    <w:rsid w:val="00236818"/>
    <w:rsid w:val="002407CB"/>
    <w:rsid w:val="00241A05"/>
    <w:rsid w:val="00243671"/>
    <w:rsid w:val="00243B96"/>
    <w:rsid w:val="00244E05"/>
    <w:rsid w:val="002456F3"/>
    <w:rsid w:val="00245706"/>
    <w:rsid w:val="00250BC0"/>
    <w:rsid w:val="00250C88"/>
    <w:rsid w:val="00252798"/>
    <w:rsid w:val="0025366D"/>
    <w:rsid w:val="0025415B"/>
    <w:rsid w:val="002557A7"/>
    <w:rsid w:val="00256908"/>
    <w:rsid w:val="00256FF5"/>
    <w:rsid w:val="00257D73"/>
    <w:rsid w:val="00260A02"/>
    <w:rsid w:val="00262113"/>
    <w:rsid w:val="00262B9C"/>
    <w:rsid w:val="00263F7A"/>
    <w:rsid w:val="002652B4"/>
    <w:rsid w:val="00265FCB"/>
    <w:rsid w:val="00275C40"/>
    <w:rsid w:val="00275FF2"/>
    <w:rsid w:val="00280851"/>
    <w:rsid w:val="002842AF"/>
    <w:rsid w:val="0028756C"/>
    <w:rsid w:val="002908BA"/>
    <w:rsid w:val="002912AB"/>
    <w:rsid w:val="002914C8"/>
    <w:rsid w:val="0029163C"/>
    <w:rsid w:val="00292012"/>
    <w:rsid w:val="002926A6"/>
    <w:rsid w:val="00292BEB"/>
    <w:rsid w:val="00293251"/>
    <w:rsid w:val="002955C8"/>
    <w:rsid w:val="00296E9A"/>
    <w:rsid w:val="00296ED4"/>
    <w:rsid w:val="002A0ABC"/>
    <w:rsid w:val="002A2D63"/>
    <w:rsid w:val="002A2F02"/>
    <w:rsid w:val="002A4658"/>
    <w:rsid w:val="002A68C3"/>
    <w:rsid w:val="002B060F"/>
    <w:rsid w:val="002B06F3"/>
    <w:rsid w:val="002B1611"/>
    <w:rsid w:val="002B32A0"/>
    <w:rsid w:val="002B3FBE"/>
    <w:rsid w:val="002C20E3"/>
    <w:rsid w:val="002C25AB"/>
    <w:rsid w:val="002C2FB9"/>
    <w:rsid w:val="002C36FF"/>
    <w:rsid w:val="002C3FBD"/>
    <w:rsid w:val="002C47C7"/>
    <w:rsid w:val="002C747F"/>
    <w:rsid w:val="002D1EBA"/>
    <w:rsid w:val="002D1F35"/>
    <w:rsid w:val="002D25EC"/>
    <w:rsid w:val="002D45FA"/>
    <w:rsid w:val="002D594C"/>
    <w:rsid w:val="002E06F7"/>
    <w:rsid w:val="002E12E8"/>
    <w:rsid w:val="002E23F1"/>
    <w:rsid w:val="002E36AD"/>
    <w:rsid w:val="002E395C"/>
    <w:rsid w:val="002E39F0"/>
    <w:rsid w:val="002E5311"/>
    <w:rsid w:val="002F09E3"/>
    <w:rsid w:val="002F0A7D"/>
    <w:rsid w:val="002F0EB5"/>
    <w:rsid w:val="002F4991"/>
    <w:rsid w:val="003007CE"/>
    <w:rsid w:val="003037A7"/>
    <w:rsid w:val="003051EA"/>
    <w:rsid w:val="00305478"/>
    <w:rsid w:val="00305CCE"/>
    <w:rsid w:val="00306A13"/>
    <w:rsid w:val="00306DCE"/>
    <w:rsid w:val="003141CD"/>
    <w:rsid w:val="003160FE"/>
    <w:rsid w:val="00316F9E"/>
    <w:rsid w:val="003214E8"/>
    <w:rsid w:val="00322233"/>
    <w:rsid w:val="0032240C"/>
    <w:rsid w:val="003225FD"/>
    <w:rsid w:val="00323800"/>
    <w:rsid w:val="00323FF3"/>
    <w:rsid w:val="00324179"/>
    <w:rsid w:val="0032776D"/>
    <w:rsid w:val="003305B3"/>
    <w:rsid w:val="0033085A"/>
    <w:rsid w:val="00332CFD"/>
    <w:rsid w:val="003333B0"/>
    <w:rsid w:val="0033435A"/>
    <w:rsid w:val="003347D8"/>
    <w:rsid w:val="0033633E"/>
    <w:rsid w:val="0033748F"/>
    <w:rsid w:val="003441D9"/>
    <w:rsid w:val="00346511"/>
    <w:rsid w:val="00346B6A"/>
    <w:rsid w:val="003506E8"/>
    <w:rsid w:val="00351DA9"/>
    <w:rsid w:val="00353B47"/>
    <w:rsid w:val="00356EDB"/>
    <w:rsid w:val="00360A6E"/>
    <w:rsid w:val="00364AC1"/>
    <w:rsid w:val="0037296B"/>
    <w:rsid w:val="00375D89"/>
    <w:rsid w:val="00376E2C"/>
    <w:rsid w:val="003835DB"/>
    <w:rsid w:val="00386745"/>
    <w:rsid w:val="00386A5A"/>
    <w:rsid w:val="003905CD"/>
    <w:rsid w:val="00392005"/>
    <w:rsid w:val="00392463"/>
    <w:rsid w:val="00393164"/>
    <w:rsid w:val="003959B6"/>
    <w:rsid w:val="00396A47"/>
    <w:rsid w:val="003A1F02"/>
    <w:rsid w:val="003A2F35"/>
    <w:rsid w:val="003A47C1"/>
    <w:rsid w:val="003A54CA"/>
    <w:rsid w:val="003B0EA1"/>
    <w:rsid w:val="003B237E"/>
    <w:rsid w:val="003B2CB5"/>
    <w:rsid w:val="003B7578"/>
    <w:rsid w:val="003C0E3F"/>
    <w:rsid w:val="003C2E88"/>
    <w:rsid w:val="003C2EB0"/>
    <w:rsid w:val="003C52C0"/>
    <w:rsid w:val="003C5478"/>
    <w:rsid w:val="003D2693"/>
    <w:rsid w:val="003D3128"/>
    <w:rsid w:val="003E15BA"/>
    <w:rsid w:val="003E1721"/>
    <w:rsid w:val="003E518F"/>
    <w:rsid w:val="003E79EC"/>
    <w:rsid w:val="003F1BDD"/>
    <w:rsid w:val="003F2A08"/>
    <w:rsid w:val="003F2AB0"/>
    <w:rsid w:val="004027E3"/>
    <w:rsid w:val="00403D6C"/>
    <w:rsid w:val="0040498B"/>
    <w:rsid w:val="00406FA2"/>
    <w:rsid w:val="00407680"/>
    <w:rsid w:val="00413761"/>
    <w:rsid w:val="004145BF"/>
    <w:rsid w:val="00414816"/>
    <w:rsid w:val="00422482"/>
    <w:rsid w:val="00425BA0"/>
    <w:rsid w:val="00426954"/>
    <w:rsid w:val="00430222"/>
    <w:rsid w:val="00435548"/>
    <w:rsid w:val="004360E9"/>
    <w:rsid w:val="004423AB"/>
    <w:rsid w:val="00444420"/>
    <w:rsid w:val="004444F4"/>
    <w:rsid w:val="00450664"/>
    <w:rsid w:val="004533F6"/>
    <w:rsid w:val="004537DB"/>
    <w:rsid w:val="004539D5"/>
    <w:rsid w:val="00453CAD"/>
    <w:rsid w:val="004566E3"/>
    <w:rsid w:val="004610DB"/>
    <w:rsid w:val="0046477D"/>
    <w:rsid w:val="004658DA"/>
    <w:rsid w:val="0046622D"/>
    <w:rsid w:val="00466285"/>
    <w:rsid w:val="004675CE"/>
    <w:rsid w:val="0046773E"/>
    <w:rsid w:val="00470C04"/>
    <w:rsid w:val="004711DF"/>
    <w:rsid w:val="00471D7B"/>
    <w:rsid w:val="0047356B"/>
    <w:rsid w:val="0047497C"/>
    <w:rsid w:val="0047792E"/>
    <w:rsid w:val="00480ECC"/>
    <w:rsid w:val="00481BEC"/>
    <w:rsid w:val="00485143"/>
    <w:rsid w:val="004866FB"/>
    <w:rsid w:val="0048688D"/>
    <w:rsid w:val="00487597"/>
    <w:rsid w:val="00487D10"/>
    <w:rsid w:val="00491008"/>
    <w:rsid w:val="0049103C"/>
    <w:rsid w:val="00494678"/>
    <w:rsid w:val="0049476E"/>
    <w:rsid w:val="004A1223"/>
    <w:rsid w:val="004A1E09"/>
    <w:rsid w:val="004A2A8E"/>
    <w:rsid w:val="004A2DE5"/>
    <w:rsid w:val="004A2E5D"/>
    <w:rsid w:val="004A40E7"/>
    <w:rsid w:val="004A6692"/>
    <w:rsid w:val="004B1A40"/>
    <w:rsid w:val="004B51FB"/>
    <w:rsid w:val="004B539B"/>
    <w:rsid w:val="004C0E43"/>
    <w:rsid w:val="004C2DEC"/>
    <w:rsid w:val="004C4631"/>
    <w:rsid w:val="004C7295"/>
    <w:rsid w:val="004D0F69"/>
    <w:rsid w:val="004D214A"/>
    <w:rsid w:val="004D5508"/>
    <w:rsid w:val="004D5ED7"/>
    <w:rsid w:val="004D6CF6"/>
    <w:rsid w:val="004D6E33"/>
    <w:rsid w:val="004D7AB1"/>
    <w:rsid w:val="004E1E96"/>
    <w:rsid w:val="004E25BD"/>
    <w:rsid w:val="004F1096"/>
    <w:rsid w:val="004F4995"/>
    <w:rsid w:val="004F623A"/>
    <w:rsid w:val="004F7ABF"/>
    <w:rsid w:val="00500C5B"/>
    <w:rsid w:val="005022D0"/>
    <w:rsid w:val="00503664"/>
    <w:rsid w:val="00503A76"/>
    <w:rsid w:val="00503E50"/>
    <w:rsid w:val="0050766D"/>
    <w:rsid w:val="00515535"/>
    <w:rsid w:val="00515672"/>
    <w:rsid w:val="00516608"/>
    <w:rsid w:val="00516AF0"/>
    <w:rsid w:val="00521035"/>
    <w:rsid w:val="005242B9"/>
    <w:rsid w:val="00527DD4"/>
    <w:rsid w:val="00530DE8"/>
    <w:rsid w:val="0053357A"/>
    <w:rsid w:val="005361BF"/>
    <w:rsid w:val="0054009B"/>
    <w:rsid w:val="00541CB3"/>
    <w:rsid w:val="005433A8"/>
    <w:rsid w:val="00546FB1"/>
    <w:rsid w:val="00555020"/>
    <w:rsid w:val="0055689F"/>
    <w:rsid w:val="00556F1D"/>
    <w:rsid w:val="005610FF"/>
    <w:rsid w:val="00564C8A"/>
    <w:rsid w:val="0056570F"/>
    <w:rsid w:val="00565CA4"/>
    <w:rsid w:val="0056683A"/>
    <w:rsid w:val="00567DF2"/>
    <w:rsid w:val="005716E5"/>
    <w:rsid w:val="00572C23"/>
    <w:rsid w:val="00581D08"/>
    <w:rsid w:val="005824CC"/>
    <w:rsid w:val="00583714"/>
    <w:rsid w:val="0059014A"/>
    <w:rsid w:val="00596F49"/>
    <w:rsid w:val="00597485"/>
    <w:rsid w:val="0059789E"/>
    <w:rsid w:val="005A0170"/>
    <w:rsid w:val="005A01A9"/>
    <w:rsid w:val="005A2A86"/>
    <w:rsid w:val="005A34C9"/>
    <w:rsid w:val="005A3B30"/>
    <w:rsid w:val="005A5A4D"/>
    <w:rsid w:val="005A7E8D"/>
    <w:rsid w:val="005B1361"/>
    <w:rsid w:val="005B2F51"/>
    <w:rsid w:val="005B33A9"/>
    <w:rsid w:val="005B6461"/>
    <w:rsid w:val="005B79D1"/>
    <w:rsid w:val="005B7FD5"/>
    <w:rsid w:val="005C0676"/>
    <w:rsid w:val="005C0CF2"/>
    <w:rsid w:val="005C0D2B"/>
    <w:rsid w:val="005C2E28"/>
    <w:rsid w:val="005C3F9E"/>
    <w:rsid w:val="005C595A"/>
    <w:rsid w:val="005C77E6"/>
    <w:rsid w:val="005D1114"/>
    <w:rsid w:val="005D21B5"/>
    <w:rsid w:val="005D2F9B"/>
    <w:rsid w:val="005D3813"/>
    <w:rsid w:val="005D740E"/>
    <w:rsid w:val="005E0C70"/>
    <w:rsid w:val="005E3146"/>
    <w:rsid w:val="005F3916"/>
    <w:rsid w:val="005F4621"/>
    <w:rsid w:val="005F4A9C"/>
    <w:rsid w:val="005F4C1E"/>
    <w:rsid w:val="005F5D0C"/>
    <w:rsid w:val="005F5F3D"/>
    <w:rsid w:val="006001A2"/>
    <w:rsid w:val="006059A4"/>
    <w:rsid w:val="006072F7"/>
    <w:rsid w:val="00614EB3"/>
    <w:rsid w:val="00615549"/>
    <w:rsid w:val="00615709"/>
    <w:rsid w:val="00615F71"/>
    <w:rsid w:val="006165F7"/>
    <w:rsid w:val="00616D8A"/>
    <w:rsid w:val="006216D5"/>
    <w:rsid w:val="006227CB"/>
    <w:rsid w:val="0062478C"/>
    <w:rsid w:val="00624DEC"/>
    <w:rsid w:val="00627545"/>
    <w:rsid w:val="00630D93"/>
    <w:rsid w:val="00632867"/>
    <w:rsid w:val="00633675"/>
    <w:rsid w:val="006341EA"/>
    <w:rsid w:val="006371C0"/>
    <w:rsid w:val="00637AD8"/>
    <w:rsid w:val="006430CD"/>
    <w:rsid w:val="006432C1"/>
    <w:rsid w:val="00644DB8"/>
    <w:rsid w:val="00645955"/>
    <w:rsid w:val="00646101"/>
    <w:rsid w:val="00650DE5"/>
    <w:rsid w:val="006520B8"/>
    <w:rsid w:val="006524D4"/>
    <w:rsid w:val="006537B6"/>
    <w:rsid w:val="006538AF"/>
    <w:rsid w:val="00653A7D"/>
    <w:rsid w:val="00663882"/>
    <w:rsid w:val="0066539F"/>
    <w:rsid w:val="00665703"/>
    <w:rsid w:val="00665930"/>
    <w:rsid w:val="00665A1F"/>
    <w:rsid w:val="00682583"/>
    <w:rsid w:val="006837F9"/>
    <w:rsid w:val="006860F1"/>
    <w:rsid w:val="00686EB0"/>
    <w:rsid w:val="006922F7"/>
    <w:rsid w:val="00692947"/>
    <w:rsid w:val="006930B6"/>
    <w:rsid w:val="006939A3"/>
    <w:rsid w:val="00695CFD"/>
    <w:rsid w:val="006A0740"/>
    <w:rsid w:val="006A096C"/>
    <w:rsid w:val="006A6958"/>
    <w:rsid w:val="006A6B94"/>
    <w:rsid w:val="006A727D"/>
    <w:rsid w:val="006B23D2"/>
    <w:rsid w:val="006B28BD"/>
    <w:rsid w:val="006B37EB"/>
    <w:rsid w:val="006B4AC9"/>
    <w:rsid w:val="006B675E"/>
    <w:rsid w:val="006B797E"/>
    <w:rsid w:val="006C1465"/>
    <w:rsid w:val="006C27E9"/>
    <w:rsid w:val="006C38E1"/>
    <w:rsid w:val="006C4791"/>
    <w:rsid w:val="006C68C2"/>
    <w:rsid w:val="006D06EE"/>
    <w:rsid w:val="006D3E98"/>
    <w:rsid w:val="006D564D"/>
    <w:rsid w:val="006D759E"/>
    <w:rsid w:val="006D7B8B"/>
    <w:rsid w:val="006E0478"/>
    <w:rsid w:val="006E2B3B"/>
    <w:rsid w:val="006E3A26"/>
    <w:rsid w:val="006E5AA2"/>
    <w:rsid w:val="006E6398"/>
    <w:rsid w:val="006E7C35"/>
    <w:rsid w:val="006F3784"/>
    <w:rsid w:val="006F4BE0"/>
    <w:rsid w:val="006F59A3"/>
    <w:rsid w:val="006F5DCA"/>
    <w:rsid w:val="00701BE8"/>
    <w:rsid w:val="00701FD6"/>
    <w:rsid w:val="00702A54"/>
    <w:rsid w:val="00707C8C"/>
    <w:rsid w:val="00713C1F"/>
    <w:rsid w:val="007148C7"/>
    <w:rsid w:val="00714DE6"/>
    <w:rsid w:val="00716D91"/>
    <w:rsid w:val="007178F3"/>
    <w:rsid w:val="00720095"/>
    <w:rsid w:val="0072146C"/>
    <w:rsid w:val="00722574"/>
    <w:rsid w:val="00727B56"/>
    <w:rsid w:val="00730FB1"/>
    <w:rsid w:val="007316F3"/>
    <w:rsid w:val="00732A4D"/>
    <w:rsid w:val="00732B17"/>
    <w:rsid w:val="007336B2"/>
    <w:rsid w:val="00733B8E"/>
    <w:rsid w:val="00750AD9"/>
    <w:rsid w:val="00750F05"/>
    <w:rsid w:val="007526CC"/>
    <w:rsid w:val="007552C0"/>
    <w:rsid w:val="00761586"/>
    <w:rsid w:val="00761848"/>
    <w:rsid w:val="007623ED"/>
    <w:rsid w:val="007648A1"/>
    <w:rsid w:val="007670EE"/>
    <w:rsid w:val="007701B5"/>
    <w:rsid w:val="0077044A"/>
    <w:rsid w:val="007742B7"/>
    <w:rsid w:val="00776390"/>
    <w:rsid w:val="007778CB"/>
    <w:rsid w:val="00780657"/>
    <w:rsid w:val="0078167B"/>
    <w:rsid w:val="00781D48"/>
    <w:rsid w:val="00782A7B"/>
    <w:rsid w:val="00783DC2"/>
    <w:rsid w:val="007869B0"/>
    <w:rsid w:val="00786D4A"/>
    <w:rsid w:val="0079250B"/>
    <w:rsid w:val="007925FC"/>
    <w:rsid w:val="00793451"/>
    <w:rsid w:val="0079482A"/>
    <w:rsid w:val="00794FD7"/>
    <w:rsid w:val="00795CE6"/>
    <w:rsid w:val="00795DEE"/>
    <w:rsid w:val="00795F1A"/>
    <w:rsid w:val="00796324"/>
    <w:rsid w:val="007A07E9"/>
    <w:rsid w:val="007A16DE"/>
    <w:rsid w:val="007A3559"/>
    <w:rsid w:val="007A3F10"/>
    <w:rsid w:val="007A7A03"/>
    <w:rsid w:val="007B1F31"/>
    <w:rsid w:val="007B26AD"/>
    <w:rsid w:val="007B29C0"/>
    <w:rsid w:val="007B2C37"/>
    <w:rsid w:val="007B61F3"/>
    <w:rsid w:val="007B6EFE"/>
    <w:rsid w:val="007B7613"/>
    <w:rsid w:val="007C04CC"/>
    <w:rsid w:val="007C31AA"/>
    <w:rsid w:val="007C5507"/>
    <w:rsid w:val="007C5D53"/>
    <w:rsid w:val="007D13B1"/>
    <w:rsid w:val="007D458A"/>
    <w:rsid w:val="007D4E31"/>
    <w:rsid w:val="007D546B"/>
    <w:rsid w:val="007D59BC"/>
    <w:rsid w:val="007D652E"/>
    <w:rsid w:val="007D6CF4"/>
    <w:rsid w:val="007E077E"/>
    <w:rsid w:val="007E2B83"/>
    <w:rsid w:val="007E307E"/>
    <w:rsid w:val="007E3C0B"/>
    <w:rsid w:val="007E46CD"/>
    <w:rsid w:val="007E6BD3"/>
    <w:rsid w:val="007F0B02"/>
    <w:rsid w:val="007F2487"/>
    <w:rsid w:val="007F3D30"/>
    <w:rsid w:val="007F56CA"/>
    <w:rsid w:val="007F7CC1"/>
    <w:rsid w:val="008025DB"/>
    <w:rsid w:val="00807EAC"/>
    <w:rsid w:val="00810467"/>
    <w:rsid w:val="008109CE"/>
    <w:rsid w:val="0081124D"/>
    <w:rsid w:val="0081147B"/>
    <w:rsid w:val="00813629"/>
    <w:rsid w:val="008164D6"/>
    <w:rsid w:val="0082177B"/>
    <w:rsid w:val="00822E30"/>
    <w:rsid w:val="00823F67"/>
    <w:rsid w:val="00833F4D"/>
    <w:rsid w:val="00837634"/>
    <w:rsid w:val="00841EDA"/>
    <w:rsid w:val="00842077"/>
    <w:rsid w:val="00844CD8"/>
    <w:rsid w:val="0084564D"/>
    <w:rsid w:val="00851238"/>
    <w:rsid w:val="008512EF"/>
    <w:rsid w:val="00853BD6"/>
    <w:rsid w:val="00853CE3"/>
    <w:rsid w:val="0085538D"/>
    <w:rsid w:val="00856DBF"/>
    <w:rsid w:val="00856F26"/>
    <w:rsid w:val="008631B7"/>
    <w:rsid w:val="00863B87"/>
    <w:rsid w:val="00873523"/>
    <w:rsid w:val="00875B83"/>
    <w:rsid w:val="00880292"/>
    <w:rsid w:val="008806BA"/>
    <w:rsid w:val="00882525"/>
    <w:rsid w:val="00882D8A"/>
    <w:rsid w:val="00883D29"/>
    <w:rsid w:val="00884B6D"/>
    <w:rsid w:val="008852D4"/>
    <w:rsid w:val="008856B0"/>
    <w:rsid w:val="0089018F"/>
    <w:rsid w:val="0089051B"/>
    <w:rsid w:val="00890852"/>
    <w:rsid w:val="00895407"/>
    <w:rsid w:val="00895742"/>
    <w:rsid w:val="0089744F"/>
    <w:rsid w:val="00897451"/>
    <w:rsid w:val="008A059F"/>
    <w:rsid w:val="008A14C1"/>
    <w:rsid w:val="008A1822"/>
    <w:rsid w:val="008A2AEF"/>
    <w:rsid w:val="008A3910"/>
    <w:rsid w:val="008A4434"/>
    <w:rsid w:val="008A4DE0"/>
    <w:rsid w:val="008A56A7"/>
    <w:rsid w:val="008A57E4"/>
    <w:rsid w:val="008A639E"/>
    <w:rsid w:val="008A692B"/>
    <w:rsid w:val="008A69DB"/>
    <w:rsid w:val="008A6A15"/>
    <w:rsid w:val="008A74F3"/>
    <w:rsid w:val="008A781C"/>
    <w:rsid w:val="008B2554"/>
    <w:rsid w:val="008B25BB"/>
    <w:rsid w:val="008B51A1"/>
    <w:rsid w:val="008B5FAC"/>
    <w:rsid w:val="008B76E2"/>
    <w:rsid w:val="008B7B54"/>
    <w:rsid w:val="008C1924"/>
    <w:rsid w:val="008C1FBF"/>
    <w:rsid w:val="008C6AD5"/>
    <w:rsid w:val="008C6B33"/>
    <w:rsid w:val="008C79B5"/>
    <w:rsid w:val="008D218F"/>
    <w:rsid w:val="008D47F5"/>
    <w:rsid w:val="008D4F46"/>
    <w:rsid w:val="008D5F22"/>
    <w:rsid w:val="008D6D88"/>
    <w:rsid w:val="008E1048"/>
    <w:rsid w:val="008E1A5F"/>
    <w:rsid w:val="008E29F6"/>
    <w:rsid w:val="008E5FC1"/>
    <w:rsid w:val="008E65BD"/>
    <w:rsid w:val="008E698B"/>
    <w:rsid w:val="008F0DD2"/>
    <w:rsid w:val="008F3159"/>
    <w:rsid w:val="00900DB0"/>
    <w:rsid w:val="00900DD2"/>
    <w:rsid w:val="00901AD3"/>
    <w:rsid w:val="00903630"/>
    <w:rsid w:val="0090668E"/>
    <w:rsid w:val="009072A4"/>
    <w:rsid w:val="00907575"/>
    <w:rsid w:val="00910FC8"/>
    <w:rsid w:val="00912DA1"/>
    <w:rsid w:val="00913972"/>
    <w:rsid w:val="00913D49"/>
    <w:rsid w:val="00913EF5"/>
    <w:rsid w:val="0091455D"/>
    <w:rsid w:val="00914B4F"/>
    <w:rsid w:val="0091520B"/>
    <w:rsid w:val="00915C60"/>
    <w:rsid w:val="00916ED5"/>
    <w:rsid w:val="00923A66"/>
    <w:rsid w:val="009320B4"/>
    <w:rsid w:val="0093238F"/>
    <w:rsid w:val="00932B15"/>
    <w:rsid w:val="00936716"/>
    <w:rsid w:val="00940AF3"/>
    <w:rsid w:val="00941B30"/>
    <w:rsid w:val="0094387E"/>
    <w:rsid w:val="00951DB8"/>
    <w:rsid w:val="00953448"/>
    <w:rsid w:val="00956B1B"/>
    <w:rsid w:val="00956DEF"/>
    <w:rsid w:val="00960E02"/>
    <w:rsid w:val="009614C7"/>
    <w:rsid w:val="00963B8A"/>
    <w:rsid w:val="0096635D"/>
    <w:rsid w:val="0096698B"/>
    <w:rsid w:val="009679A0"/>
    <w:rsid w:val="00970B56"/>
    <w:rsid w:val="00972825"/>
    <w:rsid w:val="00974937"/>
    <w:rsid w:val="009751F7"/>
    <w:rsid w:val="00976AFD"/>
    <w:rsid w:val="00977D50"/>
    <w:rsid w:val="009824E8"/>
    <w:rsid w:val="00987141"/>
    <w:rsid w:val="0098781C"/>
    <w:rsid w:val="009901BA"/>
    <w:rsid w:val="00990827"/>
    <w:rsid w:val="0099507F"/>
    <w:rsid w:val="00995951"/>
    <w:rsid w:val="009A500C"/>
    <w:rsid w:val="009B3C54"/>
    <w:rsid w:val="009C2203"/>
    <w:rsid w:val="009C427E"/>
    <w:rsid w:val="009C5277"/>
    <w:rsid w:val="009C62DB"/>
    <w:rsid w:val="009C6734"/>
    <w:rsid w:val="009D2384"/>
    <w:rsid w:val="009D26EA"/>
    <w:rsid w:val="009D597C"/>
    <w:rsid w:val="009D5C48"/>
    <w:rsid w:val="009D6D6B"/>
    <w:rsid w:val="009D7D63"/>
    <w:rsid w:val="009E1BFE"/>
    <w:rsid w:val="009E4BCD"/>
    <w:rsid w:val="009E528B"/>
    <w:rsid w:val="009E723D"/>
    <w:rsid w:val="009E76C5"/>
    <w:rsid w:val="009F0053"/>
    <w:rsid w:val="009F0FA8"/>
    <w:rsid w:val="009F19D9"/>
    <w:rsid w:val="009F4158"/>
    <w:rsid w:val="009F447F"/>
    <w:rsid w:val="009F51F0"/>
    <w:rsid w:val="009F5A24"/>
    <w:rsid w:val="009F6991"/>
    <w:rsid w:val="009F7F72"/>
    <w:rsid w:val="00A01EAA"/>
    <w:rsid w:val="00A01F9C"/>
    <w:rsid w:val="00A078C1"/>
    <w:rsid w:val="00A07F65"/>
    <w:rsid w:val="00A10B59"/>
    <w:rsid w:val="00A111EA"/>
    <w:rsid w:val="00A11313"/>
    <w:rsid w:val="00A11AEC"/>
    <w:rsid w:val="00A11EFE"/>
    <w:rsid w:val="00A12AC2"/>
    <w:rsid w:val="00A1353F"/>
    <w:rsid w:val="00A138DD"/>
    <w:rsid w:val="00A13AA8"/>
    <w:rsid w:val="00A21178"/>
    <w:rsid w:val="00A30F97"/>
    <w:rsid w:val="00A31703"/>
    <w:rsid w:val="00A31DD6"/>
    <w:rsid w:val="00A331AC"/>
    <w:rsid w:val="00A3554B"/>
    <w:rsid w:val="00A37BC0"/>
    <w:rsid w:val="00A463DB"/>
    <w:rsid w:val="00A46B86"/>
    <w:rsid w:val="00A6029C"/>
    <w:rsid w:val="00A611F3"/>
    <w:rsid w:val="00A6208A"/>
    <w:rsid w:val="00A626BB"/>
    <w:rsid w:val="00A63588"/>
    <w:rsid w:val="00A66695"/>
    <w:rsid w:val="00A70898"/>
    <w:rsid w:val="00A7283F"/>
    <w:rsid w:val="00A74C3E"/>
    <w:rsid w:val="00A76F6C"/>
    <w:rsid w:val="00A81242"/>
    <w:rsid w:val="00A817C9"/>
    <w:rsid w:val="00A82889"/>
    <w:rsid w:val="00A84449"/>
    <w:rsid w:val="00A875EB"/>
    <w:rsid w:val="00A920B7"/>
    <w:rsid w:val="00A92251"/>
    <w:rsid w:val="00A9335B"/>
    <w:rsid w:val="00A93866"/>
    <w:rsid w:val="00A93BC4"/>
    <w:rsid w:val="00A93BC6"/>
    <w:rsid w:val="00A9473A"/>
    <w:rsid w:val="00A96F38"/>
    <w:rsid w:val="00A97411"/>
    <w:rsid w:val="00AA24C3"/>
    <w:rsid w:val="00AA3752"/>
    <w:rsid w:val="00AB0D2F"/>
    <w:rsid w:val="00AB1009"/>
    <w:rsid w:val="00AB27AA"/>
    <w:rsid w:val="00AB4E28"/>
    <w:rsid w:val="00AB5A6F"/>
    <w:rsid w:val="00AB5CA2"/>
    <w:rsid w:val="00AB6AC1"/>
    <w:rsid w:val="00AB6CB1"/>
    <w:rsid w:val="00AC1B52"/>
    <w:rsid w:val="00AC298A"/>
    <w:rsid w:val="00AC374F"/>
    <w:rsid w:val="00AC3997"/>
    <w:rsid w:val="00AC3DF7"/>
    <w:rsid w:val="00AC3F8A"/>
    <w:rsid w:val="00AD0B30"/>
    <w:rsid w:val="00AD2FE7"/>
    <w:rsid w:val="00AD4819"/>
    <w:rsid w:val="00AD4A70"/>
    <w:rsid w:val="00AD63B2"/>
    <w:rsid w:val="00AD7284"/>
    <w:rsid w:val="00AD7437"/>
    <w:rsid w:val="00AD7897"/>
    <w:rsid w:val="00AE150F"/>
    <w:rsid w:val="00AE1DF4"/>
    <w:rsid w:val="00AE2269"/>
    <w:rsid w:val="00AE22BB"/>
    <w:rsid w:val="00AE3FC6"/>
    <w:rsid w:val="00AE4339"/>
    <w:rsid w:val="00AE49C1"/>
    <w:rsid w:val="00AE7F1E"/>
    <w:rsid w:val="00AF37FE"/>
    <w:rsid w:val="00AF50BB"/>
    <w:rsid w:val="00AF63CD"/>
    <w:rsid w:val="00AF65BC"/>
    <w:rsid w:val="00AF76E0"/>
    <w:rsid w:val="00B03423"/>
    <w:rsid w:val="00B03486"/>
    <w:rsid w:val="00B03723"/>
    <w:rsid w:val="00B04812"/>
    <w:rsid w:val="00B04F16"/>
    <w:rsid w:val="00B105DF"/>
    <w:rsid w:val="00B11EB4"/>
    <w:rsid w:val="00B11FEC"/>
    <w:rsid w:val="00B160EF"/>
    <w:rsid w:val="00B1666C"/>
    <w:rsid w:val="00B1689F"/>
    <w:rsid w:val="00B237B3"/>
    <w:rsid w:val="00B27922"/>
    <w:rsid w:val="00B32AE0"/>
    <w:rsid w:val="00B32B85"/>
    <w:rsid w:val="00B32E65"/>
    <w:rsid w:val="00B36576"/>
    <w:rsid w:val="00B41359"/>
    <w:rsid w:val="00B41A1B"/>
    <w:rsid w:val="00B42879"/>
    <w:rsid w:val="00B444E9"/>
    <w:rsid w:val="00B4531A"/>
    <w:rsid w:val="00B46982"/>
    <w:rsid w:val="00B46E93"/>
    <w:rsid w:val="00B47808"/>
    <w:rsid w:val="00B47B35"/>
    <w:rsid w:val="00B50A02"/>
    <w:rsid w:val="00B554A7"/>
    <w:rsid w:val="00B63EC0"/>
    <w:rsid w:val="00B64136"/>
    <w:rsid w:val="00B708D0"/>
    <w:rsid w:val="00B71184"/>
    <w:rsid w:val="00B7387A"/>
    <w:rsid w:val="00B73B34"/>
    <w:rsid w:val="00B80AB7"/>
    <w:rsid w:val="00B8125B"/>
    <w:rsid w:val="00B815C6"/>
    <w:rsid w:val="00B81F29"/>
    <w:rsid w:val="00B83E11"/>
    <w:rsid w:val="00B85BB6"/>
    <w:rsid w:val="00B90E33"/>
    <w:rsid w:val="00B92501"/>
    <w:rsid w:val="00B94788"/>
    <w:rsid w:val="00B95C99"/>
    <w:rsid w:val="00BA13EE"/>
    <w:rsid w:val="00BA175A"/>
    <w:rsid w:val="00BA1E85"/>
    <w:rsid w:val="00BA2AB8"/>
    <w:rsid w:val="00BA3667"/>
    <w:rsid w:val="00BA5C00"/>
    <w:rsid w:val="00BA5DF3"/>
    <w:rsid w:val="00BB015E"/>
    <w:rsid w:val="00BB0C8D"/>
    <w:rsid w:val="00BB25B7"/>
    <w:rsid w:val="00BB5549"/>
    <w:rsid w:val="00BC0322"/>
    <w:rsid w:val="00BC04A9"/>
    <w:rsid w:val="00BC120E"/>
    <w:rsid w:val="00BC1EF7"/>
    <w:rsid w:val="00BC2A70"/>
    <w:rsid w:val="00BC354E"/>
    <w:rsid w:val="00BC50C6"/>
    <w:rsid w:val="00BC7DCB"/>
    <w:rsid w:val="00BD1A57"/>
    <w:rsid w:val="00BD1F9F"/>
    <w:rsid w:val="00BD2A6E"/>
    <w:rsid w:val="00BD4307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1BAE"/>
    <w:rsid w:val="00BF34F4"/>
    <w:rsid w:val="00BF37BE"/>
    <w:rsid w:val="00BF3E59"/>
    <w:rsid w:val="00BF4D81"/>
    <w:rsid w:val="00BF4DA0"/>
    <w:rsid w:val="00C0223D"/>
    <w:rsid w:val="00C0289A"/>
    <w:rsid w:val="00C030AF"/>
    <w:rsid w:val="00C034BE"/>
    <w:rsid w:val="00C06095"/>
    <w:rsid w:val="00C0653D"/>
    <w:rsid w:val="00C070B9"/>
    <w:rsid w:val="00C11C9C"/>
    <w:rsid w:val="00C14292"/>
    <w:rsid w:val="00C17167"/>
    <w:rsid w:val="00C17E4E"/>
    <w:rsid w:val="00C22A97"/>
    <w:rsid w:val="00C23FCA"/>
    <w:rsid w:val="00C24757"/>
    <w:rsid w:val="00C30E2F"/>
    <w:rsid w:val="00C30F1E"/>
    <w:rsid w:val="00C31FE1"/>
    <w:rsid w:val="00C3296A"/>
    <w:rsid w:val="00C34A4E"/>
    <w:rsid w:val="00C422AA"/>
    <w:rsid w:val="00C45C68"/>
    <w:rsid w:val="00C52286"/>
    <w:rsid w:val="00C54FC5"/>
    <w:rsid w:val="00C617FB"/>
    <w:rsid w:val="00C642C4"/>
    <w:rsid w:val="00C66C63"/>
    <w:rsid w:val="00C66E39"/>
    <w:rsid w:val="00C70A70"/>
    <w:rsid w:val="00C718CD"/>
    <w:rsid w:val="00C7207D"/>
    <w:rsid w:val="00C73D98"/>
    <w:rsid w:val="00C748FE"/>
    <w:rsid w:val="00C74B1F"/>
    <w:rsid w:val="00C809B5"/>
    <w:rsid w:val="00C81C8F"/>
    <w:rsid w:val="00C8327C"/>
    <w:rsid w:val="00C84382"/>
    <w:rsid w:val="00C8501A"/>
    <w:rsid w:val="00C85B0E"/>
    <w:rsid w:val="00C8667A"/>
    <w:rsid w:val="00C906A3"/>
    <w:rsid w:val="00C915EC"/>
    <w:rsid w:val="00C929AB"/>
    <w:rsid w:val="00C92A41"/>
    <w:rsid w:val="00C9395F"/>
    <w:rsid w:val="00C93D80"/>
    <w:rsid w:val="00C97AED"/>
    <w:rsid w:val="00C97F9D"/>
    <w:rsid w:val="00CA1109"/>
    <w:rsid w:val="00CA134D"/>
    <w:rsid w:val="00CA29E8"/>
    <w:rsid w:val="00CA4146"/>
    <w:rsid w:val="00CA41DC"/>
    <w:rsid w:val="00CB074F"/>
    <w:rsid w:val="00CB0C4B"/>
    <w:rsid w:val="00CB0D63"/>
    <w:rsid w:val="00CB0F2C"/>
    <w:rsid w:val="00CB17EC"/>
    <w:rsid w:val="00CB5A9B"/>
    <w:rsid w:val="00CC0DBD"/>
    <w:rsid w:val="00CC62DC"/>
    <w:rsid w:val="00CD505E"/>
    <w:rsid w:val="00CD5294"/>
    <w:rsid w:val="00CD7DE9"/>
    <w:rsid w:val="00CD7EC9"/>
    <w:rsid w:val="00CE118F"/>
    <w:rsid w:val="00CE2707"/>
    <w:rsid w:val="00CE3571"/>
    <w:rsid w:val="00CE4E37"/>
    <w:rsid w:val="00CE4E6A"/>
    <w:rsid w:val="00CE5696"/>
    <w:rsid w:val="00CF042F"/>
    <w:rsid w:val="00CF06B5"/>
    <w:rsid w:val="00CF3768"/>
    <w:rsid w:val="00CF49CE"/>
    <w:rsid w:val="00CF5574"/>
    <w:rsid w:val="00CF57B0"/>
    <w:rsid w:val="00CF7083"/>
    <w:rsid w:val="00D00BF0"/>
    <w:rsid w:val="00D026F5"/>
    <w:rsid w:val="00D05526"/>
    <w:rsid w:val="00D06F2F"/>
    <w:rsid w:val="00D10DC0"/>
    <w:rsid w:val="00D157C4"/>
    <w:rsid w:val="00D17938"/>
    <w:rsid w:val="00D20FB6"/>
    <w:rsid w:val="00D267E0"/>
    <w:rsid w:val="00D2730A"/>
    <w:rsid w:val="00D3352D"/>
    <w:rsid w:val="00D3472F"/>
    <w:rsid w:val="00D362CE"/>
    <w:rsid w:val="00D36BD7"/>
    <w:rsid w:val="00D43012"/>
    <w:rsid w:val="00D433AA"/>
    <w:rsid w:val="00D44180"/>
    <w:rsid w:val="00D455F9"/>
    <w:rsid w:val="00D456AF"/>
    <w:rsid w:val="00D46326"/>
    <w:rsid w:val="00D503C1"/>
    <w:rsid w:val="00D510A0"/>
    <w:rsid w:val="00D51EA0"/>
    <w:rsid w:val="00D52E2E"/>
    <w:rsid w:val="00D5452A"/>
    <w:rsid w:val="00D54EAF"/>
    <w:rsid w:val="00D55A4E"/>
    <w:rsid w:val="00D56CE7"/>
    <w:rsid w:val="00D609C3"/>
    <w:rsid w:val="00D669CA"/>
    <w:rsid w:val="00D67458"/>
    <w:rsid w:val="00D70388"/>
    <w:rsid w:val="00D70DFF"/>
    <w:rsid w:val="00D73207"/>
    <w:rsid w:val="00D7416B"/>
    <w:rsid w:val="00D750E9"/>
    <w:rsid w:val="00D75D8B"/>
    <w:rsid w:val="00D828B8"/>
    <w:rsid w:val="00D834AF"/>
    <w:rsid w:val="00D84E8D"/>
    <w:rsid w:val="00D863DD"/>
    <w:rsid w:val="00D901C5"/>
    <w:rsid w:val="00D9285B"/>
    <w:rsid w:val="00D92BEB"/>
    <w:rsid w:val="00D92CEE"/>
    <w:rsid w:val="00DA1BDD"/>
    <w:rsid w:val="00DA2241"/>
    <w:rsid w:val="00DA559B"/>
    <w:rsid w:val="00DA5F50"/>
    <w:rsid w:val="00DB3641"/>
    <w:rsid w:val="00DB38A0"/>
    <w:rsid w:val="00DB3FE0"/>
    <w:rsid w:val="00DB5355"/>
    <w:rsid w:val="00DC0557"/>
    <w:rsid w:val="00DC07C2"/>
    <w:rsid w:val="00DC1323"/>
    <w:rsid w:val="00DC2031"/>
    <w:rsid w:val="00DC34A4"/>
    <w:rsid w:val="00DC554F"/>
    <w:rsid w:val="00DC71F6"/>
    <w:rsid w:val="00DD016B"/>
    <w:rsid w:val="00DD047E"/>
    <w:rsid w:val="00DD10FE"/>
    <w:rsid w:val="00DD1A05"/>
    <w:rsid w:val="00DD2801"/>
    <w:rsid w:val="00DD2F46"/>
    <w:rsid w:val="00DD3E68"/>
    <w:rsid w:val="00DD6B24"/>
    <w:rsid w:val="00DD79B9"/>
    <w:rsid w:val="00DE0563"/>
    <w:rsid w:val="00DE197D"/>
    <w:rsid w:val="00DE2072"/>
    <w:rsid w:val="00DE3BFB"/>
    <w:rsid w:val="00DE3CEC"/>
    <w:rsid w:val="00DE5CCC"/>
    <w:rsid w:val="00DE5FF9"/>
    <w:rsid w:val="00DF1328"/>
    <w:rsid w:val="00DF2AD6"/>
    <w:rsid w:val="00DF2E16"/>
    <w:rsid w:val="00E0313A"/>
    <w:rsid w:val="00E03427"/>
    <w:rsid w:val="00E04EA1"/>
    <w:rsid w:val="00E0508D"/>
    <w:rsid w:val="00E06843"/>
    <w:rsid w:val="00E06C23"/>
    <w:rsid w:val="00E105E0"/>
    <w:rsid w:val="00E13652"/>
    <w:rsid w:val="00E1379B"/>
    <w:rsid w:val="00E137AA"/>
    <w:rsid w:val="00E139BD"/>
    <w:rsid w:val="00E13AF4"/>
    <w:rsid w:val="00E13BE3"/>
    <w:rsid w:val="00E20837"/>
    <w:rsid w:val="00E2453A"/>
    <w:rsid w:val="00E25093"/>
    <w:rsid w:val="00E2764E"/>
    <w:rsid w:val="00E27A8A"/>
    <w:rsid w:val="00E30109"/>
    <w:rsid w:val="00E31B84"/>
    <w:rsid w:val="00E335CB"/>
    <w:rsid w:val="00E36520"/>
    <w:rsid w:val="00E40C74"/>
    <w:rsid w:val="00E517F7"/>
    <w:rsid w:val="00E5399E"/>
    <w:rsid w:val="00E54FCF"/>
    <w:rsid w:val="00E557EB"/>
    <w:rsid w:val="00E55BD1"/>
    <w:rsid w:val="00E6319C"/>
    <w:rsid w:val="00E63F9B"/>
    <w:rsid w:val="00E65119"/>
    <w:rsid w:val="00E65A1C"/>
    <w:rsid w:val="00E65F7C"/>
    <w:rsid w:val="00E663F3"/>
    <w:rsid w:val="00E6646C"/>
    <w:rsid w:val="00E768A5"/>
    <w:rsid w:val="00E77CC1"/>
    <w:rsid w:val="00E8663C"/>
    <w:rsid w:val="00E871B7"/>
    <w:rsid w:val="00E909DC"/>
    <w:rsid w:val="00E90FEA"/>
    <w:rsid w:val="00E916A8"/>
    <w:rsid w:val="00E95120"/>
    <w:rsid w:val="00EA39E0"/>
    <w:rsid w:val="00EA5403"/>
    <w:rsid w:val="00EA5659"/>
    <w:rsid w:val="00EA635E"/>
    <w:rsid w:val="00EA772F"/>
    <w:rsid w:val="00EA7CEC"/>
    <w:rsid w:val="00EB00A0"/>
    <w:rsid w:val="00EB283A"/>
    <w:rsid w:val="00EB6F6A"/>
    <w:rsid w:val="00EC1C92"/>
    <w:rsid w:val="00ED02F3"/>
    <w:rsid w:val="00ED125E"/>
    <w:rsid w:val="00ED1371"/>
    <w:rsid w:val="00ED3905"/>
    <w:rsid w:val="00ED6ABA"/>
    <w:rsid w:val="00EE3AA4"/>
    <w:rsid w:val="00EE593E"/>
    <w:rsid w:val="00EE62BD"/>
    <w:rsid w:val="00EE6692"/>
    <w:rsid w:val="00EF0EDF"/>
    <w:rsid w:val="00EF410E"/>
    <w:rsid w:val="00EF46BC"/>
    <w:rsid w:val="00EF5260"/>
    <w:rsid w:val="00EF7F32"/>
    <w:rsid w:val="00F0292A"/>
    <w:rsid w:val="00F02FB8"/>
    <w:rsid w:val="00F03F4D"/>
    <w:rsid w:val="00F052EF"/>
    <w:rsid w:val="00F0578F"/>
    <w:rsid w:val="00F0587B"/>
    <w:rsid w:val="00F05AF2"/>
    <w:rsid w:val="00F06549"/>
    <w:rsid w:val="00F118FD"/>
    <w:rsid w:val="00F17772"/>
    <w:rsid w:val="00F20CCC"/>
    <w:rsid w:val="00F22115"/>
    <w:rsid w:val="00F22836"/>
    <w:rsid w:val="00F2374A"/>
    <w:rsid w:val="00F250F9"/>
    <w:rsid w:val="00F305F7"/>
    <w:rsid w:val="00F31567"/>
    <w:rsid w:val="00F329C7"/>
    <w:rsid w:val="00F3384C"/>
    <w:rsid w:val="00F33FBF"/>
    <w:rsid w:val="00F428A3"/>
    <w:rsid w:val="00F42A66"/>
    <w:rsid w:val="00F43770"/>
    <w:rsid w:val="00F46ECD"/>
    <w:rsid w:val="00F52923"/>
    <w:rsid w:val="00F53010"/>
    <w:rsid w:val="00F53B59"/>
    <w:rsid w:val="00F56499"/>
    <w:rsid w:val="00F56CAE"/>
    <w:rsid w:val="00F615CF"/>
    <w:rsid w:val="00F66025"/>
    <w:rsid w:val="00F7369A"/>
    <w:rsid w:val="00F7436C"/>
    <w:rsid w:val="00F8290F"/>
    <w:rsid w:val="00F8409C"/>
    <w:rsid w:val="00F9417F"/>
    <w:rsid w:val="00F94570"/>
    <w:rsid w:val="00F94C6F"/>
    <w:rsid w:val="00F954A3"/>
    <w:rsid w:val="00F95681"/>
    <w:rsid w:val="00F96289"/>
    <w:rsid w:val="00F97451"/>
    <w:rsid w:val="00F977F1"/>
    <w:rsid w:val="00FA0BC1"/>
    <w:rsid w:val="00FA2A0F"/>
    <w:rsid w:val="00FA5F8A"/>
    <w:rsid w:val="00FB0706"/>
    <w:rsid w:val="00FB1D59"/>
    <w:rsid w:val="00FB3394"/>
    <w:rsid w:val="00FB3A5D"/>
    <w:rsid w:val="00FB51D7"/>
    <w:rsid w:val="00FC43AC"/>
    <w:rsid w:val="00FC62EF"/>
    <w:rsid w:val="00FC75CC"/>
    <w:rsid w:val="00FD04B8"/>
    <w:rsid w:val="00FD2C08"/>
    <w:rsid w:val="00FD3013"/>
    <w:rsid w:val="00FD6D56"/>
    <w:rsid w:val="00FE00B7"/>
    <w:rsid w:val="00FE1060"/>
    <w:rsid w:val="00FE385A"/>
    <w:rsid w:val="00FE7695"/>
    <w:rsid w:val="00FF25D9"/>
    <w:rsid w:val="00FF2FDE"/>
    <w:rsid w:val="00FF32EB"/>
    <w:rsid w:val="00FF48B1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FB16"/>
  <w15:chartTrackingRefBased/>
  <w15:docId w15:val="{1BEC74E3-2C63-41D3-A672-C44381E2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09"/>
    <w:pPr>
      <w:spacing w:after="200" w:line="276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autoRedefine/>
    <w:qFormat/>
    <w:rsid w:val="00BC1EF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7DFA8" w:themeFill="accent1" w:themeFillTint="66"/>
      <w:spacing w:after="0" w:line="240" w:lineRule="auto"/>
      <w:jc w:val="both"/>
      <w:outlineLvl w:val="0"/>
    </w:pPr>
    <w:rPr>
      <w:rFonts w:ascii="Arial" w:hAnsi="Arial"/>
      <w:b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E95120"/>
    <w:pPr>
      <w:keepNext/>
      <w:tabs>
        <w:tab w:val="left" w:pos="1200"/>
      </w:tabs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color w:val="2A4F1C" w:themeColor="accent1" w:themeShade="80"/>
      <w:sz w:val="24"/>
      <w:szCs w:val="24"/>
      <w:lang w:eastAsia="x-none"/>
    </w:rPr>
  </w:style>
  <w:style w:type="paragraph" w:styleId="Heading3">
    <w:name w:val="heading 3"/>
    <w:basedOn w:val="Heading2"/>
    <w:next w:val="Normal"/>
    <w:link w:val="Heading3Char"/>
    <w:autoRedefine/>
    <w:qFormat/>
    <w:rsid w:val="00733B8E"/>
    <w:pPr>
      <w:outlineLvl w:val="2"/>
    </w:pPr>
    <w:rPr>
      <w:color w:val="000000"/>
      <w:sz w:val="26"/>
      <w14:textFill>
        <w14:solidFill>
          <w14:srgbClr w14:val="000000">
            <w14:lumMod w14:val="50000"/>
          </w14:srgb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9"/>
    <w:qFormat/>
    <w:rsid w:val="00471D7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EF7"/>
    <w:rPr>
      <w:rFonts w:ascii="Arial" w:hAnsi="Arial"/>
      <w:b/>
      <w:sz w:val="24"/>
      <w:szCs w:val="28"/>
      <w:shd w:val="clear" w:color="auto" w:fill="B7DFA8" w:themeFill="accent1" w:themeFillTint="66"/>
      <w:lang w:val="x-none" w:eastAsia="x-none"/>
    </w:rPr>
  </w:style>
  <w:style w:type="character" w:customStyle="1" w:styleId="Heading2Char">
    <w:name w:val="Heading 2 Char"/>
    <w:link w:val="Heading2"/>
    <w:rsid w:val="00E95120"/>
    <w:rPr>
      <w:rFonts w:ascii="Times New Roman" w:hAnsi="Times New Roman" w:cs="Arial"/>
      <w:b/>
      <w:bCs/>
      <w:color w:val="2A4F1C" w:themeColor="accent1" w:themeShade="80"/>
      <w:sz w:val="24"/>
      <w:szCs w:val="24"/>
      <w:lang w:val="bg-BG" w:eastAsia="x-none"/>
    </w:rPr>
  </w:style>
  <w:style w:type="character" w:customStyle="1" w:styleId="Heading3Char">
    <w:name w:val="Heading 3 Char"/>
    <w:link w:val="Heading3"/>
    <w:rsid w:val="00733B8E"/>
    <w:rPr>
      <w:rFonts w:ascii="Arial" w:eastAsia="Calibri" w:hAnsi="Arial"/>
      <w:b/>
      <w:sz w:val="26"/>
      <w:szCs w:val="24"/>
      <w:lang w:val="bg-BG" w:eastAsia="x-none" w:bidi="ar-SA"/>
    </w:rPr>
  </w:style>
  <w:style w:type="character" w:customStyle="1" w:styleId="Heading5Char">
    <w:name w:val="Heading 5 Char"/>
    <w:link w:val="Heading5"/>
    <w:uiPriority w:val="99"/>
    <w:rsid w:val="00471D7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ascii="Arial" w:eastAsia="Times New Roman" w:hAnsi="Arial"/>
      <w:b/>
      <w:spacing w:val="-4"/>
      <w:sz w:val="24"/>
      <w:szCs w:val="24"/>
      <w:lang w:eastAsia="x-none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eastAsia="x-none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  <w:lang w:val="en-US" w:eastAsia="x-none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81C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2A4F1C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qFormat/>
    <w:rsid w:val="00430222"/>
    <w:pPr>
      <w:keepNext/>
      <w:keepLines/>
      <w:widowControl/>
      <w:shd w:val="clear" w:color="auto" w:fill="auto"/>
      <w:spacing w:before="480" w:line="276" w:lineRule="auto"/>
      <w:outlineLvl w:val="9"/>
    </w:pPr>
    <w:rPr>
      <w:rFonts w:ascii="Cambria" w:eastAsia="MS Gothic" w:hAnsi="Cambria"/>
      <w:bCs/>
      <w:color w:val="365F91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qFormat/>
    <w:rsid w:val="00EF410E"/>
    <w:pPr>
      <w:numPr>
        <w:numId w:val="1"/>
      </w:numPr>
      <w:spacing w:after="0" w:line="240" w:lineRule="auto"/>
    </w:pPr>
    <w:rPr>
      <w:lang w:val="en-US"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1F0CFA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  <w:rPr>
      <w:lang w:val="en-US"/>
    </w:rPr>
  </w:style>
  <w:style w:type="character" w:customStyle="1" w:styleId="20">
    <w:name w:val="Основен текст (2)"/>
    <w:rsid w:val="0005527B"/>
    <w:rPr>
      <w:rFonts w:ascii="Times New Roman" w:hAnsi="Times New Roman" w:cs="Times New Roman"/>
      <w:sz w:val="22"/>
      <w:szCs w:val="22"/>
      <w:u w:val="none"/>
    </w:rPr>
  </w:style>
  <w:style w:type="paragraph" w:styleId="ListBullet">
    <w:name w:val="List Bullet"/>
    <w:basedOn w:val="Normal"/>
    <w:rsid w:val="00B32E65"/>
    <w:pPr>
      <w:numPr>
        <w:ilvl w:val="1"/>
        <w:numId w:val="3"/>
      </w:numPr>
      <w:tabs>
        <w:tab w:val="left" w:pos="360"/>
      </w:tabs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f">
    <w:name w:val="f"/>
    <w:basedOn w:val="DefaultParagraphFont"/>
    <w:rsid w:val="00B32E65"/>
  </w:style>
  <w:style w:type="character" w:styleId="Emphasis">
    <w:name w:val="Emphasis"/>
    <w:basedOn w:val="DefaultParagraphFont"/>
    <w:uiPriority w:val="20"/>
    <w:qFormat/>
    <w:rsid w:val="00B32E65"/>
    <w:rPr>
      <w:i/>
      <w:iCs/>
    </w:rPr>
  </w:style>
  <w:style w:type="paragraph" w:styleId="NoSpacing">
    <w:name w:val="No Spacing"/>
    <w:uiPriority w:val="1"/>
    <w:qFormat/>
    <w:rsid w:val="00B32E65"/>
    <w:rPr>
      <w:rFonts w:asciiTheme="minorHAnsi" w:eastAsiaTheme="minorEastAsia" w:hAnsiTheme="minorHAnsi" w:cstheme="minorBidi"/>
      <w:sz w:val="22"/>
      <w:szCs w:val="22"/>
      <w:lang w:val="bg-BG" w:eastAsia="bg-BG"/>
    </w:rPr>
  </w:style>
  <w:style w:type="paragraph" w:customStyle="1" w:styleId="art-post">
    <w:name w:val="art-post"/>
    <w:basedOn w:val="Normal"/>
    <w:rsid w:val="00B32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">
    <w:name w:val="m"/>
    <w:basedOn w:val="Normal"/>
    <w:rsid w:val="006432C1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C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791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91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9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C63E-8DBB-44B5-97EA-5B4668B1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12278</CharactersWithSpaces>
  <SharedDoc>false</SharedDoc>
  <HLinks>
    <vt:vector size="66" baseType="variant"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_Toc379459472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_Toc379459470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_Toc379459468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_Toc379459463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_Toc379459460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_Toc379459456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_Toc379459451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_Toc379459450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_Toc379459449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_Toc379459448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Emo</dc:creator>
  <cp:keywords/>
  <dc:description/>
  <cp:lastModifiedBy>Fujitsu2</cp:lastModifiedBy>
  <cp:revision>12</cp:revision>
  <cp:lastPrinted>2014-02-10T13:44:00Z</cp:lastPrinted>
  <dcterms:created xsi:type="dcterms:W3CDTF">2021-07-30T23:47:00Z</dcterms:created>
  <dcterms:modified xsi:type="dcterms:W3CDTF">2021-07-31T00:37:00Z</dcterms:modified>
</cp:coreProperties>
</file>