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8087" w14:textId="77777777" w:rsidR="00054690" w:rsidRPr="00F6108F" w:rsidRDefault="00054690" w:rsidP="00054690">
      <w:pPr>
        <w:spacing w:before="120" w:after="0" w:line="240" w:lineRule="auto"/>
        <w:jc w:val="center"/>
        <w:rPr>
          <w:rFonts w:ascii="Times New Roman" w:hAnsi="Times New Roman"/>
          <w:b/>
          <w:caps/>
          <w:color w:val="385623"/>
          <w:sz w:val="40"/>
          <w:szCs w:val="48"/>
        </w:rPr>
      </w:pPr>
      <w:r w:rsidRPr="00F6108F">
        <w:rPr>
          <w:rFonts w:ascii="Times New Roman" w:hAnsi="Times New Roman"/>
          <w:b/>
          <w:caps/>
          <w:color w:val="385623"/>
          <w:sz w:val="40"/>
          <w:szCs w:val="48"/>
        </w:rPr>
        <w:t xml:space="preserve">ДИСТАНЦИОННИ ОБУЧЕНИЯ </w:t>
      </w:r>
    </w:p>
    <w:p w14:paraId="73D1842C" w14:textId="77777777" w:rsidR="00054690" w:rsidRPr="00F6108F" w:rsidRDefault="00054690" w:rsidP="00054690">
      <w:pPr>
        <w:pStyle w:val="21"/>
        <w:shd w:val="clear" w:color="auto" w:fill="auto"/>
        <w:spacing w:before="0" w:after="120" w:line="240" w:lineRule="auto"/>
        <w:ind w:right="348"/>
        <w:jc w:val="center"/>
        <w:rPr>
          <w:rFonts w:ascii="Times New Roman" w:hAnsi="Times New Roman"/>
          <w:b/>
          <w:caps/>
          <w:color w:val="2A4F1C" w:themeColor="accent1" w:themeShade="80"/>
          <w:sz w:val="40"/>
          <w:szCs w:val="48"/>
          <w:lang w:val="bg-BG"/>
        </w:rPr>
      </w:pPr>
      <w:r w:rsidRPr="00F6108F">
        <w:rPr>
          <w:rFonts w:ascii="Times New Roman" w:hAnsi="Times New Roman"/>
          <w:b/>
          <w:color w:val="2A4F1C" w:themeColor="accent1" w:themeShade="80"/>
          <w:sz w:val="40"/>
          <w:szCs w:val="48"/>
          <w:lang w:val="bg-BG"/>
        </w:rPr>
        <w:t>ОБУЧИТЕЛЕН МОДУЛ</w:t>
      </w:r>
    </w:p>
    <w:p w14:paraId="47C8709D" w14:textId="77777777" w:rsidR="00054690" w:rsidRDefault="00054690" w:rsidP="00054690">
      <w:pPr>
        <w:pBdr>
          <w:bottom w:val="double" w:sz="6" w:space="1" w:color="auto"/>
        </w:pBdr>
        <w:spacing w:before="120" w:after="0" w:line="240" w:lineRule="auto"/>
        <w:jc w:val="center"/>
        <w:rPr>
          <w:rFonts w:ascii="Times New Roman" w:eastAsia="+mn-ea" w:hAnsi="Times New Roman"/>
          <w:b/>
          <w:color w:val="2A4F1C" w:themeColor="accent1" w:themeShade="80"/>
          <w:kern w:val="24"/>
          <w:sz w:val="40"/>
          <w:szCs w:val="48"/>
          <w:lang w:val="ru-RU"/>
        </w:rPr>
      </w:pPr>
      <w:r w:rsidRPr="00F6108F">
        <w:rPr>
          <w:rFonts w:ascii="Times New Roman" w:eastAsia="+mn-ea" w:hAnsi="Times New Roman"/>
          <w:b/>
          <w:color w:val="2A4F1C" w:themeColor="accent1" w:themeShade="80"/>
          <w:kern w:val="24"/>
          <w:sz w:val="40"/>
          <w:szCs w:val="48"/>
          <w:lang w:val="ru-RU"/>
        </w:rPr>
        <w:t>«</w:t>
      </w:r>
      <w:r w:rsidRPr="00F6108F">
        <w:rPr>
          <w:rFonts w:ascii="Times New Roman" w:eastAsia="+mn-ea" w:hAnsi="Times New Roman"/>
          <w:b/>
          <w:color w:val="2A4F1C" w:themeColor="accent1" w:themeShade="80"/>
          <w:kern w:val="24"/>
          <w:sz w:val="40"/>
          <w:szCs w:val="48"/>
        </w:rPr>
        <w:t>КОНТРОЛНИ ФУНКЦИИ НА ОБЩИНИТЕ</w:t>
      </w:r>
      <w:r w:rsidRPr="00F6108F">
        <w:rPr>
          <w:rFonts w:ascii="Times New Roman" w:eastAsia="+mn-ea" w:hAnsi="Times New Roman"/>
          <w:b/>
          <w:color w:val="2A4F1C" w:themeColor="accent1" w:themeShade="80"/>
          <w:kern w:val="24"/>
          <w:sz w:val="40"/>
          <w:szCs w:val="48"/>
          <w:lang w:val="ru-RU"/>
        </w:rPr>
        <w:t>»</w:t>
      </w:r>
    </w:p>
    <w:p w14:paraId="6F950EC6" w14:textId="77777777" w:rsidR="00054690" w:rsidRPr="00F6108F" w:rsidRDefault="00054690" w:rsidP="00054690">
      <w:pPr>
        <w:spacing w:before="120" w:after="0" w:line="240" w:lineRule="auto"/>
        <w:jc w:val="center"/>
        <w:rPr>
          <w:rFonts w:ascii="Times New Roman" w:eastAsia="+mn-ea" w:hAnsi="Times New Roman"/>
          <w:b/>
          <w:color w:val="2A4F1C" w:themeColor="accent1" w:themeShade="80"/>
          <w:kern w:val="24"/>
          <w:sz w:val="40"/>
          <w:szCs w:val="48"/>
          <w:lang w:val="ru-RU"/>
        </w:rPr>
      </w:pPr>
    </w:p>
    <w:p w14:paraId="4464B6AB" w14:textId="77777777" w:rsidR="00054690" w:rsidRDefault="00054690" w:rsidP="00054690">
      <w:pPr>
        <w:pStyle w:val="21"/>
        <w:spacing w:after="120" w:line="240" w:lineRule="auto"/>
        <w:ind w:right="348"/>
        <w:jc w:val="center"/>
        <w:rPr>
          <w:rFonts w:ascii="Times New Roman" w:hAnsi="Times New Roman"/>
          <w:b/>
          <w:color w:val="2A4F1C" w:themeColor="accent1" w:themeShade="80"/>
          <w:sz w:val="48"/>
          <w:szCs w:val="48"/>
          <w:lang w:val="bg-BG"/>
        </w:rPr>
      </w:pPr>
    </w:p>
    <w:p w14:paraId="66C097F5" w14:textId="77777777" w:rsidR="00054690" w:rsidRDefault="00054690" w:rsidP="00054690">
      <w:pPr>
        <w:pStyle w:val="21"/>
        <w:spacing w:after="120" w:line="240" w:lineRule="auto"/>
        <w:ind w:right="348"/>
        <w:jc w:val="center"/>
        <w:rPr>
          <w:rFonts w:ascii="Times New Roman" w:hAnsi="Times New Roman"/>
          <w:b/>
          <w:color w:val="2A4F1C" w:themeColor="accent1" w:themeShade="80"/>
          <w:sz w:val="48"/>
          <w:szCs w:val="48"/>
          <w:lang w:val="bg-BG"/>
        </w:rPr>
      </w:pPr>
    </w:p>
    <w:p w14:paraId="05928A0B" w14:textId="77777777" w:rsidR="00054690" w:rsidRPr="00F6108F" w:rsidRDefault="00054690" w:rsidP="00054690">
      <w:pPr>
        <w:pStyle w:val="21"/>
        <w:spacing w:after="120" w:line="240" w:lineRule="auto"/>
        <w:ind w:right="348"/>
        <w:jc w:val="center"/>
        <w:rPr>
          <w:rFonts w:ascii="Times New Roman" w:hAnsi="Times New Roman"/>
          <w:b/>
          <w:caps/>
          <w:color w:val="2A4F1C" w:themeColor="accent1" w:themeShade="80"/>
          <w:sz w:val="48"/>
          <w:szCs w:val="48"/>
          <w:lang w:val="bg-BG"/>
        </w:rPr>
      </w:pPr>
      <w:r w:rsidRPr="00F6108F">
        <w:rPr>
          <w:rFonts w:ascii="Times New Roman" w:hAnsi="Times New Roman"/>
          <w:b/>
          <w:color w:val="2A4F1C" w:themeColor="accent1" w:themeShade="80"/>
          <w:sz w:val="48"/>
          <w:szCs w:val="48"/>
          <w:lang w:val="bg-BG"/>
        </w:rPr>
        <w:t xml:space="preserve">МАТЕРИАЛИАЛИ ЗА САМОПОДГОТОВКА </w:t>
      </w:r>
    </w:p>
    <w:p w14:paraId="61C67B05" w14:textId="77777777" w:rsidR="00054690" w:rsidRDefault="00054690" w:rsidP="00054690">
      <w:pPr>
        <w:spacing w:before="120" w:after="0" w:line="240" w:lineRule="auto"/>
        <w:jc w:val="center"/>
        <w:rPr>
          <w:rFonts w:eastAsia="+mn-ea" w:cs="+mn-cs"/>
          <w:b/>
          <w:color w:val="2A4F1C" w:themeColor="accent1" w:themeShade="80"/>
          <w:kern w:val="24"/>
          <w:sz w:val="52"/>
          <w:szCs w:val="64"/>
          <w:lang w:val="ru-RU"/>
        </w:rPr>
      </w:pPr>
    </w:p>
    <w:p w14:paraId="2C754BC0" w14:textId="77777777" w:rsidR="00054690" w:rsidRPr="00F6108F" w:rsidRDefault="00054690" w:rsidP="00054690">
      <w:pPr>
        <w:spacing w:before="120" w:after="0" w:line="240" w:lineRule="auto"/>
        <w:jc w:val="center"/>
        <w:rPr>
          <w:rFonts w:eastAsia="+mn-ea" w:cs="+mn-cs"/>
          <w:b/>
          <w:color w:val="2A4F1C" w:themeColor="accent1" w:themeShade="80"/>
          <w:kern w:val="24"/>
          <w:sz w:val="52"/>
          <w:szCs w:val="64"/>
          <w:lang w:val="ru-RU"/>
        </w:rPr>
      </w:pPr>
    </w:p>
    <w:p w14:paraId="4C1395E1" w14:textId="77777777" w:rsidR="001F0078" w:rsidRPr="00054690" w:rsidRDefault="001F0078" w:rsidP="00054690">
      <w:pPr>
        <w:pStyle w:val="21"/>
        <w:spacing w:after="120" w:line="240" w:lineRule="auto"/>
        <w:ind w:right="348"/>
        <w:jc w:val="center"/>
        <w:rPr>
          <w:rFonts w:ascii="Times New Roman" w:hAnsi="Times New Roman"/>
          <w:b/>
          <w:color w:val="2A4F1C" w:themeColor="accent1" w:themeShade="80"/>
          <w:sz w:val="48"/>
          <w:szCs w:val="48"/>
          <w:lang w:val="bg-BG"/>
        </w:rPr>
      </w:pPr>
      <w:r w:rsidRPr="00054690">
        <w:rPr>
          <w:rFonts w:ascii="Times New Roman" w:hAnsi="Times New Roman"/>
          <w:b/>
          <w:color w:val="2A4F1C" w:themeColor="accent1" w:themeShade="80"/>
          <w:sz w:val="48"/>
          <w:szCs w:val="48"/>
          <w:lang w:val="bg-BG"/>
        </w:rPr>
        <w:t>Тема 6. Инвестиционен контрол</w:t>
      </w:r>
    </w:p>
    <w:p w14:paraId="17A18E97" w14:textId="77777777" w:rsidR="00054690" w:rsidRDefault="00054690">
      <w:pPr>
        <w:spacing w:after="0" w:line="240" w:lineRule="auto"/>
        <w:rPr>
          <w:rFonts w:ascii="Arial" w:hAnsi="Arial" w:cs="Arial"/>
          <w:b/>
          <w:caps/>
          <w:color w:val="000000" w:themeColor="text1"/>
          <w:sz w:val="44"/>
          <w:szCs w:val="44"/>
        </w:rPr>
      </w:pPr>
      <w:r>
        <w:rPr>
          <w:rFonts w:ascii="Arial" w:hAnsi="Arial" w:cs="Arial"/>
          <w:b/>
          <w:caps/>
          <w:color w:val="000000" w:themeColor="text1"/>
          <w:sz w:val="44"/>
          <w:szCs w:val="44"/>
        </w:rPr>
        <w:br w:type="page"/>
      </w:r>
    </w:p>
    <w:p w14:paraId="32DE9CC4" w14:textId="2AE7BF45" w:rsidR="00B32E65" w:rsidRPr="00023325" w:rsidRDefault="00B32E65" w:rsidP="00B32E65">
      <w:pPr>
        <w:rPr>
          <w:rFonts w:ascii="Times New Roman" w:hAnsi="Times New Roman"/>
          <w:b/>
          <w:color w:val="000000" w:themeColor="text1"/>
          <w:sz w:val="32"/>
          <w:szCs w:val="32"/>
          <w:lang w:val="en-US"/>
        </w:rPr>
      </w:pPr>
      <w:r w:rsidRPr="00023325">
        <w:rPr>
          <w:rFonts w:ascii="Times New Roman" w:hAnsi="Times New Roman"/>
          <w:b/>
          <w:color w:val="000000" w:themeColor="text1"/>
          <w:sz w:val="32"/>
          <w:szCs w:val="32"/>
        </w:rPr>
        <w:lastRenderedPageBreak/>
        <w:t xml:space="preserve">Тема </w:t>
      </w:r>
      <w:r w:rsidRPr="00023325">
        <w:rPr>
          <w:rFonts w:ascii="Times New Roman" w:hAnsi="Times New Roman"/>
          <w:b/>
          <w:color w:val="000000" w:themeColor="text1"/>
          <w:sz w:val="32"/>
          <w:szCs w:val="32"/>
          <w:lang w:val="en-US"/>
        </w:rPr>
        <w:t>6</w:t>
      </w:r>
      <w:r w:rsidR="00B554A7" w:rsidRPr="00023325">
        <w:rPr>
          <w:rFonts w:ascii="Times New Roman" w:hAnsi="Times New Roman"/>
          <w:b/>
          <w:color w:val="000000" w:themeColor="text1"/>
          <w:sz w:val="32"/>
          <w:szCs w:val="32"/>
        </w:rPr>
        <w:t xml:space="preserve">. </w:t>
      </w:r>
      <w:r w:rsidRPr="00023325">
        <w:rPr>
          <w:rFonts w:ascii="Times New Roman" w:hAnsi="Times New Roman"/>
          <w:b/>
          <w:color w:val="000000" w:themeColor="text1"/>
          <w:sz w:val="32"/>
          <w:szCs w:val="32"/>
        </w:rPr>
        <w:t>Инвестиционен контрол</w:t>
      </w:r>
    </w:p>
    <w:p w14:paraId="6C9BBF7C" w14:textId="45D418D3" w:rsidR="001F0078" w:rsidRPr="00023325" w:rsidRDefault="00B32E65" w:rsidP="001F0078">
      <w:pPr>
        <w:spacing w:after="120" w:line="240" w:lineRule="auto"/>
        <w:jc w:val="both"/>
        <w:rPr>
          <w:color w:val="000000" w:themeColor="text1"/>
          <w:szCs w:val="24"/>
        </w:rPr>
      </w:pPr>
      <w:r w:rsidRPr="001F0078">
        <w:rPr>
          <w:rFonts w:ascii="Times New Roman" w:hAnsi="Times New Roman"/>
          <w:b/>
          <w:color w:val="000000" w:themeColor="text1"/>
          <w:sz w:val="24"/>
          <w:szCs w:val="24"/>
          <w:u w:val="single"/>
        </w:rPr>
        <w:t>Цели</w:t>
      </w:r>
      <w:r w:rsidRPr="00023325">
        <w:rPr>
          <w:rFonts w:ascii="Times New Roman" w:hAnsi="Times New Roman"/>
          <w:b/>
          <w:color w:val="000000" w:themeColor="text1"/>
          <w:sz w:val="24"/>
          <w:szCs w:val="24"/>
        </w:rPr>
        <w:t xml:space="preserve">: </w:t>
      </w:r>
      <w:r w:rsidR="00054690">
        <w:rPr>
          <w:rFonts w:ascii="Times New Roman" w:hAnsi="Times New Roman"/>
          <w:color w:val="000000" w:themeColor="text1"/>
          <w:sz w:val="24"/>
          <w:szCs w:val="24"/>
        </w:rPr>
        <w:t>Представени са</w:t>
      </w:r>
      <w:r w:rsidRPr="00023325">
        <w:rPr>
          <w:rFonts w:ascii="Times New Roman" w:hAnsi="Times New Roman"/>
          <w:color w:val="000000" w:themeColor="text1"/>
          <w:sz w:val="24"/>
          <w:szCs w:val="24"/>
        </w:rPr>
        <w:t xml:space="preserve"> правомощията на кмета на общината, свър</w:t>
      </w:r>
      <w:r w:rsidR="00054690">
        <w:rPr>
          <w:rFonts w:ascii="Times New Roman" w:hAnsi="Times New Roman"/>
          <w:color w:val="000000" w:themeColor="text1"/>
          <w:sz w:val="24"/>
          <w:szCs w:val="24"/>
        </w:rPr>
        <w:t>зани с</w:t>
      </w:r>
      <w:r w:rsidR="001F0078">
        <w:rPr>
          <w:rFonts w:ascii="Times New Roman" w:hAnsi="Times New Roman"/>
          <w:color w:val="000000" w:themeColor="text1"/>
          <w:sz w:val="24"/>
          <w:szCs w:val="24"/>
        </w:rPr>
        <w:t xml:space="preserve"> инвестиционния контрол, както и </w:t>
      </w:r>
      <w:r w:rsidRPr="00023325">
        <w:rPr>
          <w:rFonts w:ascii="Times New Roman" w:eastAsia="Times New Roman" w:hAnsi="Times New Roman"/>
          <w:color w:val="000000" w:themeColor="text1"/>
          <w:sz w:val="24"/>
          <w:szCs w:val="24"/>
        </w:rPr>
        <w:t>последните промени на нормативните документи</w:t>
      </w:r>
      <w:r w:rsidRPr="00023325">
        <w:rPr>
          <w:rFonts w:ascii="Times New Roman" w:hAnsi="Times New Roman"/>
          <w:color w:val="000000" w:themeColor="text1"/>
          <w:sz w:val="24"/>
          <w:szCs w:val="24"/>
        </w:rPr>
        <w:t xml:space="preserve">. </w:t>
      </w:r>
      <w:r w:rsidR="001F0078">
        <w:rPr>
          <w:rFonts w:ascii="Times New Roman" w:hAnsi="Times New Roman"/>
          <w:b/>
          <w:color w:val="000000" w:themeColor="text1"/>
          <w:sz w:val="24"/>
          <w:szCs w:val="24"/>
          <w:lang w:eastAsia="bg-BG"/>
        </w:rPr>
        <w:t xml:space="preserve">В темата е разгледана </w:t>
      </w:r>
      <w:r w:rsidR="00054690">
        <w:rPr>
          <w:rFonts w:ascii="Times New Roman" w:hAnsi="Times New Roman"/>
          <w:color w:val="000000" w:themeColor="text1"/>
          <w:sz w:val="24"/>
          <w:szCs w:val="24"/>
          <w:lang w:eastAsia="bg-BG"/>
        </w:rPr>
        <w:t xml:space="preserve">националната </w:t>
      </w:r>
      <w:r w:rsidRPr="00023325">
        <w:rPr>
          <w:rFonts w:ascii="Times New Roman" w:hAnsi="Times New Roman"/>
          <w:color w:val="000000" w:themeColor="text1"/>
          <w:sz w:val="24"/>
          <w:szCs w:val="24"/>
          <w:lang w:eastAsia="bg-BG"/>
        </w:rPr>
        <w:t xml:space="preserve">и местна нормативна база. </w:t>
      </w:r>
    </w:p>
    <w:p w14:paraId="654D8B36" w14:textId="6E6B7D56" w:rsidR="00B32E65" w:rsidRPr="00023325" w:rsidRDefault="00B32E65" w:rsidP="00B554A7">
      <w:pPr>
        <w:pStyle w:val="ListBullet"/>
        <w:numPr>
          <w:ilvl w:val="0"/>
          <w:numId w:val="0"/>
        </w:numPr>
        <w:tabs>
          <w:tab w:val="clear" w:pos="360"/>
        </w:tabs>
        <w:spacing w:after="120"/>
        <w:rPr>
          <w:color w:val="000000" w:themeColor="text1"/>
          <w:szCs w:val="24"/>
        </w:rPr>
      </w:pPr>
      <w:r w:rsidRPr="00023325">
        <w:rPr>
          <w:color w:val="000000" w:themeColor="text1"/>
          <w:szCs w:val="24"/>
        </w:rPr>
        <w:t xml:space="preserve">Придобиване на компетенции относно прилагането на контролните функции на общината, възможностите за взаимодействие с органите на ДНСК, във връзка с упражняването на контрол в строителството, както и ролята на общините </w:t>
      </w:r>
      <w:r w:rsidRPr="00023325">
        <w:rPr>
          <w:color w:val="000000" w:themeColor="text1"/>
          <w:szCs w:val="24"/>
          <w:lang w:val="be-BY"/>
        </w:rPr>
        <w:t xml:space="preserve">като </w:t>
      </w:r>
      <w:r w:rsidRPr="00023325">
        <w:rPr>
          <w:color w:val="000000" w:themeColor="text1"/>
          <w:szCs w:val="24"/>
        </w:rPr>
        <w:t>участник в строителния процес при обекти – общинска собственост. Запознаване с често допускани грешки в инвестиционния контрол, както и добри практики.</w:t>
      </w:r>
    </w:p>
    <w:p w14:paraId="2A77F278" w14:textId="74C94219" w:rsidR="000D6F06" w:rsidRDefault="00B32E65" w:rsidP="00E03367">
      <w:pPr>
        <w:pStyle w:val="ListBullet"/>
        <w:numPr>
          <w:ilvl w:val="0"/>
          <w:numId w:val="0"/>
        </w:numPr>
        <w:tabs>
          <w:tab w:val="clear" w:pos="360"/>
        </w:tabs>
        <w:spacing w:after="120"/>
        <w:rPr>
          <w:color w:val="000000" w:themeColor="text1"/>
          <w:szCs w:val="24"/>
        </w:rPr>
      </w:pPr>
      <w:r w:rsidRPr="001F0078">
        <w:rPr>
          <w:b/>
          <w:color w:val="000000" w:themeColor="text1"/>
          <w:szCs w:val="24"/>
          <w:u w:val="single"/>
        </w:rPr>
        <w:t>Очаквани резултати:</w:t>
      </w:r>
      <w:r w:rsidRPr="00023325">
        <w:rPr>
          <w:b/>
          <w:color w:val="000000" w:themeColor="text1"/>
          <w:szCs w:val="24"/>
        </w:rPr>
        <w:t xml:space="preserve"> </w:t>
      </w:r>
      <w:r w:rsidR="001F0078" w:rsidRPr="001F0078">
        <w:rPr>
          <w:color w:val="000000" w:themeColor="text1"/>
          <w:szCs w:val="24"/>
        </w:rPr>
        <w:t xml:space="preserve">Чрез включените подтеми участниците ще разширят диапазона на компетенциите си относно прилагането на контролните функции на общината, възможностите за взаимодействие с органите на ДНСК, във връзка с упражняването на контрол в строителството, както и ролята на общините като участник в строителния процес при обекти – общинска собственост. </w:t>
      </w:r>
    </w:p>
    <w:sdt>
      <w:sdtPr>
        <w:rPr>
          <w:rFonts w:ascii="Times New Roman" w:hAnsi="Times New Roman"/>
          <w:color w:val="2A4F1C" w:themeColor="accent1" w:themeShade="80"/>
          <w:szCs w:val="24"/>
        </w:rPr>
        <w:id w:val="1759021624"/>
        <w:docPartObj>
          <w:docPartGallery w:val="Table of Contents"/>
          <w:docPartUnique/>
        </w:docPartObj>
      </w:sdtPr>
      <w:sdtEndPr>
        <w:rPr>
          <w:rFonts w:ascii="Calibri" w:eastAsia="Calibri" w:hAnsi="Calibri"/>
          <w:noProof/>
          <w:color w:val="auto"/>
          <w:sz w:val="22"/>
          <w:szCs w:val="22"/>
          <w:lang w:val="bg-BG" w:eastAsia="en-US"/>
        </w:rPr>
      </w:sdtEndPr>
      <w:sdtContent>
        <w:p w14:paraId="4FBBD362" w14:textId="7DFB28C5" w:rsidR="00EF225F" w:rsidRPr="00EF225F" w:rsidRDefault="00EF225F">
          <w:pPr>
            <w:pStyle w:val="TOCHeading"/>
            <w:rPr>
              <w:rFonts w:ascii="Times New Roman" w:hAnsi="Times New Roman"/>
              <w:color w:val="2A4F1C" w:themeColor="accent1" w:themeShade="80"/>
              <w:szCs w:val="24"/>
              <w:lang w:val="bg-BG"/>
            </w:rPr>
          </w:pPr>
          <w:r>
            <w:rPr>
              <w:rFonts w:ascii="Times New Roman" w:hAnsi="Times New Roman"/>
              <w:color w:val="2A4F1C" w:themeColor="accent1" w:themeShade="80"/>
              <w:szCs w:val="24"/>
              <w:lang w:val="bg-BG"/>
            </w:rPr>
            <w:t>Съдържание:</w:t>
          </w:r>
        </w:p>
        <w:p w14:paraId="0E3E9727" w14:textId="77777777" w:rsidR="00EF225F" w:rsidRPr="00EF225F" w:rsidRDefault="00EF225F">
          <w:pPr>
            <w:pStyle w:val="TOC2"/>
            <w:rPr>
              <w:rFonts w:ascii="Times New Roman" w:eastAsiaTheme="minorEastAsia" w:hAnsi="Times New Roman"/>
              <w:b/>
              <w:noProof/>
              <w:color w:val="2A4F1C" w:themeColor="accent1" w:themeShade="80"/>
              <w:sz w:val="24"/>
              <w:szCs w:val="24"/>
              <w:lang w:val="en-US"/>
            </w:rPr>
          </w:pPr>
          <w:r w:rsidRPr="00EF225F">
            <w:rPr>
              <w:rFonts w:ascii="Times New Roman" w:hAnsi="Times New Roman"/>
              <w:b/>
              <w:color w:val="2A4F1C" w:themeColor="accent1" w:themeShade="80"/>
              <w:sz w:val="24"/>
              <w:szCs w:val="24"/>
            </w:rPr>
            <w:fldChar w:fldCharType="begin"/>
          </w:r>
          <w:r w:rsidRPr="00EF225F">
            <w:rPr>
              <w:rFonts w:ascii="Times New Roman" w:hAnsi="Times New Roman"/>
              <w:b/>
              <w:color w:val="2A4F1C" w:themeColor="accent1" w:themeShade="80"/>
              <w:sz w:val="24"/>
              <w:szCs w:val="24"/>
            </w:rPr>
            <w:instrText xml:space="preserve"> TOC \o "1-3" \h \z \u </w:instrText>
          </w:r>
          <w:r w:rsidRPr="00EF225F">
            <w:rPr>
              <w:rFonts w:ascii="Times New Roman" w:hAnsi="Times New Roman"/>
              <w:b/>
              <w:color w:val="2A4F1C" w:themeColor="accent1" w:themeShade="80"/>
              <w:sz w:val="24"/>
              <w:szCs w:val="24"/>
            </w:rPr>
            <w:fldChar w:fldCharType="separate"/>
          </w:r>
          <w:hyperlink w:anchor="_Toc78589653" w:history="1">
            <w:r w:rsidRPr="00EF225F">
              <w:rPr>
                <w:rStyle w:val="Hyperlink"/>
                <w:rFonts w:ascii="Times New Roman" w:hAnsi="Times New Roman"/>
                <w:b/>
                <w:noProof/>
                <w:color w:val="2A4F1C" w:themeColor="accent1" w:themeShade="80"/>
                <w:sz w:val="24"/>
                <w:szCs w:val="24"/>
              </w:rPr>
              <w:t>6.1. Преглед на нормативната уредба</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_Toc78589653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3</w:t>
            </w:r>
            <w:r w:rsidRPr="00EF225F">
              <w:rPr>
                <w:rFonts w:ascii="Times New Roman" w:hAnsi="Times New Roman"/>
                <w:b/>
                <w:noProof/>
                <w:webHidden/>
                <w:color w:val="2A4F1C" w:themeColor="accent1" w:themeShade="80"/>
                <w:sz w:val="24"/>
                <w:szCs w:val="24"/>
              </w:rPr>
              <w:fldChar w:fldCharType="end"/>
            </w:r>
          </w:hyperlink>
        </w:p>
        <w:p w14:paraId="12397C9A" w14:textId="77777777" w:rsidR="00EF225F" w:rsidRPr="00EF225F" w:rsidRDefault="00EF225F">
          <w:pPr>
            <w:pStyle w:val="TOC2"/>
            <w:rPr>
              <w:rFonts w:ascii="Times New Roman" w:eastAsiaTheme="minorEastAsia" w:hAnsi="Times New Roman"/>
              <w:b/>
              <w:noProof/>
              <w:color w:val="2A4F1C" w:themeColor="accent1" w:themeShade="80"/>
              <w:sz w:val="24"/>
              <w:szCs w:val="24"/>
              <w:lang w:val="en-US"/>
            </w:rPr>
          </w:pPr>
          <w:hyperlink w:anchor="_Toc78589654" w:history="1">
            <w:r w:rsidRPr="00EF225F">
              <w:rPr>
                <w:rStyle w:val="Hyperlink"/>
                <w:rFonts w:ascii="Times New Roman" w:hAnsi="Times New Roman"/>
                <w:b/>
                <w:noProof/>
                <w:color w:val="2A4F1C" w:themeColor="accent1" w:themeShade="80"/>
                <w:sz w:val="24"/>
                <w:szCs w:val="24"/>
              </w:rPr>
              <w:t>6.2. Дейности при изпълнение на инвестиционен контрол</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_Toc78589654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4</w:t>
            </w:r>
            <w:r w:rsidRPr="00EF225F">
              <w:rPr>
                <w:rFonts w:ascii="Times New Roman" w:hAnsi="Times New Roman"/>
                <w:b/>
                <w:noProof/>
                <w:webHidden/>
                <w:color w:val="2A4F1C" w:themeColor="accent1" w:themeShade="80"/>
                <w:sz w:val="24"/>
                <w:szCs w:val="24"/>
              </w:rPr>
              <w:fldChar w:fldCharType="end"/>
            </w:r>
          </w:hyperlink>
        </w:p>
        <w:p w14:paraId="426DD3B9"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55" w:history="1">
            <w:r w:rsidRPr="00EF225F">
              <w:rPr>
                <w:rStyle w:val="Hyperlink"/>
                <w:rFonts w:ascii="Times New Roman" w:hAnsi="Times New Roman"/>
                <w:b/>
                <w:noProof/>
                <w:color w:val="2A4F1C" w:themeColor="accent1" w:themeShade="80"/>
                <w:sz w:val="24"/>
                <w:szCs w:val="24"/>
              </w:rPr>
              <w:t>6.2.1 Обхват на инвестиционния контрол по време на строителството от страна на общината като възложител:</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_Toc78589655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4</w:t>
            </w:r>
            <w:r w:rsidRPr="00EF225F">
              <w:rPr>
                <w:rFonts w:ascii="Times New Roman" w:hAnsi="Times New Roman"/>
                <w:b/>
                <w:noProof/>
                <w:webHidden/>
                <w:color w:val="2A4F1C" w:themeColor="accent1" w:themeShade="80"/>
                <w:sz w:val="24"/>
                <w:szCs w:val="24"/>
              </w:rPr>
              <w:fldChar w:fldCharType="end"/>
            </w:r>
          </w:hyperlink>
        </w:p>
        <w:p w14:paraId="0A602764"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56" w:history="1">
            <w:r w:rsidRPr="00EF225F">
              <w:rPr>
                <w:rStyle w:val="Hyperlink"/>
                <w:rFonts w:ascii="Times New Roman" w:hAnsi="Times New Roman"/>
                <w:b/>
                <w:noProof/>
                <w:color w:val="2A4F1C" w:themeColor="accent1" w:themeShade="80"/>
                <w:sz w:val="24"/>
                <w:szCs w:val="24"/>
              </w:rPr>
              <w:t>6.2.2 Прилагане на Наредба №3/2003г при инвестиционния контрол.</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_Toc78589656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5</w:t>
            </w:r>
            <w:r w:rsidRPr="00EF225F">
              <w:rPr>
                <w:rFonts w:ascii="Times New Roman" w:hAnsi="Times New Roman"/>
                <w:b/>
                <w:noProof/>
                <w:webHidden/>
                <w:color w:val="2A4F1C" w:themeColor="accent1" w:themeShade="80"/>
                <w:sz w:val="24"/>
                <w:szCs w:val="24"/>
              </w:rPr>
              <w:fldChar w:fldCharType="end"/>
            </w:r>
          </w:hyperlink>
        </w:p>
        <w:p w14:paraId="25D3F03C"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57" w:history="1">
            <w:r w:rsidRPr="00EF225F">
              <w:rPr>
                <w:rStyle w:val="Hyperlink"/>
                <w:rFonts w:ascii="Times New Roman" w:hAnsi="Times New Roman"/>
                <w:b/>
                <w:noProof/>
                <w:color w:val="2A4F1C" w:themeColor="accent1" w:themeShade="80"/>
                <w:sz w:val="24"/>
                <w:szCs w:val="24"/>
              </w:rPr>
              <w:t>6.2.3. Спиране на строителството от страна на възложителя при упражняването на инвестиционния контрол</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_Toc78589657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6</w:t>
            </w:r>
            <w:r w:rsidRPr="00EF225F">
              <w:rPr>
                <w:rFonts w:ascii="Times New Roman" w:hAnsi="Times New Roman"/>
                <w:b/>
                <w:noProof/>
                <w:webHidden/>
                <w:color w:val="2A4F1C" w:themeColor="accent1" w:themeShade="80"/>
                <w:sz w:val="24"/>
                <w:szCs w:val="24"/>
              </w:rPr>
              <w:fldChar w:fldCharType="end"/>
            </w:r>
          </w:hyperlink>
        </w:p>
        <w:p w14:paraId="4EB3FD85" w14:textId="77777777" w:rsidR="00EF225F" w:rsidRPr="00EF225F" w:rsidRDefault="00EF225F">
          <w:pPr>
            <w:pStyle w:val="TOC2"/>
            <w:rPr>
              <w:rFonts w:ascii="Times New Roman" w:eastAsiaTheme="minorEastAsia" w:hAnsi="Times New Roman"/>
              <w:b/>
              <w:noProof/>
              <w:color w:val="2A4F1C" w:themeColor="accent1" w:themeShade="80"/>
              <w:sz w:val="24"/>
              <w:szCs w:val="24"/>
              <w:lang w:val="en-US"/>
            </w:rPr>
          </w:pPr>
          <w:hyperlink w:anchor="_Toc78589658" w:history="1">
            <w:r w:rsidRPr="00EF225F">
              <w:rPr>
                <w:rStyle w:val="Hyperlink"/>
                <w:rFonts w:ascii="Times New Roman" w:hAnsi="Times New Roman"/>
                <w:b/>
                <w:noProof/>
                <w:color w:val="2A4F1C" w:themeColor="accent1" w:themeShade="80"/>
                <w:sz w:val="24"/>
                <w:szCs w:val="24"/>
              </w:rPr>
              <w:t>6.3. Упражняване на инвестиционен контрол от общините, като преки участници в строителния процес.</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_Toc78589658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6</w:t>
            </w:r>
            <w:r w:rsidRPr="00EF225F">
              <w:rPr>
                <w:rFonts w:ascii="Times New Roman" w:hAnsi="Times New Roman"/>
                <w:b/>
                <w:noProof/>
                <w:webHidden/>
                <w:color w:val="2A4F1C" w:themeColor="accent1" w:themeShade="80"/>
                <w:sz w:val="24"/>
                <w:szCs w:val="24"/>
              </w:rPr>
              <w:fldChar w:fldCharType="end"/>
            </w:r>
          </w:hyperlink>
        </w:p>
        <w:p w14:paraId="6A11BB58"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59" w:history="1">
            <w:r w:rsidRPr="00EF225F">
              <w:rPr>
                <w:rStyle w:val="Hyperlink"/>
                <w:rFonts w:ascii="Times New Roman" w:hAnsi="Times New Roman"/>
                <w:b/>
                <w:noProof/>
                <w:color w:val="2A4F1C" w:themeColor="accent1" w:themeShade="80"/>
                <w:sz w:val="24"/>
                <w:szCs w:val="24"/>
              </w:rPr>
              <w:t>6.3.1. Чрез структурни звена в общината</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_Toc78589659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7</w:t>
            </w:r>
            <w:r w:rsidRPr="00EF225F">
              <w:rPr>
                <w:rFonts w:ascii="Times New Roman" w:hAnsi="Times New Roman"/>
                <w:b/>
                <w:noProof/>
                <w:webHidden/>
                <w:color w:val="2A4F1C" w:themeColor="accent1" w:themeShade="80"/>
                <w:sz w:val="24"/>
                <w:szCs w:val="24"/>
              </w:rPr>
              <w:fldChar w:fldCharType="end"/>
            </w:r>
          </w:hyperlink>
        </w:p>
        <w:p w14:paraId="454D0B9D"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60" w:history="1">
            <w:r w:rsidRPr="00EF225F">
              <w:rPr>
                <w:rStyle w:val="Hyperlink"/>
                <w:rFonts w:ascii="Times New Roman" w:hAnsi="Times New Roman"/>
                <w:b/>
                <w:noProof/>
                <w:color w:val="2A4F1C" w:themeColor="accent1" w:themeShade="80"/>
                <w:sz w:val="24"/>
                <w:szCs w:val="24"/>
              </w:rPr>
              <w:t>6.3.2. Чрез търговски дружества с общинско участие</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_Toc78589660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7</w:t>
            </w:r>
            <w:r w:rsidRPr="00EF225F">
              <w:rPr>
                <w:rFonts w:ascii="Times New Roman" w:hAnsi="Times New Roman"/>
                <w:b/>
                <w:noProof/>
                <w:webHidden/>
                <w:color w:val="2A4F1C" w:themeColor="accent1" w:themeShade="80"/>
                <w:sz w:val="24"/>
                <w:szCs w:val="24"/>
              </w:rPr>
              <w:fldChar w:fldCharType="end"/>
            </w:r>
          </w:hyperlink>
        </w:p>
        <w:p w14:paraId="37C36E69"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61" w:history="1">
            <w:r w:rsidRPr="00EF225F">
              <w:rPr>
                <w:rStyle w:val="Hyperlink"/>
                <w:rFonts w:ascii="Times New Roman" w:hAnsi="Times New Roman"/>
                <w:b/>
                <w:noProof/>
                <w:color w:val="2A4F1C" w:themeColor="accent1" w:themeShade="80"/>
                <w:sz w:val="24"/>
                <w:szCs w:val="24"/>
              </w:rPr>
              <w:t>6.3.3. Чрез възлагане на външен изпълнител</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_Toc78589661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7</w:t>
            </w:r>
            <w:r w:rsidRPr="00EF225F">
              <w:rPr>
                <w:rFonts w:ascii="Times New Roman" w:hAnsi="Times New Roman"/>
                <w:b/>
                <w:noProof/>
                <w:webHidden/>
                <w:color w:val="2A4F1C" w:themeColor="accent1" w:themeShade="80"/>
                <w:sz w:val="24"/>
                <w:szCs w:val="24"/>
              </w:rPr>
              <w:fldChar w:fldCharType="end"/>
            </w:r>
          </w:hyperlink>
        </w:p>
        <w:p w14:paraId="5F6F8CF5"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62" w:history="1">
            <w:r w:rsidRPr="00EF225F">
              <w:rPr>
                <w:rStyle w:val="Hyperlink"/>
                <w:rFonts w:ascii="Times New Roman" w:hAnsi="Times New Roman"/>
                <w:b/>
                <w:noProof/>
                <w:color w:val="2A4F1C" w:themeColor="accent1" w:themeShade="80"/>
                <w:sz w:val="24"/>
                <w:szCs w:val="24"/>
              </w:rPr>
              <w:t>6.3.4. Други</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_Toc78589662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7</w:t>
            </w:r>
            <w:r w:rsidRPr="00EF225F">
              <w:rPr>
                <w:rFonts w:ascii="Times New Roman" w:hAnsi="Times New Roman"/>
                <w:b/>
                <w:noProof/>
                <w:webHidden/>
                <w:color w:val="2A4F1C" w:themeColor="accent1" w:themeShade="80"/>
                <w:sz w:val="24"/>
                <w:szCs w:val="24"/>
              </w:rPr>
              <w:fldChar w:fldCharType="end"/>
            </w:r>
          </w:hyperlink>
        </w:p>
        <w:p w14:paraId="557F7289" w14:textId="77777777" w:rsidR="00EF225F" w:rsidRPr="00EF225F" w:rsidRDefault="00EF225F">
          <w:pPr>
            <w:pStyle w:val="TOC3"/>
            <w:tabs>
              <w:tab w:val="right" w:leader="dot" w:pos="9192"/>
            </w:tabs>
            <w:rPr>
              <w:rFonts w:ascii="Times New Roman" w:eastAsiaTheme="minorEastAsia" w:hAnsi="Times New Roman"/>
              <w:b/>
              <w:noProof/>
              <w:color w:val="2A4F1C" w:themeColor="accent1" w:themeShade="80"/>
              <w:sz w:val="24"/>
              <w:szCs w:val="24"/>
              <w:lang w:val="en-US"/>
            </w:rPr>
          </w:pPr>
          <w:hyperlink w:anchor="_Toc78589663" w:history="1">
            <w:r w:rsidRPr="00EF225F">
              <w:rPr>
                <w:rStyle w:val="Hyperlink"/>
                <w:rFonts w:ascii="Times New Roman" w:hAnsi="Times New Roman"/>
                <w:b/>
                <w:noProof/>
                <w:color w:val="2A4F1C" w:themeColor="accent1" w:themeShade="80"/>
                <w:sz w:val="24"/>
                <w:szCs w:val="24"/>
              </w:rPr>
              <w:t>6.3.5. Подобряване на инвестициония контрол, след отчитане на често допускани грешки и добри практики</w:t>
            </w:r>
            <w:r w:rsidRPr="00EF225F">
              <w:rPr>
                <w:rFonts w:ascii="Times New Roman" w:hAnsi="Times New Roman"/>
                <w:b/>
                <w:noProof/>
                <w:webHidden/>
                <w:color w:val="2A4F1C" w:themeColor="accent1" w:themeShade="80"/>
                <w:sz w:val="24"/>
                <w:szCs w:val="24"/>
              </w:rPr>
              <w:tab/>
            </w:r>
            <w:r w:rsidRPr="00EF225F">
              <w:rPr>
                <w:rFonts w:ascii="Times New Roman" w:hAnsi="Times New Roman"/>
                <w:b/>
                <w:noProof/>
                <w:webHidden/>
                <w:color w:val="2A4F1C" w:themeColor="accent1" w:themeShade="80"/>
                <w:sz w:val="24"/>
                <w:szCs w:val="24"/>
              </w:rPr>
              <w:fldChar w:fldCharType="begin"/>
            </w:r>
            <w:r w:rsidRPr="00EF225F">
              <w:rPr>
                <w:rFonts w:ascii="Times New Roman" w:hAnsi="Times New Roman"/>
                <w:b/>
                <w:noProof/>
                <w:webHidden/>
                <w:color w:val="2A4F1C" w:themeColor="accent1" w:themeShade="80"/>
                <w:sz w:val="24"/>
                <w:szCs w:val="24"/>
              </w:rPr>
              <w:instrText xml:space="preserve"> PAGEREF _Toc78589663 \h </w:instrText>
            </w:r>
            <w:r w:rsidRPr="00EF225F">
              <w:rPr>
                <w:rFonts w:ascii="Times New Roman" w:hAnsi="Times New Roman"/>
                <w:b/>
                <w:noProof/>
                <w:webHidden/>
                <w:color w:val="2A4F1C" w:themeColor="accent1" w:themeShade="80"/>
                <w:sz w:val="24"/>
                <w:szCs w:val="24"/>
              </w:rPr>
            </w:r>
            <w:r w:rsidRPr="00EF225F">
              <w:rPr>
                <w:rFonts w:ascii="Times New Roman" w:hAnsi="Times New Roman"/>
                <w:b/>
                <w:noProof/>
                <w:webHidden/>
                <w:color w:val="2A4F1C" w:themeColor="accent1" w:themeShade="80"/>
                <w:sz w:val="24"/>
                <w:szCs w:val="24"/>
              </w:rPr>
              <w:fldChar w:fldCharType="separate"/>
            </w:r>
            <w:r w:rsidR="000F7672">
              <w:rPr>
                <w:rFonts w:ascii="Times New Roman" w:hAnsi="Times New Roman"/>
                <w:b/>
                <w:noProof/>
                <w:webHidden/>
                <w:color w:val="2A4F1C" w:themeColor="accent1" w:themeShade="80"/>
                <w:sz w:val="24"/>
                <w:szCs w:val="24"/>
              </w:rPr>
              <w:t>8</w:t>
            </w:r>
            <w:r w:rsidRPr="00EF225F">
              <w:rPr>
                <w:rFonts w:ascii="Times New Roman" w:hAnsi="Times New Roman"/>
                <w:b/>
                <w:noProof/>
                <w:webHidden/>
                <w:color w:val="2A4F1C" w:themeColor="accent1" w:themeShade="80"/>
                <w:sz w:val="24"/>
                <w:szCs w:val="24"/>
              </w:rPr>
              <w:fldChar w:fldCharType="end"/>
            </w:r>
          </w:hyperlink>
        </w:p>
        <w:p w14:paraId="73A925A6" w14:textId="1559E251" w:rsidR="00EF225F" w:rsidRDefault="00EF225F">
          <w:r w:rsidRPr="00EF225F">
            <w:rPr>
              <w:rFonts w:ascii="Times New Roman" w:hAnsi="Times New Roman"/>
              <w:b/>
              <w:bCs/>
              <w:noProof/>
              <w:color w:val="2A4F1C" w:themeColor="accent1" w:themeShade="80"/>
              <w:sz w:val="24"/>
              <w:szCs w:val="24"/>
            </w:rPr>
            <w:fldChar w:fldCharType="end"/>
          </w:r>
        </w:p>
      </w:sdtContent>
    </w:sdt>
    <w:p w14:paraId="67F9A50D" w14:textId="77777777" w:rsidR="00054690" w:rsidRPr="00023325" w:rsidRDefault="00054690" w:rsidP="00E03367">
      <w:pPr>
        <w:pStyle w:val="ListBullet"/>
        <w:numPr>
          <w:ilvl w:val="0"/>
          <w:numId w:val="0"/>
        </w:numPr>
        <w:tabs>
          <w:tab w:val="clear" w:pos="360"/>
        </w:tabs>
        <w:spacing w:after="120"/>
        <w:rPr>
          <w:color w:val="000000" w:themeColor="text1"/>
          <w:szCs w:val="24"/>
        </w:rPr>
      </w:pPr>
    </w:p>
    <w:p w14:paraId="31393330" w14:textId="77777777" w:rsidR="00B32E65" w:rsidRDefault="00B32E65" w:rsidP="002D3F17">
      <w:pPr>
        <w:pStyle w:val="Heading2"/>
        <w:rPr>
          <w:color w:val="2A4F1C" w:themeColor="accent1" w:themeShade="80"/>
        </w:rPr>
      </w:pPr>
      <w:r w:rsidRPr="00023325">
        <w:rPr>
          <w:color w:val="2A4F1C" w:themeColor="accent1" w:themeShade="80"/>
          <w:sz w:val="32"/>
          <w:szCs w:val="28"/>
        </w:rPr>
        <w:lastRenderedPageBreak/>
        <w:t xml:space="preserve"> </w:t>
      </w:r>
      <w:bookmarkStart w:id="0" w:name="_Toc78589653"/>
      <w:r w:rsidRPr="00023325">
        <w:rPr>
          <w:color w:val="2A4F1C" w:themeColor="accent1" w:themeShade="80"/>
        </w:rPr>
        <w:t>6.1. Преглед на нормативната уредба</w:t>
      </w:r>
      <w:bookmarkEnd w:id="0"/>
    </w:p>
    <w:p w14:paraId="34A4D7FC" w14:textId="4380F094" w:rsidR="00E03367" w:rsidRPr="00E03367" w:rsidRDefault="00E03367" w:rsidP="00E03367">
      <w:pPr>
        <w:spacing w:after="120" w:line="240" w:lineRule="auto"/>
        <w:jc w:val="both"/>
        <w:rPr>
          <w:rFonts w:ascii="Times New Roman" w:hAnsi="Times New Roman"/>
          <w:b/>
          <w:color w:val="000000" w:themeColor="text1"/>
          <w:sz w:val="24"/>
          <w:szCs w:val="24"/>
        </w:rPr>
      </w:pPr>
      <w:r w:rsidRPr="00023325">
        <w:rPr>
          <w:rFonts w:ascii="Times New Roman" w:hAnsi="Times New Roman"/>
          <w:color w:val="000000" w:themeColor="text1"/>
          <w:sz w:val="24"/>
          <w:szCs w:val="24"/>
        </w:rPr>
        <w:t>Понятието „</w:t>
      </w:r>
      <w:r w:rsidRPr="00E03367">
        <w:rPr>
          <w:rFonts w:ascii="Times New Roman" w:hAnsi="Times New Roman"/>
          <w:b/>
          <w:color w:val="000000" w:themeColor="text1"/>
          <w:sz w:val="24"/>
          <w:szCs w:val="24"/>
        </w:rPr>
        <w:t xml:space="preserve">инвестиционен контрол” не е дефинирано в никой нормативен документи, но от гледна точка на общините, това е т.н. инвеститорски контрол, или </w:t>
      </w:r>
      <w:r w:rsidR="000F7672">
        <w:rPr>
          <w:rFonts w:ascii="Times New Roman" w:hAnsi="Times New Roman"/>
          <w:b/>
          <w:color w:val="000000" w:themeColor="text1"/>
          <w:sz w:val="24"/>
          <w:szCs w:val="24"/>
        </w:rPr>
        <w:t xml:space="preserve">от </w:t>
      </w:r>
      <w:r w:rsidRPr="00E03367">
        <w:rPr>
          <w:rFonts w:ascii="Times New Roman" w:hAnsi="Times New Roman"/>
          <w:b/>
          <w:color w:val="000000" w:themeColor="text1"/>
          <w:sz w:val="24"/>
          <w:szCs w:val="24"/>
        </w:rPr>
        <w:t>представител на възложителя.</w:t>
      </w:r>
    </w:p>
    <w:p w14:paraId="6DA9EC14" w14:textId="77777777" w:rsidR="000F7672" w:rsidRDefault="00E03367" w:rsidP="000F7672">
      <w:pPr>
        <w:pStyle w:val="art-post"/>
        <w:spacing w:before="0" w:beforeAutospacing="0" w:after="0" w:afterAutospacing="0"/>
        <w:jc w:val="both"/>
        <w:rPr>
          <w:b/>
          <w:color w:val="000000" w:themeColor="text1"/>
        </w:rPr>
      </w:pPr>
      <w:r w:rsidRPr="00E03367">
        <w:rPr>
          <w:rStyle w:val="Strong"/>
          <w:b w:val="0"/>
          <w:color w:val="000000" w:themeColor="text1"/>
        </w:rPr>
        <w:t>Най-общо инвестиционният /инвеститорски/ контрол, включва:</w:t>
      </w:r>
      <w:r w:rsidRPr="00E03367">
        <w:rPr>
          <w:b/>
          <w:color w:val="000000" w:themeColor="text1"/>
        </w:rPr>
        <w:t xml:space="preserve"> </w:t>
      </w:r>
    </w:p>
    <w:p w14:paraId="7B838B77" w14:textId="37F43999" w:rsidR="000F7672" w:rsidRPr="000F7672" w:rsidRDefault="000F7672" w:rsidP="000F7672">
      <w:pPr>
        <w:pStyle w:val="art-post"/>
        <w:numPr>
          <w:ilvl w:val="0"/>
          <w:numId w:val="107"/>
        </w:numPr>
        <w:spacing w:before="0" w:beforeAutospacing="0" w:after="0" w:afterAutospacing="0"/>
        <w:jc w:val="both"/>
        <w:rPr>
          <w:rStyle w:val="Strong"/>
          <w:bCs w:val="0"/>
          <w:color w:val="000000" w:themeColor="text1"/>
        </w:rPr>
      </w:pPr>
      <w:r w:rsidRPr="00E03367">
        <w:rPr>
          <w:rStyle w:val="Strong"/>
          <w:b w:val="0"/>
          <w:color w:val="000000" w:themeColor="text1"/>
        </w:rPr>
        <w:t xml:space="preserve">контрол </w:t>
      </w:r>
      <w:r w:rsidR="00E03367" w:rsidRPr="00E03367">
        <w:rPr>
          <w:rStyle w:val="Strong"/>
          <w:b w:val="0"/>
          <w:color w:val="000000" w:themeColor="text1"/>
        </w:rPr>
        <w:t>на сключените договори за строителство</w:t>
      </w:r>
      <w:r>
        <w:rPr>
          <w:rStyle w:val="Strong"/>
          <w:b w:val="0"/>
          <w:color w:val="000000" w:themeColor="text1"/>
        </w:rPr>
        <w:t>;</w:t>
      </w:r>
    </w:p>
    <w:p w14:paraId="7059469E" w14:textId="3FB2DE97" w:rsidR="00E03367" w:rsidRPr="000F7672" w:rsidRDefault="00E03367" w:rsidP="000F7672">
      <w:pPr>
        <w:pStyle w:val="art-post"/>
        <w:numPr>
          <w:ilvl w:val="0"/>
          <w:numId w:val="107"/>
        </w:numPr>
        <w:spacing w:before="0" w:beforeAutospacing="0" w:after="0" w:afterAutospacing="0"/>
        <w:jc w:val="both"/>
        <w:rPr>
          <w:b/>
          <w:color w:val="000000" w:themeColor="text1"/>
        </w:rPr>
      </w:pPr>
      <w:r w:rsidRPr="00E03367">
        <w:rPr>
          <w:rStyle w:val="Strong"/>
          <w:b w:val="0"/>
          <w:color w:val="000000" w:themeColor="text1"/>
        </w:rPr>
        <w:t xml:space="preserve">контрол на договорените видове СМР, включващо  количества, цени и стойности на изпълнените СМР на строежите, </w:t>
      </w:r>
      <w:r w:rsidR="000F7672" w:rsidRPr="000F7672">
        <w:rPr>
          <w:rStyle w:val="Strong"/>
          <w:b w:val="0"/>
          <w:color w:val="000000" w:themeColor="text1"/>
        </w:rPr>
        <w:t>на</w:t>
      </w:r>
      <w:r w:rsidRPr="000F7672">
        <w:rPr>
          <w:rStyle w:val="Strong"/>
          <w:b w:val="0"/>
          <w:color w:val="000000" w:themeColor="text1"/>
        </w:rPr>
        <w:t xml:space="preserve"> качеството и договорните срокове на изпълнението им и въвеждането на строежа в редовна експлоатация</w:t>
      </w:r>
      <w:r w:rsidRPr="000F7672">
        <w:rPr>
          <w:b/>
          <w:color w:val="000000" w:themeColor="text1"/>
        </w:rPr>
        <w:t>.</w:t>
      </w:r>
    </w:p>
    <w:p w14:paraId="2BF71383" w14:textId="410AEBD8" w:rsidR="00E03367" w:rsidRPr="00E03367" w:rsidRDefault="00FA48BE" w:rsidP="00E03367">
      <w:pPr>
        <w:pStyle w:val="art-post"/>
        <w:spacing w:after="120" w:afterAutospacing="0"/>
        <w:jc w:val="both"/>
        <w:rPr>
          <w:b/>
          <w:color w:val="000000" w:themeColor="text1"/>
        </w:rPr>
      </w:pPr>
      <w:r>
        <w:rPr>
          <w:rStyle w:val="Strong"/>
          <w:b w:val="0"/>
          <w:color w:val="000000" w:themeColor="text1"/>
        </w:rPr>
        <w:t>Лицето, определено от кмета на общината</w:t>
      </w:r>
      <w:r w:rsidR="00E03367" w:rsidRPr="00E03367">
        <w:rPr>
          <w:rStyle w:val="Strong"/>
          <w:b w:val="0"/>
          <w:color w:val="000000" w:themeColor="text1"/>
        </w:rPr>
        <w:t xml:space="preserve"> участва в подготовката и организацията по започване на строежа, като следи за: неговата осигуреност с разрешителни за извозване на земните маси и строителните отпадъци; платено тротоарно право от Строителя; разрешителни за изсичане на дървета; организацията на строителната площадка, съгласно РПОИС; мерките за опазване на околното пространство от вреди.</w:t>
      </w:r>
      <w:r w:rsidR="00E03367" w:rsidRPr="00E03367">
        <w:rPr>
          <w:b/>
          <w:color w:val="000000" w:themeColor="text1"/>
        </w:rPr>
        <w:t xml:space="preserve"> </w:t>
      </w:r>
    </w:p>
    <w:p w14:paraId="110A78FC" w14:textId="0EFECE0E" w:rsidR="00E03367" w:rsidRPr="002D3F17" w:rsidRDefault="00E03367" w:rsidP="002D3F17">
      <w:pPr>
        <w:spacing w:after="120" w:line="240" w:lineRule="auto"/>
        <w:jc w:val="both"/>
        <w:rPr>
          <w:rFonts w:ascii="Times New Roman" w:hAnsi="Times New Roman"/>
          <w:b/>
          <w:color w:val="000000" w:themeColor="text1"/>
          <w:sz w:val="24"/>
          <w:szCs w:val="24"/>
        </w:rPr>
      </w:pPr>
      <w:r w:rsidRPr="00023325">
        <w:rPr>
          <w:rFonts w:ascii="Times New Roman" w:hAnsi="Times New Roman"/>
          <w:color w:val="000000" w:themeColor="text1"/>
          <w:sz w:val="24"/>
          <w:szCs w:val="24"/>
        </w:rPr>
        <w:t>Инвеститорският контрол е конкретният представител на Възложителя на строежа. При всяка непредвидена, недостатъчно регламентирана в договора или рядко срещана ситуация по време на изпълнението на строителството, инвеститорският контрол е лицето, което трябва да вземе решение и да получи решение от Възложителя, особено при разходването на публични средства.</w:t>
      </w:r>
    </w:p>
    <w:p w14:paraId="7A6D94D2" w14:textId="121DFF24" w:rsidR="00B32E65" w:rsidRPr="00023325" w:rsidRDefault="00E03367" w:rsidP="00B554A7">
      <w:pPr>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B32E65" w:rsidRPr="00023325">
        <w:rPr>
          <w:rFonts w:ascii="Times New Roman" w:hAnsi="Times New Roman"/>
          <w:color w:val="000000" w:themeColor="text1"/>
          <w:sz w:val="24"/>
          <w:szCs w:val="24"/>
        </w:rPr>
        <w:t xml:space="preserve">ормативната уредба, регламентираща правомощията на местната власт във сферата </w:t>
      </w:r>
      <w:r>
        <w:rPr>
          <w:rFonts w:ascii="Times New Roman" w:hAnsi="Times New Roman"/>
          <w:color w:val="000000" w:themeColor="text1"/>
          <w:sz w:val="24"/>
          <w:szCs w:val="24"/>
        </w:rPr>
        <w:t xml:space="preserve">на инвестиционния контрол е </w:t>
      </w:r>
      <w:r w:rsidR="00B32E65" w:rsidRPr="00023325">
        <w:rPr>
          <w:rFonts w:ascii="Times New Roman" w:hAnsi="Times New Roman"/>
          <w:color w:val="000000" w:themeColor="text1"/>
          <w:sz w:val="24"/>
          <w:szCs w:val="24"/>
        </w:rPr>
        <w:t>уреден в ЗУТ и подз</w:t>
      </w:r>
      <w:r>
        <w:rPr>
          <w:rFonts w:ascii="Times New Roman" w:hAnsi="Times New Roman"/>
          <w:color w:val="000000" w:themeColor="text1"/>
          <w:sz w:val="24"/>
          <w:szCs w:val="24"/>
        </w:rPr>
        <w:t>аконовите му нормативни актове.</w:t>
      </w:r>
    </w:p>
    <w:p w14:paraId="58F33B11" w14:textId="77777777" w:rsidR="00B32E65" w:rsidRPr="00023325" w:rsidRDefault="00B32E65" w:rsidP="00B554A7">
      <w:pPr>
        <w:spacing w:after="120" w:line="240" w:lineRule="auto"/>
        <w:jc w:val="both"/>
        <w:rPr>
          <w:rFonts w:ascii="Times New Roman" w:hAnsi="Times New Roman"/>
          <w:b/>
          <w:color w:val="000000" w:themeColor="text1"/>
          <w:sz w:val="24"/>
          <w:szCs w:val="24"/>
        </w:rPr>
      </w:pPr>
      <w:r w:rsidRPr="00023325">
        <w:rPr>
          <w:rFonts w:ascii="Times New Roman" w:hAnsi="Times New Roman"/>
          <w:b/>
          <w:color w:val="000000" w:themeColor="text1"/>
          <w:sz w:val="24"/>
          <w:szCs w:val="24"/>
        </w:rPr>
        <w:t>Нормативна база:</w:t>
      </w:r>
    </w:p>
    <w:p w14:paraId="14F71183" w14:textId="083E9501" w:rsidR="00B32E65" w:rsidRPr="00E03367" w:rsidRDefault="0015743B" w:rsidP="00E03367">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8" w:tgtFrame="_blank" w:history="1">
        <w:proofErr w:type="spellStart"/>
        <w:r w:rsidR="00B32E65" w:rsidRPr="00023325">
          <w:rPr>
            <w:rFonts w:ascii="Times New Roman" w:eastAsia="Times New Roman" w:hAnsi="Times New Roman"/>
            <w:color w:val="000000" w:themeColor="text1"/>
            <w:sz w:val="24"/>
            <w:szCs w:val="24"/>
            <w:lang w:val="en-GB" w:eastAsia="en-GB"/>
          </w:rPr>
          <w:t>Закон</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устройство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територията</w:t>
        </w:r>
        <w:proofErr w:type="spellEnd"/>
        <w:r w:rsidR="00B32E65" w:rsidRPr="00023325">
          <w:rPr>
            <w:rFonts w:ascii="Times New Roman" w:eastAsia="Times New Roman" w:hAnsi="Times New Roman"/>
            <w:color w:val="000000" w:themeColor="text1"/>
            <w:sz w:val="24"/>
            <w:szCs w:val="24"/>
            <w:lang w:val="en-GB" w:eastAsia="en-GB"/>
          </w:rPr>
          <w:t>.</w:t>
        </w:r>
      </w:hyperlink>
    </w:p>
    <w:p w14:paraId="6567812A" w14:textId="77777777" w:rsidR="00B32E65" w:rsidRPr="00023325" w:rsidRDefault="0015743B" w:rsidP="00364AC1">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9" w:tgtFrame="_blank" w:history="1">
        <w:proofErr w:type="spellStart"/>
        <w:r w:rsidR="00B32E65" w:rsidRPr="00023325">
          <w:rPr>
            <w:rFonts w:ascii="Times New Roman" w:eastAsia="Times New Roman" w:hAnsi="Times New Roman"/>
            <w:color w:val="000000" w:themeColor="text1"/>
            <w:sz w:val="24"/>
            <w:szCs w:val="24"/>
            <w:lang w:val="en-GB" w:eastAsia="en-GB"/>
          </w:rPr>
          <w:t>Закон</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устройството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Черноморското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крайбрежие</w:t>
        </w:r>
        <w:proofErr w:type="spellEnd"/>
        <w:r w:rsidR="00B32E65" w:rsidRPr="00023325">
          <w:rPr>
            <w:rFonts w:ascii="Times New Roman" w:eastAsia="Times New Roman" w:hAnsi="Times New Roman"/>
            <w:color w:val="000000" w:themeColor="text1"/>
            <w:sz w:val="24"/>
            <w:szCs w:val="24"/>
            <w:lang w:val="en-GB" w:eastAsia="en-GB"/>
          </w:rPr>
          <w:t>.</w:t>
        </w:r>
      </w:hyperlink>
    </w:p>
    <w:p w14:paraId="4ED31966" w14:textId="77777777" w:rsidR="00B32E65" w:rsidRPr="00023325" w:rsidRDefault="0015743B" w:rsidP="00364AC1">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10" w:tgtFrame="_blank" w:history="1">
        <w:proofErr w:type="spellStart"/>
        <w:r w:rsidR="00B32E65" w:rsidRPr="00023325">
          <w:rPr>
            <w:rFonts w:ascii="Times New Roman" w:eastAsia="Times New Roman" w:hAnsi="Times New Roman"/>
            <w:color w:val="000000" w:themeColor="text1"/>
            <w:sz w:val="24"/>
            <w:szCs w:val="24"/>
            <w:lang w:val="en-GB" w:eastAsia="en-GB"/>
          </w:rPr>
          <w:t>Закон</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устройството</w:t>
        </w:r>
        <w:proofErr w:type="spellEnd"/>
        <w:r w:rsidR="00B32E65" w:rsidRPr="00023325">
          <w:rPr>
            <w:rFonts w:ascii="Times New Roman" w:eastAsia="Times New Roman" w:hAnsi="Times New Roman"/>
            <w:color w:val="000000" w:themeColor="text1"/>
            <w:sz w:val="24"/>
            <w:szCs w:val="24"/>
            <w:lang w:val="en-GB" w:eastAsia="en-GB"/>
          </w:rPr>
          <w:t xml:space="preserve"> и </w:t>
        </w:r>
        <w:proofErr w:type="spellStart"/>
        <w:r w:rsidR="00B32E65" w:rsidRPr="00023325">
          <w:rPr>
            <w:rFonts w:ascii="Times New Roman" w:eastAsia="Times New Roman" w:hAnsi="Times New Roman"/>
            <w:color w:val="000000" w:themeColor="text1"/>
            <w:sz w:val="24"/>
            <w:szCs w:val="24"/>
            <w:lang w:val="en-GB" w:eastAsia="en-GB"/>
          </w:rPr>
          <w:t>застрояването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Столичната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община</w:t>
        </w:r>
        <w:proofErr w:type="spellEnd"/>
        <w:r w:rsidR="00B32E65" w:rsidRPr="00023325">
          <w:rPr>
            <w:rFonts w:ascii="Times New Roman" w:eastAsia="Times New Roman" w:hAnsi="Times New Roman"/>
            <w:color w:val="000000" w:themeColor="text1"/>
            <w:sz w:val="24"/>
            <w:szCs w:val="24"/>
            <w:lang w:val="en-GB" w:eastAsia="en-GB"/>
          </w:rPr>
          <w:t>.</w:t>
        </w:r>
      </w:hyperlink>
    </w:p>
    <w:p w14:paraId="1576B7DE" w14:textId="00BCACD6" w:rsidR="00B32E65" w:rsidRPr="00023325" w:rsidRDefault="00B32E65" w:rsidP="00364AC1">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Закон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геодезията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кадастъра</w:t>
      </w:r>
      <w:proofErr w:type="spellEnd"/>
      <w:r w:rsidR="00E03367">
        <w:rPr>
          <w:rFonts w:ascii="Times New Roman" w:hAnsi="Times New Roman"/>
          <w:color w:val="000000" w:themeColor="text1"/>
          <w:sz w:val="24"/>
          <w:szCs w:val="24"/>
        </w:rPr>
        <w:t>.</w:t>
      </w:r>
    </w:p>
    <w:p w14:paraId="06788A0E" w14:textId="613F2FE8" w:rsidR="00B32E65" w:rsidRPr="00023325" w:rsidRDefault="00B32E65" w:rsidP="00364AC1">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Закон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пътищата</w:t>
      </w:r>
      <w:proofErr w:type="spellEnd"/>
      <w:r w:rsidR="00E03367">
        <w:rPr>
          <w:rFonts w:ascii="Times New Roman" w:hAnsi="Times New Roman"/>
          <w:color w:val="000000" w:themeColor="text1"/>
          <w:sz w:val="24"/>
          <w:szCs w:val="24"/>
        </w:rPr>
        <w:t>.</w:t>
      </w:r>
    </w:p>
    <w:p w14:paraId="5954FCB9" w14:textId="501DD0E4" w:rsidR="00B32E65" w:rsidRPr="00023325" w:rsidRDefault="00B32E65" w:rsidP="00364AC1">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Закон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енергетиката</w:t>
      </w:r>
      <w:proofErr w:type="spellEnd"/>
      <w:r w:rsidR="00E03367">
        <w:rPr>
          <w:rFonts w:ascii="Times New Roman" w:hAnsi="Times New Roman"/>
          <w:color w:val="000000" w:themeColor="text1"/>
          <w:sz w:val="24"/>
          <w:szCs w:val="24"/>
        </w:rPr>
        <w:t>.</w:t>
      </w:r>
    </w:p>
    <w:p w14:paraId="2C70238B" w14:textId="0BA3E710" w:rsidR="00B32E65" w:rsidRPr="00023325" w:rsidRDefault="00B32E65" w:rsidP="00364AC1">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Закон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здравословни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безопасни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условия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труд</w:t>
      </w:r>
      <w:proofErr w:type="spellEnd"/>
      <w:r w:rsidR="00E03367">
        <w:rPr>
          <w:rFonts w:ascii="Times New Roman" w:eastAsia="Times New Roman" w:hAnsi="Times New Roman"/>
          <w:color w:val="000000" w:themeColor="text1"/>
          <w:sz w:val="24"/>
          <w:szCs w:val="24"/>
          <w:lang w:eastAsia="en-GB"/>
        </w:rPr>
        <w:t>.</w:t>
      </w:r>
    </w:p>
    <w:p w14:paraId="1291482A" w14:textId="2DBE82F3" w:rsidR="00E03367" w:rsidRPr="00E03367" w:rsidRDefault="00B32E65" w:rsidP="005C3857">
      <w:pPr>
        <w:pStyle w:val="ListParagraph"/>
        <w:numPr>
          <w:ilvl w:val="0"/>
          <w:numId w:val="40"/>
        </w:numPr>
        <w:spacing w:after="120" w:line="240" w:lineRule="auto"/>
        <w:jc w:val="both"/>
        <w:rPr>
          <w:rFonts w:ascii="Times New Roman" w:hAnsi="Times New Roman"/>
          <w:color w:val="000000" w:themeColor="text1"/>
          <w:sz w:val="24"/>
          <w:szCs w:val="24"/>
        </w:rPr>
      </w:pPr>
      <w:proofErr w:type="spellStart"/>
      <w:r w:rsidRPr="00E03367">
        <w:rPr>
          <w:rFonts w:ascii="Times New Roman" w:eastAsia="Times New Roman" w:hAnsi="Times New Roman"/>
          <w:color w:val="000000" w:themeColor="text1"/>
          <w:sz w:val="24"/>
          <w:szCs w:val="24"/>
          <w:lang w:val="en-GB" w:eastAsia="en-GB"/>
        </w:rPr>
        <w:t>Закон</w:t>
      </w:r>
      <w:proofErr w:type="spellEnd"/>
      <w:r w:rsidRPr="00E03367">
        <w:rPr>
          <w:rFonts w:ascii="Times New Roman" w:eastAsia="Times New Roman" w:hAnsi="Times New Roman"/>
          <w:color w:val="000000" w:themeColor="text1"/>
          <w:sz w:val="24"/>
          <w:szCs w:val="24"/>
          <w:lang w:val="en-GB" w:eastAsia="en-GB"/>
        </w:rPr>
        <w:t xml:space="preserve"> </w:t>
      </w:r>
      <w:proofErr w:type="spellStart"/>
      <w:r w:rsidRPr="00E03367">
        <w:rPr>
          <w:rFonts w:ascii="Times New Roman" w:eastAsia="Times New Roman" w:hAnsi="Times New Roman"/>
          <w:color w:val="000000" w:themeColor="text1"/>
          <w:sz w:val="24"/>
          <w:szCs w:val="24"/>
          <w:lang w:val="en-GB" w:eastAsia="en-GB"/>
        </w:rPr>
        <w:t>за</w:t>
      </w:r>
      <w:proofErr w:type="spellEnd"/>
      <w:r w:rsidRPr="00E03367">
        <w:rPr>
          <w:rFonts w:ascii="Times New Roman" w:eastAsia="Times New Roman" w:hAnsi="Times New Roman"/>
          <w:color w:val="000000" w:themeColor="text1"/>
          <w:sz w:val="24"/>
          <w:szCs w:val="24"/>
          <w:lang w:val="en-GB" w:eastAsia="en-GB"/>
        </w:rPr>
        <w:t xml:space="preserve"> </w:t>
      </w:r>
      <w:proofErr w:type="spellStart"/>
      <w:r w:rsidRPr="00E03367">
        <w:rPr>
          <w:rFonts w:ascii="Times New Roman" w:eastAsia="Times New Roman" w:hAnsi="Times New Roman"/>
          <w:color w:val="000000" w:themeColor="text1"/>
          <w:sz w:val="24"/>
          <w:szCs w:val="24"/>
          <w:lang w:val="en-GB" w:eastAsia="en-GB"/>
        </w:rPr>
        <w:t>опазване</w:t>
      </w:r>
      <w:proofErr w:type="spellEnd"/>
      <w:r w:rsidRPr="00E03367">
        <w:rPr>
          <w:rFonts w:ascii="Times New Roman" w:eastAsia="Times New Roman" w:hAnsi="Times New Roman"/>
          <w:color w:val="000000" w:themeColor="text1"/>
          <w:sz w:val="24"/>
          <w:szCs w:val="24"/>
          <w:lang w:val="en-GB" w:eastAsia="en-GB"/>
        </w:rPr>
        <w:t xml:space="preserve"> </w:t>
      </w:r>
      <w:proofErr w:type="spellStart"/>
      <w:r w:rsidRPr="00E03367">
        <w:rPr>
          <w:rFonts w:ascii="Times New Roman" w:eastAsia="Times New Roman" w:hAnsi="Times New Roman"/>
          <w:color w:val="000000" w:themeColor="text1"/>
          <w:sz w:val="24"/>
          <w:szCs w:val="24"/>
          <w:lang w:val="en-GB" w:eastAsia="en-GB"/>
        </w:rPr>
        <w:t>на</w:t>
      </w:r>
      <w:proofErr w:type="spellEnd"/>
      <w:r w:rsidRPr="00E03367">
        <w:rPr>
          <w:rFonts w:ascii="Times New Roman" w:eastAsia="Times New Roman" w:hAnsi="Times New Roman"/>
          <w:color w:val="000000" w:themeColor="text1"/>
          <w:sz w:val="24"/>
          <w:szCs w:val="24"/>
          <w:lang w:val="en-GB" w:eastAsia="en-GB"/>
        </w:rPr>
        <w:t xml:space="preserve"> </w:t>
      </w:r>
      <w:proofErr w:type="spellStart"/>
      <w:r w:rsidRPr="00E03367">
        <w:rPr>
          <w:rFonts w:ascii="Times New Roman" w:eastAsia="Times New Roman" w:hAnsi="Times New Roman"/>
          <w:color w:val="000000" w:themeColor="text1"/>
          <w:sz w:val="24"/>
          <w:szCs w:val="24"/>
          <w:lang w:val="en-GB" w:eastAsia="en-GB"/>
        </w:rPr>
        <w:t>околната</w:t>
      </w:r>
      <w:proofErr w:type="spellEnd"/>
      <w:r w:rsidRPr="00E03367">
        <w:rPr>
          <w:rFonts w:ascii="Times New Roman" w:eastAsia="Times New Roman" w:hAnsi="Times New Roman"/>
          <w:color w:val="000000" w:themeColor="text1"/>
          <w:sz w:val="24"/>
          <w:szCs w:val="24"/>
          <w:lang w:val="en-GB" w:eastAsia="en-GB"/>
        </w:rPr>
        <w:t xml:space="preserve"> </w:t>
      </w:r>
      <w:proofErr w:type="spellStart"/>
      <w:r w:rsidRPr="00E03367">
        <w:rPr>
          <w:rFonts w:ascii="Times New Roman" w:eastAsia="Times New Roman" w:hAnsi="Times New Roman"/>
          <w:color w:val="000000" w:themeColor="text1"/>
          <w:sz w:val="24"/>
          <w:szCs w:val="24"/>
          <w:lang w:val="en-GB" w:eastAsia="en-GB"/>
        </w:rPr>
        <w:t>среда</w:t>
      </w:r>
      <w:proofErr w:type="spellEnd"/>
      <w:r w:rsidR="00E03367">
        <w:rPr>
          <w:rFonts w:ascii="Times New Roman" w:eastAsia="Times New Roman" w:hAnsi="Times New Roman"/>
          <w:color w:val="000000" w:themeColor="text1"/>
          <w:sz w:val="24"/>
          <w:szCs w:val="24"/>
          <w:lang w:eastAsia="en-GB"/>
        </w:rPr>
        <w:t>.</w:t>
      </w:r>
    </w:p>
    <w:p w14:paraId="4177692C" w14:textId="1E35F83A" w:rsidR="00E03367" w:rsidRPr="00E03367" w:rsidRDefault="0015743B" w:rsidP="00E03367">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11" w:tgtFrame="_blank" w:history="1">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съществените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изисквания</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към</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строежите</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оценяване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съответствието</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строителните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продукти</w:t>
        </w:r>
        <w:proofErr w:type="spellEnd"/>
        <w:r w:rsidR="00E03367" w:rsidRPr="00023325">
          <w:rPr>
            <w:rFonts w:ascii="Times New Roman" w:eastAsia="Times New Roman" w:hAnsi="Times New Roman"/>
            <w:color w:val="000000" w:themeColor="text1"/>
            <w:sz w:val="24"/>
            <w:szCs w:val="24"/>
            <w:lang w:val="en-GB" w:eastAsia="en-GB"/>
          </w:rPr>
          <w:t xml:space="preserve"> (НСИСОССП).</w:t>
        </w:r>
      </w:hyperlink>
    </w:p>
    <w:p w14:paraId="779E32CD" w14:textId="77777777" w:rsidR="00E03367" w:rsidRPr="00023325" w:rsidRDefault="0015743B" w:rsidP="00E03367">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12" w:tgtFrame="_blank" w:history="1">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№1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номенклатурата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видовете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строежи</w:t>
        </w:r>
        <w:proofErr w:type="spellEnd"/>
        <w:r w:rsidR="00E03367" w:rsidRPr="00023325">
          <w:rPr>
            <w:rFonts w:ascii="Times New Roman" w:eastAsia="Times New Roman" w:hAnsi="Times New Roman"/>
            <w:color w:val="000000" w:themeColor="text1"/>
            <w:sz w:val="24"/>
            <w:szCs w:val="24"/>
            <w:lang w:val="en-GB" w:eastAsia="en-GB"/>
          </w:rPr>
          <w:t>.</w:t>
        </w:r>
      </w:hyperlink>
    </w:p>
    <w:p w14:paraId="0B0FD4F7" w14:textId="77777777" w:rsidR="00E03367" w:rsidRPr="00023325" w:rsidRDefault="0015743B" w:rsidP="00E03367">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13" w:tgtFrame="_blank" w:history="1">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№2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въвеждане</w:t>
        </w:r>
        <w:proofErr w:type="spellEnd"/>
        <w:r w:rsidR="00E03367" w:rsidRPr="00023325">
          <w:rPr>
            <w:rFonts w:ascii="Times New Roman" w:eastAsia="Times New Roman" w:hAnsi="Times New Roman"/>
            <w:color w:val="000000" w:themeColor="text1"/>
            <w:sz w:val="24"/>
            <w:szCs w:val="24"/>
            <w:lang w:val="en-GB" w:eastAsia="en-GB"/>
          </w:rPr>
          <w:t xml:space="preserve"> в </w:t>
        </w:r>
        <w:proofErr w:type="spellStart"/>
        <w:r w:rsidR="00E03367" w:rsidRPr="00023325">
          <w:rPr>
            <w:rFonts w:ascii="Times New Roman" w:eastAsia="Times New Roman" w:hAnsi="Times New Roman"/>
            <w:color w:val="000000" w:themeColor="text1"/>
            <w:sz w:val="24"/>
            <w:szCs w:val="24"/>
            <w:lang w:val="en-GB" w:eastAsia="en-GB"/>
          </w:rPr>
          <w:t>експлоатация</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строежите</w:t>
        </w:r>
        <w:proofErr w:type="spellEnd"/>
        <w:r w:rsidR="00E03367" w:rsidRPr="00023325">
          <w:rPr>
            <w:rFonts w:ascii="Times New Roman" w:eastAsia="Times New Roman" w:hAnsi="Times New Roman"/>
            <w:color w:val="000000" w:themeColor="text1"/>
            <w:sz w:val="24"/>
            <w:szCs w:val="24"/>
            <w:lang w:val="en-GB" w:eastAsia="en-GB"/>
          </w:rPr>
          <w:t xml:space="preserve"> в РБ и </w:t>
        </w:r>
        <w:proofErr w:type="spellStart"/>
        <w:r w:rsidR="00E03367" w:rsidRPr="00023325">
          <w:rPr>
            <w:rFonts w:ascii="Times New Roman" w:eastAsia="Times New Roman" w:hAnsi="Times New Roman"/>
            <w:color w:val="000000" w:themeColor="text1"/>
            <w:sz w:val="24"/>
            <w:szCs w:val="24"/>
            <w:lang w:val="en-GB" w:eastAsia="en-GB"/>
          </w:rPr>
          <w:t>минимални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гаранционни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срокове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изпълнени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строителни</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монтажни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работи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съоръжения</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строителни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обекти</w:t>
        </w:r>
        <w:proofErr w:type="spellEnd"/>
        <w:r w:rsidR="00E03367" w:rsidRPr="00023325">
          <w:rPr>
            <w:rFonts w:ascii="Times New Roman" w:eastAsia="Times New Roman" w:hAnsi="Times New Roman"/>
            <w:color w:val="000000" w:themeColor="text1"/>
            <w:sz w:val="24"/>
            <w:szCs w:val="24"/>
            <w:lang w:val="en-GB" w:eastAsia="en-GB"/>
          </w:rPr>
          <w:t>.</w:t>
        </w:r>
      </w:hyperlink>
    </w:p>
    <w:p w14:paraId="7969D02F" w14:textId="77777777" w:rsidR="00E03367" w:rsidRPr="00023325" w:rsidRDefault="0015743B" w:rsidP="00E03367">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14" w:tgtFrame="_blank" w:history="1">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№3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съставяне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актове</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протоколи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по</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време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строителството</w:t>
        </w:r>
        <w:proofErr w:type="spellEnd"/>
        <w:r w:rsidR="00E03367" w:rsidRPr="00023325">
          <w:rPr>
            <w:rFonts w:ascii="Times New Roman" w:eastAsia="Times New Roman" w:hAnsi="Times New Roman"/>
            <w:color w:val="000000" w:themeColor="text1"/>
            <w:sz w:val="24"/>
            <w:szCs w:val="24"/>
            <w:lang w:val="en-GB" w:eastAsia="en-GB"/>
          </w:rPr>
          <w:t>.</w:t>
        </w:r>
      </w:hyperlink>
    </w:p>
    <w:p w14:paraId="6B648DB6" w14:textId="77777777" w:rsidR="00E03367" w:rsidRPr="00023325" w:rsidRDefault="0015743B" w:rsidP="00E03367">
      <w:pPr>
        <w:pStyle w:val="ListParagraph"/>
        <w:numPr>
          <w:ilvl w:val="0"/>
          <w:numId w:val="40"/>
        </w:numPr>
        <w:spacing w:after="120" w:line="240" w:lineRule="auto"/>
        <w:rPr>
          <w:rFonts w:ascii="Times New Roman" w:eastAsia="Times New Roman" w:hAnsi="Times New Roman"/>
          <w:color w:val="000000" w:themeColor="text1"/>
          <w:sz w:val="24"/>
          <w:szCs w:val="24"/>
          <w:lang w:val="en-GB" w:eastAsia="en-GB"/>
        </w:rPr>
      </w:pPr>
      <w:hyperlink r:id="rId15" w:tgtFrame="_blank" w:history="1">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№7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правила</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нормативи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устройство</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отделните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видове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територии</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устройствени</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зони</w:t>
        </w:r>
        <w:proofErr w:type="spellEnd"/>
        <w:r w:rsidR="00E03367" w:rsidRPr="00023325">
          <w:rPr>
            <w:rFonts w:ascii="Times New Roman" w:eastAsia="Times New Roman" w:hAnsi="Times New Roman"/>
            <w:color w:val="000000" w:themeColor="text1"/>
            <w:sz w:val="24"/>
            <w:szCs w:val="24"/>
            <w:lang w:val="en-GB" w:eastAsia="en-GB"/>
          </w:rPr>
          <w:t>.</w:t>
        </w:r>
      </w:hyperlink>
    </w:p>
    <w:p w14:paraId="2E946910" w14:textId="0B9D7C07" w:rsidR="00E03367" w:rsidRDefault="0015743B" w:rsidP="00E03367">
      <w:pPr>
        <w:pStyle w:val="ListParagraph"/>
        <w:numPr>
          <w:ilvl w:val="0"/>
          <w:numId w:val="40"/>
        </w:numPr>
        <w:spacing w:after="120" w:line="240" w:lineRule="auto"/>
        <w:jc w:val="both"/>
        <w:rPr>
          <w:rFonts w:ascii="Times New Roman" w:hAnsi="Times New Roman"/>
          <w:color w:val="000000" w:themeColor="text1"/>
          <w:sz w:val="24"/>
          <w:szCs w:val="24"/>
        </w:rPr>
      </w:pPr>
      <w:hyperlink r:id="rId16" w:tgtFrame="_blank" w:history="1">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№8 </w:t>
        </w:r>
        <w:proofErr w:type="spellStart"/>
        <w:r w:rsidR="00E03367" w:rsidRPr="00023325">
          <w:rPr>
            <w:rFonts w:ascii="Times New Roman" w:eastAsia="Times New Roman" w:hAnsi="Times New Roman"/>
            <w:color w:val="000000" w:themeColor="text1"/>
            <w:sz w:val="24"/>
            <w:szCs w:val="24"/>
            <w:lang w:val="en-GB" w:eastAsia="en-GB"/>
          </w:rPr>
          <w:t>за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обема</w:t>
        </w:r>
        <w:proofErr w:type="spellEnd"/>
        <w:r w:rsidR="00E03367" w:rsidRPr="00023325">
          <w:rPr>
            <w:rFonts w:ascii="Times New Roman" w:eastAsia="Times New Roman" w:hAnsi="Times New Roman"/>
            <w:color w:val="000000" w:themeColor="text1"/>
            <w:sz w:val="24"/>
            <w:szCs w:val="24"/>
            <w:lang w:val="en-GB" w:eastAsia="en-GB"/>
          </w:rPr>
          <w:t xml:space="preserve"> и </w:t>
        </w:r>
        <w:proofErr w:type="spellStart"/>
        <w:r w:rsidR="00E03367" w:rsidRPr="00023325">
          <w:rPr>
            <w:rFonts w:ascii="Times New Roman" w:eastAsia="Times New Roman" w:hAnsi="Times New Roman"/>
            <w:color w:val="000000" w:themeColor="text1"/>
            <w:sz w:val="24"/>
            <w:szCs w:val="24"/>
            <w:lang w:val="en-GB" w:eastAsia="en-GB"/>
          </w:rPr>
          <w:t>съдържанието</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устройствените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планове</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Приложения</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към</w:t>
        </w:r>
        <w:proofErr w:type="spellEnd"/>
        <w:r w:rsidR="00E03367" w:rsidRPr="00023325">
          <w:rPr>
            <w:rFonts w:ascii="Times New Roman" w:eastAsia="Times New Roman" w:hAnsi="Times New Roman"/>
            <w:color w:val="000000" w:themeColor="text1"/>
            <w:sz w:val="24"/>
            <w:szCs w:val="24"/>
            <w:lang w:val="en-GB" w:eastAsia="en-GB"/>
          </w:rPr>
          <w:t xml:space="preserve"> </w:t>
        </w:r>
        <w:proofErr w:type="spellStart"/>
        <w:r w:rsidR="00E03367" w:rsidRPr="00023325">
          <w:rPr>
            <w:rFonts w:ascii="Times New Roman" w:eastAsia="Times New Roman" w:hAnsi="Times New Roman"/>
            <w:color w:val="000000" w:themeColor="text1"/>
            <w:sz w:val="24"/>
            <w:szCs w:val="24"/>
            <w:lang w:val="en-GB" w:eastAsia="en-GB"/>
          </w:rPr>
          <w:t>Наредба</w:t>
        </w:r>
        <w:proofErr w:type="spellEnd"/>
        <w:r w:rsidR="00E03367" w:rsidRPr="00023325">
          <w:rPr>
            <w:rFonts w:ascii="Times New Roman" w:eastAsia="Times New Roman" w:hAnsi="Times New Roman"/>
            <w:color w:val="000000" w:themeColor="text1"/>
            <w:sz w:val="24"/>
            <w:szCs w:val="24"/>
            <w:lang w:val="en-GB" w:eastAsia="en-GB"/>
          </w:rPr>
          <w:t xml:space="preserve"> №8.</w:t>
        </w:r>
      </w:hyperlink>
    </w:p>
    <w:p w14:paraId="6FB526B5" w14:textId="77777777" w:rsidR="00EA39E0" w:rsidRPr="00023325" w:rsidRDefault="00EA39E0" w:rsidP="00B554A7">
      <w:pPr>
        <w:pStyle w:val="NoSpacing"/>
        <w:spacing w:after="120"/>
        <w:jc w:val="both"/>
        <w:rPr>
          <w:rFonts w:ascii="Times New Roman" w:hAnsi="Times New Roman" w:cs="Times New Roman"/>
          <w:b/>
          <w:color w:val="000000" w:themeColor="text1"/>
          <w:sz w:val="24"/>
          <w:szCs w:val="24"/>
        </w:rPr>
      </w:pPr>
    </w:p>
    <w:p w14:paraId="139AF3F4" w14:textId="77777777" w:rsidR="00B32E65" w:rsidRPr="002D3F17" w:rsidRDefault="00B32E65" w:rsidP="002D3F17">
      <w:pPr>
        <w:pStyle w:val="Heading2"/>
        <w:rPr>
          <w:color w:val="2A4F1C" w:themeColor="accent1" w:themeShade="80"/>
        </w:rPr>
      </w:pPr>
      <w:bookmarkStart w:id="1" w:name="_Toc78589654"/>
      <w:r w:rsidRPr="002D3F17">
        <w:rPr>
          <w:color w:val="2A4F1C" w:themeColor="accent1" w:themeShade="80"/>
        </w:rPr>
        <w:t>6.2. Дейности при изпълнение на инвестиционен контрол</w:t>
      </w:r>
      <w:bookmarkEnd w:id="1"/>
      <w:r w:rsidRPr="002D3F17">
        <w:rPr>
          <w:color w:val="2A4F1C" w:themeColor="accent1" w:themeShade="80"/>
        </w:rPr>
        <w:t xml:space="preserve"> </w:t>
      </w:r>
    </w:p>
    <w:p w14:paraId="3A8D9768" w14:textId="77777777"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Участниците в процеса на строителството са определени в чл.160 от ЗУТ: възложител, строител, проектант, консултант, физическото лице, упражняващо технически контрол за част "Конструктивна", технически ръководител и доставчик на машини, съоръжения и технологично оборудване.</w:t>
      </w:r>
    </w:p>
    <w:p w14:paraId="64F63A5C" w14:textId="77777777"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Взаимоотношенията между участниците в строителството се уреждат с писмени договори.</w:t>
      </w:r>
    </w:p>
    <w:p w14:paraId="5529C37F" w14:textId="77777777"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голяма част от строежите на територията на дадена община възложител по ЗУТ е кмета на общината или упълномощено от него длъжностно лице, което го представлява в строителния процес.</w:t>
      </w:r>
    </w:p>
    <w:p w14:paraId="3E3DC471" w14:textId="77777777" w:rsidR="00B32E65" w:rsidRPr="002D3F17" w:rsidRDefault="00B32E65" w:rsidP="002D3F17">
      <w:pPr>
        <w:pStyle w:val="Heading3"/>
        <w:rPr>
          <w:color w:val="2A4F1C" w:themeColor="accent1" w:themeShade="80"/>
        </w:rPr>
      </w:pPr>
      <w:bookmarkStart w:id="2" w:name="_Toc78589655"/>
      <w:r w:rsidRPr="002D3F17">
        <w:rPr>
          <w:color w:val="2A4F1C" w:themeColor="accent1" w:themeShade="80"/>
        </w:rPr>
        <w:t>6.2.1 Обхват на инвестиционния контрол по време на строителството от страна на общината като възложител:</w:t>
      </w:r>
      <w:bookmarkEnd w:id="2"/>
    </w:p>
    <w:p w14:paraId="62A5ECB4"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контрол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изпълнението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строително-монтажните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
    <w:p w14:paraId="1276A470"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удостоверяване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действително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извършените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след</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измерване</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контрол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съответствие</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изискванията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проекта</w:t>
      </w:r>
      <w:proofErr w:type="spellEnd"/>
      <w:r w:rsidRPr="00023325">
        <w:rPr>
          <w:rFonts w:ascii="Times New Roman" w:eastAsia="Times New Roman" w:hAnsi="Times New Roman"/>
          <w:color w:val="000000" w:themeColor="text1"/>
          <w:sz w:val="24"/>
          <w:szCs w:val="24"/>
          <w:lang w:val="en-GB" w:eastAsia="en-GB"/>
        </w:rPr>
        <w:t xml:space="preserve">; </w:t>
      </w:r>
    </w:p>
    <w:p w14:paraId="6C8F1781"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контрол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изпълнението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СМР - </w:t>
      </w:r>
      <w:proofErr w:type="spellStart"/>
      <w:r w:rsidRPr="00023325">
        <w:rPr>
          <w:rFonts w:ascii="Times New Roman" w:eastAsia="Times New Roman" w:hAnsi="Times New Roman"/>
          <w:color w:val="000000" w:themeColor="text1"/>
          <w:sz w:val="24"/>
          <w:szCs w:val="24"/>
          <w:lang w:val="en-GB" w:eastAsia="en-GB"/>
        </w:rPr>
        <w:t>да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бъде</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съответствие</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двустранно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подписаните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количествени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сметки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работни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проекти</w:t>
      </w:r>
      <w:proofErr w:type="spellEnd"/>
      <w:r w:rsidRPr="00023325">
        <w:rPr>
          <w:rFonts w:ascii="Times New Roman" w:eastAsia="Times New Roman" w:hAnsi="Times New Roman"/>
          <w:color w:val="000000" w:themeColor="text1"/>
          <w:sz w:val="24"/>
          <w:szCs w:val="24"/>
          <w:lang w:val="en-GB" w:eastAsia="en-GB"/>
        </w:rPr>
        <w:t xml:space="preserve">; </w:t>
      </w:r>
    </w:p>
    <w:p w14:paraId="4885A041"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контрол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спазването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действително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извършените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договорените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цени</w:t>
      </w:r>
      <w:proofErr w:type="spellEnd"/>
      <w:r w:rsidRPr="00023325">
        <w:rPr>
          <w:rFonts w:ascii="Times New Roman" w:eastAsia="Times New Roman" w:hAnsi="Times New Roman"/>
          <w:color w:val="000000" w:themeColor="text1"/>
          <w:sz w:val="24"/>
          <w:szCs w:val="24"/>
          <w:lang w:val="en-GB" w:eastAsia="en-GB"/>
        </w:rPr>
        <w:t xml:space="preserve">; </w:t>
      </w:r>
    </w:p>
    <w:p w14:paraId="4961C923"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контрол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спазването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графика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изпълнение</w:t>
      </w:r>
      <w:proofErr w:type="spellEnd"/>
      <w:r w:rsidRPr="00023325">
        <w:rPr>
          <w:rFonts w:ascii="Times New Roman" w:eastAsia="Times New Roman" w:hAnsi="Times New Roman"/>
          <w:color w:val="000000" w:themeColor="text1"/>
          <w:sz w:val="24"/>
          <w:szCs w:val="24"/>
          <w:lang w:val="en-GB" w:eastAsia="en-GB"/>
        </w:rPr>
        <w:t xml:space="preserve">; </w:t>
      </w:r>
    </w:p>
    <w:p w14:paraId="476E104B"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удостоверяване</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подписа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Акт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образец</w:t>
      </w:r>
      <w:proofErr w:type="spellEnd"/>
      <w:r w:rsidRPr="00023325">
        <w:rPr>
          <w:rFonts w:ascii="Times New Roman" w:eastAsia="Times New Roman" w:hAnsi="Times New Roman"/>
          <w:color w:val="000000" w:themeColor="text1"/>
          <w:sz w:val="24"/>
          <w:szCs w:val="24"/>
          <w:lang w:val="en-GB" w:eastAsia="en-GB"/>
        </w:rPr>
        <w:t xml:space="preserve"> 19 </w:t>
      </w:r>
      <w:proofErr w:type="spellStart"/>
      <w:r w:rsidRPr="00023325">
        <w:rPr>
          <w:rFonts w:ascii="Times New Roman" w:eastAsia="Times New Roman" w:hAnsi="Times New Roman"/>
          <w:color w:val="000000" w:themeColor="text1"/>
          <w:sz w:val="24"/>
          <w:szCs w:val="24"/>
          <w:lang w:val="en-GB" w:eastAsia="en-GB"/>
        </w:rPr>
        <w:t>стойността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обема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извършените</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приети</w:t>
      </w:r>
      <w:proofErr w:type="spellEnd"/>
      <w:r w:rsidRPr="00023325">
        <w:rPr>
          <w:rFonts w:ascii="Times New Roman" w:eastAsia="Times New Roman" w:hAnsi="Times New Roman"/>
          <w:color w:val="000000" w:themeColor="text1"/>
          <w:sz w:val="24"/>
          <w:szCs w:val="24"/>
          <w:lang w:val="en-GB" w:eastAsia="en-GB"/>
        </w:rPr>
        <w:t xml:space="preserve"> СМР; </w:t>
      </w:r>
    </w:p>
    <w:p w14:paraId="6473D926"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контрол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влагането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материали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обекта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отговарящи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съответните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изисквания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бъде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удостоверено</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документи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спиране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тяхното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влагане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както</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налагане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отстраняването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им</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констатирано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отклонение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приетите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стандарти</w:t>
      </w:r>
      <w:proofErr w:type="spellEnd"/>
      <w:r w:rsidRPr="00023325">
        <w:rPr>
          <w:rFonts w:ascii="Times New Roman" w:eastAsia="Times New Roman" w:hAnsi="Times New Roman"/>
          <w:color w:val="000000" w:themeColor="text1"/>
          <w:sz w:val="24"/>
          <w:szCs w:val="24"/>
          <w:lang w:val="en-GB" w:eastAsia="en-GB"/>
        </w:rPr>
        <w:t xml:space="preserve">; </w:t>
      </w:r>
    </w:p>
    <w:p w14:paraId="4B5E60B8"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съдействие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своевременното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решаване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възникнали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време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проблеми</w:t>
      </w:r>
      <w:proofErr w:type="spellEnd"/>
      <w:r w:rsidRPr="00023325">
        <w:rPr>
          <w:rFonts w:ascii="Times New Roman" w:eastAsia="Times New Roman" w:hAnsi="Times New Roman"/>
          <w:color w:val="000000" w:themeColor="text1"/>
          <w:sz w:val="24"/>
          <w:szCs w:val="24"/>
          <w:lang w:val="en-GB" w:eastAsia="en-GB"/>
        </w:rPr>
        <w:t xml:space="preserve">; </w:t>
      </w:r>
    </w:p>
    <w:p w14:paraId="7EB14B7B"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участие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пробни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изпитания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скрити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преди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тяхното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закриване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както</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участие</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комисии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съставяне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необходимите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актове</w:t>
      </w:r>
      <w:proofErr w:type="spellEnd"/>
      <w:r w:rsidRPr="00023325">
        <w:rPr>
          <w:rFonts w:ascii="Times New Roman" w:eastAsia="Times New Roman" w:hAnsi="Times New Roman"/>
          <w:color w:val="000000" w:themeColor="text1"/>
          <w:sz w:val="24"/>
          <w:szCs w:val="24"/>
          <w:lang w:val="en-GB" w:eastAsia="en-GB"/>
        </w:rPr>
        <w:t xml:space="preserve">; </w:t>
      </w:r>
    </w:p>
    <w:p w14:paraId="72A9A950"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r w:rsidRPr="00023325">
        <w:rPr>
          <w:rFonts w:ascii="Times New Roman" w:eastAsia="Times New Roman" w:hAnsi="Times New Roman"/>
          <w:color w:val="000000" w:themeColor="text1"/>
          <w:sz w:val="24"/>
          <w:szCs w:val="24"/>
          <w:lang w:eastAsia="en-GB"/>
        </w:rPr>
        <w:t>предприемане на действия по</w:t>
      </w:r>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отстраняване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появилите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скрити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недостатъци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време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 xml:space="preserve">; </w:t>
      </w:r>
    </w:p>
    <w:p w14:paraId="71D1572C"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предлагане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мерки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r w:rsidRPr="00023325">
        <w:rPr>
          <w:rFonts w:ascii="Times New Roman" w:eastAsia="Times New Roman" w:hAnsi="Times New Roman"/>
          <w:color w:val="000000" w:themeColor="text1"/>
          <w:sz w:val="24"/>
          <w:szCs w:val="24"/>
          <w:lang w:eastAsia="en-GB"/>
        </w:rPr>
        <w:t>възложителя</w:t>
      </w:r>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отстраняване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констатирани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нередности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хода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свързани</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качеството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изпълнение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слабости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организацията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работата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нарушение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технологичния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процес</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фирмата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изпълнител</w:t>
      </w:r>
      <w:proofErr w:type="spellEnd"/>
      <w:r w:rsidRPr="00023325">
        <w:rPr>
          <w:rFonts w:ascii="Times New Roman" w:eastAsia="Times New Roman" w:hAnsi="Times New Roman"/>
          <w:color w:val="000000" w:themeColor="text1"/>
          <w:sz w:val="24"/>
          <w:szCs w:val="24"/>
          <w:lang w:val="en-GB" w:eastAsia="en-GB"/>
        </w:rPr>
        <w:t xml:space="preserve">; </w:t>
      </w:r>
    </w:p>
    <w:p w14:paraId="070A2F98"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eastAsia="en-GB"/>
        </w:rPr>
      </w:pPr>
      <w:proofErr w:type="spellStart"/>
      <w:r w:rsidRPr="00023325">
        <w:rPr>
          <w:rFonts w:ascii="Times New Roman" w:eastAsia="Times New Roman" w:hAnsi="Times New Roman"/>
          <w:color w:val="000000" w:themeColor="text1"/>
          <w:sz w:val="24"/>
          <w:szCs w:val="24"/>
          <w:lang w:val="en-GB" w:eastAsia="en-GB"/>
        </w:rPr>
        <w:t>уведомяване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r w:rsidRPr="00023325">
        <w:rPr>
          <w:rFonts w:ascii="Times New Roman" w:eastAsia="Times New Roman" w:hAnsi="Times New Roman"/>
          <w:color w:val="000000" w:themeColor="text1"/>
          <w:sz w:val="24"/>
          <w:szCs w:val="24"/>
          <w:lang w:eastAsia="en-GB"/>
        </w:rPr>
        <w:t>възложителя</w:t>
      </w:r>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писмена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форма</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вписани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съображения</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предложения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всяко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спиране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или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забава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негова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инициатива</w:t>
      </w:r>
      <w:proofErr w:type="spellEnd"/>
      <w:r w:rsidRPr="00023325">
        <w:rPr>
          <w:rFonts w:ascii="Times New Roman" w:eastAsia="Times New Roman" w:hAnsi="Times New Roman"/>
          <w:color w:val="000000" w:themeColor="text1"/>
          <w:sz w:val="24"/>
          <w:szCs w:val="24"/>
          <w:lang w:val="en-GB" w:eastAsia="en-GB"/>
        </w:rPr>
        <w:t xml:space="preserve">; </w:t>
      </w:r>
    </w:p>
    <w:p w14:paraId="2CD09065"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t>организация</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необходими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документи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подготовката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направата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комплексните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изпитания</w:t>
      </w:r>
      <w:proofErr w:type="spellEnd"/>
      <w:r w:rsidRPr="00023325">
        <w:rPr>
          <w:rFonts w:ascii="Times New Roman" w:eastAsia="Times New Roman" w:hAnsi="Times New Roman"/>
          <w:color w:val="000000" w:themeColor="text1"/>
          <w:sz w:val="24"/>
          <w:szCs w:val="24"/>
          <w:lang w:val="en-GB" w:eastAsia="en-GB"/>
        </w:rPr>
        <w:t xml:space="preserve"> и 72-часови </w:t>
      </w:r>
      <w:proofErr w:type="spellStart"/>
      <w:r w:rsidRPr="00023325">
        <w:rPr>
          <w:rFonts w:ascii="Times New Roman" w:eastAsia="Times New Roman" w:hAnsi="Times New Roman"/>
          <w:color w:val="000000" w:themeColor="text1"/>
          <w:sz w:val="24"/>
          <w:szCs w:val="24"/>
          <w:lang w:val="en-GB" w:eastAsia="en-GB"/>
        </w:rPr>
        <w:t>проби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експлоатационен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режим</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всякакви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други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изпитания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изисквани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българските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стандарти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закони</w:t>
      </w:r>
      <w:proofErr w:type="spellEnd"/>
      <w:r w:rsidRPr="00023325">
        <w:rPr>
          <w:rFonts w:ascii="Times New Roman" w:eastAsia="Times New Roman" w:hAnsi="Times New Roman"/>
          <w:color w:val="000000" w:themeColor="text1"/>
          <w:sz w:val="24"/>
          <w:szCs w:val="24"/>
          <w:lang w:val="en-GB" w:eastAsia="en-GB"/>
        </w:rPr>
        <w:t xml:space="preserve">; </w:t>
      </w:r>
    </w:p>
    <w:p w14:paraId="584032AE" w14:textId="77777777" w:rsidR="00B32E65" w:rsidRPr="00023325" w:rsidRDefault="00B32E65" w:rsidP="00364AC1">
      <w:pPr>
        <w:pStyle w:val="ListParagraph"/>
        <w:numPr>
          <w:ilvl w:val="0"/>
          <w:numId w:val="65"/>
        </w:numPr>
        <w:spacing w:after="120" w:line="240" w:lineRule="auto"/>
        <w:rPr>
          <w:rFonts w:ascii="Times New Roman" w:eastAsia="Times New Roman" w:hAnsi="Times New Roman"/>
          <w:color w:val="000000" w:themeColor="text1"/>
          <w:sz w:val="24"/>
          <w:szCs w:val="24"/>
          <w:lang w:val="en-GB" w:eastAsia="en-GB"/>
        </w:rPr>
      </w:pPr>
      <w:proofErr w:type="spellStart"/>
      <w:r w:rsidRPr="00023325">
        <w:rPr>
          <w:rFonts w:ascii="Times New Roman" w:eastAsia="Times New Roman" w:hAnsi="Times New Roman"/>
          <w:color w:val="000000" w:themeColor="text1"/>
          <w:sz w:val="24"/>
          <w:szCs w:val="24"/>
          <w:lang w:val="en-GB" w:eastAsia="en-GB"/>
        </w:rPr>
        <w:lastRenderedPageBreak/>
        <w:t>организиране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всички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процедури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свързани</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предаването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обекта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r w:rsidRPr="00023325">
        <w:rPr>
          <w:rFonts w:ascii="Times New Roman" w:eastAsia="Times New Roman" w:hAnsi="Times New Roman"/>
          <w:color w:val="000000" w:themeColor="text1"/>
          <w:sz w:val="24"/>
          <w:szCs w:val="24"/>
          <w:lang w:eastAsia="en-GB"/>
        </w:rPr>
        <w:t>възложителя</w:t>
      </w:r>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въвеждането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му</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експлоатация</w:t>
      </w:r>
      <w:proofErr w:type="spellEnd"/>
      <w:r w:rsidRPr="00023325">
        <w:rPr>
          <w:rFonts w:ascii="Times New Roman" w:eastAsia="Times New Roman" w:hAnsi="Times New Roman"/>
          <w:color w:val="000000" w:themeColor="text1"/>
          <w:sz w:val="24"/>
          <w:szCs w:val="24"/>
          <w:lang w:val="en-GB" w:eastAsia="en-GB"/>
        </w:rPr>
        <w:t xml:space="preserve">; </w:t>
      </w:r>
    </w:p>
    <w:p w14:paraId="31E51BB2" w14:textId="77777777" w:rsidR="00B32E65" w:rsidRPr="00023325" w:rsidRDefault="00B32E65" w:rsidP="00B554A7">
      <w:pPr>
        <w:widowControl w:val="0"/>
        <w:autoSpaceDE w:val="0"/>
        <w:autoSpaceDN w:val="0"/>
        <w:adjustRightInd w:val="0"/>
        <w:spacing w:after="120" w:line="240" w:lineRule="auto"/>
        <w:ind w:firstLine="480"/>
        <w:jc w:val="both"/>
        <w:rPr>
          <w:rFonts w:ascii="Times New Roman" w:hAnsi="Times New Roman"/>
          <w:color w:val="000000" w:themeColor="text1"/>
          <w:sz w:val="24"/>
          <w:szCs w:val="24"/>
        </w:rPr>
      </w:pPr>
    </w:p>
    <w:p w14:paraId="3D645760" w14:textId="77777777" w:rsidR="00B32E65" w:rsidRPr="002D3F17" w:rsidRDefault="00B32E65" w:rsidP="002D3F17">
      <w:pPr>
        <w:pStyle w:val="Heading3"/>
        <w:rPr>
          <w:color w:val="2A4F1C" w:themeColor="accent1" w:themeShade="80"/>
        </w:rPr>
      </w:pPr>
      <w:bookmarkStart w:id="3" w:name="_Toc78589656"/>
      <w:r w:rsidRPr="002D3F17">
        <w:rPr>
          <w:color w:val="2A4F1C" w:themeColor="accent1" w:themeShade="80"/>
        </w:rPr>
        <w:t>6.2.2 Прилагане на Наредба №3/2003г при инвестиционния контрол.</w:t>
      </w:r>
      <w:bookmarkEnd w:id="3"/>
      <w:r w:rsidRPr="002D3F17">
        <w:rPr>
          <w:color w:val="2A4F1C" w:themeColor="accent1" w:themeShade="80"/>
        </w:rPr>
        <w:t xml:space="preserve"> </w:t>
      </w:r>
    </w:p>
    <w:p w14:paraId="4D78E44D" w14:textId="77777777"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Инвестиционният контрол по време на строителството основно е уреден в Наредба №3/2003г. на МРРБ, като лицата, участници в строителството, съставят актовете и протоколите непосредствено след извършените проверки, огледи и измервания на място само когато са постигнати изискванията към строежите по </w:t>
      </w:r>
      <w:r w:rsidRPr="00023325">
        <w:rPr>
          <w:rStyle w:val="newdocreference"/>
          <w:rFonts w:ascii="Times New Roman" w:hAnsi="Times New Roman"/>
          <w:color w:val="000000" w:themeColor="text1"/>
          <w:sz w:val="24"/>
          <w:szCs w:val="24"/>
        </w:rPr>
        <w:t>чл. 169, ал. 1 и 3 ЗУТ</w:t>
      </w:r>
      <w:r w:rsidRPr="00023325">
        <w:rPr>
          <w:rFonts w:ascii="Times New Roman" w:hAnsi="Times New Roman"/>
          <w:color w:val="000000" w:themeColor="text1"/>
          <w:sz w:val="24"/>
          <w:szCs w:val="24"/>
        </w:rPr>
        <w:t xml:space="preserve"> за съответните извършени СМР, както и по отношение на вложените строителни продукти в обекта.</w:t>
      </w:r>
    </w:p>
    <w:p w14:paraId="31DB436D" w14:textId="77777777"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Основните актове и протоколи, в които общината, като възложител участва са:</w:t>
      </w:r>
    </w:p>
    <w:p w14:paraId="43B68430" w14:textId="51099AD9" w:rsidR="00B32E65" w:rsidRPr="00023325" w:rsidRDefault="00B32E65" w:rsidP="00B554A7">
      <w:pPr>
        <w:spacing w:after="120" w:line="240" w:lineRule="auto"/>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val="en-GB" w:eastAsia="en-GB"/>
        </w:rPr>
        <w:t xml:space="preserve">1. </w:t>
      </w:r>
      <w:r w:rsidRPr="00023325">
        <w:rPr>
          <w:rFonts w:ascii="Times New Roman" w:eastAsia="Times New Roman" w:hAnsi="Times New Roman"/>
          <w:color w:val="000000" w:themeColor="text1"/>
          <w:sz w:val="24"/>
          <w:szCs w:val="24"/>
          <w:lang w:eastAsia="en-GB"/>
        </w:rPr>
        <w:t>П</w:t>
      </w:r>
      <w:proofErr w:type="spellStart"/>
      <w:r w:rsidRPr="00023325">
        <w:rPr>
          <w:rFonts w:ascii="Times New Roman" w:eastAsia="Times New Roman" w:hAnsi="Times New Roman"/>
          <w:color w:val="000000" w:themeColor="text1"/>
          <w:sz w:val="24"/>
          <w:szCs w:val="24"/>
          <w:lang w:val="en-GB" w:eastAsia="en-GB"/>
        </w:rPr>
        <w:t>ротокол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предаване</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приемане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одобрения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проект</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влязлото</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сила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разрешение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строеж</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изпълнение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конкретния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строеж</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приложение</w:t>
      </w:r>
      <w:proofErr w:type="spellEnd"/>
      <w:r w:rsidRPr="00023325">
        <w:rPr>
          <w:rFonts w:ascii="Times New Roman" w:eastAsia="Times New Roman" w:hAnsi="Times New Roman"/>
          <w:color w:val="000000" w:themeColor="text1"/>
          <w:sz w:val="24"/>
          <w:szCs w:val="24"/>
          <w:lang w:val="en-GB" w:eastAsia="en-GB"/>
        </w:rPr>
        <w:t xml:space="preserve"> № 1</w:t>
      </w:r>
      <w:r w:rsidR="004C168A">
        <w:rPr>
          <w:rFonts w:ascii="Times New Roman" w:eastAsia="Times New Roman" w:hAnsi="Times New Roman"/>
          <w:color w:val="000000" w:themeColor="text1"/>
          <w:sz w:val="24"/>
          <w:szCs w:val="24"/>
          <w:lang w:eastAsia="en-GB"/>
        </w:rPr>
        <w:t xml:space="preserve"> към Наредбата</w:t>
      </w:r>
      <w:r w:rsidRPr="00023325">
        <w:rPr>
          <w:rFonts w:ascii="Times New Roman" w:eastAsia="Times New Roman" w:hAnsi="Times New Roman"/>
          <w:color w:val="000000" w:themeColor="text1"/>
          <w:sz w:val="24"/>
          <w:szCs w:val="24"/>
          <w:lang w:val="en-GB" w:eastAsia="en-GB"/>
        </w:rPr>
        <w:t xml:space="preserve">) </w:t>
      </w:r>
    </w:p>
    <w:p w14:paraId="4BFA0C3D" w14:textId="77777777" w:rsidR="00B32E65" w:rsidRPr="00023325" w:rsidRDefault="00B32E65" w:rsidP="00B554A7">
      <w:pPr>
        <w:spacing w:after="120" w:line="240" w:lineRule="auto"/>
        <w:jc w:val="both"/>
        <w:rPr>
          <w:rFonts w:ascii="Times New Roman" w:eastAsia="Times New Roman" w:hAnsi="Times New Roman"/>
          <w:color w:val="000000" w:themeColor="text1"/>
          <w:sz w:val="24"/>
          <w:szCs w:val="24"/>
          <w:lang w:val="en-GB" w:eastAsia="en-GB"/>
        </w:rPr>
      </w:pPr>
      <w:r w:rsidRPr="00023325">
        <w:rPr>
          <w:rFonts w:ascii="Times New Roman" w:eastAsia="Times New Roman" w:hAnsi="Times New Roman"/>
          <w:color w:val="000000" w:themeColor="text1"/>
          <w:sz w:val="24"/>
          <w:szCs w:val="24"/>
          <w:lang w:val="en-GB" w:eastAsia="en-GB"/>
        </w:rPr>
        <w:t xml:space="preserve">2. </w:t>
      </w:r>
      <w:r w:rsidRPr="00023325">
        <w:rPr>
          <w:rFonts w:ascii="Times New Roman" w:eastAsia="Times New Roman" w:hAnsi="Times New Roman"/>
          <w:color w:val="000000" w:themeColor="text1"/>
          <w:sz w:val="24"/>
          <w:szCs w:val="24"/>
          <w:lang w:eastAsia="en-GB"/>
        </w:rPr>
        <w:t>П</w:t>
      </w:r>
      <w:proofErr w:type="spellStart"/>
      <w:r w:rsidRPr="00023325">
        <w:rPr>
          <w:rFonts w:ascii="Times New Roman" w:eastAsia="Times New Roman" w:hAnsi="Times New Roman"/>
          <w:color w:val="000000" w:themeColor="text1"/>
          <w:sz w:val="24"/>
          <w:szCs w:val="24"/>
          <w:lang w:val="en-GB" w:eastAsia="en-GB"/>
        </w:rPr>
        <w:t>ротокол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откриване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площадка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определяне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линия</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ниво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приложения</w:t>
      </w:r>
      <w:proofErr w:type="spellEnd"/>
      <w:r w:rsidRPr="00023325">
        <w:rPr>
          <w:rFonts w:ascii="Times New Roman" w:eastAsia="Times New Roman" w:hAnsi="Times New Roman"/>
          <w:color w:val="000000" w:themeColor="text1"/>
          <w:sz w:val="24"/>
          <w:szCs w:val="24"/>
          <w:lang w:val="en-GB" w:eastAsia="en-GB"/>
        </w:rPr>
        <w:t xml:space="preserve"> № 2 и 2а):</w:t>
      </w:r>
    </w:p>
    <w:p w14:paraId="52B46217" w14:textId="77777777" w:rsidR="00B32E65" w:rsidRPr="00023325" w:rsidRDefault="00B32E65" w:rsidP="00B554A7">
      <w:pPr>
        <w:spacing w:after="120" w:line="240" w:lineRule="auto"/>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val="en-GB" w:eastAsia="en-GB"/>
        </w:rPr>
        <w:t xml:space="preserve">3. </w:t>
      </w:r>
      <w:r w:rsidRPr="00023325">
        <w:rPr>
          <w:rFonts w:ascii="Times New Roman" w:eastAsia="Times New Roman" w:hAnsi="Times New Roman"/>
          <w:color w:val="000000" w:themeColor="text1"/>
          <w:sz w:val="24"/>
          <w:szCs w:val="24"/>
          <w:lang w:eastAsia="en-GB"/>
        </w:rPr>
        <w:t>К</w:t>
      </w:r>
      <w:proofErr w:type="spellStart"/>
      <w:r w:rsidRPr="00023325">
        <w:rPr>
          <w:rFonts w:ascii="Times New Roman" w:eastAsia="Times New Roman" w:hAnsi="Times New Roman"/>
          <w:color w:val="000000" w:themeColor="text1"/>
          <w:sz w:val="24"/>
          <w:szCs w:val="24"/>
          <w:lang w:val="en-GB" w:eastAsia="en-GB"/>
        </w:rPr>
        <w:t>онстативен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акт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установяване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съответствието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строежа</w:t>
      </w:r>
      <w:proofErr w:type="spellEnd"/>
      <w:r w:rsidRPr="00023325">
        <w:rPr>
          <w:rFonts w:ascii="Times New Roman" w:eastAsia="Times New Roman" w:hAnsi="Times New Roman"/>
          <w:color w:val="000000" w:themeColor="text1"/>
          <w:sz w:val="24"/>
          <w:szCs w:val="24"/>
          <w:lang w:val="en-GB" w:eastAsia="en-GB"/>
        </w:rPr>
        <w:t xml:space="preserve"> с </w:t>
      </w:r>
      <w:proofErr w:type="spellStart"/>
      <w:r w:rsidRPr="00023325">
        <w:rPr>
          <w:rFonts w:ascii="Times New Roman" w:eastAsia="Times New Roman" w:hAnsi="Times New Roman"/>
          <w:color w:val="000000" w:themeColor="text1"/>
          <w:sz w:val="24"/>
          <w:szCs w:val="24"/>
          <w:lang w:val="en-GB" w:eastAsia="en-GB"/>
        </w:rPr>
        <w:t>издадените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книжа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това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че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подробният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устройствен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план</w:t>
      </w:r>
      <w:proofErr w:type="spellEnd"/>
      <w:r w:rsidRPr="00023325">
        <w:rPr>
          <w:rFonts w:ascii="Times New Roman" w:eastAsia="Times New Roman" w:hAnsi="Times New Roman"/>
          <w:color w:val="000000" w:themeColor="text1"/>
          <w:sz w:val="24"/>
          <w:szCs w:val="24"/>
          <w:lang w:val="en-GB" w:eastAsia="en-GB"/>
        </w:rPr>
        <w:t xml:space="preserve"> е </w:t>
      </w:r>
      <w:proofErr w:type="spellStart"/>
      <w:r w:rsidRPr="00023325">
        <w:rPr>
          <w:rFonts w:ascii="Times New Roman" w:eastAsia="Times New Roman" w:hAnsi="Times New Roman"/>
          <w:color w:val="000000" w:themeColor="text1"/>
          <w:sz w:val="24"/>
          <w:szCs w:val="24"/>
          <w:lang w:val="en-GB" w:eastAsia="en-GB"/>
        </w:rPr>
        <w:t>приложен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отношение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застрояването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приложение</w:t>
      </w:r>
      <w:proofErr w:type="spellEnd"/>
      <w:r w:rsidRPr="00023325">
        <w:rPr>
          <w:rFonts w:ascii="Times New Roman" w:eastAsia="Times New Roman" w:hAnsi="Times New Roman"/>
          <w:color w:val="000000" w:themeColor="text1"/>
          <w:sz w:val="24"/>
          <w:szCs w:val="24"/>
          <w:lang w:val="en-GB" w:eastAsia="en-GB"/>
        </w:rPr>
        <w:t xml:space="preserve"> № 3) </w:t>
      </w:r>
    </w:p>
    <w:p w14:paraId="6D23F5B4" w14:textId="77777777" w:rsidR="00B32E65" w:rsidRDefault="00B32E65" w:rsidP="00B554A7">
      <w:pPr>
        <w:spacing w:after="120" w:line="240" w:lineRule="auto"/>
        <w:jc w:val="both"/>
        <w:rPr>
          <w:rFonts w:ascii="Times New Roman" w:eastAsia="Times New Roman" w:hAnsi="Times New Roman"/>
          <w:color w:val="000000" w:themeColor="text1"/>
          <w:sz w:val="24"/>
          <w:szCs w:val="24"/>
          <w:lang w:val="en-GB" w:eastAsia="en-GB"/>
        </w:rPr>
      </w:pPr>
      <w:r w:rsidRPr="00023325">
        <w:rPr>
          <w:rFonts w:ascii="Times New Roman" w:eastAsia="Times New Roman" w:hAnsi="Times New Roman"/>
          <w:color w:val="000000" w:themeColor="text1"/>
          <w:sz w:val="24"/>
          <w:szCs w:val="24"/>
          <w:lang w:eastAsia="en-GB"/>
        </w:rPr>
        <w:t>4</w:t>
      </w:r>
      <w:r w:rsidRPr="00023325">
        <w:rPr>
          <w:rFonts w:ascii="Times New Roman" w:eastAsia="Times New Roman" w:hAnsi="Times New Roman"/>
          <w:color w:val="000000" w:themeColor="text1"/>
          <w:sz w:val="24"/>
          <w:szCs w:val="24"/>
          <w:lang w:val="en-GB" w:eastAsia="en-GB"/>
        </w:rPr>
        <w:t xml:space="preserve">. </w:t>
      </w:r>
      <w:r w:rsidRPr="00023325">
        <w:rPr>
          <w:rFonts w:ascii="Times New Roman" w:eastAsia="Times New Roman" w:hAnsi="Times New Roman"/>
          <w:color w:val="000000" w:themeColor="text1"/>
          <w:sz w:val="24"/>
          <w:szCs w:val="24"/>
          <w:lang w:eastAsia="en-GB"/>
        </w:rPr>
        <w:t>А</w:t>
      </w:r>
      <w:proofErr w:type="spellStart"/>
      <w:r w:rsidRPr="00023325">
        <w:rPr>
          <w:rFonts w:ascii="Times New Roman" w:eastAsia="Times New Roman" w:hAnsi="Times New Roman"/>
          <w:color w:val="000000" w:themeColor="text1"/>
          <w:sz w:val="24"/>
          <w:szCs w:val="24"/>
          <w:lang w:val="en-GB" w:eastAsia="en-GB"/>
        </w:rPr>
        <w:t>кт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предаване</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приемане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машини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съоръжения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приложение</w:t>
      </w:r>
      <w:proofErr w:type="spellEnd"/>
      <w:r w:rsidRPr="00023325">
        <w:rPr>
          <w:rFonts w:ascii="Times New Roman" w:eastAsia="Times New Roman" w:hAnsi="Times New Roman"/>
          <w:color w:val="000000" w:themeColor="text1"/>
          <w:sz w:val="24"/>
          <w:szCs w:val="24"/>
          <w:lang w:val="en-GB" w:eastAsia="en-GB"/>
        </w:rPr>
        <w:t xml:space="preserve"> № 9) </w:t>
      </w:r>
    </w:p>
    <w:p w14:paraId="1795E311" w14:textId="00C6FE7C" w:rsidR="00B32E65" w:rsidRPr="00023325" w:rsidRDefault="00F24A30" w:rsidP="00B554A7">
      <w:pPr>
        <w:spacing w:after="120" w:line="240" w:lineRule="auto"/>
        <w:jc w:val="both"/>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 xml:space="preserve">5. </w:t>
      </w:r>
      <w:r w:rsidR="00B32E65" w:rsidRPr="00023325">
        <w:rPr>
          <w:rFonts w:ascii="Times New Roman" w:eastAsia="Times New Roman" w:hAnsi="Times New Roman"/>
          <w:color w:val="000000" w:themeColor="text1"/>
          <w:sz w:val="24"/>
          <w:szCs w:val="24"/>
          <w:lang w:eastAsia="en-GB"/>
        </w:rPr>
        <w:t>А</w:t>
      </w:r>
      <w:proofErr w:type="spellStart"/>
      <w:r w:rsidR="00B32E65" w:rsidRPr="00023325">
        <w:rPr>
          <w:rFonts w:ascii="Times New Roman" w:eastAsia="Times New Roman" w:hAnsi="Times New Roman"/>
          <w:color w:val="000000" w:themeColor="text1"/>
          <w:sz w:val="24"/>
          <w:szCs w:val="24"/>
          <w:lang w:val="en-GB" w:eastAsia="en-GB"/>
        </w:rPr>
        <w:t>кт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установяване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състоянието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строежа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спиране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строителството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приложение</w:t>
      </w:r>
      <w:proofErr w:type="spellEnd"/>
      <w:r w:rsidR="00B32E65" w:rsidRPr="00023325">
        <w:rPr>
          <w:rFonts w:ascii="Times New Roman" w:eastAsia="Times New Roman" w:hAnsi="Times New Roman"/>
          <w:color w:val="000000" w:themeColor="text1"/>
          <w:sz w:val="24"/>
          <w:szCs w:val="24"/>
          <w:lang w:val="en-GB" w:eastAsia="en-GB"/>
        </w:rPr>
        <w:t xml:space="preserve"> № 10) </w:t>
      </w:r>
    </w:p>
    <w:p w14:paraId="6C34D392" w14:textId="20A6EB3A" w:rsidR="00B32E65" w:rsidRPr="00023325" w:rsidRDefault="00F24A30" w:rsidP="00B554A7">
      <w:pPr>
        <w:spacing w:after="120" w:line="240" w:lineRule="auto"/>
        <w:jc w:val="both"/>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6</w:t>
      </w:r>
      <w:r w:rsidR="00B32E65" w:rsidRPr="00023325">
        <w:rPr>
          <w:rFonts w:ascii="Times New Roman" w:eastAsia="Times New Roman" w:hAnsi="Times New Roman"/>
          <w:color w:val="000000" w:themeColor="text1"/>
          <w:sz w:val="24"/>
          <w:szCs w:val="24"/>
          <w:lang w:val="en-GB" w:eastAsia="en-GB"/>
        </w:rPr>
        <w:t xml:space="preserve">. </w:t>
      </w:r>
      <w:r w:rsidR="00B32E65" w:rsidRPr="00023325">
        <w:rPr>
          <w:rFonts w:ascii="Times New Roman" w:eastAsia="Times New Roman" w:hAnsi="Times New Roman"/>
          <w:color w:val="000000" w:themeColor="text1"/>
          <w:sz w:val="24"/>
          <w:szCs w:val="24"/>
          <w:lang w:eastAsia="en-GB"/>
        </w:rPr>
        <w:t>А</w:t>
      </w:r>
      <w:proofErr w:type="spellStart"/>
      <w:r w:rsidR="00B32E65" w:rsidRPr="00023325">
        <w:rPr>
          <w:rFonts w:ascii="Times New Roman" w:eastAsia="Times New Roman" w:hAnsi="Times New Roman"/>
          <w:color w:val="000000" w:themeColor="text1"/>
          <w:sz w:val="24"/>
          <w:szCs w:val="24"/>
          <w:lang w:val="en-GB" w:eastAsia="en-GB"/>
        </w:rPr>
        <w:t>кт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установяване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състоянието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строежа</w:t>
      </w:r>
      <w:proofErr w:type="spellEnd"/>
      <w:r w:rsidR="00B32E65" w:rsidRPr="00023325">
        <w:rPr>
          <w:rFonts w:ascii="Times New Roman" w:eastAsia="Times New Roman" w:hAnsi="Times New Roman"/>
          <w:color w:val="000000" w:themeColor="text1"/>
          <w:sz w:val="24"/>
          <w:szCs w:val="24"/>
          <w:lang w:val="en-GB" w:eastAsia="en-GB"/>
        </w:rPr>
        <w:t xml:space="preserve"> и </w:t>
      </w:r>
      <w:proofErr w:type="spellStart"/>
      <w:r w:rsidR="00B32E65" w:rsidRPr="00023325">
        <w:rPr>
          <w:rFonts w:ascii="Times New Roman" w:eastAsia="Times New Roman" w:hAnsi="Times New Roman"/>
          <w:color w:val="000000" w:themeColor="text1"/>
          <w:sz w:val="24"/>
          <w:szCs w:val="24"/>
          <w:lang w:val="en-GB" w:eastAsia="en-GB"/>
        </w:rPr>
        <w:t>строителните</w:t>
      </w:r>
      <w:proofErr w:type="spellEnd"/>
      <w:r w:rsidR="00B32E65" w:rsidRPr="00023325">
        <w:rPr>
          <w:rFonts w:ascii="Times New Roman" w:eastAsia="Times New Roman" w:hAnsi="Times New Roman"/>
          <w:color w:val="000000" w:themeColor="text1"/>
          <w:sz w:val="24"/>
          <w:szCs w:val="24"/>
          <w:lang w:val="en-GB" w:eastAsia="en-GB"/>
        </w:rPr>
        <w:t xml:space="preserve"> и </w:t>
      </w:r>
      <w:proofErr w:type="spellStart"/>
      <w:r w:rsidR="00B32E65" w:rsidRPr="00023325">
        <w:rPr>
          <w:rFonts w:ascii="Times New Roman" w:eastAsia="Times New Roman" w:hAnsi="Times New Roman"/>
          <w:color w:val="000000" w:themeColor="text1"/>
          <w:sz w:val="24"/>
          <w:szCs w:val="24"/>
          <w:lang w:val="en-GB" w:eastAsia="en-GB"/>
        </w:rPr>
        <w:t>монтажните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работи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продължаване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строителството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всички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спрени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строежи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по</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общия</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ред</w:t>
      </w:r>
      <w:proofErr w:type="spellEnd"/>
      <w:r w:rsidR="00B32E65" w:rsidRPr="00023325">
        <w:rPr>
          <w:rFonts w:ascii="Times New Roman" w:eastAsia="Times New Roman" w:hAnsi="Times New Roman"/>
          <w:color w:val="000000" w:themeColor="text1"/>
          <w:sz w:val="24"/>
          <w:szCs w:val="24"/>
          <w:lang w:val="en-GB" w:eastAsia="en-GB"/>
        </w:rPr>
        <w:t xml:space="preserve"> и </w:t>
      </w:r>
      <w:proofErr w:type="spellStart"/>
      <w:r w:rsidR="00B32E65" w:rsidRPr="00023325">
        <w:rPr>
          <w:rFonts w:ascii="Times New Roman" w:eastAsia="Times New Roman" w:hAnsi="Times New Roman"/>
          <w:color w:val="000000" w:themeColor="text1"/>
          <w:sz w:val="24"/>
          <w:szCs w:val="24"/>
          <w:lang w:val="en-GB" w:eastAsia="en-GB"/>
        </w:rPr>
        <w:t>предвидените</w:t>
      </w:r>
      <w:proofErr w:type="spellEnd"/>
      <w:r w:rsidR="00B32E65" w:rsidRPr="00023325">
        <w:rPr>
          <w:rFonts w:ascii="Times New Roman" w:eastAsia="Times New Roman" w:hAnsi="Times New Roman"/>
          <w:color w:val="000000" w:themeColor="text1"/>
          <w:sz w:val="24"/>
          <w:szCs w:val="24"/>
          <w:lang w:val="en-GB" w:eastAsia="en-GB"/>
        </w:rPr>
        <w:t xml:space="preserve"> в т. 10 </w:t>
      </w:r>
      <w:proofErr w:type="spellStart"/>
      <w:r w:rsidR="00B32E65" w:rsidRPr="00023325">
        <w:rPr>
          <w:rFonts w:ascii="Times New Roman" w:eastAsia="Times New Roman" w:hAnsi="Times New Roman"/>
          <w:color w:val="000000" w:themeColor="text1"/>
          <w:sz w:val="24"/>
          <w:szCs w:val="24"/>
          <w:lang w:val="en-GB" w:eastAsia="en-GB"/>
        </w:rPr>
        <w:t>други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случаи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приложение</w:t>
      </w:r>
      <w:proofErr w:type="spellEnd"/>
      <w:r w:rsidR="00B32E65" w:rsidRPr="00023325">
        <w:rPr>
          <w:rFonts w:ascii="Times New Roman" w:eastAsia="Times New Roman" w:hAnsi="Times New Roman"/>
          <w:color w:val="000000" w:themeColor="text1"/>
          <w:sz w:val="24"/>
          <w:szCs w:val="24"/>
          <w:lang w:val="en-GB" w:eastAsia="en-GB"/>
        </w:rPr>
        <w:t xml:space="preserve"> № 11) </w:t>
      </w:r>
    </w:p>
    <w:p w14:paraId="41A5846C" w14:textId="560138DA" w:rsidR="00B32E65" w:rsidRPr="00023325" w:rsidRDefault="00F24A30" w:rsidP="00B554A7">
      <w:pPr>
        <w:spacing w:after="120" w:line="240" w:lineRule="auto"/>
        <w:jc w:val="both"/>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7</w:t>
      </w:r>
      <w:r w:rsidR="00B32E65" w:rsidRPr="00023325">
        <w:rPr>
          <w:rFonts w:ascii="Times New Roman" w:eastAsia="Times New Roman" w:hAnsi="Times New Roman"/>
          <w:color w:val="000000" w:themeColor="text1"/>
          <w:sz w:val="24"/>
          <w:szCs w:val="24"/>
          <w:lang w:val="en-GB" w:eastAsia="en-GB"/>
        </w:rPr>
        <w:t xml:space="preserve">. </w:t>
      </w:r>
      <w:r w:rsidR="00B32E65" w:rsidRPr="00023325">
        <w:rPr>
          <w:rFonts w:ascii="Times New Roman" w:eastAsia="Times New Roman" w:hAnsi="Times New Roman"/>
          <w:color w:val="000000" w:themeColor="text1"/>
          <w:sz w:val="24"/>
          <w:szCs w:val="24"/>
          <w:lang w:eastAsia="en-GB"/>
        </w:rPr>
        <w:t>А</w:t>
      </w:r>
      <w:proofErr w:type="spellStart"/>
      <w:r w:rsidR="00B32E65" w:rsidRPr="00023325">
        <w:rPr>
          <w:rFonts w:ascii="Times New Roman" w:eastAsia="Times New Roman" w:hAnsi="Times New Roman"/>
          <w:color w:val="000000" w:themeColor="text1"/>
          <w:sz w:val="24"/>
          <w:szCs w:val="24"/>
          <w:lang w:val="en-GB" w:eastAsia="en-GB"/>
        </w:rPr>
        <w:t>кт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установяване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щети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причинени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от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непреодолима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природна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сила</w:t>
      </w:r>
      <w:proofErr w:type="spellEnd"/>
      <w:r w:rsidR="00B32E65" w:rsidRPr="00023325">
        <w:rPr>
          <w:rFonts w:ascii="Times New Roman" w:eastAsia="Times New Roman" w:hAnsi="Times New Roman"/>
          <w:color w:val="000000" w:themeColor="text1"/>
          <w:sz w:val="24"/>
          <w:szCs w:val="24"/>
          <w:lang w:val="en-GB" w:eastAsia="en-GB"/>
        </w:rPr>
        <w:t xml:space="preserve"> и </w:t>
      </w:r>
      <w:proofErr w:type="spellStart"/>
      <w:r w:rsidR="00B32E65" w:rsidRPr="00023325">
        <w:rPr>
          <w:rFonts w:ascii="Times New Roman" w:eastAsia="Times New Roman" w:hAnsi="Times New Roman"/>
          <w:color w:val="000000" w:themeColor="text1"/>
          <w:sz w:val="24"/>
          <w:szCs w:val="24"/>
          <w:lang w:val="en-GB" w:eastAsia="en-GB"/>
        </w:rPr>
        <w:t>др</w:t>
      </w:r>
      <w:proofErr w:type="spellEnd"/>
      <w:r w:rsidR="00B32E65" w:rsidRPr="00023325">
        <w:rPr>
          <w:rFonts w:ascii="Times New Roman" w:eastAsia="Times New Roman" w:hAnsi="Times New Roman"/>
          <w:color w:val="000000" w:themeColor="text1"/>
          <w:sz w:val="24"/>
          <w:szCs w:val="24"/>
          <w:lang w:val="en-GB" w:eastAsia="en-GB"/>
        </w:rPr>
        <w:t>. (</w:t>
      </w:r>
      <w:proofErr w:type="spellStart"/>
      <w:proofErr w:type="gramStart"/>
      <w:r w:rsidR="00B32E65" w:rsidRPr="00023325">
        <w:rPr>
          <w:rFonts w:ascii="Times New Roman" w:eastAsia="Times New Roman" w:hAnsi="Times New Roman"/>
          <w:color w:val="000000" w:themeColor="text1"/>
          <w:sz w:val="24"/>
          <w:szCs w:val="24"/>
          <w:lang w:val="en-GB" w:eastAsia="en-GB"/>
        </w:rPr>
        <w:t>приложение</w:t>
      </w:r>
      <w:proofErr w:type="spellEnd"/>
      <w:proofErr w:type="gramEnd"/>
      <w:r w:rsidR="00B32E65" w:rsidRPr="00023325">
        <w:rPr>
          <w:rFonts w:ascii="Times New Roman" w:eastAsia="Times New Roman" w:hAnsi="Times New Roman"/>
          <w:color w:val="000000" w:themeColor="text1"/>
          <w:sz w:val="24"/>
          <w:szCs w:val="24"/>
          <w:lang w:val="en-GB" w:eastAsia="en-GB"/>
        </w:rPr>
        <w:t xml:space="preserve"> № 13) </w:t>
      </w:r>
    </w:p>
    <w:p w14:paraId="05D5EACB" w14:textId="74BBD03F" w:rsidR="00B32E65" w:rsidRPr="00023325" w:rsidRDefault="00F24A30" w:rsidP="00B554A7">
      <w:pPr>
        <w:spacing w:after="120" w:line="240" w:lineRule="auto"/>
        <w:jc w:val="both"/>
        <w:rPr>
          <w:rFonts w:ascii="Times New Roman" w:eastAsia="Times New Roman" w:hAnsi="Times New Roman"/>
          <w:color w:val="000000" w:themeColor="text1"/>
          <w:sz w:val="24"/>
          <w:szCs w:val="24"/>
          <w:lang w:val="en-GB" w:eastAsia="en-GB"/>
        </w:rPr>
      </w:pPr>
      <w:r>
        <w:rPr>
          <w:rFonts w:ascii="Times New Roman" w:eastAsia="Times New Roman" w:hAnsi="Times New Roman"/>
          <w:color w:val="000000" w:themeColor="text1"/>
          <w:sz w:val="24"/>
          <w:szCs w:val="24"/>
          <w:lang w:eastAsia="en-GB"/>
        </w:rPr>
        <w:t>8</w:t>
      </w:r>
      <w:r w:rsidR="00B32E65" w:rsidRPr="00023325">
        <w:rPr>
          <w:rFonts w:ascii="Times New Roman" w:eastAsia="Times New Roman" w:hAnsi="Times New Roman"/>
          <w:color w:val="000000" w:themeColor="text1"/>
          <w:sz w:val="24"/>
          <w:szCs w:val="24"/>
          <w:lang w:val="en-GB" w:eastAsia="en-GB"/>
        </w:rPr>
        <w:t xml:space="preserve">. </w:t>
      </w:r>
      <w:r w:rsidR="00B32E65" w:rsidRPr="00023325">
        <w:rPr>
          <w:rFonts w:ascii="Times New Roman" w:eastAsia="Times New Roman" w:hAnsi="Times New Roman"/>
          <w:color w:val="000000" w:themeColor="text1"/>
          <w:sz w:val="24"/>
          <w:szCs w:val="24"/>
          <w:lang w:eastAsia="en-GB"/>
        </w:rPr>
        <w:t>К</w:t>
      </w:r>
      <w:proofErr w:type="spellStart"/>
      <w:r w:rsidR="00B32E65" w:rsidRPr="00023325">
        <w:rPr>
          <w:rFonts w:ascii="Times New Roman" w:eastAsia="Times New Roman" w:hAnsi="Times New Roman"/>
          <w:color w:val="000000" w:themeColor="text1"/>
          <w:sz w:val="24"/>
          <w:szCs w:val="24"/>
          <w:lang w:val="en-GB" w:eastAsia="en-GB"/>
        </w:rPr>
        <w:t>онстативен</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акт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установяване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годността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приемане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строежа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част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етап</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от</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него</w:t>
      </w:r>
      <w:proofErr w:type="spellEnd"/>
      <w:r w:rsidR="00B32E65" w:rsidRPr="00023325">
        <w:rPr>
          <w:rFonts w:ascii="Times New Roman" w:eastAsia="Times New Roman" w:hAnsi="Times New Roman"/>
          <w:color w:val="000000" w:themeColor="text1"/>
          <w:sz w:val="24"/>
          <w:szCs w:val="24"/>
          <w:lang w:val="en-GB" w:eastAsia="en-GB"/>
        </w:rPr>
        <w:t>) (</w:t>
      </w:r>
      <w:proofErr w:type="spellStart"/>
      <w:r w:rsidR="00B32E65" w:rsidRPr="00023325">
        <w:rPr>
          <w:rFonts w:ascii="Times New Roman" w:eastAsia="Times New Roman" w:hAnsi="Times New Roman"/>
          <w:color w:val="000000" w:themeColor="text1"/>
          <w:sz w:val="24"/>
          <w:szCs w:val="24"/>
          <w:lang w:val="en-GB" w:eastAsia="en-GB"/>
        </w:rPr>
        <w:t>приложение</w:t>
      </w:r>
      <w:proofErr w:type="spellEnd"/>
      <w:r w:rsidR="00B32E65" w:rsidRPr="00023325">
        <w:rPr>
          <w:rFonts w:ascii="Times New Roman" w:eastAsia="Times New Roman" w:hAnsi="Times New Roman"/>
          <w:color w:val="000000" w:themeColor="text1"/>
          <w:sz w:val="24"/>
          <w:szCs w:val="24"/>
          <w:lang w:val="en-GB" w:eastAsia="en-GB"/>
        </w:rPr>
        <w:t xml:space="preserve"> № 15) </w:t>
      </w:r>
    </w:p>
    <w:p w14:paraId="7A9D3320" w14:textId="43380CD1" w:rsidR="00B32E65" w:rsidRPr="00023325" w:rsidRDefault="00F24A30" w:rsidP="00B554A7">
      <w:pPr>
        <w:spacing w:after="120" w:line="240" w:lineRule="auto"/>
        <w:jc w:val="both"/>
        <w:rPr>
          <w:rFonts w:ascii="Times New Roman" w:eastAsia="Times New Roman" w:hAnsi="Times New Roman"/>
          <w:color w:val="000000" w:themeColor="text1"/>
          <w:sz w:val="24"/>
          <w:szCs w:val="24"/>
          <w:lang w:val="en-GB" w:eastAsia="en-GB"/>
        </w:rPr>
      </w:pPr>
      <w:r>
        <w:rPr>
          <w:rFonts w:ascii="Times New Roman" w:eastAsia="Times New Roman" w:hAnsi="Times New Roman"/>
          <w:color w:val="000000" w:themeColor="text1"/>
          <w:sz w:val="24"/>
          <w:szCs w:val="24"/>
          <w:lang w:eastAsia="en-GB"/>
        </w:rPr>
        <w:t>9</w:t>
      </w:r>
      <w:r w:rsidR="00B32E65" w:rsidRPr="00023325">
        <w:rPr>
          <w:rFonts w:ascii="Times New Roman" w:eastAsia="Times New Roman" w:hAnsi="Times New Roman"/>
          <w:color w:val="000000" w:themeColor="text1"/>
          <w:sz w:val="24"/>
          <w:szCs w:val="24"/>
          <w:lang w:val="en-GB" w:eastAsia="en-GB"/>
        </w:rPr>
        <w:t xml:space="preserve">. </w:t>
      </w:r>
      <w:r w:rsidR="00B32E65" w:rsidRPr="00023325">
        <w:rPr>
          <w:rFonts w:ascii="Times New Roman" w:eastAsia="Times New Roman" w:hAnsi="Times New Roman"/>
          <w:color w:val="000000" w:themeColor="text1"/>
          <w:sz w:val="24"/>
          <w:szCs w:val="24"/>
          <w:lang w:eastAsia="en-GB"/>
        </w:rPr>
        <w:t>П</w:t>
      </w:r>
      <w:proofErr w:type="spellStart"/>
      <w:r w:rsidR="00B32E65" w:rsidRPr="00023325">
        <w:rPr>
          <w:rFonts w:ascii="Times New Roman" w:eastAsia="Times New Roman" w:hAnsi="Times New Roman"/>
          <w:color w:val="000000" w:themeColor="text1"/>
          <w:sz w:val="24"/>
          <w:szCs w:val="24"/>
          <w:lang w:val="en-GB" w:eastAsia="en-GB"/>
        </w:rPr>
        <w:t>ротокол</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установяване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годността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ползване</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на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строежа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приложение</w:t>
      </w:r>
      <w:proofErr w:type="spellEnd"/>
      <w:r w:rsidR="00B32E65" w:rsidRPr="00023325">
        <w:rPr>
          <w:rFonts w:ascii="Times New Roman" w:eastAsia="Times New Roman" w:hAnsi="Times New Roman"/>
          <w:color w:val="000000" w:themeColor="text1"/>
          <w:sz w:val="24"/>
          <w:szCs w:val="24"/>
          <w:lang w:val="en-GB" w:eastAsia="en-GB"/>
        </w:rPr>
        <w:t xml:space="preserve"> № 16) - 17. </w:t>
      </w:r>
      <w:r w:rsidR="00B32E65" w:rsidRPr="00023325">
        <w:rPr>
          <w:rFonts w:ascii="Times New Roman" w:eastAsia="Times New Roman" w:hAnsi="Times New Roman"/>
          <w:color w:val="000000" w:themeColor="text1"/>
          <w:sz w:val="24"/>
          <w:szCs w:val="24"/>
          <w:lang w:eastAsia="en-GB"/>
        </w:rPr>
        <w:t>П</w:t>
      </w:r>
      <w:proofErr w:type="spellStart"/>
      <w:r w:rsidR="00B32E65" w:rsidRPr="00023325">
        <w:rPr>
          <w:rFonts w:ascii="Times New Roman" w:eastAsia="Times New Roman" w:hAnsi="Times New Roman"/>
          <w:color w:val="000000" w:themeColor="text1"/>
          <w:sz w:val="24"/>
          <w:szCs w:val="24"/>
          <w:lang w:val="en-GB" w:eastAsia="en-GB"/>
        </w:rPr>
        <w:t>ротокол</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проведена</w:t>
      </w:r>
      <w:proofErr w:type="spellEnd"/>
      <w:r w:rsidR="00B32E65" w:rsidRPr="00023325">
        <w:rPr>
          <w:rFonts w:ascii="Times New Roman" w:eastAsia="Times New Roman" w:hAnsi="Times New Roman"/>
          <w:color w:val="000000" w:themeColor="text1"/>
          <w:sz w:val="24"/>
          <w:szCs w:val="24"/>
          <w:lang w:val="en-GB" w:eastAsia="en-GB"/>
        </w:rPr>
        <w:t xml:space="preserve"> 72-часова </w:t>
      </w:r>
      <w:proofErr w:type="spellStart"/>
      <w:r w:rsidR="00B32E65" w:rsidRPr="00023325">
        <w:rPr>
          <w:rFonts w:ascii="Times New Roman" w:eastAsia="Times New Roman" w:hAnsi="Times New Roman"/>
          <w:color w:val="000000" w:themeColor="text1"/>
          <w:sz w:val="24"/>
          <w:szCs w:val="24"/>
          <w:lang w:val="en-GB" w:eastAsia="en-GB"/>
        </w:rPr>
        <w:t>проба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експлоатационни</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условия</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приложение</w:t>
      </w:r>
      <w:proofErr w:type="spellEnd"/>
      <w:r w:rsidR="00B32E65" w:rsidRPr="00023325">
        <w:rPr>
          <w:rFonts w:ascii="Times New Roman" w:eastAsia="Times New Roman" w:hAnsi="Times New Roman"/>
          <w:color w:val="000000" w:themeColor="text1"/>
          <w:sz w:val="24"/>
          <w:szCs w:val="24"/>
          <w:lang w:val="en-GB" w:eastAsia="en-GB"/>
        </w:rPr>
        <w:t xml:space="preserve"> № 17) </w:t>
      </w:r>
    </w:p>
    <w:p w14:paraId="7BBF5A77" w14:textId="443775A7" w:rsidR="00B32E65" w:rsidRPr="00023325" w:rsidRDefault="004C68BA"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B32E65" w:rsidRPr="00023325">
        <w:rPr>
          <w:rFonts w:ascii="Times New Roman" w:hAnsi="Times New Roman"/>
          <w:color w:val="000000" w:themeColor="text1"/>
          <w:sz w:val="24"/>
          <w:szCs w:val="24"/>
        </w:rPr>
        <w:t>е всички актове се подписват от възложител, т.е при упражняване на инвестиционния контрол от страна на общината, което създава проблем при приемането на строежа, приемането на отделни СМР и плащания по договори. Пример за това са:</w:t>
      </w:r>
    </w:p>
    <w:p w14:paraId="76FE9391" w14:textId="5C2881B4" w:rsidR="00B32E65" w:rsidRPr="00023325" w:rsidRDefault="004C168A" w:rsidP="00B554A7">
      <w:pPr>
        <w:widowControl w:val="0"/>
        <w:autoSpaceDE w:val="0"/>
        <w:autoSpaceDN w:val="0"/>
        <w:adjustRightInd w:val="0"/>
        <w:spacing w:after="120" w:line="240" w:lineRule="auto"/>
        <w:ind w:firstLine="480"/>
        <w:jc w:val="both"/>
        <w:rPr>
          <w:rFonts w:ascii="Times New Roman" w:eastAsia="Times New Roman" w:hAnsi="Times New Roman"/>
          <w:color w:val="000000" w:themeColor="text1"/>
          <w:sz w:val="24"/>
          <w:szCs w:val="24"/>
          <w:shd w:val="clear" w:color="auto" w:fill="FEFEFE"/>
        </w:rPr>
      </w:pPr>
      <w:r>
        <w:rPr>
          <w:rFonts w:ascii="Times New Roman" w:hAnsi="Times New Roman"/>
          <w:color w:val="000000" w:themeColor="text1"/>
          <w:sz w:val="24"/>
          <w:szCs w:val="24"/>
        </w:rPr>
        <w:t>- Акт</w:t>
      </w:r>
      <w:r w:rsidR="00B32E65" w:rsidRPr="00023325">
        <w:rPr>
          <w:rFonts w:ascii="Times New Roman" w:hAnsi="Times New Roman"/>
          <w:color w:val="000000" w:themeColor="text1"/>
          <w:sz w:val="24"/>
          <w:szCs w:val="24"/>
        </w:rPr>
        <w:t xml:space="preserve"> обр.7 </w:t>
      </w:r>
      <w:r w:rsidR="00B32E65" w:rsidRPr="00023325">
        <w:rPr>
          <w:rFonts w:ascii="Times New Roman" w:eastAsia="Times New Roman" w:hAnsi="Times New Roman"/>
          <w:color w:val="000000" w:themeColor="text1"/>
          <w:sz w:val="24"/>
          <w:szCs w:val="24"/>
          <w:shd w:val="clear" w:color="auto" w:fill="FEFEFE"/>
        </w:rPr>
        <w:t>за приемане на извършените строителни и монтажни работи по нива и елементи на строителната конструкция;</w:t>
      </w:r>
    </w:p>
    <w:p w14:paraId="1F702A1F" w14:textId="77777777" w:rsidR="00B32E65" w:rsidRPr="00023325" w:rsidRDefault="00B32E65" w:rsidP="00B554A7">
      <w:pPr>
        <w:widowControl w:val="0"/>
        <w:autoSpaceDE w:val="0"/>
        <w:autoSpaceDN w:val="0"/>
        <w:adjustRightInd w:val="0"/>
        <w:spacing w:after="120" w:line="240" w:lineRule="auto"/>
        <w:ind w:firstLine="480"/>
        <w:jc w:val="both"/>
        <w:rPr>
          <w:rFonts w:ascii="Times New Roman" w:eastAsia="Times New Roman" w:hAnsi="Times New Roman"/>
          <w:color w:val="000000" w:themeColor="text1"/>
          <w:sz w:val="24"/>
          <w:szCs w:val="24"/>
          <w:shd w:val="clear" w:color="auto" w:fill="FEFEFE"/>
        </w:rPr>
      </w:pPr>
      <w:r w:rsidRPr="00023325">
        <w:rPr>
          <w:rFonts w:ascii="Times New Roman" w:eastAsia="Times New Roman" w:hAnsi="Times New Roman"/>
          <w:color w:val="000000" w:themeColor="text1"/>
          <w:sz w:val="24"/>
          <w:szCs w:val="24"/>
          <w:shd w:val="clear" w:color="auto" w:fill="FEFEFE"/>
        </w:rPr>
        <w:t>- Акт обр.8 за приемане и предаване на бетонни, стоманобетонни или други фундаменти за монтаж на конструкции, машини и съоръжения;</w:t>
      </w:r>
    </w:p>
    <w:p w14:paraId="2D0CB843" w14:textId="65D522FD" w:rsidR="00B32E65" w:rsidRPr="00023325" w:rsidRDefault="00B32E65" w:rsidP="00B554A7">
      <w:pPr>
        <w:widowControl w:val="0"/>
        <w:autoSpaceDE w:val="0"/>
        <w:autoSpaceDN w:val="0"/>
        <w:adjustRightInd w:val="0"/>
        <w:spacing w:after="120" w:line="240" w:lineRule="auto"/>
        <w:ind w:firstLine="480"/>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shd w:val="clear" w:color="auto" w:fill="FEFEFE"/>
        </w:rPr>
        <w:t xml:space="preserve">- </w:t>
      </w:r>
      <w:r w:rsidR="004C168A">
        <w:rPr>
          <w:rFonts w:ascii="Times New Roman" w:hAnsi="Times New Roman"/>
          <w:color w:val="000000" w:themeColor="text1"/>
          <w:sz w:val="24"/>
          <w:szCs w:val="24"/>
        </w:rPr>
        <w:t xml:space="preserve">Акт обр.12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установяване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всички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видове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строителни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монтажни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lastRenderedPageBreak/>
        <w:t>подлежащи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закриване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удостоверяващ</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че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постигнати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изискванията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проекта</w:t>
      </w:r>
      <w:proofErr w:type="spellEnd"/>
      <w:r w:rsidRPr="00023325">
        <w:rPr>
          <w:rFonts w:ascii="Times New Roman" w:eastAsia="Times New Roman" w:hAnsi="Times New Roman"/>
          <w:color w:val="000000" w:themeColor="text1"/>
          <w:sz w:val="24"/>
          <w:szCs w:val="24"/>
          <w:lang w:eastAsia="en-GB"/>
        </w:rPr>
        <w:t>;</w:t>
      </w:r>
    </w:p>
    <w:p w14:paraId="5C05A360" w14:textId="358D576D" w:rsidR="00B32E65" w:rsidRPr="00023325" w:rsidRDefault="00B32E65" w:rsidP="00B554A7">
      <w:pPr>
        <w:widowControl w:val="0"/>
        <w:autoSpaceDE w:val="0"/>
        <w:autoSpaceDN w:val="0"/>
        <w:adjustRightInd w:val="0"/>
        <w:spacing w:after="120" w:line="240" w:lineRule="auto"/>
        <w:ind w:firstLine="480"/>
        <w:jc w:val="both"/>
        <w:rPr>
          <w:rFonts w:ascii="Times New Roman" w:eastAsia="Times New Roman" w:hAnsi="Times New Roman"/>
          <w:color w:val="000000" w:themeColor="text1"/>
          <w:sz w:val="24"/>
          <w:szCs w:val="24"/>
          <w:shd w:val="clear" w:color="auto" w:fill="FEFEFE"/>
        </w:rPr>
      </w:pPr>
      <w:r w:rsidRPr="00023325">
        <w:rPr>
          <w:rFonts w:ascii="Times New Roman" w:eastAsia="Times New Roman" w:hAnsi="Times New Roman"/>
          <w:color w:val="000000" w:themeColor="text1"/>
          <w:sz w:val="24"/>
          <w:szCs w:val="24"/>
          <w:lang w:eastAsia="en-GB"/>
        </w:rPr>
        <w:t xml:space="preserve">- </w:t>
      </w:r>
      <w:r w:rsidRPr="00023325">
        <w:rPr>
          <w:rFonts w:ascii="Times New Roman" w:eastAsia="Times New Roman" w:hAnsi="Times New Roman"/>
          <w:color w:val="000000" w:themeColor="text1"/>
          <w:sz w:val="24"/>
          <w:szCs w:val="24"/>
          <w:shd w:val="clear" w:color="auto" w:fill="FEFEFE"/>
        </w:rPr>
        <w:t>Акт обр.</w:t>
      </w:r>
      <w:r w:rsidR="004C168A">
        <w:rPr>
          <w:rFonts w:ascii="Times New Roman" w:eastAsia="Times New Roman" w:hAnsi="Times New Roman"/>
          <w:color w:val="000000" w:themeColor="text1"/>
          <w:sz w:val="24"/>
          <w:szCs w:val="24"/>
          <w:shd w:val="clear" w:color="auto" w:fill="FEFEFE"/>
        </w:rPr>
        <w:t>14 за приемане на конструкцията.</w:t>
      </w:r>
    </w:p>
    <w:p w14:paraId="5F598D30" w14:textId="769151AC" w:rsidR="00B32E65" w:rsidRPr="00023325" w:rsidRDefault="004C168A"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EFEFE"/>
        </w:rPr>
        <w:t>По оценки на експерти е налогителна</w:t>
      </w:r>
      <w:r w:rsidR="00B32E65" w:rsidRPr="00023325">
        <w:rPr>
          <w:rFonts w:ascii="Times New Roman" w:eastAsia="Times New Roman" w:hAnsi="Times New Roman"/>
          <w:color w:val="000000" w:themeColor="text1"/>
          <w:sz w:val="24"/>
          <w:szCs w:val="24"/>
          <w:shd w:val="clear" w:color="auto" w:fill="FEFEFE"/>
        </w:rPr>
        <w:t xml:space="preserve"> </w:t>
      </w:r>
      <w:r>
        <w:rPr>
          <w:rFonts w:ascii="Times New Roman" w:eastAsia="Times New Roman" w:hAnsi="Times New Roman"/>
          <w:color w:val="000000" w:themeColor="text1"/>
          <w:sz w:val="24"/>
          <w:szCs w:val="24"/>
          <w:shd w:val="clear" w:color="auto" w:fill="FEFEFE"/>
        </w:rPr>
        <w:t>нормативна</w:t>
      </w:r>
      <w:r w:rsidR="00B32E65" w:rsidRPr="00023325">
        <w:rPr>
          <w:rFonts w:ascii="Times New Roman" w:eastAsia="Times New Roman" w:hAnsi="Times New Roman"/>
          <w:color w:val="000000" w:themeColor="text1"/>
          <w:sz w:val="24"/>
          <w:szCs w:val="24"/>
          <w:shd w:val="clear" w:color="auto" w:fill="FEFEFE"/>
        </w:rPr>
        <w:t xml:space="preserve"> промяна в тази част на Наредба №3 с цел включване на възложителя при упражняване на инвестиционнния контрол при съставянето на този вид актове и протокол</w:t>
      </w:r>
      <w:r>
        <w:rPr>
          <w:rFonts w:ascii="Times New Roman" w:eastAsia="Times New Roman" w:hAnsi="Times New Roman"/>
          <w:color w:val="000000" w:themeColor="text1"/>
          <w:sz w:val="24"/>
          <w:szCs w:val="24"/>
          <w:shd w:val="clear" w:color="auto" w:fill="FEFEFE"/>
        </w:rPr>
        <w:t>и, само в случаите когато те са</w:t>
      </w:r>
      <w:r w:rsidR="00B32E65" w:rsidRPr="00023325">
        <w:rPr>
          <w:rFonts w:ascii="Times New Roman" w:eastAsia="Times New Roman" w:hAnsi="Times New Roman"/>
          <w:color w:val="000000" w:themeColor="text1"/>
          <w:sz w:val="24"/>
          <w:szCs w:val="24"/>
          <w:shd w:val="clear" w:color="auto" w:fill="FEFEFE"/>
        </w:rPr>
        <w:t xml:space="preserve"> на публични субекти. Това ще гарантиране защита на обществения интерес, по-големия контрол над строители и строителен надзор, но ще доведе</w:t>
      </w:r>
      <w:r>
        <w:rPr>
          <w:rFonts w:ascii="Times New Roman" w:eastAsia="Times New Roman" w:hAnsi="Times New Roman"/>
          <w:color w:val="000000" w:themeColor="text1"/>
          <w:sz w:val="24"/>
          <w:szCs w:val="24"/>
          <w:shd w:val="clear" w:color="auto" w:fill="FEFEFE"/>
        </w:rPr>
        <w:t xml:space="preserve"> и</w:t>
      </w:r>
      <w:r w:rsidR="00B32E65" w:rsidRPr="00023325">
        <w:rPr>
          <w:rFonts w:ascii="Times New Roman" w:eastAsia="Times New Roman" w:hAnsi="Times New Roman"/>
          <w:color w:val="000000" w:themeColor="text1"/>
          <w:sz w:val="24"/>
          <w:szCs w:val="24"/>
          <w:shd w:val="clear" w:color="auto" w:fill="FEFEFE"/>
        </w:rPr>
        <w:t xml:space="preserve"> до ангажиране по-голям ресурс от страна на общините.</w:t>
      </w:r>
    </w:p>
    <w:p w14:paraId="098A592F" w14:textId="77777777" w:rsidR="0022489E" w:rsidRPr="00023325" w:rsidRDefault="0022489E" w:rsidP="00EA39E0">
      <w:pPr>
        <w:pStyle w:val="ListParagraph"/>
        <w:spacing w:after="120" w:line="240" w:lineRule="auto"/>
        <w:ind w:left="0"/>
        <w:contextualSpacing w:val="0"/>
        <w:jc w:val="both"/>
        <w:rPr>
          <w:rFonts w:ascii="Times New Roman" w:hAnsi="Times New Roman"/>
          <w:b/>
          <w:color w:val="000000" w:themeColor="text1"/>
          <w:sz w:val="24"/>
          <w:szCs w:val="24"/>
        </w:rPr>
      </w:pPr>
    </w:p>
    <w:p w14:paraId="1B8C2563" w14:textId="77777777" w:rsidR="00B32E65" w:rsidRPr="002D3F17" w:rsidRDefault="00B32E65" w:rsidP="002D3F17">
      <w:pPr>
        <w:pStyle w:val="Heading3"/>
        <w:rPr>
          <w:color w:val="2A4F1C" w:themeColor="accent1" w:themeShade="80"/>
        </w:rPr>
      </w:pPr>
      <w:bookmarkStart w:id="4" w:name="_Toc78589657"/>
      <w:r w:rsidRPr="002D3F17">
        <w:rPr>
          <w:color w:val="2A4F1C" w:themeColor="accent1" w:themeShade="80"/>
        </w:rPr>
        <w:t>6.2.3. Спиране на строителството от страна на възложителя при упражняването на инвестиционния контрол</w:t>
      </w:r>
      <w:bookmarkEnd w:id="4"/>
    </w:p>
    <w:p w14:paraId="6A82FB1D" w14:textId="77777777" w:rsidR="00B32E65" w:rsidRPr="00023325" w:rsidRDefault="00B32E65" w:rsidP="00EA39E0">
      <w:pPr>
        <w:pStyle w:val="ListParagraph"/>
        <w:spacing w:after="120" w:line="240" w:lineRule="auto"/>
        <w:ind w:left="0"/>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Важен момент е  как следва да се прилага Наредба №3 за съставяне на актове и протоколи по време на строителството при спиране на строителството.</w:t>
      </w:r>
    </w:p>
    <w:p w14:paraId="3DE8718F" w14:textId="77777777" w:rsidR="00B32E65" w:rsidRPr="00023325" w:rsidRDefault="00B32E65" w:rsidP="00EA39E0">
      <w:pPr>
        <w:pStyle w:val="ListParagraph"/>
        <w:spacing w:after="120" w:line="240" w:lineRule="auto"/>
        <w:ind w:left="0"/>
        <w:contextualSpacing w:val="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Причина за спиране на строителството от страна на възложителя, като част от инвестиционния контрол са:</w:t>
      </w:r>
    </w:p>
    <w:p w14:paraId="1959559D" w14:textId="0802AA12" w:rsidR="00B32E65" w:rsidRPr="00023325" w:rsidRDefault="004C168A" w:rsidP="00EA39E0">
      <w:pPr>
        <w:pStyle w:val="ListParagraph"/>
        <w:spacing w:after="120" w:line="240" w:lineRule="auto"/>
        <w:ind w:left="0" w:firstLine="708"/>
        <w:contextualSpacing w:val="0"/>
        <w:jc w:val="both"/>
        <w:rPr>
          <w:rFonts w:ascii="Times New Roman" w:eastAsia="Times New Roman" w:hAnsi="Times New Roman"/>
          <w:color w:val="000000" w:themeColor="text1"/>
          <w:sz w:val="24"/>
          <w:szCs w:val="24"/>
          <w:lang w:eastAsia="en-GB"/>
        </w:rPr>
      </w:pPr>
      <w:r>
        <w:rPr>
          <w:rFonts w:ascii="Times New Roman" w:hAnsi="Times New Roman"/>
          <w:color w:val="000000" w:themeColor="text1"/>
          <w:sz w:val="24"/>
          <w:szCs w:val="24"/>
        </w:rPr>
        <w:t xml:space="preserve">- </w:t>
      </w:r>
      <w:proofErr w:type="spellStart"/>
      <w:r w:rsidR="00B32E65" w:rsidRPr="00023325">
        <w:rPr>
          <w:rFonts w:ascii="Times New Roman" w:eastAsia="Times New Roman" w:hAnsi="Times New Roman"/>
          <w:color w:val="000000" w:themeColor="text1"/>
          <w:sz w:val="24"/>
          <w:szCs w:val="24"/>
          <w:lang w:val="en-GB" w:eastAsia="en-GB"/>
        </w:rPr>
        <w:t>искания</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за</w:t>
      </w:r>
      <w:proofErr w:type="spellEnd"/>
      <w:r w:rsidR="00B32E65" w:rsidRPr="00023325">
        <w:rPr>
          <w:rFonts w:ascii="Times New Roman" w:eastAsia="Times New Roman" w:hAnsi="Times New Roman"/>
          <w:color w:val="000000" w:themeColor="text1"/>
          <w:sz w:val="24"/>
          <w:szCs w:val="24"/>
          <w:lang w:val="en-GB" w:eastAsia="en-GB"/>
        </w:rPr>
        <w:t xml:space="preserve"> </w:t>
      </w:r>
      <w:proofErr w:type="spellStart"/>
      <w:r w:rsidR="00B32E65" w:rsidRPr="00023325">
        <w:rPr>
          <w:rFonts w:ascii="Times New Roman" w:eastAsia="Times New Roman" w:hAnsi="Times New Roman"/>
          <w:color w:val="000000" w:themeColor="text1"/>
          <w:sz w:val="24"/>
          <w:szCs w:val="24"/>
          <w:lang w:val="en-GB" w:eastAsia="en-GB"/>
        </w:rPr>
        <w:t>изменения</w:t>
      </w:r>
      <w:proofErr w:type="spellEnd"/>
      <w:r w:rsidR="00B32E65" w:rsidRPr="00023325">
        <w:rPr>
          <w:rFonts w:ascii="Times New Roman" w:eastAsia="Times New Roman" w:hAnsi="Times New Roman"/>
          <w:color w:val="000000" w:themeColor="text1"/>
          <w:sz w:val="24"/>
          <w:szCs w:val="24"/>
          <w:lang w:val="en-GB" w:eastAsia="en-GB"/>
        </w:rPr>
        <w:t xml:space="preserve"> в </w:t>
      </w:r>
      <w:proofErr w:type="spellStart"/>
      <w:r w:rsidR="00B32E65" w:rsidRPr="00023325">
        <w:rPr>
          <w:rFonts w:ascii="Times New Roman" w:eastAsia="Times New Roman" w:hAnsi="Times New Roman"/>
          <w:color w:val="000000" w:themeColor="text1"/>
          <w:sz w:val="24"/>
          <w:szCs w:val="24"/>
          <w:lang w:val="en-GB" w:eastAsia="en-GB"/>
        </w:rPr>
        <w:t>проектите</w:t>
      </w:r>
      <w:proofErr w:type="spellEnd"/>
      <w:r w:rsidR="00B32E65" w:rsidRPr="00023325">
        <w:rPr>
          <w:rFonts w:ascii="Times New Roman" w:eastAsia="Times New Roman" w:hAnsi="Times New Roman"/>
          <w:color w:val="000000" w:themeColor="text1"/>
          <w:sz w:val="24"/>
          <w:szCs w:val="24"/>
          <w:lang w:val="en-GB" w:eastAsia="en-GB"/>
        </w:rPr>
        <w:t xml:space="preserve">; </w:t>
      </w:r>
    </w:p>
    <w:p w14:paraId="133639A3" w14:textId="77777777" w:rsidR="00B32E65" w:rsidRPr="00023325" w:rsidRDefault="00B32E65" w:rsidP="00EA39E0">
      <w:pPr>
        <w:pStyle w:val="ListParagraph"/>
        <w:spacing w:after="120" w:line="240" w:lineRule="auto"/>
        <w:ind w:left="0" w:firstLine="708"/>
        <w:contextualSpacing w:val="0"/>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eastAsia="en-GB"/>
        </w:rPr>
        <w:t xml:space="preserve">- </w:t>
      </w:r>
      <w:proofErr w:type="spellStart"/>
      <w:r w:rsidRPr="00023325">
        <w:rPr>
          <w:rFonts w:ascii="Times New Roman" w:eastAsia="Times New Roman" w:hAnsi="Times New Roman"/>
          <w:color w:val="000000" w:themeColor="text1"/>
          <w:sz w:val="24"/>
          <w:szCs w:val="24"/>
          <w:lang w:val="en-GB" w:eastAsia="en-GB"/>
        </w:rPr>
        <w:t>неизпълнение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задълженията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някоя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страните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договора</w:t>
      </w:r>
      <w:proofErr w:type="spellEnd"/>
      <w:r w:rsidRPr="00023325">
        <w:rPr>
          <w:rFonts w:ascii="Times New Roman" w:eastAsia="Times New Roman" w:hAnsi="Times New Roman"/>
          <w:color w:val="000000" w:themeColor="text1"/>
          <w:sz w:val="24"/>
          <w:szCs w:val="24"/>
          <w:lang w:val="en-GB" w:eastAsia="en-GB"/>
        </w:rPr>
        <w:t xml:space="preserve">; </w:t>
      </w:r>
    </w:p>
    <w:p w14:paraId="224DCE46" w14:textId="77777777" w:rsidR="00B32E65" w:rsidRPr="00023325" w:rsidRDefault="00B32E65" w:rsidP="00EA39E0">
      <w:pPr>
        <w:pStyle w:val="ListParagraph"/>
        <w:spacing w:after="120" w:line="240" w:lineRule="auto"/>
        <w:ind w:left="0" w:firstLine="708"/>
        <w:contextualSpacing w:val="0"/>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eastAsia="en-GB"/>
        </w:rPr>
        <w:t xml:space="preserve">- </w:t>
      </w:r>
      <w:proofErr w:type="spellStart"/>
      <w:r w:rsidRPr="00023325">
        <w:rPr>
          <w:rFonts w:ascii="Times New Roman" w:eastAsia="Times New Roman" w:hAnsi="Times New Roman"/>
          <w:color w:val="000000" w:themeColor="text1"/>
          <w:sz w:val="24"/>
          <w:szCs w:val="24"/>
          <w:lang w:val="en-GB" w:eastAsia="en-GB"/>
        </w:rPr>
        <w:t>забавяне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доставката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машини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съоръжения</w:t>
      </w:r>
      <w:proofErr w:type="spellEnd"/>
      <w:r w:rsidRPr="00023325">
        <w:rPr>
          <w:rFonts w:ascii="Times New Roman" w:eastAsia="Times New Roman" w:hAnsi="Times New Roman"/>
          <w:color w:val="000000" w:themeColor="text1"/>
          <w:sz w:val="24"/>
          <w:szCs w:val="24"/>
          <w:lang w:val="en-GB" w:eastAsia="en-GB"/>
        </w:rPr>
        <w:t xml:space="preserve">; </w:t>
      </w:r>
    </w:p>
    <w:p w14:paraId="1DEF25C7" w14:textId="77777777" w:rsidR="00B32E65" w:rsidRPr="00023325" w:rsidRDefault="00B32E65" w:rsidP="00EA39E0">
      <w:pPr>
        <w:pStyle w:val="ListParagraph"/>
        <w:spacing w:after="120" w:line="240" w:lineRule="auto"/>
        <w:ind w:left="0" w:firstLine="708"/>
        <w:contextualSpacing w:val="0"/>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eastAsia="en-GB"/>
        </w:rPr>
        <w:t xml:space="preserve">- </w:t>
      </w:r>
      <w:proofErr w:type="spellStart"/>
      <w:r w:rsidRPr="00023325">
        <w:rPr>
          <w:rFonts w:ascii="Times New Roman" w:eastAsia="Times New Roman" w:hAnsi="Times New Roman"/>
          <w:color w:val="000000" w:themeColor="text1"/>
          <w:sz w:val="24"/>
          <w:szCs w:val="24"/>
          <w:lang w:val="en-GB" w:eastAsia="en-GB"/>
        </w:rPr>
        <w:t>неблагоприятни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геоложки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условия</w:t>
      </w:r>
      <w:proofErr w:type="spellEnd"/>
      <w:r w:rsidRPr="00023325">
        <w:rPr>
          <w:rFonts w:ascii="Times New Roman" w:eastAsia="Times New Roman" w:hAnsi="Times New Roman"/>
          <w:color w:val="000000" w:themeColor="text1"/>
          <w:sz w:val="24"/>
          <w:szCs w:val="24"/>
          <w:lang w:val="en-GB" w:eastAsia="en-GB"/>
        </w:rPr>
        <w:t xml:space="preserve">; </w:t>
      </w:r>
    </w:p>
    <w:p w14:paraId="7A890EAB" w14:textId="77777777" w:rsidR="00B32E65" w:rsidRPr="00023325" w:rsidRDefault="00B32E65" w:rsidP="00EA39E0">
      <w:pPr>
        <w:pStyle w:val="ListParagraph"/>
        <w:spacing w:after="120" w:line="240" w:lineRule="auto"/>
        <w:ind w:left="0" w:firstLine="708"/>
        <w:contextualSpacing w:val="0"/>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eastAsia="en-GB"/>
        </w:rPr>
        <w:t xml:space="preserve">- </w:t>
      </w:r>
      <w:proofErr w:type="spellStart"/>
      <w:r w:rsidRPr="00023325">
        <w:rPr>
          <w:rFonts w:ascii="Times New Roman" w:eastAsia="Times New Roman" w:hAnsi="Times New Roman"/>
          <w:color w:val="000000" w:themeColor="text1"/>
          <w:sz w:val="24"/>
          <w:szCs w:val="24"/>
          <w:lang w:val="en-GB" w:eastAsia="en-GB"/>
        </w:rPr>
        <w:t>смяна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някои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следните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участници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възложител</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лице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упражняващо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строителен</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надзор</w:t>
      </w:r>
      <w:proofErr w:type="spellEnd"/>
      <w:r w:rsidRPr="00023325">
        <w:rPr>
          <w:rFonts w:ascii="Times New Roman" w:eastAsia="Times New Roman" w:hAnsi="Times New Roman"/>
          <w:color w:val="000000" w:themeColor="text1"/>
          <w:sz w:val="24"/>
          <w:szCs w:val="24"/>
          <w:lang w:val="en-GB" w:eastAsia="en-GB"/>
        </w:rPr>
        <w:t xml:space="preserve">; </w:t>
      </w:r>
    </w:p>
    <w:p w14:paraId="7704ABFB" w14:textId="77777777" w:rsidR="00B32E65" w:rsidRPr="00023325" w:rsidRDefault="00B32E65" w:rsidP="00EA39E0">
      <w:pPr>
        <w:pStyle w:val="ListParagraph"/>
        <w:spacing w:after="120" w:line="240" w:lineRule="auto"/>
        <w:ind w:left="0" w:firstLine="708"/>
        <w:contextualSpacing w:val="0"/>
        <w:jc w:val="both"/>
        <w:rPr>
          <w:rFonts w:ascii="Times New Roman" w:eastAsia="Times New Roman" w:hAnsi="Times New Roman"/>
          <w:color w:val="000000" w:themeColor="text1"/>
          <w:sz w:val="24"/>
          <w:szCs w:val="24"/>
          <w:lang w:eastAsia="en-GB"/>
        </w:rPr>
      </w:pPr>
      <w:r w:rsidRPr="00023325">
        <w:rPr>
          <w:rFonts w:ascii="Times New Roman" w:eastAsia="Times New Roman" w:hAnsi="Times New Roman"/>
          <w:color w:val="000000" w:themeColor="text1"/>
          <w:sz w:val="24"/>
          <w:szCs w:val="24"/>
          <w:lang w:eastAsia="en-GB"/>
        </w:rPr>
        <w:t xml:space="preserve">- </w:t>
      </w:r>
      <w:proofErr w:type="spellStart"/>
      <w:r w:rsidRPr="00023325">
        <w:rPr>
          <w:rFonts w:ascii="Times New Roman" w:eastAsia="Times New Roman" w:hAnsi="Times New Roman"/>
          <w:color w:val="000000" w:themeColor="text1"/>
          <w:sz w:val="24"/>
          <w:szCs w:val="24"/>
          <w:lang w:val="en-GB" w:eastAsia="en-GB"/>
        </w:rPr>
        <w:t>спиране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предвидения</w:t>
      </w:r>
      <w:proofErr w:type="spellEnd"/>
      <w:r w:rsidRPr="00023325">
        <w:rPr>
          <w:rFonts w:ascii="Times New Roman" w:eastAsia="Times New Roman" w:hAnsi="Times New Roman"/>
          <w:color w:val="000000" w:themeColor="text1"/>
          <w:sz w:val="24"/>
          <w:szCs w:val="24"/>
          <w:lang w:val="en-GB" w:eastAsia="en-GB"/>
        </w:rPr>
        <w:t xml:space="preserve"> в ЗУТ </w:t>
      </w:r>
      <w:proofErr w:type="spellStart"/>
      <w:r w:rsidRPr="00023325">
        <w:rPr>
          <w:rFonts w:ascii="Times New Roman" w:eastAsia="Times New Roman" w:hAnsi="Times New Roman"/>
          <w:color w:val="000000" w:themeColor="text1"/>
          <w:sz w:val="24"/>
          <w:szCs w:val="24"/>
          <w:lang w:val="en-GB" w:eastAsia="en-GB"/>
        </w:rPr>
        <w:t>ред</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или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друга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причина</w:t>
      </w:r>
      <w:proofErr w:type="spellEnd"/>
      <w:r w:rsidRPr="00023325">
        <w:rPr>
          <w:rFonts w:ascii="Times New Roman" w:eastAsia="Times New Roman" w:hAnsi="Times New Roman"/>
          <w:color w:val="000000" w:themeColor="text1"/>
          <w:sz w:val="24"/>
          <w:szCs w:val="24"/>
          <w:lang w:val="en-GB" w:eastAsia="en-GB"/>
        </w:rPr>
        <w:t xml:space="preserve">; </w:t>
      </w:r>
    </w:p>
    <w:p w14:paraId="781DC613" w14:textId="69433AD2" w:rsidR="00EA39E0" w:rsidRPr="00EF225F" w:rsidRDefault="00B32E65" w:rsidP="00EF225F">
      <w:pPr>
        <w:pStyle w:val="ListParagraph"/>
        <w:spacing w:after="120" w:line="240" w:lineRule="auto"/>
        <w:ind w:left="0"/>
        <w:contextualSpacing w:val="0"/>
        <w:jc w:val="both"/>
        <w:rPr>
          <w:rFonts w:ascii="Times New Roman" w:hAnsi="Times New Roman"/>
          <w:color w:val="000000" w:themeColor="text1"/>
          <w:sz w:val="24"/>
          <w:szCs w:val="24"/>
        </w:rPr>
      </w:pPr>
      <w:r w:rsidRPr="00023325">
        <w:rPr>
          <w:rFonts w:ascii="Times New Roman" w:eastAsia="Times New Roman" w:hAnsi="Times New Roman"/>
          <w:color w:val="000000" w:themeColor="text1"/>
          <w:sz w:val="24"/>
          <w:szCs w:val="24"/>
          <w:lang w:eastAsia="en-GB"/>
        </w:rPr>
        <w:t xml:space="preserve">С цел предотвратяване на бъдещи претенци и искове </w:t>
      </w:r>
      <w:proofErr w:type="spellStart"/>
      <w:r w:rsidRPr="00023325">
        <w:rPr>
          <w:rFonts w:ascii="Times New Roman" w:eastAsia="Times New Roman" w:hAnsi="Times New Roman"/>
          <w:color w:val="000000" w:themeColor="text1"/>
          <w:sz w:val="24"/>
          <w:szCs w:val="24"/>
          <w:lang w:val="en-GB" w:eastAsia="en-GB"/>
        </w:rPr>
        <w:t>актът</w:t>
      </w:r>
      <w:proofErr w:type="spellEnd"/>
      <w:r w:rsidRPr="00023325">
        <w:rPr>
          <w:rFonts w:ascii="Times New Roman" w:eastAsia="Times New Roman" w:hAnsi="Times New Roman"/>
          <w:color w:val="000000" w:themeColor="text1"/>
          <w:sz w:val="24"/>
          <w:szCs w:val="24"/>
          <w:lang w:eastAsia="en-GB"/>
        </w:rPr>
        <w:t xml:space="preserve"> /обр.10</w:t>
      </w:r>
      <w:r w:rsidR="004C168A">
        <w:rPr>
          <w:rFonts w:ascii="Times New Roman" w:eastAsia="Times New Roman" w:hAnsi="Times New Roman"/>
          <w:color w:val="000000" w:themeColor="text1"/>
          <w:sz w:val="24"/>
          <w:szCs w:val="24"/>
          <w:lang w:eastAsia="en-GB"/>
        </w:rPr>
        <w:t xml:space="preserve"> оот Наредбата</w:t>
      </w:r>
      <w:r w:rsidRPr="00023325">
        <w:rPr>
          <w:rFonts w:ascii="Times New Roman" w:eastAsia="Times New Roman" w:hAnsi="Times New Roman"/>
          <w:color w:val="000000" w:themeColor="text1"/>
          <w:sz w:val="24"/>
          <w:szCs w:val="24"/>
          <w:lang w:eastAsia="en-GB"/>
        </w:rPr>
        <w:t>/ задължително</w:t>
      </w:r>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трябва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съдържа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точни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данни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състоянието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строежа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извършените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видове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строителни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монтажни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доставените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материали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инвентар</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съоръжения</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др</w:t>
      </w:r>
      <w:proofErr w:type="spellEnd"/>
      <w:r w:rsidRPr="00023325">
        <w:rPr>
          <w:rFonts w:ascii="Times New Roman" w:eastAsia="Times New Roman" w:hAnsi="Times New Roman"/>
          <w:color w:val="000000" w:themeColor="text1"/>
          <w:sz w:val="24"/>
          <w:szCs w:val="24"/>
          <w:lang w:val="en-GB" w:eastAsia="en-GB"/>
        </w:rPr>
        <w:t xml:space="preserve">., </w:t>
      </w:r>
      <w:proofErr w:type="spellStart"/>
      <w:proofErr w:type="gramStart"/>
      <w:r w:rsidRPr="00023325">
        <w:rPr>
          <w:rFonts w:ascii="Times New Roman" w:eastAsia="Times New Roman" w:hAnsi="Times New Roman"/>
          <w:color w:val="000000" w:themeColor="text1"/>
          <w:sz w:val="24"/>
          <w:szCs w:val="24"/>
          <w:lang w:val="en-GB" w:eastAsia="en-GB"/>
        </w:rPr>
        <w:t>за</w:t>
      </w:r>
      <w:proofErr w:type="spellEnd"/>
      <w:proofErr w:type="gram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извършени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които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подлежат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премахване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необходимите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работи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осигуряване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здравината</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пространствената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устойчивост</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консервиране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строежа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необходимите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допълнителни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проекти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експертизи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др</w:t>
      </w:r>
      <w:proofErr w:type="spellEnd"/>
      <w:r w:rsidRPr="00023325">
        <w:rPr>
          <w:rFonts w:ascii="Times New Roman" w:eastAsia="Times New Roman" w:hAnsi="Times New Roman"/>
          <w:color w:val="000000" w:themeColor="text1"/>
          <w:sz w:val="24"/>
          <w:szCs w:val="24"/>
          <w:lang w:val="en-GB" w:eastAsia="en-GB"/>
        </w:rPr>
        <w:t xml:space="preserve">. </w:t>
      </w:r>
      <w:proofErr w:type="gramStart"/>
      <w:r w:rsidRPr="00023325">
        <w:rPr>
          <w:rFonts w:ascii="Times New Roman" w:eastAsia="Times New Roman" w:hAnsi="Times New Roman"/>
          <w:color w:val="000000" w:themeColor="text1"/>
          <w:sz w:val="24"/>
          <w:szCs w:val="24"/>
          <w:lang w:val="en-GB" w:eastAsia="en-GB"/>
        </w:rPr>
        <w:t>и</w:t>
      </w:r>
      <w:proofErr w:type="gram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сроковете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представянето</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им</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необходимите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материали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съоръжения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необходимите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промени</w:t>
      </w:r>
      <w:proofErr w:type="spellEnd"/>
      <w:r w:rsidRPr="00023325">
        <w:rPr>
          <w:rFonts w:ascii="Times New Roman" w:eastAsia="Times New Roman" w:hAnsi="Times New Roman"/>
          <w:color w:val="000000" w:themeColor="text1"/>
          <w:sz w:val="24"/>
          <w:szCs w:val="24"/>
          <w:lang w:val="en-GB" w:eastAsia="en-GB"/>
        </w:rPr>
        <w:t xml:space="preserve"> в </w:t>
      </w:r>
      <w:proofErr w:type="spellStart"/>
      <w:r w:rsidRPr="00023325">
        <w:rPr>
          <w:rFonts w:ascii="Times New Roman" w:eastAsia="Times New Roman" w:hAnsi="Times New Roman"/>
          <w:color w:val="000000" w:themeColor="text1"/>
          <w:sz w:val="24"/>
          <w:szCs w:val="24"/>
          <w:lang w:val="en-GB" w:eastAsia="en-GB"/>
        </w:rPr>
        <w:t>доставката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машини</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съоръжения</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както</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други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изисквания</w:t>
      </w:r>
      <w:proofErr w:type="spellEnd"/>
      <w:r w:rsidRPr="00023325">
        <w:rPr>
          <w:rFonts w:ascii="Times New Roman" w:eastAsia="Times New Roman" w:hAnsi="Times New Roman"/>
          <w:color w:val="000000" w:themeColor="text1"/>
          <w:sz w:val="24"/>
          <w:szCs w:val="24"/>
          <w:lang w:val="en-GB" w:eastAsia="en-GB"/>
        </w:rPr>
        <w:t xml:space="preserve"> и </w:t>
      </w:r>
      <w:proofErr w:type="spellStart"/>
      <w:r w:rsidRPr="00023325">
        <w:rPr>
          <w:rFonts w:ascii="Times New Roman" w:eastAsia="Times New Roman" w:hAnsi="Times New Roman"/>
          <w:color w:val="000000" w:themeColor="text1"/>
          <w:sz w:val="24"/>
          <w:szCs w:val="24"/>
          <w:lang w:val="en-GB" w:eastAsia="en-GB"/>
        </w:rPr>
        <w:t>мерки</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замразяване</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на</w:t>
      </w:r>
      <w:proofErr w:type="spellEnd"/>
      <w:r w:rsidRPr="00023325">
        <w:rPr>
          <w:rFonts w:ascii="Times New Roman" w:eastAsia="Times New Roman" w:hAnsi="Times New Roman"/>
          <w:color w:val="000000" w:themeColor="text1"/>
          <w:sz w:val="24"/>
          <w:szCs w:val="24"/>
          <w:lang w:val="en-GB" w:eastAsia="en-GB"/>
        </w:rPr>
        <w:t xml:space="preserve"> </w:t>
      </w:r>
      <w:proofErr w:type="spellStart"/>
      <w:r w:rsidRPr="00023325">
        <w:rPr>
          <w:rFonts w:ascii="Times New Roman" w:eastAsia="Times New Roman" w:hAnsi="Times New Roman"/>
          <w:color w:val="000000" w:themeColor="text1"/>
          <w:sz w:val="24"/>
          <w:szCs w:val="24"/>
          <w:lang w:val="en-GB" w:eastAsia="en-GB"/>
        </w:rPr>
        <w:t>строителството</w:t>
      </w:r>
      <w:proofErr w:type="spellEnd"/>
      <w:r w:rsidRPr="00023325">
        <w:rPr>
          <w:rFonts w:ascii="Times New Roman" w:eastAsia="Times New Roman" w:hAnsi="Times New Roman"/>
          <w:color w:val="000000" w:themeColor="text1"/>
          <w:sz w:val="24"/>
          <w:szCs w:val="24"/>
          <w:lang w:val="en-GB" w:eastAsia="en-GB"/>
        </w:rPr>
        <w:t>;</w:t>
      </w:r>
    </w:p>
    <w:p w14:paraId="2944B101" w14:textId="77777777" w:rsidR="00B32E65" w:rsidRPr="00023325" w:rsidRDefault="00B32E65" w:rsidP="0065212B">
      <w:pPr>
        <w:pStyle w:val="Heading2"/>
        <w:rPr>
          <w:color w:val="2A4F1C" w:themeColor="accent1" w:themeShade="80"/>
        </w:rPr>
      </w:pPr>
      <w:bookmarkStart w:id="5" w:name="_Toc78589658"/>
      <w:r w:rsidRPr="00023325">
        <w:rPr>
          <w:color w:val="2A4F1C" w:themeColor="accent1" w:themeShade="80"/>
        </w:rPr>
        <w:t>6.3. Упражняване на инвестиционен контрол от общините, като преки участници в строителния процес.</w:t>
      </w:r>
      <w:bookmarkEnd w:id="5"/>
    </w:p>
    <w:p w14:paraId="4B472EA2" w14:textId="77777777"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Общините прилагат различни модели на упражняване на инвеститорски контрол за своите строителни обекти, според спецификата на общината и различните управленски решения в тази сфера</w:t>
      </w:r>
    </w:p>
    <w:p w14:paraId="04D4CA55" w14:textId="517950CC" w:rsidR="00B32E65" w:rsidRPr="0065212B" w:rsidRDefault="0065212B" w:rsidP="0065212B">
      <w:pPr>
        <w:pStyle w:val="Heading3"/>
        <w:rPr>
          <w:color w:val="2A4F1C" w:themeColor="accent1" w:themeShade="80"/>
        </w:rPr>
      </w:pPr>
      <w:bookmarkStart w:id="6" w:name="_Toc78589659"/>
      <w:r>
        <w:rPr>
          <w:color w:val="2A4F1C" w:themeColor="accent1" w:themeShade="80"/>
        </w:rPr>
        <w:t xml:space="preserve">6.3.1. Чрез структурни звена </w:t>
      </w:r>
      <w:r w:rsidR="00B32E65" w:rsidRPr="0065212B">
        <w:rPr>
          <w:color w:val="2A4F1C" w:themeColor="accent1" w:themeShade="80"/>
        </w:rPr>
        <w:t>в общината</w:t>
      </w:r>
      <w:bookmarkEnd w:id="6"/>
    </w:p>
    <w:p w14:paraId="7262CB4F" w14:textId="42DEC693" w:rsidR="00B32E65" w:rsidRPr="00023325" w:rsidRDefault="00B32E65" w:rsidP="00B554A7">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В структурата на общината има звено/отдел/дирекция, които пряко изпълняват </w:t>
      </w:r>
      <w:r w:rsidRPr="00023325">
        <w:rPr>
          <w:rFonts w:ascii="Times New Roman" w:hAnsi="Times New Roman"/>
          <w:color w:val="000000" w:themeColor="text1"/>
          <w:sz w:val="24"/>
          <w:szCs w:val="24"/>
        </w:rPr>
        <w:lastRenderedPageBreak/>
        <w:t>инвестиционен контрол или т.нар.инвеститорски контрол и/или капитално строителство. За да са изпълнени изискванията на ЗУТ</w:t>
      </w:r>
      <w:r w:rsidR="004C168A">
        <w:rPr>
          <w:rFonts w:ascii="Times New Roman" w:hAnsi="Times New Roman"/>
          <w:color w:val="000000" w:themeColor="text1"/>
          <w:sz w:val="24"/>
          <w:szCs w:val="24"/>
        </w:rPr>
        <w:t>,</w:t>
      </w:r>
      <w:r w:rsidRPr="00023325">
        <w:rPr>
          <w:rFonts w:ascii="Times New Roman" w:hAnsi="Times New Roman"/>
          <w:color w:val="000000" w:themeColor="text1"/>
          <w:sz w:val="24"/>
          <w:szCs w:val="24"/>
        </w:rPr>
        <w:t xml:space="preserve"> Кмет</w:t>
      </w:r>
      <w:r w:rsidR="004C168A">
        <w:rPr>
          <w:rFonts w:ascii="Times New Roman" w:hAnsi="Times New Roman"/>
          <w:color w:val="000000" w:themeColor="text1"/>
          <w:sz w:val="24"/>
          <w:szCs w:val="24"/>
        </w:rPr>
        <w:t>ът</w:t>
      </w:r>
      <w:r w:rsidRPr="00023325">
        <w:rPr>
          <w:rFonts w:ascii="Times New Roman" w:hAnsi="Times New Roman"/>
          <w:color w:val="000000" w:themeColor="text1"/>
          <w:sz w:val="24"/>
          <w:szCs w:val="24"/>
        </w:rPr>
        <w:t xml:space="preserve"> на съответната община със заповед делегира правомощия на длъжностно лице, което да го представлява като възложител и осъществява инвестиционен контрол. Този модел е най-често срещан, но той има своите предимства и недостатъци. Общините разполагат с дългогодишни и опитни служители, които защитават обществения интерес в строителния процес, но не винаги имат нужните компетенции за справяне с предизвикателствата по време на строителството за по-специфични обекти /извън стандартно изпълняваните/, по отношение на нови технологии на строителство и материали, както и неотчитане на важни стъпки в строителството, което би създало трудности при въвеждането в експлоатация  или при бъдещата експлоатация на обекта.</w:t>
      </w:r>
    </w:p>
    <w:p w14:paraId="531E8AE3" w14:textId="5C339E0C" w:rsidR="00B32E65" w:rsidRPr="0065212B" w:rsidRDefault="0065212B" w:rsidP="0065212B">
      <w:pPr>
        <w:pStyle w:val="Heading3"/>
        <w:rPr>
          <w:color w:val="2A4F1C" w:themeColor="accent1" w:themeShade="80"/>
        </w:rPr>
      </w:pPr>
      <w:bookmarkStart w:id="7" w:name="_Toc78589660"/>
      <w:r>
        <w:rPr>
          <w:color w:val="2A4F1C" w:themeColor="accent1" w:themeShade="80"/>
        </w:rPr>
        <w:t xml:space="preserve">6.3.2. </w:t>
      </w:r>
      <w:r w:rsidR="00B32E65" w:rsidRPr="0065212B">
        <w:rPr>
          <w:color w:val="2A4F1C" w:themeColor="accent1" w:themeShade="80"/>
        </w:rPr>
        <w:t>Чрез търговски дружества с общинско участие</w:t>
      </w:r>
      <w:bookmarkEnd w:id="7"/>
    </w:p>
    <w:p w14:paraId="55C3039A" w14:textId="110C0D2C"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Някой общини създават търговско дружество с общинско участие по реда на ЗОС за осъществаяване на инвестиционната си политика, в т.ч инвестиционния контрол. Пример за такива общини са: </w:t>
      </w:r>
      <w:r w:rsidRPr="00087468">
        <w:rPr>
          <w:rFonts w:ascii="Times New Roman" w:hAnsi="Times New Roman"/>
          <w:color w:val="000000" w:themeColor="text1"/>
          <w:sz w:val="24"/>
          <w:szCs w:val="24"/>
        </w:rPr>
        <w:t xml:space="preserve">Столична община чрез общинско търговско дружество </w:t>
      </w:r>
      <w:r w:rsidRPr="00087468">
        <w:rPr>
          <w:rFonts w:ascii="Times New Roman" w:hAnsi="Times New Roman"/>
          <w:bCs/>
        </w:rPr>
        <w:t xml:space="preserve">“СОФИНВЕСТ” ЕООД, </w:t>
      </w:r>
      <w:r w:rsidR="00087468" w:rsidRPr="00087468">
        <w:rPr>
          <w:rFonts w:ascii="Times New Roman" w:hAnsi="Times New Roman"/>
          <w:bCs/>
        </w:rPr>
        <w:t xml:space="preserve">община </w:t>
      </w:r>
      <w:r w:rsidRPr="00087468">
        <w:rPr>
          <w:rFonts w:ascii="Times New Roman" w:hAnsi="Times New Roman"/>
          <w:bCs/>
        </w:rPr>
        <w:t xml:space="preserve">Казанлък чрез общинско дружество „Балканинвест” ЕООД, </w:t>
      </w:r>
      <w:r w:rsidR="00087468" w:rsidRPr="00087468">
        <w:rPr>
          <w:rFonts w:ascii="Times New Roman" w:hAnsi="Times New Roman"/>
          <w:bCs/>
        </w:rPr>
        <w:t xml:space="preserve">община Велико </w:t>
      </w:r>
      <w:r w:rsidRPr="00087468">
        <w:rPr>
          <w:rFonts w:ascii="Times New Roman" w:hAnsi="Times New Roman"/>
          <w:bCs/>
        </w:rPr>
        <w:t>Търново чрез общинско дружество</w:t>
      </w:r>
      <w:r w:rsidRPr="00087468">
        <w:rPr>
          <w:rFonts w:ascii="Times New Roman" w:hAnsi="Times New Roman"/>
          <w:b/>
          <w:bCs/>
        </w:rPr>
        <w:t xml:space="preserve"> </w:t>
      </w:r>
      <w:r w:rsidRPr="00087468">
        <w:rPr>
          <w:rFonts w:ascii="Times New Roman" w:hAnsi="Times New Roman"/>
          <w:color w:val="000000" w:themeColor="text1"/>
          <w:sz w:val="24"/>
          <w:szCs w:val="24"/>
        </w:rPr>
        <w:t xml:space="preserve">„Инвестстрой – 92” ЕООД– гр.Велико Търново, </w:t>
      </w:r>
      <w:r w:rsidR="00087468" w:rsidRPr="00087468">
        <w:rPr>
          <w:rFonts w:ascii="Times New Roman" w:hAnsi="Times New Roman"/>
          <w:color w:val="000000" w:themeColor="text1"/>
          <w:sz w:val="24"/>
          <w:szCs w:val="24"/>
        </w:rPr>
        <w:t xml:space="preserve">община </w:t>
      </w:r>
      <w:r w:rsidRPr="00087468">
        <w:rPr>
          <w:rFonts w:ascii="Times New Roman" w:hAnsi="Times New Roman"/>
          <w:color w:val="000000" w:themeColor="text1"/>
          <w:sz w:val="24"/>
          <w:szCs w:val="24"/>
        </w:rPr>
        <w:t>Благоевград чрез общинско търговско дружество „Благоевград инвест</w:t>
      </w:r>
      <w:r w:rsidRPr="00023325">
        <w:rPr>
          <w:rFonts w:ascii="Times New Roman" w:hAnsi="Times New Roman"/>
          <w:color w:val="000000" w:themeColor="text1"/>
          <w:sz w:val="24"/>
          <w:szCs w:val="24"/>
        </w:rPr>
        <w:t xml:space="preserve"> 2016” и други. Този модел е приложим при по-големи общини, където има достатъчно технически кадри, като ползите са по-бързо възлагане по модела „ин-хаус” при повече строителни обекти, когато възложител е общината. Недостатък на този модел е това, че кмета на общината</w:t>
      </w:r>
      <w:r w:rsidR="00087468">
        <w:rPr>
          <w:rFonts w:ascii="Times New Roman" w:hAnsi="Times New Roman"/>
          <w:color w:val="000000" w:themeColor="text1"/>
          <w:sz w:val="24"/>
          <w:szCs w:val="24"/>
        </w:rPr>
        <w:t xml:space="preserve"> като носител на голяма част от контролните функции</w:t>
      </w:r>
      <w:r w:rsidRPr="00023325">
        <w:rPr>
          <w:rFonts w:ascii="Times New Roman" w:hAnsi="Times New Roman"/>
          <w:color w:val="000000" w:themeColor="text1"/>
          <w:sz w:val="24"/>
          <w:szCs w:val="24"/>
        </w:rPr>
        <w:t xml:space="preserve"> няма пряк контрол на работата на дружеството като възложител на обектите, а по-скоро принципала </w:t>
      </w:r>
      <w:r w:rsidR="00087468">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съответния</w:t>
      </w:r>
      <w:r w:rsidR="00087468">
        <w:rPr>
          <w:rFonts w:ascii="Times New Roman" w:hAnsi="Times New Roman"/>
          <w:color w:val="000000" w:themeColor="text1"/>
          <w:sz w:val="24"/>
          <w:szCs w:val="24"/>
        </w:rPr>
        <w:t>т</w:t>
      </w:r>
      <w:r w:rsidRPr="00023325">
        <w:rPr>
          <w:rFonts w:ascii="Times New Roman" w:hAnsi="Times New Roman"/>
          <w:color w:val="000000" w:themeColor="text1"/>
          <w:sz w:val="24"/>
          <w:szCs w:val="24"/>
        </w:rPr>
        <w:t xml:space="preserve"> общински съвет.</w:t>
      </w:r>
    </w:p>
    <w:p w14:paraId="356DFC52" w14:textId="26209CC3" w:rsidR="00B32E65" w:rsidRPr="0065212B" w:rsidRDefault="0065212B" w:rsidP="0065212B">
      <w:pPr>
        <w:pStyle w:val="Heading3"/>
        <w:rPr>
          <w:color w:val="2A4F1C" w:themeColor="accent1" w:themeShade="80"/>
        </w:rPr>
      </w:pPr>
      <w:bookmarkStart w:id="8" w:name="_Toc78589661"/>
      <w:r>
        <w:rPr>
          <w:color w:val="2A4F1C" w:themeColor="accent1" w:themeShade="80"/>
        </w:rPr>
        <w:t xml:space="preserve">6.3.3. </w:t>
      </w:r>
      <w:r w:rsidR="00B32E65" w:rsidRPr="0065212B">
        <w:rPr>
          <w:color w:val="2A4F1C" w:themeColor="accent1" w:themeShade="80"/>
        </w:rPr>
        <w:t>Чрез възлагане на външен изпълнител</w:t>
      </w:r>
      <w:bookmarkEnd w:id="8"/>
    </w:p>
    <w:p w14:paraId="5775934E" w14:textId="0C7922A4" w:rsidR="00B32E65" w:rsidRPr="00023325" w:rsidRDefault="00B32E65" w:rsidP="00B554A7">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Кмет</w:t>
      </w:r>
      <w:r w:rsidR="00087468">
        <w:rPr>
          <w:rFonts w:ascii="Times New Roman" w:hAnsi="Times New Roman"/>
          <w:color w:val="000000" w:themeColor="text1"/>
          <w:sz w:val="24"/>
          <w:szCs w:val="24"/>
        </w:rPr>
        <w:t>ът</w:t>
      </w:r>
      <w:r w:rsidRPr="00023325">
        <w:rPr>
          <w:rFonts w:ascii="Times New Roman" w:hAnsi="Times New Roman"/>
          <w:color w:val="000000" w:themeColor="text1"/>
          <w:sz w:val="24"/>
          <w:szCs w:val="24"/>
        </w:rPr>
        <w:t xml:space="preserve"> на общината възлага чрез договор изпълнението на услугата инвестиционен или инвеститорски контрол на обекти – общинска собственост по време на строителството. Този модел </w:t>
      </w:r>
      <w:r w:rsidR="00087468">
        <w:rPr>
          <w:rFonts w:ascii="Times New Roman" w:hAnsi="Times New Roman"/>
          <w:color w:val="000000" w:themeColor="text1"/>
          <w:sz w:val="24"/>
          <w:szCs w:val="24"/>
        </w:rPr>
        <w:t xml:space="preserve">в </w:t>
      </w:r>
      <w:r w:rsidRPr="00023325">
        <w:rPr>
          <w:rFonts w:ascii="Times New Roman" w:hAnsi="Times New Roman"/>
          <w:color w:val="000000" w:themeColor="text1"/>
          <w:sz w:val="24"/>
          <w:szCs w:val="24"/>
        </w:rPr>
        <w:t xml:space="preserve">последните години се прилага от доста общини, дори се залага като дейности в европейските проекти. Прилага се и при малки общини, които не разполагат с административен капацитет за тази дейност, </w:t>
      </w:r>
      <w:r w:rsidR="00087468">
        <w:rPr>
          <w:rFonts w:ascii="Times New Roman" w:hAnsi="Times New Roman"/>
          <w:color w:val="000000" w:themeColor="text1"/>
          <w:sz w:val="24"/>
          <w:szCs w:val="24"/>
        </w:rPr>
        <w:t>поради</w:t>
      </w:r>
      <w:r w:rsidRPr="00023325">
        <w:rPr>
          <w:rFonts w:ascii="Times New Roman" w:hAnsi="Times New Roman"/>
          <w:color w:val="000000" w:themeColor="text1"/>
          <w:sz w:val="24"/>
          <w:szCs w:val="24"/>
        </w:rPr>
        <w:t xml:space="preserve"> липса на технически кадри на п</w:t>
      </w:r>
      <w:r w:rsidR="00087468">
        <w:rPr>
          <w:rFonts w:ascii="Times New Roman" w:hAnsi="Times New Roman"/>
          <w:color w:val="000000" w:themeColor="text1"/>
          <w:sz w:val="24"/>
          <w:szCs w:val="24"/>
        </w:rPr>
        <w:t xml:space="preserve">азара на труда. В същото време </w:t>
      </w:r>
      <w:r w:rsidRPr="00023325">
        <w:rPr>
          <w:rFonts w:ascii="Times New Roman" w:hAnsi="Times New Roman"/>
          <w:color w:val="000000" w:themeColor="text1"/>
          <w:sz w:val="24"/>
          <w:szCs w:val="24"/>
        </w:rPr>
        <w:t xml:space="preserve">при него като делегира правомощията си чрез договор, общината чрез кмета може само да контролира срочното и качественото изпълнение на предмета на договора, но не може да извършва пряк контрол на самото строителство  и да защити обществения интерес. </w:t>
      </w:r>
    </w:p>
    <w:p w14:paraId="3E0BF49D" w14:textId="6D7A1CE0" w:rsidR="00B32E65" w:rsidRPr="0065212B" w:rsidRDefault="0065212B" w:rsidP="0065212B">
      <w:pPr>
        <w:pStyle w:val="Heading3"/>
        <w:rPr>
          <w:color w:val="2A4F1C" w:themeColor="accent1" w:themeShade="80"/>
        </w:rPr>
      </w:pPr>
      <w:bookmarkStart w:id="9" w:name="_Toc78589662"/>
      <w:r>
        <w:rPr>
          <w:color w:val="2A4F1C" w:themeColor="accent1" w:themeShade="80"/>
        </w:rPr>
        <w:t xml:space="preserve">6.3.4. </w:t>
      </w:r>
      <w:r w:rsidR="00B32E65" w:rsidRPr="0065212B">
        <w:rPr>
          <w:color w:val="2A4F1C" w:themeColor="accent1" w:themeShade="80"/>
        </w:rPr>
        <w:t>Други</w:t>
      </w:r>
      <w:bookmarkEnd w:id="9"/>
    </w:p>
    <w:p w14:paraId="6BB40519" w14:textId="77777777" w:rsidR="00B32E65" w:rsidRPr="00023325" w:rsidRDefault="00B32E65" w:rsidP="00B554A7">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Нов момент в инвестиционния контрол въведоха промените в ЗМСМА </w:t>
      </w:r>
      <w:r w:rsidRPr="00023325">
        <w:rPr>
          <w:rFonts w:ascii="Times New Roman" w:hAnsi="Times New Roman"/>
          <w:color w:val="000000" w:themeColor="text1"/>
          <w:sz w:val="24"/>
          <w:szCs w:val="24"/>
          <w:lang w:val="en-US"/>
        </w:rPr>
        <w:t>(</w:t>
      </w:r>
      <w:r w:rsidRPr="00023325">
        <w:rPr>
          <w:rFonts w:ascii="Times New Roman" w:hAnsi="Times New Roman"/>
          <w:color w:val="000000" w:themeColor="text1"/>
          <w:sz w:val="24"/>
          <w:szCs w:val="24"/>
        </w:rPr>
        <w:t>чл.52, ал.3</w:t>
      </w:r>
      <w:r w:rsidRPr="00023325">
        <w:rPr>
          <w:rFonts w:ascii="Times New Roman" w:hAnsi="Times New Roman"/>
          <w:color w:val="000000" w:themeColor="text1"/>
          <w:sz w:val="24"/>
          <w:szCs w:val="24"/>
          <w:lang w:val="en-US"/>
        </w:rPr>
        <w:t>)</w:t>
      </w:r>
      <w:r w:rsidRPr="00023325">
        <w:rPr>
          <w:rFonts w:ascii="Times New Roman" w:hAnsi="Times New Roman"/>
          <w:color w:val="000000" w:themeColor="text1"/>
          <w:sz w:val="24"/>
          <w:szCs w:val="24"/>
        </w:rPr>
        <w:t xml:space="preserve"> по отношение на контрола в строителството от страна на кметове на кметства по села, когато обектите са разположени на територията на даденото населено място. Съгласно промените от края на 2020г., когато се финансират обекти на територията на кметствата и населените места с кметски наместници и възложител е кметът на общината, кметовете на кметства, кметските наместници или оправомощени от тях длъжностни лица се включват в съставите на комисиите по </w:t>
      </w:r>
      <w:r w:rsidRPr="00023325">
        <w:rPr>
          <w:rStyle w:val="newdocreference"/>
          <w:rFonts w:ascii="Times New Roman" w:hAnsi="Times New Roman"/>
          <w:color w:val="000000" w:themeColor="text1"/>
          <w:sz w:val="24"/>
          <w:szCs w:val="24"/>
        </w:rPr>
        <w:t>чл. 103 от Закона за обществените поръчки</w:t>
      </w:r>
      <w:r w:rsidRPr="00023325">
        <w:rPr>
          <w:rFonts w:ascii="Times New Roman" w:hAnsi="Times New Roman"/>
          <w:color w:val="000000" w:themeColor="text1"/>
          <w:sz w:val="24"/>
          <w:szCs w:val="24"/>
        </w:rPr>
        <w:t xml:space="preserve">, участват при съставянето на актове и протоколи по време на строителството съгласно </w:t>
      </w:r>
      <w:r w:rsidRPr="00023325">
        <w:rPr>
          <w:rStyle w:val="newdocreference"/>
          <w:rFonts w:ascii="Times New Roman" w:hAnsi="Times New Roman"/>
          <w:color w:val="000000" w:themeColor="text1"/>
          <w:sz w:val="24"/>
          <w:szCs w:val="24"/>
        </w:rPr>
        <w:t xml:space="preserve">Закона за </w:t>
      </w:r>
      <w:r w:rsidRPr="00023325">
        <w:rPr>
          <w:rStyle w:val="newdocreference"/>
          <w:rFonts w:ascii="Times New Roman" w:hAnsi="Times New Roman"/>
          <w:color w:val="000000" w:themeColor="text1"/>
          <w:sz w:val="24"/>
          <w:szCs w:val="24"/>
        </w:rPr>
        <w:lastRenderedPageBreak/>
        <w:t>устройство на територията</w:t>
      </w:r>
      <w:r w:rsidRPr="00023325">
        <w:rPr>
          <w:rFonts w:ascii="Times New Roman" w:hAnsi="Times New Roman"/>
          <w:color w:val="000000" w:themeColor="text1"/>
          <w:sz w:val="24"/>
          <w:szCs w:val="24"/>
        </w:rPr>
        <w:t xml:space="preserve"> и нормативните актове по прилагането му, и в комисиите за въвеждане в експлоатация на строежите.</w:t>
      </w:r>
    </w:p>
    <w:p w14:paraId="58FF2931" w14:textId="6296B366" w:rsidR="00E03367" w:rsidRPr="00023325" w:rsidRDefault="00B32E65" w:rsidP="00EF225F">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Времето ще покаже ефективността на тази промяна, администартивния капацитет на кметовете и кметски наместници да познават актовете и протоколите по време на строителството, както и тези свързани с въвеждане в експлоатация на строежите. </w:t>
      </w:r>
    </w:p>
    <w:p w14:paraId="77E8EA27" w14:textId="596AAB23" w:rsidR="00B32E65" w:rsidRPr="00EF225F" w:rsidRDefault="00B32E65" w:rsidP="00EF225F">
      <w:pPr>
        <w:pStyle w:val="Heading3"/>
        <w:rPr>
          <w:color w:val="2A4F1C" w:themeColor="accent1" w:themeShade="80"/>
        </w:rPr>
      </w:pPr>
      <w:bookmarkStart w:id="10" w:name="_Toc78589663"/>
      <w:r w:rsidRPr="00EF225F">
        <w:rPr>
          <w:color w:val="2A4F1C" w:themeColor="accent1" w:themeShade="80"/>
        </w:rPr>
        <w:t>6.3.5. Подобряване на инвестициония контрол, след отчита</w:t>
      </w:r>
      <w:r w:rsidR="00EF225F" w:rsidRPr="00EF225F">
        <w:rPr>
          <w:color w:val="2A4F1C" w:themeColor="accent1" w:themeShade="80"/>
        </w:rPr>
        <w:t xml:space="preserve">не на често допускани грешки и </w:t>
      </w:r>
      <w:r w:rsidRPr="00EF225F">
        <w:rPr>
          <w:color w:val="2A4F1C" w:themeColor="accent1" w:themeShade="80"/>
        </w:rPr>
        <w:t>добри практики</w:t>
      </w:r>
      <w:bookmarkEnd w:id="10"/>
    </w:p>
    <w:p w14:paraId="3D6BD4D3" w14:textId="11A241A2" w:rsidR="00B32E65" w:rsidRPr="00023325" w:rsidRDefault="00B32E65" w:rsidP="00EA39E0">
      <w:pPr>
        <w:widowControl w:val="0"/>
        <w:autoSpaceDE w:val="0"/>
        <w:autoSpaceDN w:val="0"/>
        <w:adjustRightInd w:val="0"/>
        <w:spacing w:after="120"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Най-често </w:t>
      </w:r>
      <w:r w:rsidR="00087468">
        <w:rPr>
          <w:rFonts w:ascii="Times New Roman" w:hAnsi="Times New Roman"/>
          <w:color w:val="000000" w:themeColor="text1"/>
          <w:sz w:val="24"/>
          <w:szCs w:val="24"/>
        </w:rPr>
        <w:t xml:space="preserve">срещаните пропуски в работата </w:t>
      </w:r>
      <w:r w:rsidRPr="00023325">
        <w:rPr>
          <w:rFonts w:ascii="Times New Roman" w:hAnsi="Times New Roman"/>
          <w:color w:val="000000" w:themeColor="text1"/>
          <w:sz w:val="24"/>
          <w:szCs w:val="24"/>
        </w:rPr>
        <w:t>на общините, които носят рискове за законосъобразно изпълнение и въвеждане на обектите в експлоатация са:</w:t>
      </w:r>
    </w:p>
    <w:tbl>
      <w:tblPr>
        <w:tblStyle w:val="TableGrid"/>
        <w:tblW w:w="9879" w:type="dxa"/>
        <w:tblInd w:w="-431" w:type="dxa"/>
        <w:tblLook w:val="04A0" w:firstRow="1" w:lastRow="0" w:firstColumn="1" w:lastColumn="0" w:noHBand="0" w:noVBand="1"/>
      </w:tblPr>
      <w:tblGrid>
        <w:gridCol w:w="530"/>
        <w:gridCol w:w="4716"/>
        <w:gridCol w:w="4633"/>
      </w:tblGrid>
      <w:tr w:rsidR="00023325" w:rsidRPr="00023325" w14:paraId="13366340" w14:textId="77777777" w:rsidTr="00711133">
        <w:tc>
          <w:tcPr>
            <w:tcW w:w="530" w:type="dxa"/>
            <w:shd w:val="clear" w:color="auto" w:fill="83DCF8" w:themeFill="accent6" w:themeFillTint="66"/>
          </w:tcPr>
          <w:p w14:paraId="1744686E" w14:textId="77777777" w:rsidR="00B32E65" w:rsidRPr="00023325" w:rsidRDefault="00B32E65" w:rsidP="0022489E">
            <w:pPr>
              <w:widowControl w:val="0"/>
              <w:autoSpaceDE w:val="0"/>
              <w:autoSpaceDN w:val="0"/>
              <w:adjustRightInd w:val="0"/>
              <w:spacing w:line="240" w:lineRule="auto"/>
              <w:jc w:val="center"/>
              <w:rPr>
                <w:rFonts w:ascii="Times New Roman" w:hAnsi="Times New Roman"/>
                <w:color w:val="000000" w:themeColor="text1"/>
                <w:sz w:val="24"/>
                <w:szCs w:val="24"/>
              </w:rPr>
            </w:pPr>
            <w:r w:rsidRPr="00023325">
              <w:rPr>
                <w:rFonts w:ascii="Times New Roman" w:hAnsi="Times New Roman"/>
                <w:color w:val="000000" w:themeColor="text1"/>
                <w:sz w:val="24"/>
                <w:szCs w:val="24"/>
              </w:rPr>
              <w:t>1</w:t>
            </w:r>
          </w:p>
        </w:tc>
        <w:tc>
          <w:tcPr>
            <w:tcW w:w="4716" w:type="dxa"/>
            <w:shd w:val="clear" w:color="auto" w:fill="83DCF8" w:themeFill="accent6" w:themeFillTint="66"/>
          </w:tcPr>
          <w:p w14:paraId="3666F258" w14:textId="77777777" w:rsidR="00B32E65" w:rsidRPr="00023325" w:rsidRDefault="00B32E65" w:rsidP="0022489E">
            <w:pPr>
              <w:widowControl w:val="0"/>
              <w:autoSpaceDE w:val="0"/>
              <w:autoSpaceDN w:val="0"/>
              <w:adjustRightInd w:val="0"/>
              <w:spacing w:line="240" w:lineRule="auto"/>
              <w:jc w:val="center"/>
              <w:rPr>
                <w:rFonts w:ascii="Times New Roman" w:hAnsi="Times New Roman"/>
                <w:color w:val="000000" w:themeColor="text1"/>
                <w:sz w:val="24"/>
                <w:szCs w:val="24"/>
              </w:rPr>
            </w:pPr>
            <w:r w:rsidRPr="00023325">
              <w:rPr>
                <w:rFonts w:ascii="Times New Roman" w:hAnsi="Times New Roman"/>
                <w:color w:val="000000" w:themeColor="text1"/>
                <w:sz w:val="24"/>
                <w:szCs w:val="24"/>
              </w:rPr>
              <w:t>Допускани грешки</w:t>
            </w:r>
          </w:p>
        </w:tc>
        <w:tc>
          <w:tcPr>
            <w:tcW w:w="4633" w:type="dxa"/>
            <w:shd w:val="clear" w:color="auto" w:fill="83DCF8" w:themeFill="accent6" w:themeFillTint="66"/>
          </w:tcPr>
          <w:p w14:paraId="266BDE28" w14:textId="77777777" w:rsidR="00B32E65" w:rsidRPr="00023325" w:rsidRDefault="00B32E65" w:rsidP="0022489E">
            <w:pPr>
              <w:widowControl w:val="0"/>
              <w:autoSpaceDE w:val="0"/>
              <w:autoSpaceDN w:val="0"/>
              <w:adjustRightInd w:val="0"/>
              <w:spacing w:line="240" w:lineRule="auto"/>
              <w:jc w:val="center"/>
              <w:rPr>
                <w:rFonts w:ascii="Times New Roman" w:hAnsi="Times New Roman"/>
                <w:color w:val="000000" w:themeColor="text1"/>
                <w:sz w:val="24"/>
                <w:szCs w:val="24"/>
              </w:rPr>
            </w:pPr>
            <w:r w:rsidRPr="00023325">
              <w:rPr>
                <w:rFonts w:ascii="Times New Roman" w:hAnsi="Times New Roman"/>
                <w:color w:val="000000" w:themeColor="text1"/>
                <w:sz w:val="24"/>
                <w:szCs w:val="24"/>
              </w:rPr>
              <w:t>Последици</w:t>
            </w:r>
          </w:p>
        </w:tc>
      </w:tr>
      <w:tr w:rsidR="00023325" w:rsidRPr="00023325" w14:paraId="409927AE" w14:textId="77777777" w:rsidTr="00711133">
        <w:tc>
          <w:tcPr>
            <w:tcW w:w="530" w:type="dxa"/>
          </w:tcPr>
          <w:p w14:paraId="288A4300"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1</w:t>
            </w:r>
          </w:p>
        </w:tc>
        <w:tc>
          <w:tcPr>
            <w:tcW w:w="4716" w:type="dxa"/>
          </w:tcPr>
          <w:p w14:paraId="5B392C0B"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Формално подписване на Протокол обр.2 и 2а, което води до проблеми свързани с неточности при трасирането, навлизане в чужди имоти, не осигурени необходимите условия за страртиране на строителството, промяна на </w:t>
            </w:r>
            <w:r w:rsidRPr="00023325">
              <w:rPr>
                <w:rFonts w:ascii="Times New Roman" w:eastAsia="Times New Roman" w:hAnsi="Times New Roman"/>
                <w:color w:val="000000" w:themeColor="text1"/>
                <w:sz w:val="24"/>
                <w:szCs w:val="24"/>
                <w:shd w:val="clear" w:color="auto" w:fill="FEFEFE"/>
              </w:rPr>
              <w:t>проектни нива изкоп, цокъл, корниз (стреха) и било на сградите (съответно при достигане на ниво изкоп, преди засипване на новоизградени или преустроени подземни проводи и съоръжения; промяна на проектна нивелета с възстановена или изпълнена настилка</w:t>
            </w:r>
          </w:p>
        </w:tc>
        <w:tc>
          <w:tcPr>
            <w:tcW w:w="4633" w:type="dxa"/>
          </w:tcPr>
          <w:p w14:paraId="3B5B820E"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Претенции на трети страни, излизане извън обхвата на одобрения ПУП –ПП, санкции от контролни органи по отношение на незаконосъобразни действи, нарушени условия за безопасност на труд, установяване на по-късен етап на промяна на новоизградени подземни проводи и съоръжения, пречки при въвеждане в експлоатация на строежа</w:t>
            </w:r>
          </w:p>
        </w:tc>
      </w:tr>
      <w:tr w:rsidR="00023325" w:rsidRPr="00023325" w14:paraId="12484CF8" w14:textId="77777777" w:rsidTr="00711133">
        <w:tc>
          <w:tcPr>
            <w:tcW w:w="530" w:type="dxa"/>
          </w:tcPr>
          <w:p w14:paraId="4E941AD2"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2</w:t>
            </w:r>
          </w:p>
        </w:tc>
        <w:tc>
          <w:tcPr>
            <w:tcW w:w="4716" w:type="dxa"/>
          </w:tcPr>
          <w:p w14:paraId="22D5D79D"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Формално подписване на </w:t>
            </w:r>
            <w:r w:rsidRPr="00023325">
              <w:rPr>
                <w:rFonts w:ascii="Times New Roman" w:eastAsia="Times New Roman" w:hAnsi="Times New Roman"/>
                <w:color w:val="000000" w:themeColor="text1"/>
                <w:sz w:val="24"/>
                <w:szCs w:val="24"/>
                <w:shd w:val="clear" w:color="auto" w:fill="FEFEFE"/>
              </w:rPr>
              <w:t xml:space="preserve">Констативен акт обр.3 за установяване съответствието на строежа с издадените строителни книжа и за това, че подробният устройствен план е приложен по отношение на застрояването </w:t>
            </w:r>
          </w:p>
          <w:p w14:paraId="00BD560A"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p>
        </w:tc>
        <w:tc>
          <w:tcPr>
            <w:tcW w:w="4633" w:type="dxa"/>
          </w:tcPr>
          <w:p w14:paraId="7A9A735A"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Установяване на неъответствия между строителните книжа и фактическото състояние на обекта на по-късен етап, което води до спорове по сключени договори за строителство, относно изпълнение на различни видове СМР</w:t>
            </w:r>
          </w:p>
        </w:tc>
      </w:tr>
      <w:tr w:rsidR="00023325" w:rsidRPr="00023325" w14:paraId="3E535259" w14:textId="77777777" w:rsidTr="00711133">
        <w:tc>
          <w:tcPr>
            <w:tcW w:w="530" w:type="dxa"/>
          </w:tcPr>
          <w:p w14:paraId="7ABD7C1D"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3</w:t>
            </w:r>
          </w:p>
        </w:tc>
        <w:tc>
          <w:tcPr>
            <w:tcW w:w="4716" w:type="dxa"/>
          </w:tcPr>
          <w:p w14:paraId="524F6350"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Липса на синхрон при доставка и монтаж на машини и съоръжения, когато доставчикът и строителя са различни  лица.</w:t>
            </w:r>
          </w:p>
        </w:tc>
        <w:tc>
          <w:tcPr>
            <w:tcW w:w="4633" w:type="dxa"/>
          </w:tcPr>
          <w:p w14:paraId="4AA1DACA"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Забавяне в сроковете, трудности при въвеждане в експлоатация</w:t>
            </w:r>
          </w:p>
        </w:tc>
      </w:tr>
      <w:tr w:rsidR="00023325" w:rsidRPr="00023325" w14:paraId="07142BD9" w14:textId="77777777" w:rsidTr="00711133">
        <w:tc>
          <w:tcPr>
            <w:tcW w:w="530" w:type="dxa"/>
          </w:tcPr>
          <w:p w14:paraId="1D8AE771"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4</w:t>
            </w:r>
          </w:p>
        </w:tc>
        <w:tc>
          <w:tcPr>
            <w:tcW w:w="4716" w:type="dxa"/>
          </w:tcPr>
          <w:p w14:paraId="74DD9BFC" w14:textId="554C355A"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Отчитане на скрити ра</w:t>
            </w:r>
            <w:r w:rsidR="00711133">
              <w:rPr>
                <w:rFonts w:ascii="Times New Roman" w:hAnsi="Times New Roman"/>
                <w:color w:val="000000" w:themeColor="text1"/>
                <w:sz w:val="24"/>
                <w:szCs w:val="24"/>
              </w:rPr>
              <w:t>боти по време на строителството</w:t>
            </w:r>
            <w:r w:rsidRPr="00023325">
              <w:rPr>
                <w:rFonts w:ascii="Times New Roman" w:hAnsi="Times New Roman"/>
                <w:color w:val="000000" w:themeColor="text1"/>
                <w:sz w:val="24"/>
                <w:szCs w:val="24"/>
              </w:rPr>
              <w:t xml:space="preserve"> без присъствие на представител на възложителя</w:t>
            </w:r>
          </w:p>
        </w:tc>
        <w:tc>
          <w:tcPr>
            <w:tcW w:w="4633" w:type="dxa"/>
          </w:tcPr>
          <w:p w14:paraId="74B60CC1"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Трудности в отчитане на видове СМР, особено в случаи на изпълнение на европейски проекти</w:t>
            </w:r>
          </w:p>
        </w:tc>
      </w:tr>
      <w:tr w:rsidR="00023325" w:rsidRPr="00023325" w14:paraId="08288FD1" w14:textId="77777777" w:rsidTr="00711133">
        <w:tc>
          <w:tcPr>
            <w:tcW w:w="530" w:type="dxa"/>
          </w:tcPr>
          <w:p w14:paraId="2BE2CE51"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5</w:t>
            </w:r>
          </w:p>
        </w:tc>
        <w:tc>
          <w:tcPr>
            <w:tcW w:w="4716" w:type="dxa"/>
          </w:tcPr>
          <w:p w14:paraId="3711D2E4" w14:textId="77777777" w:rsidR="00B32E65" w:rsidRPr="00023325" w:rsidRDefault="00B32E65" w:rsidP="0022489E">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Липса на капацитет при провеждане на 72-часови проби на машини и съоръжения</w:t>
            </w:r>
          </w:p>
        </w:tc>
        <w:tc>
          <w:tcPr>
            <w:tcW w:w="4633" w:type="dxa"/>
          </w:tcPr>
          <w:p w14:paraId="41D44A06" w14:textId="015B2469" w:rsidR="00B32E65" w:rsidRPr="00023325" w:rsidRDefault="00B32E65" w:rsidP="000B1C01">
            <w:pPr>
              <w:widowControl w:val="0"/>
              <w:autoSpaceDE w:val="0"/>
              <w:autoSpaceDN w:val="0"/>
              <w:adjustRightInd w:val="0"/>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Трудности </w:t>
            </w:r>
            <w:r w:rsidR="000B1C01">
              <w:rPr>
                <w:rFonts w:ascii="Times New Roman" w:hAnsi="Times New Roman"/>
                <w:color w:val="000000" w:themeColor="text1"/>
                <w:sz w:val="24"/>
                <w:szCs w:val="24"/>
              </w:rPr>
              <w:t xml:space="preserve">при ползването </w:t>
            </w:r>
            <w:r w:rsidRPr="00023325">
              <w:rPr>
                <w:rFonts w:ascii="Times New Roman" w:hAnsi="Times New Roman"/>
                <w:color w:val="000000" w:themeColor="text1"/>
                <w:sz w:val="24"/>
                <w:szCs w:val="24"/>
              </w:rPr>
              <w:t>на обектите след въвеждането им експлоатация, водещи до повреди, допълнителни средства, отказ</w:t>
            </w:r>
            <w:r w:rsidR="000B1C01">
              <w:rPr>
                <w:rFonts w:ascii="Times New Roman" w:hAnsi="Times New Roman"/>
                <w:color w:val="000000" w:themeColor="text1"/>
                <w:sz w:val="24"/>
                <w:szCs w:val="24"/>
              </w:rPr>
              <w:t>и</w:t>
            </w:r>
            <w:r w:rsidRPr="00023325">
              <w:rPr>
                <w:rFonts w:ascii="Times New Roman" w:hAnsi="Times New Roman"/>
                <w:color w:val="000000" w:themeColor="text1"/>
                <w:sz w:val="24"/>
                <w:szCs w:val="24"/>
              </w:rPr>
              <w:t xml:space="preserve"> от гаранционно </w:t>
            </w:r>
            <w:r w:rsidR="000B1C01">
              <w:rPr>
                <w:rFonts w:ascii="Times New Roman" w:hAnsi="Times New Roman"/>
                <w:color w:val="000000" w:themeColor="text1"/>
                <w:sz w:val="24"/>
                <w:szCs w:val="24"/>
              </w:rPr>
              <w:lastRenderedPageBreak/>
              <w:t>обслужване от страна на</w:t>
            </w:r>
            <w:r w:rsidRPr="00023325">
              <w:rPr>
                <w:rFonts w:ascii="Times New Roman" w:hAnsi="Times New Roman"/>
                <w:color w:val="000000" w:themeColor="text1"/>
                <w:sz w:val="24"/>
                <w:szCs w:val="24"/>
              </w:rPr>
              <w:t xml:space="preserve"> доставчика</w:t>
            </w:r>
          </w:p>
        </w:tc>
      </w:tr>
    </w:tbl>
    <w:p w14:paraId="1721EAEB" w14:textId="77777777" w:rsidR="00B32E65" w:rsidRDefault="00B32E65" w:rsidP="00B32E65">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14:paraId="4A6D42EB" w14:textId="77777777" w:rsidR="00EF225F" w:rsidRDefault="00EF225F" w:rsidP="00B32E65">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14:paraId="5CAD1CAB" w14:textId="77777777" w:rsidR="00EF225F" w:rsidRPr="00023325" w:rsidRDefault="00EF225F" w:rsidP="00B32E65">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E03367" w:rsidRPr="004A1E0C" w14:paraId="1602DA7B" w14:textId="77777777" w:rsidTr="00EF225F">
        <w:tc>
          <w:tcPr>
            <w:tcW w:w="9192" w:type="dxa"/>
            <w:shd w:val="clear" w:color="auto" w:fill="auto"/>
          </w:tcPr>
          <w:p w14:paraId="20F7B9C6" w14:textId="5077EF79" w:rsidR="00E03367" w:rsidRDefault="00E03367" w:rsidP="00B362BC">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за дебати да се </w:t>
            </w:r>
            <w:r w:rsidR="004C68BA">
              <w:rPr>
                <w:rFonts w:ascii="Times New Roman" w:hAnsi="Times New Roman"/>
                <w:sz w:val="24"/>
                <w:szCs w:val="24"/>
              </w:rPr>
              <w:t>отворят теми</w:t>
            </w:r>
            <w:r w:rsidRPr="00677011">
              <w:rPr>
                <w:rFonts w:ascii="Times New Roman" w:hAnsi="Times New Roman"/>
                <w:sz w:val="24"/>
                <w:szCs w:val="24"/>
              </w:rPr>
              <w:t xml:space="preserve">: </w:t>
            </w:r>
          </w:p>
          <w:p w14:paraId="5A9EA4E3" w14:textId="20908E43" w:rsidR="00E03367" w:rsidRDefault="003E7438" w:rsidP="00B362BC">
            <w:pPr>
              <w:suppressAutoHyphens/>
              <w:spacing w:after="120" w:line="240" w:lineRule="auto"/>
              <w:jc w:val="both"/>
              <w:rPr>
                <w:rFonts w:ascii="Times New Roman" w:hAnsi="Times New Roman"/>
                <w:b/>
                <w:sz w:val="24"/>
                <w:szCs w:val="24"/>
              </w:rPr>
            </w:pPr>
            <w:r>
              <w:rPr>
                <w:rFonts w:ascii="Times New Roman" w:hAnsi="Times New Roman"/>
                <w:b/>
                <w:sz w:val="24"/>
                <w:szCs w:val="24"/>
              </w:rPr>
              <w:t>Има ли необходимост от изготвянето на примерна процедура, относно осъществяването на инвеститорски контрол с ясно разписани ангажименти и отговорности на служителите от администрацията?</w:t>
            </w:r>
          </w:p>
          <w:p w14:paraId="4BBD938B" w14:textId="64AE6A12" w:rsidR="004C68BA" w:rsidRDefault="004C68BA" w:rsidP="004C68BA">
            <w:pPr>
              <w:suppressAutoHyphens/>
              <w:spacing w:after="120" w:line="240" w:lineRule="auto"/>
              <w:jc w:val="both"/>
              <w:rPr>
                <w:rFonts w:ascii="Times New Roman" w:hAnsi="Times New Roman"/>
                <w:b/>
                <w:sz w:val="24"/>
                <w:szCs w:val="24"/>
              </w:rPr>
            </w:pPr>
            <w:r>
              <w:rPr>
                <w:rFonts w:ascii="Times New Roman" w:hAnsi="Times New Roman"/>
                <w:b/>
                <w:sz w:val="24"/>
                <w:szCs w:val="24"/>
              </w:rPr>
              <w:t xml:space="preserve">Налага ли се </w:t>
            </w:r>
            <w:bookmarkStart w:id="11" w:name="_GoBack"/>
            <w:bookmarkEnd w:id="11"/>
            <w:r w:rsidRPr="004C68BA">
              <w:rPr>
                <w:rFonts w:ascii="Times New Roman" w:hAnsi="Times New Roman"/>
                <w:b/>
                <w:sz w:val="24"/>
                <w:szCs w:val="24"/>
              </w:rPr>
              <w:t xml:space="preserve">промяна в Наредба №3 с цел включване на възложителя при упражняване на инвестиционнния контрол при съставянето на </w:t>
            </w:r>
            <w:r>
              <w:rPr>
                <w:rFonts w:ascii="Times New Roman" w:hAnsi="Times New Roman"/>
                <w:b/>
                <w:sz w:val="24"/>
                <w:szCs w:val="24"/>
              </w:rPr>
              <w:t>всички</w:t>
            </w:r>
            <w:r w:rsidRPr="004C68BA">
              <w:rPr>
                <w:rFonts w:ascii="Times New Roman" w:hAnsi="Times New Roman"/>
                <w:b/>
                <w:sz w:val="24"/>
                <w:szCs w:val="24"/>
              </w:rPr>
              <w:t xml:space="preserve"> актове и протоколи, само в случаите ко</w:t>
            </w:r>
            <w:r>
              <w:rPr>
                <w:rFonts w:ascii="Times New Roman" w:hAnsi="Times New Roman"/>
                <w:b/>
                <w:sz w:val="24"/>
                <w:szCs w:val="24"/>
              </w:rPr>
              <w:t>гато те са  на публични субекти?</w:t>
            </w:r>
            <w:r w:rsidRPr="004C68BA">
              <w:rPr>
                <w:rFonts w:ascii="Times New Roman" w:hAnsi="Times New Roman"/>
                <w:b/>
                <w:sz w:val="24"/>
                <w:szCs w:val="24"/>
              </w:rPr>
              <w:t xml:space="preserve"> </w:t>
            </w:r>
          </w:p>
          <w:p w14:paraId="13288F01" w14:textId="42D213E9" w:rsidR="00E03367" w:rsidRPr="004A1E0C" w:rsidRDefault="00E03367" w:rsidP="004C68BA">
            <w:pPr>
              <w:suppressAutoHyphens/>
              <w:spacing w:after="120" w:line="240" w:lineRule="auto"/>
              <w:jc w:val="both"/>
              <w:rPr>
                <w:rFonts w:ascii="Times New Roman" w:hAnsi="Times New Roman"/>
                <w:sz w:val="24"/>
                <w:szCs w:val="24"/>
              </w:rPr>
            </w:pPr>
            <w:r w:rsidRPr="00677011">
              <w:rPr>
                <w:rFonts w:ascii="Times New Roman" w:hAnsi="Times New Roman"/>
                <w:sz w:val="24"/>
                <w:szCs w:val="24"/>
              </w:rPr>
              <w:t xml:space="preserve">Във форума участниците могат споделят проблеми, с които се сблъскват, както и да предлагат вече установени от тях работещи решения. В рамките на тази дискусии могат да се формулират и конкретни предложения за промени в законодателството. </w:t>
            </w:r>
          </w:p>
        </w:tc>
      </w:tr>
    </w:tbl>
    <w:p w14:paraId="4366DE1F" w14:textId="77777777" w:rsidR="003B0EA1" w:rsidRPr="00023325" w:rsidRDefault="003B0EA1" w:rsidP="003B0EA1">
      <w:pPr>
        <w:spacing w:before="120" w:after="0" w:line="288" w:lineRule="auto"/>
        <w:jc w:val="both"/>
        <w:rPr>
          <w:rFonts w:ascii="Times New Roman" w:hAnsi="Times New Roman"/>
          <w:color w:val="000000" w:themeColor="text1"/>
          <w:sz w:val="24"/>
          <w:szCs w:val="24"/>
        </w:rPr>
      </w:pPr>
    </w:p>
    <w:sectPr w:rsidR="003B0EA1" w:rsidRPr="00023325" w:rsidSect="002C3FBD">
      <w:headerReference w:type="default" r:id="rId17"/>
      <w:footerReference w:type="default" r:id="rId18"/>
      <w:pgSz w:w="11906" w:h="16838"/>
      <w:pgMar w:top="1418" w:right="1286"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C0FBF" w14:textId="77777777" w:rsidR="0015743B" w:rsidRDefault="0015743B" w:rsidP="00B85BB6">
      <w:pPr>
        <w:spacing w:after="0" w:line="240" w:lineRule="auto"/>
      </w:pPr>
      <w:r>
        <w:separator/>
      </w:r>
    </w:p>
  </w:endnote>
  <w:endnote w:type="continuationSeparator" w:id="0">
    <w:p w14:paraId="1CE58FBE" w14:textId="77777777" w:rsidR="0015743B" w:rsidRDefault="0015743B"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5EC" w14:textId="77777777" w:rsidR="000D6F06" w:rsidRPr="0062581A" w:rsidRDefault="000D6F06" w:rsidP="00A37BC0">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5D2751DE" w14:textId="77777777" w:rsidR="000D6F06" w:rsidRPr="0062581A" w:rsidRDefault="0015743B" w:rsidP="00A37BC0">
    <w:pPr>
      <w:spacing w:after="0" w:line="240" w:lineRule="auto"/>
      <w:ind w:right="-144"/>
      <w:jc w:val="center"/>
      <w:rPr>
        <w:iCs/>
        <w:sz w:val="18"/>
        <w:szCs w:val="18"/>
      </w:rPr>
    </w:pPr>
    <w:hyperlink r:id="rId1" w:history="1">
      <w:r w:rsidR="000D6F06" w:rsidRPr="0062581A">
        <w:rPr>
          <w:rStyle w:val="Hyperlink"/>
          <w:i/>
          <w:iCs/>
          <w:sz w:val="18"/>
          <w:szCs w:val="18"/>
          <w:lang w:val="en-US"/>
        </w:rPr>
        <w:t>www.eufunds.bg</w:t>
      </w:r>
    </w:hyperlink>
  </w:p>
  <w:p w14:paraId="487CA842" w14:textId="77777777" w:rsidR="000D6F06" w:rsidRDefault="000D6F06" w:rsidP="0046622D">
    <w:pPr>
      <w:pStyle w:val="Footer"/>
      <w:jc w:val="center"/>
    </w:pPr>
    <w:r>
      <w:fldChar w:fldCharType="begin"/>
    </w:r>
    <w:r>
      <w:instrText xml:space="preserve"> PAGE   \* MERGEFORMAT </w:instrText>
    </w:r>
    <w:r>
      <w:fldChar w:fldCharType="separate"/>
    </w:r>
    <w:r w:rsidR="000B1C01">
      <w:rPr>
        <w:noProof/>
      </w:rPr>
      <w:t>9</w:t>
    </w:r>
    <w:r>
      <w:rPr>
        <w:noProof/>
      </w:rPr>
      <w:fldChar w:fldCharType="end"/>
    </w:r>
  </w:p>
  <w:p w14:paraId="714FDA6B" w14:textId="77777777" w:rsidR="000D6F06" w:rsidRDefault="000D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E83E0" w14:textId="77777777" w:rsidR="0015743B" w:rsidRDefault="0015743B" w:rsidP="00B85BB6">
      <w:pPr>
        <w:spacing w:after="0" w:line="240" w:lineRule="auto"/>
      </w:pPr>
      <w:r>
        <w:separator/>
      </w:r>
    </w:p>
  </w:footnote>
  <w:footnote w:type="continuationSeparator" w:id="0">
    <w:p w14:paraId="73FB1338" w14:textId="77777777" w:rsidR="0015743B" w:rsidRDefault="0015743B"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55E52" w14:textId="77777777" w:rsidR="000D6F06" w:rsidRPr="00E95120" w:rsidRDefault="000D6F06" w:rsidP="00E95120">
    <w:pPr>
      <w:pStyle w:val="Header"/>
      <w:ind w:left="-142"/>
      <w:rPr>
        <w:lang w:val="bg-BG"/>
      </w:rPr>
    </w:pPr>
    <w:r>
      <w:rPr>
        <w:noProof/>
        <w:lang w:val="en-US"/>
      </w:rPr>
      <w:drawing>
        <wp:inline distT="0" distB="0" distL="0" distR="0" wp14:anchorId="41876850" wp14:editId="02B9A9B2">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en-US"/>
      </w:rPr>
      <w:drawing>
        <wp:inline distT="0" distB="0" distL="0" distR="0" wp14:anchorId="27AFC2F8" wp14:editId="1CD76B81">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US"/>
      </w:rPr>
      <w:drawing>
        <wp:inline distT="0" distB="0" distL="0" distR="0" wp14:anchorId="0F440251" wp14:editId="3F1997B8">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0BF5A53"/>
    <w:multiLevelType w:val="hybridMultilevel"/>
    <w:tmpl w:val="88D24C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0F02EB1"/>
    <w:multiLevelType w:val="hybridMultilevel"/>
    <w:tmpl w:val="EFA8A516"/>
    <w:lvl w:ilvl="0" w:tplc="0402000D">
      <w:start w:val="1"/>
      <w:numFmt w:val="bullet"/>
      <w:lvlText w:val=""/>
      <w:lvlJc w:val="left"/>
      <w:pPr>
        <w:ind w:left="1627" w:hanging="360"/>
      </w:pPr>
      <w:rPr>
        <w:rFonts w:ascii="Wingdings" w:hAnsi="Wingdings" w:hint="default"/>
      </w:rPr>
    </w:lvl>
    <w:lvl w:ilvl="1" w:tplc="04020003" w:tentative="1">
      <w:start w:val="1"/>
      <w:numFmt w:val="bullet"/>
      <w:lvlText w:val="o"/>
      <w:lvlJc w:val="left"/>
      <w:pPr>
        <w:ind w:left="2347" w:hanging="360"/>
      </w:pPr>
      <w:rPr>
        <w:rFonts w:ascii="Courier New" w:hAnsi="Courier New" w:cs="Courier New" w:hint="default"/>
      </w:rPr>
    </w:lvl>
    <w:lvl w:ilvl="2" w:tplc="04020005" w:tentative="1">
      <w:start w:val="1"/>
      <w:numFmt w:val="bullet"/>
      <w:lvlText w:val=""/>
      <w:lvlJc w:val="left"/>
      <w:pPr>
        <w:ind w:left="3067" w:hanging="360"/>
      </w:pPr>
      <w:rPr>
        <w:rFonts w:ascii="Wingdings" w:hAnsi="Wingdings" w:hint="default"/>
      </w:rPr>
    </w:lvl>
    <w:lvl w:ilvl="3" w:tplc="04020001" w:tentative="1">
      <w:start w:val="1"/>
      <w:numFmt w:val="bullet"/>
      <w:lvlText w:val=""/>
      <w:lvlJc w:val="left"/>
      <w:pPr>
        <w:ind w:left="3787" w:hanging="360"/>
      </w:pPr>
      <w:rPr>
        <w:rFonts w:ascii="Symbol" w:hAnsi="Symbol" w:hint="default"/>
      </w:rPr>
    </w:lvl>
    <w:lvl w:ilvl="4" w:tplc="04020003" w:tentative="1">
      <w:start w:val="1"/>
      <w:numFmt w:val="bullet"/>
      <w:lvlText w:val="o"/>
      <w:lvlJc w:val="left"/>
      <w:pPr>
        <w:ind w:left="4507" w:hanging="360"/>
      </w:pPr>
      <w:rPr>
        <w:rFonts w:ascii="Courier New" w:hAnsi="Courier New" w:cs="Courier New" w:hint="default"/>
      </w:rPr>
    </w:lvl>
    <w:lvl w:ilvl="5" w:tplc="04020005" w:tentative="1">
      <w:start w:val="1"/>
      <w:numFmt w:val="bullet"/>
      <w:lvlText w:val=""/>
      <w:lvlJc w:val="left"/>
      <w:pPr>
        <w:ind w:left="5227" w:hanging="360"/>
      </w:pPr>
      <w:rPr>
        <w:rFonts w:ascii="Wingdings" w:hAnsi="Wingdings" w:hint="default"/>
      </w:rPr>
    </w:lvl>
    <w:lvl w:ilvl="6" w:tplc="04020001" w:tentative="1">
      <w:start w:val="1"/>
      <w:numFmt w:val="bullet"/>
      <w:lvlText w:val=""/>
      <w:lvlJc w:val="left"/>
      <w:pPr>
        <w:ind w:left="5947" w:hanging="360"/>
      </w:pPr>
      <w:rPr>
        <w:rFonts w:ascii="Symbol" w:hAnsi="Symbol" w:hint="default"/>
      </w:rPr>
    </w:lvl>
    <w:lvl w:ilvl="7" w:tplc="04020003" w:tentative="1">
      <w:start w:val="1"/>
      <w:numFmt w:val="bullet"/>
      <w:lvlText w:val="o"/>
      <w:lvlJc w:val="left"/>
      <w:pPr>
        <w:ind w:left="6667" w:hanging="360"/>
      </w:pPr>
      <w:rPr>
        <w:rFonts w:ascii="Courier New" w:hAnsi="Courier New" w:cs="Courier New" w:hint="default"/>
      </w:rPr>
    </w:lvl>
    <w:lvl w:ilvl="8" w:tplc="04020005" w:tentative="1">
      <w:start w:val="1"/>
      <w:numFmt w:val="bullet"/>
      <w:lvlText w:val=""/>
      <w:lvlJc w:val="left"/>
      <w:pPr>
        <w:ind w:left="7387" w:hanging="360"/>
      </w:pPr>
      <w:rPr>
        <w:rFonts w:ascii="Wingdings" w:hAnsi="Wingdings" w:hint="default"/>
      </w:rPr>
    </w:lvl>
  </w:abstractNum>
  <w:abstractNum w:abstractNumId="3" w15:restartNumberingAfterBreak="0">
    <w:nsid w:val="02745D5E"/>
    <w:multiLevelType w:val="hybridMultilevel"/>
    <w:tmpl w:val="340075BA"/>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0335410C"/>
    <w:multiLevelType w:val="hybridMultilevel"/>
    <w:tmpl w:val="41B65ACA"/>
    <w:lvl w:ilvl="0" w:tplc="4C889438">
      <w:start w:val="1"/>
      <w:numFmt w:val="bullet"/>
      <w:lvlText w:val=""/>
      <w:lvlJc w:val="left"/>
      <w:pPr>
        <w:tabs>
          <w:tab w:val="num" w:pos="720"/>
        </w:tabs>
        <w:ind w:left="720" w:hanging="360"/>
      </w:pPr>
      <w:rPr>
        <w:rFonts w:ascii="Wingdings" w:hAnsi="Wingdings" w:hint="default"/>
      </w:rPr>
    </w:lvl>
    <w:lvl w:ilvl="1" w:tplc="B1709A68" w:tentative="1">
      <w:start w:val="1"/>
      <w:numFmt w:val="bullet"/>
      <w:lvlText w:val=""/>
      <w:lvlJc w:val="left"/>
      <w:pPr>
        <w:tabs>
          <w:tab w:val="num" w:pos="1440"/>
        </w:tabs>
        <w:ind w:left="1440" w:hanging="360"/>
      </w:pPr>
      <w:rPr>
        <w:rFonts w:ascii="Wingdings" w:hAnsi="Wingdings" w:hint="default"/>
      </w:rPr>
    </w:lvl>
    <w:lvl w:ilvl="2" w:tplc="11F8991E" w:tentative="1">
      <w:start w:val="1"/>
      <w:numFmt w:val="bullet"/>
      <w:lvlText w:val=""/>
      <w:lvlJc w:val="left"/>
      <w:pPr>
        <w:tabs>
          <w:tab w:val="num" w:pos="2160"/>
        </w:tabs>
        <w:ind w:left="2160" w:hanging="360"/>
      </w:pPr>
      <w:rPr>
        <w:rFonts w:ascii="Wingdings" w:hAnsi="Wingdings" w:hint="default"/>
      </w:rPr>
    </w:lvl>
    <w:lvl w:ilvl="3" w:tplc="803C1F38" w:tentative="1">
      <w:start w:val="1"/>
      <w:numFmt w:val="bullet"/>
      <w:lvlText w:val=""/>
      <w:lvlJc w:val="left"/>
      <w:pPr>
        <w:tabs>
          <w:tab w:val="num" w:pos="2880"/>
        </w:tabs>
        <w:ind w:left="2880" w:hanging="360"/>
      </w:pPr>
      <w:rPr>
        <w:rFonts w:ascii="Wingdings" w:hAnsi="Wingdings" w:hint="default"/>
      </w:rPr>
    </w:lvl>
    <w:lvl w:ilvl="4" w:tplc="F774D234" w:tentative="1">
      <w:start w:val="1"/>
      <w:numFmt w:val="bullet"/>
      <w:lvlText w:val=""/>
      <w:lvlJc w:val="left"/>
      <w:pPr>
        <w:tabs>
          <w:tab w:val="num" w:pos="3600"/>
        </w:tabs>
        <w:ind w:left="3600" w:hanging="360"/>
      </w:pPr>
      <w:rPr>
        <w:rFonts w:ascii="Wingdings" w:hAnsi="Wingdings" w:hint="default"/>
      </w:rPr>
    </w:lvl>
    <w:lvl w:ilvl="5" w:tplc="CAFA587A" w:tentative="1">
      <w:start w:val="1"/>
      <w:numFmt w:val="bullet"/>
      <w:lvlText w:val=""/>
      <w:lvlJc w:val="left"/>
      <w:pPr>
        <w:tabs>
          <w:tab w:val="num" w:pos="4320"/>
        </w:tabs>
        <w:ind w:left="4320" w:hanging="360"/>
      </w:pPr>
      <w:rPr>
        <w:rFonts w:ascii="Wingdings" w:hAnsi="Wingdings" w:hint="default"/>
      </w:rPr>
    </w:lvl>
    <w:lvl w:ilvl="6" w:tplc="D2B29968" w:tentative="1">
      <w:start w:val="1"/>
      <w:numFmt w:val="bullet"/>
      <w:lvlText w:val=""/>
      <w:lvlJc w:val="left"/>
      <w:pPr>
        <w:tabs>
          <w:tab w:val="num" w:pos="5040"/>
        </w:tabs>
        <w:ind w:left="5040" w:hanging="360"/>
      </w:pPr>
      <w:rPr>
        <w:rFonts w:ascii="Wingdings" w:hAnsi="Wingdings" w:hint="default"/>
      </w:rPr>
    </w:lvl>
    <w:lvl w:ilvl="7" w:tplc="95AE990C" w:tentative="1">
      <w:start w:val="1"/>
      <w:numFmt w:val="bullet"/>
      <w:lvlText w:val=""/>
      <w:lvlJc w:val="left"/>
      <w:pPr>
        <w:tabs>
          <w:tab w:val="num" w:pos="5760"/>
        </w:tabs>
        <w:ind w:left="5760" w:hanging="360"/>
      </w:pPr>
      <w:rPr>
        <w:rFonts w:ascii="Wingdings" w:hAnsi="Wingdings" w:hint="default"/>
      </w:rPr>
    </w:lvl>
    <w:lvl w:ilvl="8" w:tplc="FA0C2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677CB"/>
    <w:multiLevelType w:val="multilevel"/>
    <w:tmpl w:val="CF7EAF3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E61EB"/>
    <w:multiLevelType w:val="hybridMultilevel"/>
    <w:tmpl w:val="67EC60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068B245F"/>
    <w:multiLevelType w:val="hybridMultilevel"/>
    <w:tmpl w:val="2B76DC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7D36BE0"/>
    <w:multiLevelType w:val="hybridMultilevel"/>
    <w:tmpl w:val="7576CBE0"/>
    <w:lvl w:ilvl="0" w:tplc="0E10D2E2">
      <w:start w:val="1"/>
      <w:numFmt w:val="bullet"/>
      <w:lvlText w:val=""/>
      <w:lvlJc w:val="left"/>
      <w:pPr>
        <w:tabs>
          <w:tab w:val="num" w:pos="720"/>
        </w:tabs>
        <w:ind w:left="720" w:hanging="360"/>
      </w:pPr>
      <w:rPr>
        <w:rFonts w:ascii="Wingdings" w:hAnsi="Wingdings" w:hint="default"/>
      </w:rPr>
    </w:lvl>
    <w:lvl w:ilvl="1" w:tplc="D8BEA628" w:tentative="1">
      <w:start w:val="1"/>
      <w:numFmt w:val="bullet"/>
      <w:lvlText w:val=""/>
      <w:lvlJc w:val="left"/>
      <w:pPr>
        <w:tabs>
          <w:tab w:val="num" w:pos="1440"/>
        </w:tabs>
        <w:ind w:left="1440" w:hanging="360"/>
      </w:pPr>
      <w:rPr>
        <w:rFonts w:ascii="Wingdings" w:hAnsi="Wingdings" w:hint="default"/>
      </w:rPr>
    </w:lvl>
    <w:lvl w:ilvl="2" w:tplc="00BA2FF8" w:tentative="1">
      <w:start w:val="1"/>
      <w:numFmt w:val="bullet"/>
      <w:lvlText w:val=""/>
      <w:lvlJc w:val="left"/>
      <w:pPr>
        <w:tabs>
          <w:tab w:val="num" w:pos="2160"/>
        </w:tabs>
        <w:ind w:left="2160" w:hanging="360"/>
      </w:pPr>
      <w:rPr>
        <w:rFonts w:ascii="Wingdings" w:hAnsi="Wingdings" w:hint="default"/>
      </w:rPr>
    </w:lvl>
    <w:lvl w:ilvl="3" w:tplc="83107A4E" w:tentative="1">
      <w:start w:val="1"/>
      <w:numFmt w:val="bullet"/>
      <w:lvlText w:val=""/>
      <w:lvlJc w:val="left"/>
      <w:pPr>
        <w:tabs>
          <w:tab w:val="num" w:pos="2880"/>
        </w:tabs>
        <w:ind w:left="2880" w:hanging="360"/>
      </w:pPr>
      <w:rPr>
        <w:rFonts w:ascii="Wingdings" w:hAnsi="Wingdings" w:hint="default"/>
      </w:rPr>
    </w:lvl>
    <w:lvl w:ilvl="4" w:tplc="8A403EA4" w:tentative="1">
      <w:start w:val="1"/>
      <w:numFmt w:val="bullet"/>
      <w:lvlText w:val=""/>
      <w:lvlJc w:val="left"/>
      <w:pPr>
        <w:tabs>
          <w:tab w:val="num" w:pos="3600"/>
        </w:tabs>
        <w:ind w:left="3600" w:hanging="360"/>
      </w:pPr>
      <w:rPr>
        <w:rFonts w:ascii="Wingdings" w:hAnsi="Wingdings" w:hint="default"/>
      </w:rPr>
    </w:lvl>
    <w:lvl w:ilvl="5" w:tplc="69160074" w:tentative="1">
      <w:start w:val="1"/>
      <w:numFmt w:val="bullet"/>
      <w:lvlText w:val=""/>
      <w:lvlJc w:val="left"/>
      <w:pPr>
        <w:tabs>
          <w:tab w:val="num" w:pos="4320"/>
        </w:tabs>
        <w:ind w:left="4320" w:hanging="360"/>
      </w:pPr>
      <w:rPr>
        <w:rFonts w:ascii="Wingdings" w:hAnsi="Wingdings" w:hint="default"/>
      </w:rPr>
    </w:lvl>
    <w:lvl w:ilvl="6" w:tplc="C1BAB88C" w:tentative="1">
      <w:start w:val="1"/>
      <w:numFmt w:val="bullet"/>
      <w:lvlText w:val=""/>
      <w:lvlJc w:val="left"/>
      <w:pPr>
        <w:tabs>
          <w:tab w:val="num" w:pos="5040"/>
        </w:tabs>
        <w:ind w:left="5040" w:hanging="360"/>
      </w:pPr>
      <w:rPr>
        <w:rFonts w:ascii="Wingdings" w:hAnsi="Wingdings" w:hint="default"/>
      </w:rPr>
    </w:lvl>
    <w:lvl w:ilvl="7" w:tplc="6456A3A2" w:tentative="1">
      <w:start w:val="1"/>
      <w:numFmt w:val="bullet"/>
      <w:lvlText w:val=""/>
      <w:lvlJc w:val="left"/>
      <w:pPr>
        <w:tabs>
          <w:tab w:val="num" w:pos="5760"/>
        </w:tabs>
        <w:ind w:left="5760" w:hanging="360"/>
      </w:pPr>
      <w:rPr>
        <w:rFonts w:ascii="Wingdings" w:hAnsi="Wingdings" w:hint="default"/>
      </w:rPr>
    </w:lvl>
    <w:lvl w:ilvl="8" w:tplc="28F811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D5C54"/>
    <w:multiLevelType w:val="hybridMultilevel"/>
    <w:tmpl w:val="7340F7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83A4EA9"/>
    <w:multiLevelType w:val="hybridMultilevel"/>
    <w:tmpl w:val="DB2851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8C63F6D"/>
    <w:multiLevelType w:val="hybridMultilevel"/>
    <w:tmpl w:val="DBF4B4B6"/>
    <w:lvl w:ilvl="0" w:tplc="37E81740">
      <w:start w:val="1"/>
      <w:numFmt w:val="bullet"/>
      <w:lvlText w:val=""/>
      <w:lvlJc w:val="left"/>
      <w:pPr>
        <w:tabs>
          <w:tab w:val="num" w:pos="720"/>
        </w:tabs>
        <w:ind w:left="720" w:hanging="360"/>
      </w:pPr>
      <w:rPr>
        <w:rFonts w:ascii="Wingdings" w:hAnsi="Wingdings" w:hint="default"/>
      </w:rPr>
    </w:lvl>
    <w:lvl w:ilvl="1" w:tplc="64269830" w:tentative="1">
      <w:start w:val="1"/>
      <w:numFmt w:val="bullet"/>
      <w:lvlText w:val=""/>
      <w:lvlJc w:val="left"/>
      <w:pPr>
        <w:tabs>
          <w:tab w:val="num" w:pos="1440"/>
        </w:tabs>
        <w:ind w:left="1440" w:hanging="360"/>
      </w:pPr>
      <w:rPr>
        <w:rFonts w:ascii="Wingdings" w:hAnsi="Wingdings" w:hint="default"/>
      </w:rPr>
    </w:lvl>
    <w:lvl w:ilvl="2" w:tplc="EDB010B6" w:tentative="1">
      <w:start w:val="1"/>
      <w:numFmt w:val="bullet"/>
      <w:lvlText w:val=""/>
      <w:lvlJc w:val="left"/>
      <w:pPr>
        <w:tabs>
          <w:tab w:val="num" w:pos="2160"/>
        </w:tabs>
        <w:ind w:left="2160" w:hanging="360"/>
      </w:pPr>
      <w:rPr>
        <w:rFonts w:ascii="Wingdings" w:hAnsi="Wingdings" w:hint="default"/>
      </w:rPr>
    </w:lvl>
    <w:lvl w:ilvl="3" w:tplc="620AB79C" w:tentative="1">
      <w:start w:val="1"/>
      <w:numFmt w:val="bullet"/>
      <w:lvlText w:val=""/>
      <w:lvlJc w:val="left"/>
      <w:pPr>
        <w:tabs>
          <w:tab w:val="num" w:pos="2880"/>
        </w:tabs>
        <w:ind w:left="2880" w:hanging="360"/>
      </w:pPr>
      <w:rPr>
        <w:rFonts w:ascii="Wingdings" w:hAnsi="Wingdings" w:hint="default"/>
      </w:rPr>
    </w:lvl>
    <w:lvl w:ilvl="4" w:tplc="63F2C1FE" w:tentative="1">
      <w:start w:val="1"/>
      <w:numFmt w:val="bullet"/>
      <w:lvlText w:val=""/>
      <w:lvlJc w:val="left"/>
      <w:pPr>
        <w:tabs>
          <w:tab w:val="num" w:pos="3600"/>
        </w:tabs>
        <w:ind w:left="3600" w:hanging="360"/>
      </w:pPr>
      <w:rPr>
        <w:rFonts w:ascii="Wingdings" w:hAnsi="Wingdings" w:hint="default"/>
      </w:rPr>
    </w:lvl>
    <w:lvl w:ilvl="5" w:tplc="B1D0EAA4" w:tentative="1">
      <w:start w:val="1"/>
      <w:numFmt w:val="bullet"/>
      <w:lvlText w:val=""/>
      <w:lvlJc w:val="left"/>
      <w:pPr>
        <w:tabs>
          <w:tab w:val="num" w:pos="4320"/>
        </w:tabs>
        <w:ind w:left="4320" w:hanging="360"/>
      </w:pPr>
      <w:rPr>
        <w:rFonts w:ascii="Wingdings" w:hAnsi="Wingdings" w:hint="default"/>
      </w:rPr>
    </w:lvl>
    <w:lvl w:ilvl="6" w:tplc="2D28BA0C" w:tentative="1">
      <w:start w:val="1"/>
      <w:numFmt w:val="bullet"/>
      <w:lvlText w:val=""/>
      <w:lvlJc w:val="left"/>
      <w:pPr>
        <w:tabs>
          <w:tab w:val="num" w:pos="5040"/>
        </w:tabs>
        <w:ind w:left="5040" w:hanging="360"/>
      </w:pPr>
      <w:rPr>
        <w:rFonts w:ascii="Wingdings" w:hAnsi="Wingdings" w:hint="default"/>
      </w:rPr>
    </w:lvl>
    <w:lvl w:ilvl="7" w:tplc="EA684C28" w:tentative="1">
      <w:start w:val="1"/>
      <w:numFmt w:val="bullet"/>
      <w:lvlText w:val=""/>
      <w:lvlJc w:val="left"/>
      <w:pPr>
        <w:tabs>
          <w:tab w:val="num" w:pos="5760"/>
        </w:tabs>
        <w:ind w:left="5760" w:hanging="360"/>
      </w:pPr>
      <w:rPr>
        <w:rFonts w:ascii="Wingdings" w:hAnsi="Wingdings" w:hint="default"/>
      </w:rPr>
    </w:lvl>
    <w:lvl w:ilvl="8" w:tplc="1B421C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D45E0"/>
    <w:multiLevelType w:val="hybridMultilevel"/>
    <w:tmpl w:val="B3C4FF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0C1413A9"/>
    <w:multiLevelType w:val="hybridMultilevel"/>
    <w:tmpl w:val="E48C65EC"/>
    <w:lvl w:ilvl="0" w:tplc="04090017">
      <w:start w:val="1"/>
      <w:numFmt w:val="lowerLetter"/>
      <w:lvlText w:val="%1)"/>
      <w:lvlJc w:val="left"/>
      <w:pPr>
        <w:ind w:left="360"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0D1D3BAC"/>
    <w:multiLevelType w:val="hybridMultilevel"/>
    <w:tmpl w:val="CE8A141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0DCD3019"/>
    <w:multiLevelType w:val="hybridMultilevel"/>
    <w:tmpl w:val="FAA41BD4"/>
    <w:lvl w:ilvl="0" w:tplc="101E9B08">
      <w:start w:val="1"/>
      <w:numFmt w:val="bullet"/>
      <w:lvlText w:val=""/>
      <w:lvlJc w:val="left"/>
      <w:pPr>
        <w:tabs>
          <w:tab w:val="num" w:pos="720"/>
        </w:tabs>
        <w:ind w:left="720" w:hanging="360"/>
      </w:pPr>
      <w:rPr>
        <w:rFonts w:ascii="Wingdings" w:hAnsi="Wingdings" w:hint="default"/>
      </w:rPr>
    </w:lvl>
    <w:lvl w:ilvl="1" w:tplc="272E79FE" w:tentative="1">
      <w:start w:val="1"/>
      <w:numFmt w:val="bullet"/>
      <w:lvlText w:val=""/>
      <w:lvlJc w:val="left"/>
      <w:pPr>
        <w:tabs>
          <w:tab w:val="num" w:pos="1440"/>
        </w:tabs>
        <w:ind w:left="1440" w:hanging="360"/>
      </w:pPr>
      <w:rPr>
        <w:rFonts w:ascii="Wingdings" w:hAnsi="Wingdings" w:hint="default"/>
      </w:rPr>
    </w:lvl>
    <w:lvl w:ilvl="2" w:tplc="63B445C8" w:tentative="1">
      <w:start w:val="1"/>
      <w:numFmt w:val="bullet"/>
      <w:lvlText w:val=""/>
      <w:lvlJc w:val="left"/>
      <w:pPr>
        <w:tabs>
          <w:tab w:val="num" w:pos="2160"/>
        </w:tabs>
        <w:ind w:left="2160" w:hanging="360"/>
      </w:pPr>
      <w:rPr>
        <w:rFonts w:ascii="Wingdings" w:hAnsi="Wingdings" w:hint="default"/>
      </w:rPr>
    </w:lvl>
    <w:lvl w:ilvl="3" w:tplc="91ECB612" w:tentative="1">
      <w:start w:val="1"/>
      <w:numFmt w:val="bullet"/>
      <w:lvlText w:val=""/>
      <w:lvlJc w:val="left"/>
      <w:pPr>
        <w:tabs>
          <w:tab w:val="num" w:pos="2880"/>
        </w:tabs>
        <w:ind w:left="2880" w:hanging="360"/>
      </w:pPr>
      <w:rPr>
        <w:rFonts w:ascii="Wingdings" w:hAnsi="Wingdings" w:hint="default"/>
      </w:rPr>
    </w:lvl>
    <w:lvl w:ilvl="4" w:tplc="61624238" w:tentative="1">
      <w:start w:val="1"/>
      <w:numFmt w:val="bullet"/>
      <w:lvlText w:val=""/>
      <w:lvlJc w:val="left"/>
      <w:pPr>
        <w:tabs>
          <w:tab w:val="num" w:pos="3600"/>
        </w:tabs>
        <w:ind w:left="3600" w:hanging="360"/>
      </w:pPr>
      <w:rPr>
        <w:rFonts w:ascii="Wingdings" w:hAnsi="Wingdings" w:hint="default"/>
      </w:rPr>
    </w:lvl>
    <w:lvl w:ilvl="5" w:tplc="CB8A1CB4" w:tentative="1">
      <w:start w:val="1"/>
      <w:numFmt w:val="bullet"/>
      <w:lvlText w:val=""/>
      <w:lvlJc w:val="left"/>
      <w:pPr>
        <w:tabs>
          <w:tab w:val="num" w:pos="4320"/>
        </w:tabs>
        <w:ind w:left="4320" w:hanging="360"/>
      </w:pPr>
      <w:rPr>
        <w:rFonts w:ascii="Wingdings" w:hAnsi="Wingdings" w:hint="default"/>
      </w:rPr>
    </w:lvl>
    <w:lvl w:ilvl="6" w:tplc="67DE409A" w:tentative="1">
      <w:start w:val="1"/>
      <w:numFmt w:val="bullet"/>
      <w:lvlText w:val=""/>
      <w:lvlJc w:val="left"/>
      <w:pPr>
        <w:tabs>
          <w:tab w:val="num" w:pos="5040"/>
        </w:tabs>
        <w:ind w:left="5040" w:hanging="360"/>
      </w:pPr>
      <w:rPr>
        <w:rFonts w:ascii="Wingdings" w:hAnsi="Wingdings" w:hint="default"/>
      </w:rPr>
    </w:lvl>
    <w:lvl w:ilvl="7" w:tplc="A452510C" w:tentative="1">
      <w:start w:val="1"/>
      <w:numFmt w:val="bullet"/>
      <w:lvlText w:val=""/>
      <w:lvlJc w:val="left"/>
      <w:pPr>
        <w:tabs>
          <w:tab w:val="num" w:pos="5760"/>
        </w:tabs>
        <w:ind w:left="5760" w:hanging="360"/>
      </w:pPr>
      <w:rPr>
        <w:rFonts w:ascii="Wingdings" w:hAnsi="Wingdings" w:hint="default"/>
      </w:rPr>
    </w:lvl>
    <w:lvl w:ilvl="8" w:tplc="CCA6A9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D00904"/>
    <w:multiLevelType w:val="hybridMultilevel"/>
    <w:tmpl w:val="40E615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0F2B2930"/>
    <w:multiLevelType w:val="hybridMultilevel"/>
    <w:tmpl w:val="5D0ADF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0FCA591F"/>
    <w:multiLevelType w:val="hybridMultilevel"/>
    <w:tmpl w:val="A1F230E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10E71699"/>
    <w:multiLevelType w:val="hybridMultilevel"/>
    <w:tmpl w:val="A8C630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0EE2C4B"/>
    <w:multiLevelType w:val="hybridMultilevel"/>
    <w:tmpl w:val="0302E2A4"/>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2" w15:restartNumberingAfterBreak="0">
    <w:nsid w:val="11A05E3E"/>
    <w:multiLevelType w:val="hybridMultilevel"/>
    <w:tmpl w:val="702A7AEE"/>
    <w:lvl w:ilvl="0" w:tplc="6994D996">
      <w:start w:val="1"/>
      <w:numFmt w:val="bullet"/>
      <w:lvlText w:val="•"/>
      <w:lvlJc w:val="left"/>
      <w:pPr>
        <w:tabs>
          <w:tab w:val="num" w:pos="720"/>
        </w:tabs>
        <w:ind w:left="720" w:hanging="360"/>
      </w:pPr>
      <w:rPr>
        <w:rFonts w:ascii="Arial" w:hAnsi="Arial" w:hint="default"/>
      </w:rPr>
    </w:lvl>
    <w:lvl w:ilvl="1" w:tplc="1298B3FE" w:tentative="1">
      <w:start w:val="1"/>
      <w:numFmt w:val="bullet"/>
      <w:lvlText w:val="•"/>
      <w:lvlJc w:val="left"/>
      <w:pPr>
        <w:tabs>
          <w:tab w:val="num" w:pos="1440"/>
        </w:tabs>
        <w:ind w:left="1440" w:hanging="360"/>
      </w:pPr>
      <w:rPr>
        <w:rFonts w:ascii="Arial" w:hAnsi="Arial" w:hint="default"/>
      </w:rPr>
    </w:lvl>
    <w:lvl w:ilvl="2" w:tplc="A15A8E58" w:tentative="1">
      <w:start w:val="1"/>
      <w:numFmt w:val="bullet"/>
      <w:lvlText w:val="•"/>
      <w:lvlJc w:val="left"/>
      <w:pPr>
        <w:tabs>
          <w:tab w:val="num" w:pos="2160"/>
        </w:tabs>
        <w:ind w:left="2160" w:hanging="360"/>
      </w:pPr>
      <w:rPr>
        <w:rFonts w:ascii="Arial" w:hAnsi="Arial" w:hint="default"/>
      </w:rPr>
    </w:lvl>
    <w:lvl w:ilvl="3" w:tplc="5350B2C2" w:tentative="1">
      <w:start w:val="1"/>
      <w:numFmt w:val="bullet"/>
      <w:lvlText w:val="•"/>
      <w:lvlJc w:val="left"/>
      <w:pPr>
        <w:tabs>
          <w:tab w:val="num" w:pos="2880"/>
        </w:tabs>
        <w:ind w:left="2880" w:hanging="360"/>
      </w:pPr>
      <w:rPr>
        <w:rFonts w:ascii="Arial" w:hAnsi="Arial" w:hint="default"/>
      </w:rPr>
    </w:lvl>
    <w:lvl w:ilvl="4" w:tplc="69E05748" w:tentative="1">
      <w:start w:val="1"/>
      <w:numFmt w:val="bullet"/>
      <w:lvlText w:val="•"/>
      <w:lvlJc w:val="left"/>
      <w:pPr>
        <w:tabs>
          <w:tab w:val="num" w:pos="3600"/>
        </w:tabs>
        <w:ind w:left="3600" w:hanging="360"/>
      </w:pPr>
      <w:rPr>
        <w:rFonts w:ascii="Arial" w:hAnsi="Arial" w:hint="default"/>
      </w:rPr>
    </w:lvl>
    <w:lvl w:ilvl="5" w:tplc="F274FAA0" w:tentative="1">
      <w:start w:val="1"/>
      <w:numFmt w:val="bullet"/>
      <w:lvlText w:val="•"/>
      <w:lvlJc w:val="left"/>
      <w:pPr>
        <w:tabs>
          <w:tab w:val="num" w:pos="4320"/>
        </w:tabs>
        <w:ind w:left="4320" w:hanging="360"/>
      </w:pPr>
      <w:rPr>
        <w:rFonts w:ascii="Arial" w:hAnsi="Arial" w:hint="default"/>
      </w:rPr>
    </w:lvl>
    <w:lvl w:ilvl="6" w:tplc="84563968" w:tentative="1">
      <w:start w:val="1"/>
      <w:numFmt w:val="bullet"/>
      <w:lvlText w:val="•"/>
      <w:lvlJc w:val="left"/>
      <w:pPr>
        <w:tabs>
          <w:tab w:val="num" w:pos="5040"/>
        </w:tabs>
        <w:ind w:left="5040" w:hanging="360"/>
      </w:pPr>
      <w:rPr>
        <w:rFonts w:ascii="Arial" w:hAnsi="Arial" w:hint="default"/>
      </w:rPr>
    </w:lvl>
    <w:lvl w:ilvl="7" w:tplc="D8C82EB0" w:tentative="1">
      <w:start w:val="1"/>
      <w:numFmt w:val="bullet"/>
      <w:lvlText w:val="•"/>
      <w:lvlJc w:val="left"/>
      <w:pPr>
        <w:tabs>
          <w:tab w:val="num" w:pos="5760"/>
        </w:tabs>
        <w:ind w:left="5760" w:hanging="360"/>
      </w:pPr>
      <w:rPr>
        <w:rFonts w:ascii="Arial" w:hAnsi="Arial" w:hint="default"/>
      </w:rPr>
    </w:lvl>
    <w:lvl w:ilvl="8" w:tplc="86168D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3C212B"/>
    <w:multiLevelType w:val="hybridMultilevel"/>
    <w:tmpl w:val="40DEFB44"/>
    <w:lvl w:ilvl="0" w:tplc="154A127A">
      <w:start w:val="1"/>
      <w:numFmt w:val="bullet"/>
      <w:lvlText w:val=""/>
      <w:lvlJc w:val="left"/>
      <w:pPr>
        <w:tabs>
          <w:tab w:val="num" w:pos="720"/>
        </w:tabs>
        <w:ind w:left="720" w:hanging="360"/>
      </w:pPr>
      <w:rPr>
        <w:rFonts w:ascii="Wingdings" w:hAnsi="Wingdings" w:hint="default"/>
      </w:rPr>
    </w:lvl>
    <w:lvl w:ilvl="1" w:tplc="38709C7C" w:tentative="1">
      <w:start w:val="1"/>
      <w:numFmt w:val="bullet"/>
      <w:lvlText w:val=""/>
      <w:lvlJc w:val="left"/>
      <w:pPr>
        <w:tabs>
          <w:tab w:val="num" w:pos="1440"/>
        </w:tabs>
        <w:ind w:left="1440" w:hanging="360"/>
      </w:pPr>
      <w:rPr>
        <w:rFonts w:ascii="Wingdings" w:hAnsi="Wingdings" w:hint="default"/>
      </w:rPr>
    </w:lvl>
    <w:lvl w:ilvl="2" w:tplc="D36A1A5E" w:tentative="1">
      <w:start w:val="1"/>
      <w:numFmt w:val="bullet"/>
      <w:lvlText w:val=""/>
      <w:lvlJc w:val="left"/>
      <w:pPr>
        <w:tabs>
          <w:tab w:val="num" w:pos="2160"/>
        </w:tabs>
        <w:ind w:left="2160" w:hanging="360"/>
      </w:pPr>
      <w:rPr>
        <w:rFonts w:ascii="Wingdings" w:hAnsi="Wingdings" w:hint="default"/>
      </w:rPr>
    </w:lvl>
    <w:lvl w:ilvl="3" w:tplc="E01E5EE8" w:tentative="1">
      <w:start w:val="1"/>
      <w:numFmt w:val="bullet"/>
      <w:lvlText w:val=""/>
      <w:lvlJc w:val="left"/>
      <w:pPr>
        <w:tabs>
          <w:tab w:val="num" w:pos="2880"/>
        </w:tabs>
        <w:ind w:left="2880" w:hanging="360"/>
      </w:pPr>
      <w:rPr>
        <w:rFonts w:ascii="Wingdings" w:hAnsi="Wingdings" w:hint="default"/>
      </w:rPr>
    </w:lvl>
    <w:lvl w:ilvl="4" w:tplc="3DF67876" w:tentative="1">
      <w:start w:val="1"/>
      <w:numFmt w:val="bullet"/>
      <w:lvlText w:val=""/>
      <w:lvlJc w:val="left"/>
      <w:pPr>
        <w:tabs>
          <w:tab w:val="num" w:pos="3600"/>
        </w:tabs>
        <w:ind w:left="3600" w:hanging="360"/>
      </w:pPr>
      <w:rPr>
        <w:rFonts w:ascii="Wingdings" w:hAnsi="Wingdings" w:hint="default"/>
      </w:rPr>
    </w:lvl>
    <w:lvl w:ilvl="5" w:tplc="C1A09BE2" w:tentative="1">
      <w:start w:val="1"/>
      <w:numFmt w:val="bullet"/>
      <w:lvlText w:val=""/>
      <w:lvlJc w:val="left"/>
      <w:pPr>
        <w:tabs>
          <w:tab w:val="num" w:pos="4320"/>
        </w:tabs>
        <w:ind w:left="4320" w:hanging="360"/>
      </w:pPr>
      <w:rPr>
        <w:rFonts w:ascii="Wingdings" w:hAnsi="Wingdings" w:hint="default"/>
      </w:rPr>
    </w:lvl>
    <w:lvl w:ilvl="6" w:tplc="A04E7CC4" w:tentative="1">
      <w:start w:val="1"/>
      <w:numFmt w:val="bullet"/>
      <w:lvlText w:val=""/>
      <w:lvlJc w:val="left"/>
      <w:pPr>
        <w:tabs>
          <w:tab w:val="num" w:pos="5040"/>
        </w:tabs>
        <w:ind w:left="5040" w:hanging="360"/>
      </w:pPr>
      <w:rPr>
        <w:rFonts w:ascii="Wingdings" w:hAnsi="Wingdings" w:hint="default"/>
      </w:rPr>
    </w:lvl>
    <w:lvl w:ilvl="7" w:tplc="D65C0036" w:tentative="1">
      <w:start w:val="1"/>
      <w:numFmt w:val="bullet"/>
      <w:lvlText w:val=""/>
      <w:lvlJc w:val="left"/>
      <w:pPr>
        <w:tabs>
          <w:tab w:val="num" w:pos="5760"/>
        </w:tabs>
        <w:ind w:left="5760" w:hanging="360"/>
      </w:pPr>
      <w:rPr>
        <w:rFonts w:ascii="Wingdings" w:hAnsi="Wingdings" w:hint="default"/>
      </w:rPr>
    </w:lvl>
    <w:lvl w:ilvl="8" w:tplc="6AC0C9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66601D"/>
    <w:multiLevelType w:val="hybridMultilevel"/>
    <w:tmpl w:val="ECDC676E"/>
    <w:lvl w:ilvl="0" w:tplc="598EFED4">
      <w:start w:val="1"/>
      <w:numFmt w:val="bullet"/>
      <w:lvlText w:val=""/>
      <w:lvlJc w:val="left"/>
      <w:pPr>
        <w:tabs>
          <w:tab w:val="num" w:pos="720"/>
        </w:tabs>
        <w:ind w:left="720" w:hanging="360"/>
      </w:pPr>
      <w:rPr>
        <w:rFonts w:ascii="Wingdings" w:hAnsi="Wingdings" w:hint="default"/>
      </w:rPr>
    </w:lvl>
    <w:lvl w:ilvl="1" w:tplc="C674C896" w:tentative="1">
      <w:start w:val="1"/>
      <w:numFmt w:val="bullet"/>
      <w:lvlText w:val=""/>
      <w:lvlJc w:val="left"/>
      <w:pPr>
        <w:tabs>
          <w:tab w:val="num" w:pos="1440"/>
        </w:tabs>
        <w:ind w:left="1440" w:hanging="360"/>
      </w:pPr>
      <w:rPr>
        <w:rFonts w:ascii="Wingdings" w:hAnsi="Wingdings" w:hint="default"/>
      </w:rPr>
    </w:lvl>
    <w:lvl w:ilvl="2" w:tplc="96A0ECC2" w:tentative="1">
      <w:start w:val="1"/>
      <w:numFmt w:val="bullet"/>
      <w:lvlText w:val=""/>
      <w:lvlJc w:val="left"/>
      <w:pPr>
        <w:tabs>
          <w:tab w:val="num" w:pos="2160"/>
        </w:tabs>
        <w:ind w:left="2160" w:hanging="360"/>
      </w:pPr>
      <w:rPr>
        <w:rFonts w:ascii="Wingdings" w:hAnsi="Wingdings" w:hint="default"/>
      </w:rPr>
    </w:lvl>
    <w:lvl w:ilvl="3" w:tplc="5EF8E33C" w:tentative="1">
      <w:start w:val="1"/>
      <w:numFmt w:val="bullet"/>
      <w:lvlText w:val=""/>
      <w:lvlJc w:val="left"/>
      <w:pPr>
        <w:tabs>
          <w:tab w:val="num" w:pos="2880"/>
        </w:tabs>
        <w:ind w:left="2880" w:hanging="360"/>
      </w:pPr>
      <w:rPr>
        <w:rFonts w:ascii="Wingdings" w:hAnsi="Wingdings" w:hint="default"/>
      </w:rPr>
    </w:lvl>
    <w:lvl w:ilvl="4" w:tplc="3B18637A" w:tentative="1">
      <w:start w:val="1"/>
      <w:numFmt w:val="bullet"/>
      <w:lvlText w:val=""/>
      <w:lvlJc w:val="left"/>
      <w:pPr>
        <w:tabs>
          <w:tab w:val="num" w:pos="3600"/>
        </w:tabs>
        <w:ind w:left="3600" w:hanging="360"/>
      </w:pPr>
      <w:rPr>
        <w:rFonts w:ascii="Wingdings" w:hAnsi="Wingdings" w:hint="default"/>
      </w:rPr>
    </w:lvl>
    <w:lvl w:ilvl="5" w:tplc="AACAB95C" w:tentative="1">
      <w:start w:val="1"/>
      <w:numFmt w:val="bullet"/>
      <w:lvlText w:val=""/>
      <w:lvlJc w:val="left"/>
      <w:pPr>
        <w:tabs>
          <w:tab w:val="num" w:pos="4320"/>
        </w:tabs>
        <w:ind w:left="4320" w:hanging="360"/>
      </w:pPr>
      <w:rPr>
        <w:rFonts w:ascii="Wingdings" w:hAnsi="Wingdings" w:hint="default"/>
      </w:rPr>
    </w:lvl>
    <w:lvl w:ilvl="6" w:tplc="B52E558C" w:tentative="1">
      <w:start w:val="1"/>
      <w:numFmt w:val="bullet"/>
      <w:lvlText w:val=""/>
      <w:lvlJc w:val="left"/>
      <w:pPr>
        <w:tabs>
          <w:tab w:val="num" w:pos="5040"/>
        </w:tabs>
        <w:ind w:left="5040" w:hanging="360"/>
      </w:pPr>
      <w:rPr>
        <w:rFonts w:ascii="Wingdings" w:hAnsi="Wingdings" w:hint="default"/>
      </w:rPr>
    </w:lvl>
    <w:lvl w:ilvl="7" w:tplc="63289174" w:tentative="1">
      <w:start w:val="1"/>
      <w:numFmt w:val="bullet"/>
      <w:lvlText w:val=""/>
      <w:lvlJc w:val="left"/>
      <w:pPr>
        <w:tabs>
          <w:tab w:val="num" w:pos="5760"/>
        </w:tabs>
        <w:ind w:left="5760" w:hanging="360"/>
      </w:pPr>
      <w:rPr>
        <w:rFonts w:ascii="Wingdings" w:hAnsi="Wingdings" w:hint="default"/>
      </w:rPr>
    </w:lvl>
    <w:lvl w:ilvl="8" w:tplc="794025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6A6955"/>
    <w:multiLevelType w:val="hybridMultilevel"/>
    <w:tmpl w:val="9F867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8E548F2"/>
    <w:multiLevelType w:val="hybridMultilevel"/>
    <w:tmpl w:val="9EA6F5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1A572506"/>
    <w:multiLevelType w:val="hybridMultilevel"/>
    <w:tmpl w:val="53880A88"/>
    <w:lvl w:ilvl="0" w:tplc="FD72BF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1B1A7D54"/>
    <w:multiLevelType w:val="hybridMultilevel"/>
    <w:tmpl w:val="BF1E56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1DBE26A8"/>
    <w:multiLevelType w:val="hybridMultilevel"/>
    <w:tmpl w:val="75CC6C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2860143A"/>
    <w:multiLevelType w:val="hybridMultilevel"/>
    <w:tmpl w:val="4AB8CB82"/>
    <w:lvl w:ilvl="0" w:tplc="D958C1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042274"/>
    <w:multiLevelType w:val="hybridMultilevel"/>
    <w:tmpl w:val="418882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2A937EDA"/>
    <w:multiLevelType w:val="hybridMultilevel"/>
    <w:tmpl w:val="E2F21518"/>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3" w15:restartNumberingAfterBreak="0">
    <w:nsid w:val="2B534C26"/>
    <w:multiLevelType w:val="hybridMultilevel"/>
    <w:tmpl w:val="247AAD66"/>
    <w:lvl w:ilvl="0" w:tplc="A000C056">
      <w:start w:val="1"/>
      <w:numFmt w:val="bullet"/>
      <w:lvlText w:val=""/>
      <w:lvlJc w:val="left"/>
      <w:pPr>
        <w:tabs>
          <w:tab w:val="num" w:pos="720"/>
        </w:tabs>
        <w:ind w:left="720" w:hanging="360"/>
      </w:pPr>
      <w:rPr>
        <w:rFonts w:ascii="Wingdings" w:hAnsi="Wingdings" w:hint="default"/>
      </w:rPr>
    </w:lvl>
    <w:lvl w:ilvl="1" w:tplc="1A2C922E" w:tentative="1">
      <w:start w:val="1"/>
      <w:numFmt w:val="bullet"/>
      <w:lvlText w:val=""/>
      <w:lvlJc w:val="left"/>
      <w:pPr>
        <w:tabs>
          <w:tab w:val="num" w:pos="1440"/>
        </w:tabs>
        <w:ind w:left="1440" w:hanging="360"/>
      </w:pPr>
      <w:rPr>
        <w:rFonts w:ascii="Wingdings" w:hAnsi="Wingdings" w:hint="default"/>
      </w:rPr>
    </w:lvl>
    <w:lvl w:ilvl="2" w:tplc="77D0D530" w:tentative="1">
      <w:start w:val="1"/>
      <w:numFmt w:val="bullet"/>
      <w:lvlText w:val=""/>
      <w:lvlJc w:val="left"/>
      <w:pPr>
        <w:tabs>
          <w:tab w:val="num" w:pos="2160"/>
        </w:tabs>
        <w:ind w:left="2160" w:hanging="360"/>
      </w:pPr>
      <w:rPr>
        <w:rFonts w:ascii="Wingdings" w:hAnsi="Wingdings" w:hint="default"/>
      </w:rPr>
    </w:lvl>
    <w:lvl w:ilvl="3" w:tplc="4E2E9980" w:tentative="1">
      <w:start w:val="1"/>
      <w:numFmt w:val="bullet"/>
      <w:lvlText w:val=""/>
      <w:lvlJc w:val="left"/>
      <w:pPr>
        <w:tabs>
          <w:tab w:val="num" w:pos="2880"/>
        </w:tabs>
        <w:ind w:left="2880" w:hanging="360"/>
      </w:pPr>
      <w:rPr>
        <w:rFonts w:ascii="Wingdings" w:hAnsi="Wingdings" w:hint="default"/>
      </w:rPr>
    </w:lvl>
    <w:lvl w:ilvl="4" w:tplc="4238F400" w:tentative="1">
      <w:start w:val="1"/>
      <w:numFmt w:val="bullet"/>
      <w:lvlText w:val=""/>
      <w:lvlJc w:val="left"/>
      <w:pPr>
        <w:tabs>
          <w:tab w:val="num" w:pos="3600"/>
        </w:tabs>
        <w:ind w:left="3600" w:hanging="360"/>
      </w:pPr>
      <w:rPr>
        <w:rFonts w:ascii="Wingdings" w:hAnsi="Wingdings" w:hint="default"/>
      </w:rPr>
    </w:lvl>
    <w:lvl w:ilvl="5" w:tplc="3710D9E0" w:tentative="1">
      <w:start w:val="1"/>
      <w:numFmt w:val="bullet"/>
      <w:lvlText w:val=""/>
      <w:lvlJc w:val="left"/>
      <w:pPr>
        <w:tabs>
          <w:tab w:val="num" w:pos="4320"/>
        </w:tabs>
        <w:ind w:left="4320" w:hanging="360"/>
      </w:pPr>
      <w:rPr>
        <w:rFonts w:ascii="Wingdings" w:hAnsi="Wingdings" w:hint="default"/>
      </w:rPr>
    </w:lvl>
    <w:lvl w:ilvl="6" w:tplc="F1EA5560" w:tentative="1">
      <w:start w:val="1"/>
      <w:numFmt w:val="bullet"/>
      <w:lvlText w:val=""/>
      <w:lvlJc w:val="left"/>
      <w:pPr>
        <w:tabs>
          <w:tab w:val="num" w:pos="5040"/>
        </w:tabs>
        <w:ind w:left="5040" w:hanging="360"/>
      </w:pPr>
      <w:rPr>
        <w:rFonts w:ascii="Wingdings" w:hAnsi="Wingdings" w:hint="default"/>
      </w:rPr>
    </w:lvl>
    <w:lvl w:ilvl="7" w:tplc="94805E24" w:tentative="1">
      <w:start w:val="1"/>
      <w:numFmt w:val="bullet"/>
      <w:lvlText w:val=""/>
      <w:lvlJc w:val="left"/>
      <w:pPr>
        <w:tabs>
          <w:tab w:val="num" w:pos="5760"/>
        </w:tabs>
        <w:ind w:left="5760" w:hanging="360"/>
      </w:pPr>
      <w:rPr>
        <w:rFonts w:ascii="Wingdings" w:hAnsi="Wingdings" w:hint="default"/>
      </w:rPr>
    </w:lvl>
    <w:lvl w:ilvl="8" w:tplc="19BC9DB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801576"/>
    <w:multiLevelType w:val="hybridMultilevel"/>
    <w:tmpl w:val="0ABAF37E"/>
    <w:lvl w:ilvl="0" w:tplc="D4287DEE">
      <w:start w:val="1"/>
      <w:numFmt w:val="bullet"/>
      <w:lvlText w:val=""/>
      <w:lvlJc w:val="left"/>
      <w:pPr>
        <w:tabs>
          <w:tab w:val="num" w:pos="720"/>
        </w:tabs>
        <w:ind w:left="720" w:hanging="360"/>
      </w:pPr>
      <w:rPr>
        <w:rFonts w:ascii="Wingdings" w:hAnsi="Wingdings" w:hint="default"/>
      </w:rPr>
    </w:lvl>
    <w:lvl w:ilvl="1" w:tplc="B5ECA8F8" w:tentative="1">
      <w:start w:val="1"/>
      <w:numFmt w:val="bullet"/>
      <w:lvlText w:val=""/>
      <w:lvlJc w:val="left"/>
      <w:pPr>
        <w:tabs>
          <w:tab w:val="num" w:pos="1440"/>
        </w:tabs>
        <w:ind w:left="1440" w:hanging="360"/>
      </w:pPr>
      <w:rPr>
        <w:rFonts w:ascii="Wingdings" w:hAnsi="Wingdings" w:hint="default"/>
      </w:rPr>
    </w:lvl>
    <w:lvl w:ilvl="2" w:tplc="CB2AAB36" w:tentative="1">
      <w:start w:val="1"/>
      <w:numFmt w:val="bullet"/>
      <w:lvlText w:val=""/>
      <w:lvlJc w:val="left"/>
      <w:pPr>
        <w:tabs>
          <w:tab w:val="num" w:pos="2160"/>
        </w:tabs>
        <w:ind w:left="2160" w:hanging="360"/>
      </w:pPr>
      <w:rPr>
        <w:rFonts w:ascii="Wingdings" w:hAnsi="Wingdings" w:hint="default"/>
      </w:rPr>
    </w:lvl>
    <w:lvl w:ilvl="3" w:tplc="C6E4A6E0" w:tentative="1">
      <w:start w:val="1"/>
      <w:numFmt w:val="bullet"/>
      <w:lvlText w:val=""/>
      <w:lvlJc w:val="left"/>
      <w:pPr>
        <w:tabs>
          <w:tab w:val="num" w:pos="2880"/>
        </w:tabs>
        <w:ind w:left="2880" w:hanging="360"/>
      </w:pPr>
      <w:rPr>
        <w:rFonts w:ascii="Wingdings" w:hAnsi="Wingdings" w:hint="default"/>
      </w:rPr>
    </w:lvl>
    <w:lvl w:ilvl="4" w:tplc="54800880" w:tentative="1">
      <w:start w:val="1"/>
      <w:numFmt w:val="bullet"/>
      <w:lvlText w:val=""/>
      <w:lvlJc w:val="left"/>
      <w:pPr>
        <w:tabs>
          <w:tab w:val="num" w:pos="3600"/>
        </w:tabs>
        <w:ind w:left="3600" w:hanging="360"/>
      </w:pPr>
      <w:rPr>
        <w:rFonts w:ascii="Wingdings" w:hAnsi="Wingdings" w:hint="default"/>
      </w:rPr>
    </w:lvl>
    <w:lvl w:ilvl="5" w:tplc="7FB23D5A" w:tentative="1">
      <w:start w:val="1"/>
      <w:numFmt w:val="bullet"/>
      <w:lvlText w:val=""/>
      <w:lvlJc w:val="left"/>
      <w:pPr>
        <w:tabs>
          <w:tab w:val="num" w:pos="4320"/>
        </w:tabs>
        <w:ind w:left="4320" w:hanging="360"/>
      </w:pPr>
      <w:rPr>
        <w:rFonts w:ascii="Wingdings" w:hAnsi="Wingdings" w:hint="default"/>
      </w:rPr>
    </w:lvl>
    <w:lvl w:ilvl="6" w:tplc="00785E48" w:tentative="1">
      <w:start w:val="1"/>
      <w:numFmt w:val="bullet"/>
      <w:lvlText w:val=""/>
      <w:lvlJc w:val="left"/>
      <w:pPr>
        <w:tabs>
          <w:tab w:val="num" w:pos="5040"/>
        </w:tabs>
        <w:ind w:left="5040" w:hanging="360"/>
      </w:pPr>
      <w:rPr>
        <w:rFonts w:ascii="Wingdings" w:hAnsi="Wingdings" w:hint="default"/>
      </w:rPr>
    </w:lvl>
    <w:lvl w:ilvl="7" w:tplc="591ACDA8" w:tentative="1">
      <w:start w:val="1"/>
      <w:numFmt w:val="bullet"/>
      <w:lvlText w:val=""/>
      <w:lvlJc w:val="left"/>
      <w:pPr>
        <w:tabs>
          <w:tab w:val="num" w:pos="5760"/>
        </w:tabs>
        <w:ind w:left="5760" w:hanging="360"/>
      </w:pPr>
      <w:rPr>
        <w:rFonts w:ascii="Wingdings" w:hAnsi="Wingdings" w:hint="default"/>
      </w:rPr>
    </w:lvl>
    <w:lvl w:ilvl="8" w:tplc="493845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B57B85"/>
    <w:multiLevelType w:val="hybridMultilevel"/>
    <w:tmpl w:val="C7BAA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2DF54394"/>
    <w:multiLevelType w:val="hybridMultilevel"/>
    <w:tmpl w:val="A7028CDA"/>
    <w:lvl w:ilvl="0" w:tplc="2EDAAC92">
      <w:start w:val="1"/>
      <w:numFmt w:val="bullet"/>
      <w:lvlText w:val=""/>
      <w:lvlJc w:val="left"/>
      <w:pPr>
        <w:tabs>
          <w:tab w:val="num" w:pos="720"/>
        </w:tabs>
        <w:ind w:left="720" w:hanging="360"/>
      </w:pPr>
      <w:rPr>
        <w:rFonts w:ascii="Wingdings" w:hAnsi="Wingdings" w:hint="default"/>
      </w:rPr>
    </w:lvl>
    <w:lvl w:ilvl="1" w:tplc="D982F150" w:tentative="1">
      <w:start w:val="1"/>
      <w:numFmt w:val="bullet"/>
      <w:lvlText w:val=""/>
      <w:lvlJc w:val="left"/>
      <w:pPr>
        <w:tabs>
          <w:tab w:val="num" w:pos="1440"/>
        </w:tabs>
        <w:ind w:left="1440" w:hanging="360"/>
      </w:pPr>
      <w:rPr>
        <w:rFonts w:ascii="Wingdings" w:hAnsi="Wingdings" w:hint="default"/>
      </w:rPr>
    </w:lvl>
    <w:lvl w:ilvl="2" w:tplc="100C21F4" w:tentative="1">
      <w:start w:val="1"/>
      <w:numFmt w:val="bullet"/>
      <w:lvlText w:val=""/>
      <w:lvlJc w:val="left"/>
      <w:pPr>
        <w:tabs>
          <w:tab w:val="num" w:pos="2160"/>
        </w:tabs>
        <w:ind w:left="2160" w:hanging="360"/>
      </w:pPr>
      <w:rPr>
        <w:rFonts w:ascii="Wingdings" w:hAnsi="Wingdings" w:hint="default"/>
      </w:rPr>
    </w:lvl>
    <w:lvl w:ilvl="3" w:tplc="1234CBD8" w:tentative="1">
      <w:start w:val="1"/>
      <w:numFmt w:val="bullet"/>
      <w:lvlText w:val=""/>
      <w:lvlJc w:val="left"/>
      <w:pPr>
        <w:tabs>
          <w:tab w:val="num" w:pos="2880"/>
        </w:tabs>
        <w:ind w:left="2880" w:hanging="360"/>
      </w:pPr>
      <w:rPr>
        <w:rFonts w:ascii="Wingdings" w:hAnsi="Wingdings" w:hint="default"/>
      </w:rPr>
    </w:lvl>
    <w:lvl w:ilvl="4" w:tplc="CEECBE48" w:tentative="1">
      <w:start w:val="1"/>
      <w:numFmt w:val="bullet"/>
      <w:lvlText w:val=""/>
      <w:lvlJc w:val="left"/>
      <w:pPr>
        <w:tabs>
          <w:tab w:val="num" w:pos="3600"/>
        </w:tabs>
        <w:ind w:left="3600" w:hanging="360"/>
      </w:pPr>
      <w:rPr>
        <w:rFonts w:ascii="Wingdings" w:hAnsi="Wingdings" w:hint="default"/>
      </w:rPr>
    </w:lvl>
    <w:lvl w:ilvl="5" w:tplc="6DAE08E6" w:tentative="1">
      <w:start w:val="1"/>
      <w:numFmt w:val="bullet"/>
      <w:lvlText w:val=""/>
      <w:lvlJc w:val="left"/>
      <w:pPr>
        <w:tabs>
          <w:tab w:val="num" w:pos="4320"/>
        </w:tabs>
        <w:ind w:left="4320" w:hanging="360"/>
      </w:pPr>
      <w:rPr>
        <w:rFonts w:ascii="Wingdings" w:hAnsi="Wingdings" w:hint="default"/>
      </w:rPr>
    </w:lvl>
    <w:lvl w:ilvl="6" w:tplc="A0B0FCE6" w:tentative="1">
      <w:start w:val="1"/>
      <w:numFmt w:val="bullet"/>
      <w:lvlText w:val=""/>
      <w:lvlJc w:val="left"/>
      <w:pPr>
        <w:tabs>
          <w:tab w:val="num" w:pos="5040"/>
        </w:tabs>
        <w:ind w:left="5040" w:hanging="360"/>
      </w:pPr>
      <w:rPr>
        <w:rFonts w:ascii="Wingdings" w:hAnsi="Wingdings" w:hint="default"/>
      </w:rPr>
    </w:lvl>
    <w:lvl w:ilvl="7" w:tplc="C2D894C2" w:tentative="1">
      <w:start w:val="1"/>
      <w:numFmt w:val="bullet"/>
      <w:lvlText w:val=""/>
      <w:lvlJc w:val="left"/>
      <w:pPr>
        <w:tabs>
          <w:tab w:val="num" w:pos="5760"/>
        </w:tabs>
        <w:ind w:left="5760" w:hanging="360"/>
      </w:pPr>
      <w:rPr>
        <w:rFonts w:ascii="Wingdings" w:hAnsi="Wingdings" w:hint="default"/>
      </w:rPr>
    </w:lvl>
    <w:lvl w:ilvl="8" w:tplc="4580CCC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416319"/>
    <w:multiLevelType w:val="hybridMultilevel"/>
    <w:tmpl w:val="5F12B3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14B5840"/>
    <w:multiLevelType w:val="hybridMultilevel"/>
    <w:tmpl w:val="8E92075A"/>
    <w:lvl w:ilvl="0" w:tplc="436AB612">
      <w:start w:val="1"/>
      <w:numFmt w:val="bullet"/>
      <w:lvlText w:val=""/>
      <w:lvlJc w:val="left"/>
      <w:pPr>
        <w:tabs>
          <w:tab w:val="num" w:pos="720"/>
        </w:tabs>
        <w:ind w:left="720" w:hanging="360"/>
      </w:pPr>
      <w:rPr>
        <w:rFonts w:ascii="Wingdings" w:hAnsi="Wingdings" w:hint="default"/>
      </w:rPr>
    </w:lvl>
    <w:lvl w:ilvl="1" w:tplc="5FCA534C" w:tentative="1">
      <w:start w:val="1"/>
      <w:numFmt w:val="bullet"/>
      <w:lvlText w:val=""/>
      <w:lvlJc w:val="left"/>
      <w:pPr>
        <w:tabs>
          <w:tab w:val="num" w:pos="1440"/>
        </w:tabs>
        <w:ind w:left="1440" w:hanging="360"/>
      </w:pPr>
      <w:rPr>
        <w:rFonts w:ascii="Wingdings" w:hAnsi="Wingdings" w:hint="default"/>
      </w:rPr>
    </w:lvl>
    <w:lvl w:ilvl="2" w:tplc="20667018" w:tentative="1">
      <w:start w:val="1"/>
      <w:numFmt w:val="bullet"/>
      <w:lvlText w:val=""/>
      <w:lvlJc w:val="left"/>
      <w:pPr>
        <w:tabs>
          <w:tab w:val="num" w:pos="2160"/>
        </w:tabs>
        <w:ind w:left="2160" w:hanging="360"/>
      </w:pPr>
      <w:rPr>
        <w:rFonts w:ascii="Wingdings" w:hAnsi="Wingdings" w:hint="default"/>
      </w:rPr>
    </w:lvl>
    <w:lvl w:ilvl="3" w:tplc="EC3EB696" w:tentative="1">
      <w:start w:val="1"/>
      <w:numFmt w:val="bullet"/>
      <w:lvlText w:val=""/>
      <w:lvlJc w:val="left"/>
      <w:pPr>
        <w:tabs>
          <w:tab w:val="num" w:pos="2880"/>
        </w:tabs>
        <w:ind w:left="2880" w:hanging="360"/>
      </w:pPr>
      <w:rPr>
        <w:rFonts w:ascii="Wingdings" w:hAnsi="Wingdings" w:hint="default"/>
      </w:rPr>
    </w:lvl>
    <w:lvl w:ilvl="4" w:tplc="17C43982" w:tentative="1">
      <w:start w:val="1"/>
      <w:numFmt w:val="bullet"/>
      <w:lvlText w:val=""/>
      <w:lvlJc w:val="left"/>
      <w:pPr>
        <w:tabs>
          <w:tab w:val="num" w:pos="3600"/>
        </w:tabs>
        <w:ind w:left="3600" w:hanging="360"/>
      </w:pPr>
      <w:rPr>
        <w:rFonts w:ascii="Wingdings" w:hAnsi="Wingdings" w:hint="default"/>
      </w:rPr>
    </w:lvl>
    <w:lvl w:ilvl="5" w:tplc="7CE02C0A" w:tentative="1">
      <w:start w:val="1"/>
      <w:numFmt w:val="bullet"/>
      <w:lvlText w:val=""/>
      <w:lvlJc w:val="left"/>
      <w:pPr>
        <w:tabs>
          <w:tab w:val="num" w:pos="4320"/>
        </w:tabs>
        <w:ind w:left="4320" w:hanging="360"/>
      </w:pPr>
      <w:rPr>
        <w:rFonts w:ascii="Wingdings" w:hAnsi="Wingdings" w:hint="default"/>
      </w:rPr>
    </w:lvl>
    <w:lvl w:ilvl="6" w:tplc="09D0B024" w:tentative="1">
      <w:start w:val="1"/>
      <w:numFmt w:val="bullet"/>
      <w:lvlText w:val=""/>
      <w:lvlJc w:val="left"/>
      <w:pPr>
        <w:tabs>
          <w:tab w:val="num" w:pos="5040"/>
        </w:tabs>
        <w:ind w:left="5040" w:hanging="360"/>
      </w:pPr>
      <w:rPr>
        <w:rFonts w:ascii="Wingdings" w:hAnsi="Wingdings" w:hint="default"/>
      </w:rPr>
    </w:lvl>
    <w:lvl w:ilvl="7" w:tplc="DA1280BA" w:tentative="1">
      <w:start w:val="1"/>
      <w:numFmt w:val="bullet"/>
      <w:lvlText w:val=""/>
      <w:lvlJc w:val="left"/>
      <w:pPr>
        <w:tabs>
          <w:tab w:val="num" w:pos="5760"/>
        </w:tabs>
        <w:ind w:left="5760" w:hanging="360"/>
      </w:pPr>
      <w:rPr>
        <w:rFonts w:ascii="Wingdings" w:hAnsi="Wingdings" w:hint="default"/>
      </w:rPr>
    </w:lvl>
    <w:lvl w:ilvl="8" w:tplc="061CB3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76218C"/>
    <w:multiLevelType w:val="hybridMultilevel"/>
    <w:tmpl w:val="4810F32E"/>
    <w:lvl w:ilvl="0" w:tplc="E8FC9BD0">
      <w:start w:val="1"/>
      <w:numFmt w:val="bullet"/>
      <w:lvlText w:val="•"/>
      <w:lvlJc w:val="left"/>
      <w:pPr>
        <w:tabs>
          <w:tab w:val="num" w:pos="720"/>
        </w:tabs>
        <w:ind w:left="720" w:hanging="360"/>
      </w:pPr>
      <w:rPr>
        <w:rFonts w:ascii="Arial" w:hAnsi="Arial" w:hint="default"/>
      </w:rPr>
    </w:lvl>
    <w:lvl w:ilvl="1" w:tplc="1D20D478" w:tentative="1">
      <w:start w:val="1"/>
      <w:numFmt w:val="bullet"/>
      <w:lvlText w:val="•"/>
      <w:lvlJc w:val="left"/>
      <w:pPr>
        <w:tabs>
          <w:tab w:val="num" w:pos="1440"/>
        </w:tabs>
        <w:ind w:left="1440" w:hanging="360"/>
      </w:pPr>
      <w:rPr>
        <w:rFonts w:ascii="Arial" w:hAnsi="Arial" w:hint="default"/>
      </w:rPr>
    </w:lvl>
    <w:lvl w:ilvl="2" w:tplc="7F6A8164" w:tentative="1">
      <w:start w:val="1"/>
      <w:numFmt w:val="bullet"/>
      <w:lvlText w:val="•"/>
      <w:lvlJc w:val="left"/>
      <w:pPr>
        <w:tabs>
          <w:tab w:val="num" w:pos="2160"/>
        </w:tabs>
        <w:ind w:left="2160" w:hanging="360"/>
      </w:pPr>
      <w:rPr>
        <w:rFonts w:ascii="Arial" w:hAnsi="Arial" w:hint="default"/>
      </w:rPr>
    </w:lvl>
    <w:lvl w:ilvl="3" w:tplc="7340ECBC" w:tentative="1">
      <w:start w:val="1"/>
      <w:numFmt w:val="bullet"/>
      <w:lvlText w:val="•"/>
      <w:lvlJc w:val="left"/>
      <w:pPr>
        <w:tabs>
          <w:tab w:val="num" w:pos="2880"/>
        </w:tabs>
        <w:ind w:left="2880" w:hanging="360"/>
      </w:pPr>
      <w:rPr>
        <w:rFonts w:ascii="Arial" w:hAnsi="Arial" w:hint="default"/>
      </w:rPr>
    </w:lvl>
    <w:lvl w:ilvl="4" w:tplc="71704052" w:tentative="1">
      <w:start w:val="1"/>
      <w:numFmt w:val="bullet"/>
      <w:lvlText w:val="•"/>
      <w:lvlJc w:val="left"/>
      <w:pPr>
        <w:tabs>
          <w:tab w:val="num" w:pos="3600"/>
        </w:tabs>
        <w:ind w:left="3600" w:hanging="360"/>
      </w:pPr>
      <w:rPr>
        <w:rFonts w:ascii="Arial" w:hAnsi="Arial" w:hint="default"/>
      </w:rPr>
    </w:lvl>
    <w:lvl w:ilvl="5" w:tplc="12861AB4" w:tentative="1">
      <w:start w:val="1"/>
      <w:numFmt w:val="bullet"/>
      <w:lvlText w:val="•"/>
      <w:lvlJc w:val="left"/>
      <w:pPr>
        <w:tabs>
          <w:tab w:val="num" w:pos="4320"/>
        </w:tabs>
        <w:ind w:left="4320" w:hanging="360"/>
      </w:pPr>
      <w:rPr>
        <w:rFonts w:ascii="Arial" w:hAnsi="Arial" w:hint="default"/>
      </w:rPr>
    </w:lvl>
    <w:lvl w:ilvl="6" w:tplc="CCA20AD2" w:tentative="1">
      <w:start w:val="1"/>
      <w:numFmt w:val="bullet"/>
      <w:lvlText w:val="•"/>
      <w:lvlJc w:val="left"/>
      <w:pPr>
        <w:tabs>
          <w:tab w:val="num" w:pos="5040"/>
        </w:tabs>
        <w:ind w:left="5040" w:hanging="360"/>
      </w:pPr>
      <w:rPr>
        <w:rFonts w:ascii="Arial" w:hAnsi="Arial" w:hint="default"/>
      </w:rPr>
    </w:lvl>
    <w:lvl w:ilvl="7" w:tplc="620CEF9A" w:tentative="1">
      <w:start w:val="1"/>
      <w:numFmt w:val="bullet"/>
      <w:lvlText w:val="•"/>
      <w:lvlJc w:val="left"/>
      <w:pPr>
        <w:tabs>
          <w:tab w:val="num" w:pos="5760"/>
        </w:tabs>
        <w:ind w:left="5760" w:hanging="360"/>
      </w:pPr>
      <w:rPr>
        <w:rFonts w:ascii="Arial" w:hAnsi="Arial" w:hint="default"/>
      </w:rPr>
    </w:lvl>
    <w:lvl w:ilvl="8" w:tplc="AC5A962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2E24362"/>
    <w:multiLevelType w:val="hybridMultilevel"/>
    <w:tmpl w:val="8FA2B97A"/>
    <w:lvl w:ilvl="0" w:tplc="F55C89A8">
      <w:start w:val="1"/>
      <w:numFmt w:val="bullet"/>
      <w:lvlText w:val=""/>
      <w:lvlJc w:val="left"/>
      <w:pPr>
        <w:tabs>
          <w:tab w:val="num" w:pos="720"/>
        </w:tabs>
        <w:ind w:left="720" w:hanging="360"/>
      </w:pPr>
      <w:rPr>
        <w:rFonts w:ascii="Wingdings" w:hAnsi="Wingdings" w:hint="default"/>
      </w:rPr>
    </w:lvl>
    <w:lvl w:ilvl="1" w:tplc="61DC9E52" w:tentative="1">
      <w:start w:val="1"/>
      <w:numFmt w:val="bullet"/>
      <w:lvlText w:val=""/>
      <w:lvlJc w:val="left"/>
      <w:pPr>
        <w:tabs>
          <w:tab w:val="num" w:pos="1440"/>
        </w:tabs>
        <w:ind w:left="1440" w:hanging="360"/>
      </w:pPr>
      <w:rPr>
        <w:rFonts w:ascii="Wingdings" w:hAnsi="Wingdings" w:hint="default"/>
      </w:rPr>
    </w:lvl>
    <w:lvl w:ilvl="2" w:tplc="4BE26AD8" w:tentative="1">
      <w:start w:val="1"/>
      <w:numFmt w:val="bullet"/>
      <w:lvlText w:val=""/>
      <w:lvlJc w:val="left"/>
      <w:pPr>
        <w:tabs>
          <w:tab w:val="num" w:pos="2160"/>
        </w:tabs>
        <w:ind w:left="2160" w:hanging="360"/>
      </w:pPr>
      <w:rPr>
        <w:rFonts w:ascii="Wingdings" w:hAnsi="Wingdings" w:hint="default"/>
      </w:rPr>
    </w:lvl>
    <w:lvl w:ilvl="3" w:tplc="738EA734" w:tentative="1">
      <w:start w:val="1"/>
      <w:numFmt w:val="bullet"/>
      <w:lvlText w:val=""/>
      <w:lvlJc w:val="left"/>
      <w:pPr>
        <w:tabs>
          <w:tab w:val="num" w:pos="2880"/>
        </w:tabs>
        <w:ind w:left="2880" w:hanging="360"/>
      </w:pPr>
      <w:rPr>
        <w:rFonts w:ascii="Wingdings" w:hAnsi="Wingdings" w:hint="default"/>
      </w:rPr>
    </w:lvl>
    <w:lvl w:ilvl="4" w:tplc="1396D94C" w:tentative="1">
      <w:start w:val="1"/>
      <w:numFmt w:val="bullet"/>
      <w:lvlText w:val=""/>
      <w:lvlJc w:val="left"/>
      <w:pPr>
        <w:tabs>
          <w:tab w:val="num" w:pos="3600"/>
        </w:tabs>
        <w:ind w:left="3600" w:hanging="360"/>
      </w:pPr>
      <w:rPr>
        <w:rFonts w:ascii="Wingdings" w:hAnsi="Wingdings" w:hint="default"/>
      </w:rPr>
    </w:lvl>
    <w:lvl w:ilvl="5" w:tplc="B694F4F8" w:tentative="1">
      <w:start w:val="1"/>
      <w:numFmt w:val="bullet"/>
      <w:lvlText w:val=""/>
      <w:lvlJc w:val="left"/>
      <w:pPr>
        <w:tabs>
          <w:tab w:val="num" w:pos="4320"/>
        </w:tabs>
        <w:ind w:left="4320" w:hanging="360"/>
      </w:pPr>
      <w:rPr>
        <w:rFonts w:ascii="Wingdings" w:hAnsi="Wingdings" w:hint="default"/>
      </w:rPr>
    </w:lvl>
    <w:lvl w:ilvl="6" w:tplc="91921808" w:tentative="1">
      <w:start w:val="1"/>
      <w:numFmt w:val="bullet"/>
      <w:lvlText w:val=""/>
      <w:lvlJc w:val="left"/>
      <w:pPr>
        <w:tabs>
          <w:tab w:val="num" w:pos="5040"/>
        </w:tabs>
        <w:ind w:left="5040" w:hanging="360"/>
      </w:pPr>
      <w:rPr>
        <w:rFonts w:ascii="Wingdings" w:hAnsi="Wingdings" w:hint="default"/>
      </w:rPr>
    </w:lvl>
    <w:lvl w:ilvl="7" w:tplc="468E1462" w:tentative="1">
      <w:start w:val="1"/>
      <w:numFmt w:val="bullet"/>
      <w:lvlText w:val=""/>
      <w:lvlJc w:val="left"/>
      <w:pPr>
        <w:tabs>
          <w:tab w:val="num" w:pos="5760"/>
        </w:tabs>
        <w:ind w:left="5760" w:hanging="360"/>
      </w:pPr>
      <w:rPr>
        <w:rFonts w:ascii="Wingdings" w:hAnsi="Wingdings" w:hint="default"/>
      </w:rPr>
    </w:lvl>
    <w:lvl w:ilvl="8" w:tplc="5E8CA0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97605A"/>
    <w:multiLevelType w:val="hybridMultilevel"/>
    <w:tmpl w:val="49F25742"/>
    <w:lvl w:ilvl="0" w:tplc="04020001">
      <w:start w:val="1"/>
      <w:numFmt w:val="bullet"/>
      <w:lvlText w:val=""/>
      <w:lvlJc w:val="left"/>
      <w:pPr>
        <w:ind w:left="540" w:hanging="360"/>
      </w:pPr>
      <w:rPr>
        <w:rFonts w:ascii="Symbol" w:hAnsi="Symbol" w:hint="default"/>
      </w:rPr>
    </w:lvl>
    <w:lvl w:ilvl="1" w:tplc="04020003">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42" w15:restartNumberingAfterBreak="0">
    <w:nsid w:val="34031DCE"/>
    <w:multiLevelType w:val="hybridMultilevel"/>
    <w:tmpl w:val="CBC0095C"/>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3" w15:restartNumberingAfterBreak="0">
    <w:nsid w:val="34D4690B"/>
    <w:multiLevelType w:val="hybridMultilevel"/>
    <w:tmpl w:val="3238EE2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4"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5" w15:restartNumberingAfterBreak="0">
    <w:nsid w:val="38F67978"/>
    <w:multiLevelType w:val="hybridMultilevel"/>
    <w:tmpl w:val="29AE683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6" w15:restartNumberingAfterBreak="0">
    <w:nsid w:val="3B3A710E"/>
    <w:multiLevelType w:val="hybridMultilevel"/>
    <w:tmpl w:val="D9EE07EC"/>
    <w:lvl w:ilvl="0" w:tplc="79BEF512">
      <w:start w:val="4"/>
      <w:numFmt w:val="bullet"/>
      <w:lvlText w:val="-"/>
      <w:lvlJc w:val="left"/>
      <w:pPr>
        <w:ind w:left="360" w:hanging="360"/>
      </w:pPr>
      <w:rPr>
        <w:rFonts w:ascii="Times New Roman" w:eastAsia="Times New Roman" w:hAnsi="Times New Roman" w:cs="Times New Roman" w:hint="default"/>
      </w:rPr>
    </w:lvl>
    <w:lvl w:ilvl="1" w:tplc="450678D2">
      <w:start w:val="4"/>
      <w:numFmt w:val="bullet"/>
      <w:lvlText w:val="-"/>
      <w:lvlJc w:val="left"/>
      <w:pPr>
        <w:ind w:left="1080" w:hanging="360"/>
      </w:pPr>
      <w:rPr>
        <w:rFonts w:ascii="Times New Roman" w:eastAsiaTheme="minorEastAsia" w:hAnsi="Times New Roman" w:cs="Times New Roman"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7" w15:restartNumberingAfterBreak="0">
    <w:nsid w:val="3CE44369"/>
    <w:multiLevelType w:val="hybridMultilevel"/>
    <w:tmpl w:val="4BC2D3C4"/>
    <w:lvl w:ilvl="0" w:tplc="79BEF512">
      <w:start w:val="4"/>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3E017A71"/>
    <w:multiLevelType w:val="hybridMultilevel"/>
    <w:tmpl w:val="1C74F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3EE641FF"/>
    <w:multiLevelType w:val="hybridMultilevel"/>
    <w:tmpl w:val="151E8312"/>
    <w:lvl w:ilvl="0" w:tplc="AF62BD80">
      <w:start w:val="1"/>
      <w:numFmt w:val="bullet"/>
      <w:lvlText w:val=""/>
      <w:lvlJc w:val="left"/>
      <w:pPr>
        <w:tabs>
          <w:tab w:val="num" w:pos="720"/>
        </w:tabs>
        <w:ind w:left="720" w:hanging="360"/>
      </w:pPr>
      <w:rPr>
        <w:rFonts w:ascii="Wingdings" w:hAnsi="Wingdings" w:hint="default"/>
      </w:rPr>
    </w:lvl>
    <w:lvl w:ilvl="1" w:tplc="6E18FAB4" w:tentative="1">
      <w:start w:val="1"/>
      <w:numFmt w:val="bullet"/>
      <w:lvlText w:val=""/>
      <w:lvlJc w:val="left"/>
      <w:pPr>
        <w:tabs>
          <w:tab w:val="num" w:pos="1440"/>
        </w:tabs>
        <w:ind w:left="1440" w:hanging="360"/>
      </w:pPr>
      <w:rPr>
        <w:rFonts w:ascii="Wingdings" w:hAnsi="Wingdings" w:hint="default"/>
      </w:rPr>
    </w:lvl>
    <w:lvl w:ilvl="2" w:tplc="5860BE84" w:tentative="1">
      <w:start w:val="1"/>
      <w:numFmt w:val="bullet"/>
      <w:lvlText w:val=""/>
      <w:lvlJc w:val="left"/>
      <w:pPr>
        <w:tabs>
          <w:tab w:val="num" w:pos="2160"/>
        </w:tabs>
        <w:ind w:left="2160" w:hanging="360"/>
      </w:pPr>
      <w:rPr>
        <w:rFonts w:ascii="Wingdings" w:hAnsi="Wingdings" w:hint="default"/>
      </w:rPr>
    </w:lvl>
    <w:lvl w:ilvl="3" w:tplc="5434BD3A" w:tentative="1">
      <w:start w:val="1"/>
      <w:numFmt w:val="bullet"/>
      <w:lvlText w:val=""/>
      <w:lvlJc w:val="left"/>
      <w:pPr>
        <w:tabs>
          <w:tab w:val="num" w:pos="2880"/>
        </w:tabs>
        <w:ind w:left="2880" w:hanging="360"/>
      </w:pPr>
      <w:rPr>
        <w:rFonts w:ascii="Wingdings" w:hAnsi="Wingdings" w:hint="default"/>
      </w:rPr>
    </w:lvl>
    <w:lvl w:ilvl="4" w:tplc="156AD862" w:tentative="1">
      <w:start w:val="1"/>
      <w:numFmt w:val="bullet"/>
      <w:lvlText w:val=""/>
      <w:lvlJc w:val="left"/>
      <w:pPr>
        <w:tabs>
          <w:tab w:val="num" w:pos="3600"/>
        </w:tabs>
        <w:ind w:left="3600" w:hanging="360"/>
      </w:pPr>
      <w:rPr>
        <w:rFonts w:ascii="Wingdings" w:hAnsi="Wingdings" w:hint="default"/>
      </w:rPr>
    </w:lvl>
    <w:lvl w:ilvl="5" w:tplc="B968559A" w:tentative="1">
      <w:start w:val="1"/>
      <w:numFmt w:val="bullet"/>
      <w:lvlText w:val=""/>
      <w:lvlJc w:val="left"/>
      <w:pPr>
        <w:tabs>
          <w:tab w:val="num" w:pos="4320"/>
        </w:tabs>
        <w:ind w:left="4320" w:hanging="360"/>
      </w:pPr>
      <w:rPr>
        <w:rFonts w:ascii="Wingdings" w:hAnsi="Wingdings" w:hint="default"/>
      </w:rPr>
    </w:lvl>
    <w:lvl w:ilvl="6" w:tplc="6C2E79AC" w:tentative="1">
      <w:start w:val="1"/>
      <w:numFmt w:val="bullet"/>
      <w:lvlText w:val=""/>
      <w:lvlJc w:val="left"/>
      <w:pPr>
        <w:tabs>
          <w:tab w:val="num" w:pos="5040"/>
        </w:tabs>
        <w:ind w:left="5040" w:hanging="360"/>
      </w:pPr>
      <w:rPr>
        <w:rFonts w:ascii="Wingdings" w:hAnsi="Wingdings" w:hint="default"/>
      </w:rPr>
    </w:lvl>
    <w:lvl w:ilvl="7" w:tplc="31502972" w:tentative="1">
      <w:start w:val="1"/>
      <w:numFmt w:val="bullet"/>
      <w:lvlText w:val=""/>
      <w:lvlJc w:val="left"/>
      <w:pPr>
        <w:tabs>
          <w:tab w:val="num" w:pos="5760"/>
        </w:tabs>
        <w:ind w:left="5760" w:hanging="360"/>
      </w:pPr>
      <w:rPr>
        <w:rFonts w:ascii="Wingdings" w:hAnsi="Wingdings" w:hint="default"/>
      </w:rPr>
    </w:lvl>
    <w:lvl w:ilvl="8" w:tplc="8614324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F74F65"/>
    <w:multiLevelType w:val="hybridMultilevel"/>
    <w:tmpl w:val="111488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417A2B52"/>
    <w:multiLevelType w:val="hybridMultilevel"/>
    <w:tmpl w:val="60A40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3026D1D"/>
    <w:multiLevelType w:val="multilevel"/>
    <w:tmpl w:val="4E663950"/>
    <w:lvl w:ilvl="0">
      <w:start w:val="1"/>
      <w:numFmt w:val="decimal"/>
      <w:lvlText w:val="%1."/>
      <w:lvlJc w:val="left"/>
      <w:pPr>
        <w:ind w:left="840" w:hanging="360"/>
      </w:pPr>
      <w:rPr>
        <w:rFonts w:hint="default"/>
      </w:rPr>
    </w:lvl>
    <w:lvl w:ilvl="1">
      <w:start w:val="4"/>
      <w:numFmt w:val="decimal"/>
      <w:isLgl/>
      <w:lvlText w:val="%1.%2."/>
      <w:lvlJc w:val="left"/>
      <w:pPr>
        <w:ind w:left="682"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3" w15:restartNumberingAfterBreak="0">
    <w:nsid w:val="451E5888"/>
    <w:multiLevelType w:val="hybridMultilevel"/>
    <w:tmpl w:val="8A14BFC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6A60DC7"/>
    <w:multiLevelType w:val="hybridMultilevel"/>
    <w:tmpl w:val="845AEE28"/>
    <w:lvl w:ilvl="0" w:tplc="2A6E4086">
      <w:start w:val="1"/>
      <w:numFmt w:val="bullet"/>
      <w:lvlText w:val=""/>
      <w:lvlJc w:val="left"/>
      <w:pPr>
        <w:tabs>
          <w:tab w:val="num" w:pos="720"/>
        </w:tabs>
        <w:ind w:left="720" w:hanging="360"/>
      </w:pPr>
      <w:rPr>
        <w:rFonts w:ascii="Wingdings" w:hAnsi="Wingdings" w:hint="default"/>
      </w:rPr>
    </w:lvl>
    <w:lvl w:ilvl="1" w:tplc="E5D6D89A" w:tentative="1">
      <w:start w:val="1"/>
      <w:numFmt w:val="bullet"/>
      <w:lvlText w:val=""/>
      <w:lvlJc w:val="left"/>
      <w:pPr>
        <w:tabs>
          <w:tab w:val="num" w:pos="1440"/>
        </w:tabs>
        <w:ind w:left="1440" w:hanging="360"/>
      </w:pPr>
      <w:rPr>
        <w:rFonts w:ascii="Wingdings" w:hAnsi="Wingdings" w:hint="default"/>
      </w:rPr>
    </w:lvl>
    <w:lvl w:ilvl="2" w:tplc="3D6CDFE4" w:tentative="1">
      <w:start w:val="1"/>
      <w:numFmt w:val="bullet"/>
      <w:lvlText w:val=""/>
      <w:lvlJc w:val="left"/>
      <w:pPr>
        <w:tabs>
          <w:tab w:val="num" w:pos="2160"/>
        </w:tabs>
        <w:ind w:left="2160" w:hanging="360"/>
      </w:pPr>
      <w:rPr>
        <w:rFonts w:ascii="Wingdings" w:hAnsi="Wingdings" w:hint="default"/>
      </w:rPr>
    </w:lvl>
    <w:lvl w:ilvl="3" w:tplc="B91E25F2" w:tentative="1">
      <w:start w:val="1"/>
      <w:numFmt w:val="bullet"/>
      <w:lvlText w:val=""/>
      <w:lvlJc w:val="left"/>
      <w:pPr>
        <w:tabs>
          <w:tab w:val="num" w:pos="2880"/>
        </w:tabs>
        <w:ind w:left="2880" w:hanging="360"/>
      </w:pPr>
      <w:rPr>
        <w:rFonts w:ascii="Wingdings" w:hAnsi="Wingdings" w:hint="default"/>
      </w:rPr>
    </w:lvl>
    <w:lvl w:ilvl="4" w:tplc="08A88EF2" w:tentative="1">
      <w:start w:val="1"/>
      <w:numFmt w:val="bullet"/>
      <w:lvlText w:val=""/>
      <w:lvlJc w:val="left"/>
      <w:pPr>
        <w:tabs>
          <w:tab w:val="num" w:pos="3600"/>
        </w:tabs>
        <w:ind w:left="3600" w:hanging="360"/>
      </w:pPr>
      <w:rPr>
        <w:rFonts w:ascii="Wingdings" w:hAnsi="Wingdings" w:hint="default"/>
      </w:rPr>
    </w:lvl>
    <w:lvl w:ilvl="5" w:tplc="4C525E64" w:tentative="1">
      <w:start w:val="1"/>
      <w:numFmt w:val="bullet"/>
      <w:lvlText w:val=""/>
      <w:lvlJc w:val="left"/>
      <w:pPr>
        <w:tabs>
          <w:tab w:val="num" w:pos="4320"/>
        </w:tabs>
        <w:ind w:left="4320" w:hanging="360"/>
      </w:pPr>
      <w:rPr>
        <w:rFonts w:ascii="Wingdings" w:hAnsi="Wingdings" w:hint="default"/>
      </w:rPr>
    </w:lvl>
    <w:lvl w:ilvl="6" w:tplc="A7C0FF8E" w:tentative="1">
      <w:start w:val="1"/>
      <w:numFmt w:val="bullet"/>
      <w:lvlText w:val=""/>
      <w:lvlJc w:val="left"/>
      <w:pPr>
        <w:tabs>
          <w:tab w:val="num" w:pos="5040"/>
        </w:tabs>
        <w:ind w:left="5040" w:hanging="360"/>
      </w:pPr>
      <w:rPr>
        <w:rFonts w:ascii="Wingdings" w:hAnsi="Wingdings" w:hint="default"/>
      </w:rPr>
    </w:lvl>
    <w:lvl w:ilvl="7" w:tplc="7DA83172" w:tentative="1">
      <w:start w:val="1"/>
      <w:numFmt w:val="bullet"/>
      <w:lvlText w:val=""/>
      <w:lvlJc w:val="left"/>
      <w:pPr>
        <w:tabs>
          <w:tab w:val="num" w:pos="5760"/>
        </w:tabs>
        <w:ind w:left="5760" w:hanging="360"/>
      </w:pPr>
      <w:rPr>
        <w:rFonts w:ascii="Wingdings" w:hAnsi="Wingdings" w:hint="default"/>
      </w:rPr>
    </w:lvl>
    <w:lvl w:ilvl="8" w:tplc="347A9DF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AF5F80"/>
    <w:multiLevelType w:val="hybridMultilevel"/>
    <w:tmpl w:val="DAE8B864"/>
    <w:lvl w:ilvl="0" w:tplc="6C9AC6B0">
      <w:start w:val="1"/>
      <w:numFmt w:val="bullet"/>
      <w:lvlText w:val=""/>
      <w:lvlJc w:val="left"/>
      <w:pPr>
        <w:tabs>
          <w:tab w:val="num" w:pos="720"/>
        </w:tabs>
        <w:ind w:left="720" w:hanging="360"/>
      </w:pPr>
      <w:rPr>
        <w:rFonts w:ascii="Wingdings" w:hAnsi="Wingdings" w:hint="default"/>
      </w:rPr>
    </w:lvl>
    <w:lvl w:ilvl="1" w:tplc="C186D880" w:tentative="1">
      <w:start w:val="1"/>
      <w:numFmt w:val="bullet"/>
      <w:lvlText w:val=""/>
      <w:lvlJc w:val="left"/>
      <w:pPr>
        <w:tabs>
          <w:tab w:val="num" w:pos="1440"/>
        </w:tabs>
        <w:ind w:left="1440" w:hanging="360"/>
      </w:pPr>
      <w:rPr>
        <w:rFonts w:ascii="Wingdings" w:hAnsi="Wingdings" w:hint="default"/>
      </w:rPr>
    </w:lvl>
    <w:lvl w:ilvl="2" w:tplc="62640B2A" w:tentative="1">
      <w:start w:val="1"/>
      <w:numFmt w:val="bullet"/>
      <w:lvlText w:val=""/>
      <w:lvlJc w:val="left"/>
      <w:pPr>
        <w:tabs>
          <w:tab w:val="num" w:pos="2160"/>
        </w:tabs>
        <w:ind w:left="2160" w:hanging="360"/>
      </w:pPr>
      <w:rPr>
        <w:rFonts w:ascii="Wingdings" w:hAnsi="Wingdings" w:hint="default"/>
      </w:rPr>
    </w:lvl>
    <w:lvl w:ilvl="3" w:tplc="A92CA27E" w:tentative="1">
      <w:start w:val="1"/>
      <w:numFmt w:val="bullet"/>
      <w:lvlText w:val=""/>
      <w:lvlJc w:val="left"/>
      <w:pPr>
        <w:tabs>
          <w:tab w:val="num" w:pos="2880"/>
        </w:tabs>
        <w:ind w:left="2880" w:hanging="360"/>
      </w:pPr>
      <w:rPr>
        <w:rFonts w:ascii="Wingdings" w:hAnsi="Wingdings" w:hint="default"/>
      </w:rPr>
    </w:lvl>
    <w:lvl w:ilvl="4" w:tplc="6F14F02A" w:tentative="1">
      <w:start w:val="1"/>
      <w:numFmt w:val="bullet"/>
      <w:lvlText w:val=""/>
      <w:lvlJc w:val="left"/>
      <w:pPr>
        <w:tabs>
          <w:tab w:val="num" w:pos="3600"/>
        </w:tabs>
        <w:ind w:left="3600" w:hanging="360"/>
      </w:pPr>
      <w:rPr>
        <w:rFonts w:ascii="Wingdings" w:hAnsi="Wingdings" w:hint="default"/>
      </w:rPr>
    </w:lvl>
    <w:lvl w:ilvl="5" w:tplc="191233CE" w:tentative="1">
      <w:start w:val="1"/>
      <w:numFmt w:val="bullet"/>
      <w:lvlText w:val=""/>
      <w:lvlJc w:val="left"/>
      <w:pPr>
        <w:tabs>
          <w:tab w:val="num" w:pos="4320"/>
        </w:tabs>
        <w:ind w:left="4320" w:hanging="360"/>
      </w:pPr>
      <w:rPr>
        <w:rFonts w:ascii="Wingdings" w:hAnsi="Wingdings" w:hint="default"/>
      </w:rPr>
    </w:lvl>
    <w:lvl w:ilvl="6" w:tplc="BD167B00" w:tentative="1">
      <w:start w:val="1"/>
      <w:numFmt w:val="bullet"/>
      <w:lvlText w:val=""/>
      <w:lvlJc w:val="left"/>
      <w:pPr>
        <w:tabs>
          <w:tab w:val="num" w:pos="5040"/>
        </w:tabs>
        <w:ind w:left="5040" w:hanging="360"/>
      </w:pPr>
      <w:rPr>
        <w:rFonts w:ascii="Wingdings" w:hAnsi="Wingdings" w:hint="default"/>
      </w:rPr>
    </w:lvl>
    <w:lvl w:ilvl="7" w:tplc="0EB21B10" w:tentative="1">
      <w:start w:val="1"/>
      <w:numFmt w:val="bullet"/>
      <w:lvlText w:val=""/>
      <w:lvlJc w:val="left"/>
      <w:pPr>
        <w:tabs>
          <w:tab w:val="num" w:pos="5760"/>
        </w:tabs>
        <w:ind w:left="5760" w:hanging="360"/>
      </w:pPr>
      <w:rPr>
        <w:rFonts w:ascii="Wingdings" w:hAnsi="Wingdings" w:hint="default"/>
      </w:rPr>
    </w:lvl>
    <w:lvl w:ilvl="8" w:tplc="929835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783211F"/>
    <w:multiLevelType w:val="hybridMultilevel"/>
    <w:tmpl w:val="D1C2BAB2"/>
    <w:lvl w:ilvl="0" w:tplc="BEFC5C66">
      <w:start w:val="1"/>
      <w:numFmt w:val="bullet"/>
      <w:lvlText w:val="•"/>
      <w:lvlJc w:val="left"/>
      <w:pPr>
        <w:tabs>
          <w:tab w:val="num" w:pos="720"/>
        </w:tabs>
        <w:ind w:left="720" w:hanging="360"/>
      </w:pPr>
      <w:rPr>
        <w:rFonts w:ascii="Arial" w:hAnsi="Arial" w:hint="default"/>
      </w:rPr>
    </w:lvl>
    <w:lvl w:ilvl="1" w:tplc="208AB5C0" w:tentative="1">
      <w:start w:val="1"/>
      <w:numFmt w:val="bullet"/>
      <w:lvlText w:val="•"/>
      <w:lvlJc w:val="left"/>
      <w:pPr>
        <w:tabs>
          <w:tab w:val="num" w:pos="1440"/>
        </w:tabs>
        <w:ind w:left="1440" w:hanging="360"/>
      </w:pPr>
      <w:rPr>
        <w:rFonts w:ascii="Arial" w:hAnsi="Arial" w:hint="default"/>
      </w:rPr>
    </w:lvl>
    <w:lvl w:ilvl="2" w:tplc="3B464208" w:tentative="1">
      <w:start w:val="1"/>
      <w:numFmt w:val="bullet"/>
      <w:lvlText w:val="•"/>
      <w:lvlJc w:val="left"/>
      <w:pPr>
        <w:tabs>
          <w:tab w:val="num" w:pos="2160"/>
        </w:tabs>
        <w:ind w:left="2160" w:hanging="360"/>
      </w:pPr>
      <w:rPr>
        <w:rFonts w:ascii="Arial" w:hAnsi="Arial" w:hint="default"/>
      </w:rPr>
    </w:lvl>
    <w:lvl w:ilvl="3" w:tplc="874ABE48" w:tentative="1">
      <w:start w:val="1"/>
      <w:numFmt w:val="bullet"/>
      <w:lvlText w:val="•"/>
      <w:lvlJc w:val="left"/>
      <w:pPr>
        <w:tabs>
          <w:tab w:val="num" w:pos="2880"/>
        </w:tabs>
        <w:ind w:left="2880" w:hanging="360"/>
      </w:pPr>
      <w:rPr>
        <w:rFonts w:ascii="Arial" w:hAnsi="Arial" w:hint="default"/>
      </w:rPr>
    </w:lvl>
    <w:lvl w:ilvl="4" w:tplc="5F942D82" w:tentative="1">
      <w:start w:val="1"/>
      <w:numFmt w:val="bullet"/>
      <w:lvlText w:val="•"/>
      <w:lvlJc w:val="left"/>
      <w:pPr>
        <w:tabs>
          <w:tab w:val="num" w:pos="3600"/>
        </w:tabs>
        <w:ind w:left="3600" w:hanging="360"/>
      </w:pPr>
      <w:rPr>
        <w:rFonts w:ascii="Arial" w:hAnsi="Arial" w:hint="default"/>
      </w:rPr>
    </w:lvl>
    <w:lvl w:ilvl="5" w:tplc="4B18572C" w:tentative="1">
      <w:start w:val="1"/>
      <w:numFmt w:val="bullet"/>
      <w:lvlText w:val="•"/>
      <w:lvlJc w:val="left"/>
      <w:pPr>
        <w:tabs>
          <w:tab w:val="num" w:pos="4320"/>
        </w:tabs>
        <w:ind w:left="4320" w:hanging="360"/>
      </w:pPr>
      <w:rPr>
        <w:rFonts w:ascii="Arial" w:hAnsi="Arial" w:hint="default"/>
      </w:rPr>
    </w:lvl>
    <w:lvl w:ilvl="6" w:tplc="CF9E5E54" w:tentative="1">
      <w:start w:val="1"/>
      <w:numFmt w:val="bullet"/>
      <w:lvlText w:val="•"/>
      <w:lvlJc w:val="left"/>
      <w:pPr>
        <w:tabs>
          <w:tab w:val="num" w:pos="5040"/>
        </w:tabs>
        <w:ind w:left="5040" w:hanging="360"/>
      </w:pPr>
      <w:rPr>
        <w:rFonts w:ascii="Arial" w:hAnsi="Arial" w:hint="default"/>
      </w:rPr>
    </w:lvl>
    <w:lvl w:ilvl="7" w:tplc="2536DF38" w:tentative="1">
      <w:start w:val="1"/>
      <w:numFmt w:val="bullet"/>
      <w:lvlText w:val="•"/>
      <w:lvlJc w:val="left"/>
      <w:pPr>
        <w:tabs>
          <w:tab w:val="num" w:pos="5760"/>
        </w:tabs>
        <w:ind w:left="5760" w:hanging="360"/>
      </w:pPr>
      <w:rPr>
        <w:rFonts w:ascii="Arial" w:hAnsi="Arial" w:hint="default"/>
      </w:rPr>
    </w:lvl>
    <w:lvl w:ilvl="8" w:tplc="20B41DB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7AD7714"/>
    <w:multiLevelType w:val="hybridMultilevel"/>
    <w:tmpl w:val="21C4D684"/>
    <w:lvl w:ilvl="0" w:tplc="38CC649C">
      <w:start w:val="1"/>
      <w:numFmt w:val="bullet"/>
      <w:lvlText w:val=""/>
      <w:lvlJc w:val="left"/>
      <w:pPr>
        <w:tabs>
          <w:tab w:val="num" w:pos="720"/>
        </w:tabs>
        <w:ind w:left="720" w:hanging="360"/>
      </w:pPr>
      <w:rPr>
        <w:rFonts w:ascii="Wingdings" w:hAnsi="Wingdings" w:hint="default"/>
      </w:rPr>
    </w:lvl>
    <w:lvl w:ilvl="1" w:tplc="0FC07D94" w:tentative="1">
      <w:start w:val="1"/>
      <w:numFmt w:val="bullet"/>
      <w:lvlText w:val=""/>
      <w:lvlJc w:val="left"/>
      <w:pPr>
        <w:tabs>
          <w:tab w:val="num" w:pos="1440"/>
        </w:tabs>
        <w:ind w:left="1440" w:hanging="360"/>
      </w:pPr>
      <w:rPr>
        <w:rFonts w:ascii="Wingdings" w:hAnsi="Wingdings" w:hint="default"/>
      </w:rPr>
    </w:lvl>
    <w:lvl w:ilvl="2" w:tplc="2E5875BC" w:tentative="1">
      <w:start w:val="1"/>
      <w:numFmt w:val="bullet"/>
      <w:lvlText w:val=""/>
      <w:lvlJc w:val="left"/>
      <w:pPr>
        <w:tabs>
          <w:tab w:val="num" w:pos="2160"/>
        </w:tabs>
        <w:ind w:left="2160" w:hanging="360"/>
      </w:pPr>
      <w:rPr>
        <w:rFonts w:ascii="Wingdings" w:hAnsi="Wingdings" w:hint="default"/>
      </w:rPr>
    </w:lvl>
    <w:lvl w:ilvl="3" w:tplc="418AE0E0" w:tentative="1">
      <w:start w:val="1"/>
      <w:numFmt w:val="bullet"/>
      <w:lvlText w:val=""/>
      <w:lvlJc w:val="left"/>
      <w:pPr>
        <w:tabs>
          <w:tab w:val="num" w:pos="2880"/>
        </w:tabs>
        <w:ind w:left="2880" w:hanging="360"/>
      </w:pPr>
      <w:rPr>
        <w:rFonts w:ascii="Wingdings" w:hAnsi="Wingdings" w:hint="default"/>
      </w:rPr>
    </w:lvl>
    <w:lvl w:ilvl="4" w:tplc="B4D6229E" w:tentative="1">
      <w:start w:val="1"/>
      <w:numFmt w:val="bullet"/>
      <w:lvlText w:val=""/>
      <w:lvlJc w:val="left"/>
      <w:pPr>
        <w:tabs>
          <w:tab w:val="num" w:pos="3600"/>
        </w:tabs>
        <w:ind w:left="3600" w:hanging="360"/>
      </w:pPr>
      <w:rPr>
        <w:rFonts w:ascii="Wingdings" w:hAnsi="Wingdings" w:hint="default"/>
      </w:rPr>
    </w:lvl>
    <w:lvl w:ilvl="5" w:tplc="4986F8DC" w:tentative="1">
      <w:start w:val="1"/>
      <w:numFmt w:val="bullet"/>
      <w:lvlText w:val=""/>
      <w:lvlJc w:val="left"/>
      <w:pPr>
        <w:tabs>
          <w:tab w:val="num" w:pos="4320"/>
        </w:tabs>
        <w:ind w:left="4320" w:hanging="360"/>
      </w:pPr>
      <w:rPr>
        <w:rFonts w:ascii="Wingdings" w:hAnsi="Wingdings" w:hint="default"/>
      </w:rPr>
    </w:lvl>
    <w:lvl w:ilvl="6" w:tplc="B9A0B052" w:tentative="1">
      <w:start w:val="1"/>
      <w:numFmt w:val="bullet"/>
      <w:lvlText w:val=""/>
      <w:lvlJc w:val="left"/>
      <w:pPr>
        <w:tabs>
          <w:tab w:val="num" w:pos="5040"/>
        </w:tabs>
        <w:ind w:left="5040" w:hanging="360"/>
      </w:pPr>
      <w:rPr>
        <w:rFonts w:ascii="Wingdings" w:hAnsi="Wingdings" w:hint="default"/>
      </w:rPr>
    </w:lvl>
    <w:lvl w:ilvl="7" w:tplc="CF7673B6" w:tentative="1">
      <w:start w:val="1"/>
      <w:numFmt w:val="bullet"/>
      <w:lvlText w:val=""/>
      <w:lvlJc w:val="left"/>
      <w:pPr>
        <w:tabs>
          <w:tab w:val="num" w:pos="5760"/>
        </w:tabs>
        <w:ind w:left="5760" w:hanging="360"/>
      </w:pPr>
      <w:rPr>
        <w:rFonts w:ascii="Wingdings" w:hAnsi="Wingdings" w:hint="default"/>
      </w:rPr>
    </w:lvl>
    <w:lvl w:ilvl="8" w:tplc="958EF6B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9A44D00"/>
    <w:multiLevelType w:val="hybridMultilevel"/>
    <w:tmpl w:val="828A56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AD35469"/>
    <w:multiLevelType w:val="hybridMultilevel"/>
    <w:tmpl w:val="29A60B96"/>
    <w:lvl w:ilvl="0" w:tplc="EA4602BE">
      <w:start w:val="1"/>
      <w:numFmt w:val="bullet"/>
      <w:lvlText w:val=""/>
      <w:lvlJc w:val="left"/>
      <w:pPr>
        <w:tabs>
          <w:tab w:val="num" w:pos="720"/>
        </w:tabs>
        <w:ind w:left="720" w:hanging="360"/>
      </w:pPr>
      <w:rPr>
        <w:rFonts w:ascii="Wingdings" w:hAnsi="Wingdings" w:hint="default"/>
      </w:rPr>
    </w:lvl>
    <w:lvl w:ilvl="1" w:tplc="A6801040" w:tentative="1">
      <w:start w:val="1"/>
      <w:numFmt w:val="bullet"/>
      <w:lvlText w:val=""/>
      <w:lvlJc w:val="left"/>
      <w:pPr>
        <w:tabs>
          <w:tab w:val="num" w:pos="1440"/>
        </w:tabs>
        <w:ind w:left="1440" w:hanging="360"/>
      </w:pPr>
      <w:rPr>
        <w:rFonts w:ascii="Wingdings" w:hAnsi="Wingdings" w:hint="default"/>
      </w:rPr>
    </w:lvl>
    <w:lvl w:ilvl="2" w:tplc="CA605BF0" w:tentative="1">
      <w:start w:val="1"/>
      <w:numFmt w:val="bullet"/>
      <w:lvlText w:val=""/>
      <w:lvlJc w:val="left"/>
      <w:pPr>
        <w:tabs>
          <w:tab w:val="num" w:pos="2160"/>
        </w:tabs>
        <w:ind w:left="2160" w:hanging="360"/>
      </w:pPr>
      <w:rPr>
        <w:rFonts w:ascii="Wingdings" w:hAnsi="Wingdings" w:hint="default"/>
      </w:rPr>
    </w:lvl>
    <w:lvl w:ilvl="3" w:tplc="6DD067AA" w:tentative="1">
      <w:start w:val="1"/>
      <w:numFmt w:val="bullet"/>
      <w:lvlText w:val=""/>
      <w:lvlJc w:val="left"/>
      <w:pPr>
        <w:tabs>
          <w:tab w:val="num" w:pos="2880"/>
        </w:tabs>
        <w:ind w:left="2880" w:hanging="360"/>
      </w:pPr>
      <w:rPr>
        <w:rFonts w:ascii="Wingdings" w:hAnsi="Wingdings" w:hint="default"/>
      </w:rPr>
    </w:lvl>
    <w:lvl w:ilvl="4" w:tplc="63DA1C20" w:tentative="1">
      <w:start w:val="1"/>
      <w:numFmt w:val="bullet"/>
      <w:lvlText w:val=""/>
      <w:lvlJc w:val="left"/>
      <w:pPr>
        <w:tabs>
          <w:tab w:val="num" w:pos="3600"/>
        </w:tabs>
        <w:ind w:left="3600" w:hanging="360"/>
      </w:pPr>
      <w:rPr>
        <w:rFonts w:ascii="Wingdings" w:hAnsi="Wingdings" w:hint="default"/>
      </w:rPr>
    </w:lvl>
    <w:lvl w:ilvl="5" w:tplc="6652DA7A" w:tentative="1">
      <w:start w:val="1"/>
      <w:numFmt w:val="bullet"/>
      <w:lvlText w:val=""/>
      <w:lvlJc w:val="left"/>
      <w:pPr>
        <w:tabs>
          <w:tab w:val="num" w:pos="4320"/>
        </w:tabs>
        <w:ind w:left="4320" w:hanging="360"/>
      </w:pPr>
      <w:rPr>
        <w:rFonts w:ascii="Wingdings" w:hAnsi="Wingdings" w:hint="default"/>
      </w:rPr>
    </w:lvl>
    <w:lvl w:ilvl="6" w:tplc="09066FAC" w:tentative="1">
      <w:start w:val="1"/>
      <w:numFmt w:val="bullet"/>
      <w:lvlText w:val=""/>
      <w:lvlJc w:val="left"/>
      <w:pPr>
        <w:tabs>
          <w:tab w:val="num" w:pos="5040"/>
        </w:tabs>
        <w:ind w:left="5040" w:hanging="360"/>
      </w:pPr>
      <w:rPr>
        <w:rFonts w:ascii="Wingdings" w:hAnsi="Wingdings" w:hint="default"/>
      </w:rPr>
    </w:lvl>
    <w:lvl w:ilvl="7" w:tplc="94C4949E" w:tentative="1">
      <w:start w:val="1"/>
      <w:numFmt w:val="bullet"/>
      <w:lvlText w:val=""/>
      <w:lvlJc w:val="left"/>
      <w:pPr>
        <w:tabs>
          <w:tab w:val="num" w:pos="5760"/>
        </w:tabs>
        <w:ind w:left="5760" w:hanging="360"/>
      </w:pPr>
      <w:rPr>
        <w:rFonts w:ascii="Wingdings" w:hAnsi="Wingdings" w:hint="default"/>
      </w:rPr>
    </w:lvl>
    <w:lvl w:ilvl="8" w:tplc="04B6175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234BFA"/>
    <w:multiLevelType w:val="hybridMultilevel"/>
    <w:tmpl w:val="FA4E1D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4CC86844"/>
    <w:multiLevelType w:val="hybridMultilevel"/>
    <w:tmpl w:val="6EFC4B3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2" w15:restartNumberingAfterBreak="0">
    <w:nsid w:val="4D86455B"/>
    <w:multiLevelType w:val="hybridMultilevel"/>
    <w:tmpl w:val="F90E2238"/>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3" w15:restartNumberingAfterBreak="0">
    <w:nsid w:val="4FCC0DD3"/>
    <w:multiLevelType w:val="hybridMultilevel"/>
    <w:tmpl w:val="1692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FC2C60"/>
    <w:multiLevelType w:val="hybridMultilevel"/>
    <w:tmpl w:val="1E120F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503C452A"/>
    <w:multiLevelType w:val="hybridMultilevel"/>
    <w:tmpl w:val="5DD063E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6" w15:restartNumberingAfterBreak="0">
    <w:nsid w:val="52C51EC1"/>
    <w:multiLevelType w:val="hybridMultilevel"/>
    <w:tmpl w:val="0F9668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5338560A"/>
    <w:multiLevelType w:val="hybridMultilevel"/>
    <w:tmpl w:val="30D847F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8" w15:restartNumberingAfterBreak="0">
    <w:nsid w:val="533F6AF0"/>
    <w:multiLevelType w:val="hybridMultilevel"/>
    <w:tmpl w:val="7E6449D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53507DF5"/>
    <w:multiLevelType w:val="hybridMultilevel"/>
    <w:tmpl w:val="F936172E"/>
    <w:lvl w:ilvl="0" w:tplc="A87ABF0A">
      <w:start w:val="1"/>
      <w:numFmt w:val="bullet"/>
      <w:lvlText w:val=""/>
      <w:lvlJc w:val="left"/>
      <w:pPr>
        <w:tabs>
          <w:tab w:val="num" w:pos="720"/>
        </w:tabs>
        <w:ind w:left="720" w:hanging="360"/>
      </w:pPr>
      <w:rPr>
        <w:rFonts w:ascii="Wingdings" w:hAnsi="Wingdings" w:hint="default"/>
      </w:rPr>
    </w:lvl>
    <w:lvl w:ilvl="1" w:tplc="5300B47A" w:tentative="1">
      <w:start w:val="1"/>
      <w:numFmt w:val="bullet"/>
      <w:lvlText w:val=""/>
      <w:lvlJc w:val="left"/>
      <w:pPr>
        <w:tabs>
          <w:tab w:val="num" w:pos="1440"/>
        </w:tabs>
        <w:ind w:left="1440" w:hanging="360"/>
      </w:pPr>
      <w:rPr>
        <w:rFonts w:ascii="Wingdings" w:hAnsi="Wingdings" w:hint="default"/>
      </w:rPr>
    </w:lvl>
    <w:lvl w:ilvl="2" w:tplc="4FAE228C" w:tentative="1">
      <w:start w:val="1"/>
      <w:numFmt w:val="bullet"/>
      <w:lvlText w:val=""/>
      <w:lvlJc w:val="left"/>
      <w:pPr>
        <w:tabs>
          <w:tab w:val="num" w:pos="2160"/>
        </w:tabs>
        <w:ind w:left="2160" w:hanging="360"/>
      </w:pPr>
      <w:rPr>
        <w:rFonts w:ascii="Wingdings" w:hAnsi="Wingdings" w:hint="default"/>
      </w:rPr>
    </w:lvl>
    <w:lvl w:ilvl="3" w:tplc="C14AB648" w:tentative="1">
      <w:start w:val="1"/>
      <w:numFmt w:val="bullet"/>
      <w:lvlText w:val=""/>
      <w:lvlJc w:val="left"/>
      <w:pPr>
        <w:tabs>
          <w:tab w:val="num" w:pos="2880"/>
        </w:tabs>
        <w:ind w:left="2880" w:hanging="360"/>
      </w:pPr>
      <w:rPr>
        <w:rFonts w:ascii="Wingdings" w:hAnsi="Wingdings" w:hint="default"/>
      </w:rPr>
    </w:lvl>
    <w:lvl w:ilvl="4" w:tplc="70BA172C" w:tentative="1">
      <w:start w:val="1"/>
      <w:numFmt w:val="bullet"/>
      <w:lvlText w:val=""/>
      <w:lvlJc w:val="left"/>
      <w:pPr>
        <w:tabs>
          <w:tab w:val="num" w:pos="3600"/>
        </w:tabs>
        <w:ind w:left="3600" w:hanging="360"/>
      </w:pPr>
      <w:rPr>
        <w:rFonts w:ascii="Wingdings" w:hAnsi="Wingdings" w:hint="default"/>
      </w:rPr>
    </w:lvl>
    <w:lvl w:ilvl="5" w:tplc="5CB4E7B4" w:tentative="1">
      <w:start w:val="1"/>
      <w:numFmt w:val="bullet"/>
      <w:lvlText w:val=""/>
      <w:lvlJc w:val="left"/>
      <w:pPr>
        <w:tabs>
          <w:tab w:val="num" w:pos="4320"/>
        </w:tabs>
        <w:ind w:left="4320" w:hanging="360"/>
      </w:pPr>
      <w:rPr>
        <w:rFonts w:ascii="Wingdings" w:hAnsi="Wingdings" w:hint="default"/>
      </w:rPr>
    </w:lvl>
    <w:lvl w:ilvl="6" w:tplc="8D5C7764" w:tentative="1">
      <w:start w:val="1"/>
      <w:numFmt w:val="bullet"/>
      <w:lvlText w:val=""/>
      <w:lvlJc w:val="left"/>
      <w:pPr>
        <w:tabs>
          <w:tab w:val="num" w:pos="5040"/>
        </w:tabs>
        <w:ind w:left="5040" w:hanging="360"/>
      </w:pPr>
      <w:rPr>
        <w:rFonts w:ascii="Wingdings" w:hAnsi="Wingdings" w:hint="default"/>
      </w:rPr>
    </w:lvl>
    <w:lvl w:ilvl="7" w:tplc="B1AE08DC" w:tentative="1">
      <w:start w:val="1"/>
      <w:numFmt w:val="bullet"/>
      <w:lvlText w:val=""/>
      <w:lvlJc w:val="left"/>
      <w:pPr>
        <w:tabs>
          <w:tab w:val="num" w:pos="5760"/>
        </w:tabs>
        <w:ind w:left="5760" w:hanging="360"/>
      </w:pPr>
      <w:rPr>
        <w:rFonts w:ascii="Wingdings" w:hAnsi="Wingdings" w:hint="default"/>
      </w:rPr>
    </w:lvl>
    <w:lvl w:ilvl="8" w:tplc="5874CF8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3911F91"/>
    <w:multiLevelType w:val="hybridMultilevel"/>
    <w:tmpl w:val="8B2A5240"/>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1" w15:restartNumberingAfterBreak="0">
    <w:nsid w:val="5398319C"/>
    <w:multiLevelType w:val="hybridMultilevel"/>
    <w:tmpl w:val="BB5C5380"/>
    <w:lvl w:ilvl="0" w:tplc="D86C3532">
      <w:start w:val="1"/>
      <w:numFmt w:val="bullet"/>
      <w:lvlText w:val="•"/>
      <w:lvlJc w:val="left"/>
      <w:pPr>
        <w:tabs>
          <w:tab w:val="num" w:pos="720"/>
        </w:tabs>
        <w:ind w:left="720" w:hanging="360"/>
      </w:pPr>
      <w:rPr>
        <w:rFonts w:ascii="Arial" w:hAnsi="Arial" w:hint="default"/>
      </w:rPr>
    </w:lvl>
    <w:lvl w:ilvl="1" w:tplc="0C3EE0AE" w:tentative="1">
      <w:start w:val="1"/>
      <w:numFmt w:val="bullet"/>
      <w:lvlText w:val="•"/>
      <w:lvlJc w:val="left"/>
      <w:pPr>
        <w:tabs>
          <w:tab w:val="num" w:pos="1440"/>
        </w:tabs>
        <w:ind w:left="1440" w:hanging="360"/>
      </w:pPr>
      <w:rPr>
        <w:rFonts w:ascii="Arial" w:hAnsi="Arial" w:hint="default"/>
      </w:rPr>
    </w:lvl>
    <w:lvl w:ilvl="2" w:tplc="125EDC9C" w:tentative="1">
      <w:start w:val="1"/>
      <w:numFmt w:val="bullet"/>
      <w:lvlText w:val="•"/>
      <w:lvlJc w:val="left"/>
      <w:pPr>
        <w:tabs>
          <w:tab w:val="num" w:pos="2160"/>
        </w:tabs>
        <w:ind w:left="2160" w:hanging="360"/>
      </w:pPr>
      <w:rPr>
        <w:rFonts w:ascii="Arial" w:hAnsi="Arial" w:hint="default"/>
      </w:rPr>
    </w:lvl>
    <w:lvl w:ilvl="3" w:tplc="09DE0202" w:tentative="1">
      <w:start w:val="1"/>
      <w:numFmt w:val="bullet"/>
      <w:lvlText w:val="•"/>
      <w:lvlJc w:val="left"/>
      <w:pPr>
        <w:tabs>
          <w:tab w:val="num" w:pos="2880"/>
        </w:tabs>
        <w:ind w:left="2880" w:hanging="360"/>
      </w:pPr>
      <w:rPr>
        <w:rFonts w:ascii="Arial" w:hAnsi="Arial" w:hint="default"/>
      </w:rPr>
    </w:lvl>
    <w:lvl w:ilvl="4" w:tplc="43740612" w:tentative="1">
      <w:start w:val="1"/>
      <w:numFmt w:val="bullet"/>
      <w:lvlText w:val="•"/>
      <w:lvlJc w:val="left"/>
      <w:pPr>
        <w:tabs>
          <w:tab w:val="num" w:pos="3600"/>
        </w:tabs>
        <w:ind w:left="3600" w:hanging="360"/>
      </w:pPr>
      <w:rPr>
        <w:rFonts w:ascii="Arial" w:hAnsi="Arial" w:hint="default"/>
      </w:rPr>
    </w:lvl>
    <w:lvl w:ilvl="5" w:tplc="1CCC3A18" w:tentative="1">
      <w:start w:val="1"/>
      <w:numFmt w:val="bullet"/>
      <w:lvlText w:val="•"/>
      <w:lvlJc w:val="left"/>
      <w:pPr>
        <w:tabs>
          <w:tab w:val="num" w:pos="4320"/>
        </w:tabs>
        <w:ind w:left="4320" w:hanging="360"/>
      </w:pPr>
      <w:rPr>
        <w:rFonts w:ascii="Arial" w:hAnsi="Arial" w:hint="default"/>
      </w:rPr>
    </w:lvl>
    <w:lvl w:ilvl="6" w:tplc="123A7AD0" w:tentative="1">
      <w:start w:val="1"/>
      <w:numFmt w:val="bullet"/>
      <w:lvlText w:val="•"/>
      <w:lvlJc w:val="left"/>
      <w:pPr>
        <w:tabs>
          <w:tab w:val="num" w:pos="5040"/>
        </w:tabs>
        <w:ind w:left="5040" w:hanging="360"/>
      </w:pPr>
      <w:rPr>
        <w:rFonts w:ascii="Arial" w:hAnsi="Arial" w:hint="default"/>
      </w:rPr>
    </w:lvl>
    <w:lvl w:ilvl="7" w:tplc="EE469160" w:tentative="1">
      <w:start w:val="1"/>
      <w:numFmt w:val="bullet"/>
      <w:lvlText w:val="•"/>
      <w:lvlJc w:val="left"/>
      <w:pPr>
        <w:tabs>
          <w:tab w:val="num" w:pos="5760"/>
        </w:tabs>
        <w:ind w:left="5760" w:hanging="360"/>
      </w:pPr>
      <w:rPr>
        <w:rFonts w:ascii="Arial" w:hAnsi="Arial" w:hint="default"/>
      </w:rPr>
    </w:lvl>
    <w:lvl w:ilvl="8" w:tplc="79926436"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3AB0206"/>
    <w:multiLevelType w:val="hybridMultilevel"/>
    <w:tmpl w:val="AE9ADF8A"/>
    <w:lvl w:ilvl="0" w:tplc="450678D2">
      <w:start w:val="4"/>
      <w:numFmt w:val="bullet"/>
      <w:lvlText w:val="-"/>
      <w:lvlJc w:val="left"/>
      <w:pPr>
        <w:ind w:left="360" w:hanging="360"/>
      </w:pPr>
      <w:rPr>
        <w:rFonts w:ascii="Times New Roman" w:eastAsiaTheme="minorEastAsia"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3" w15:restartNumberingAfterBreak="0">
    <w:nsid w:val="549D3FF7"/>
    <w:multiLevelType w:val="hybridMultilevel"/>
    <w:tmpl w:val="C2605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4" w15:restartNumberingAfterBreak="0">
    <w:nsid w:val="556A7EA1"/>
    <w:multiLevelType w:val="hybridMultilevel"/>
    <w:tmpl w:val="7EA618B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5" w15:restartNumberingAfterBreak="0">
    <w:nsid w:val="56320379"/>
    <w:multiLevelType w:val="hybridMultilevel"/>
    <w:tmpl w:val="B044A574"/>
    <w:lvl w:ilvl="0" w:tplc="F7E6D456">
      <w:start w:val="1"/>
      <w:numFmt w:val="bullet"/>
      <w:lvlText w:val="-"/>
      <w:lvlJc w:val="left"/>
      <w:pPr>
        <w:tabs>
          <w:tab w:val="num" w:pos="720"/>
        </w:tabs>
        <w:ind w:left="720" w:hanging="360"/>
      </w:pPr>
      <w:rPr>
        <w:rFonts w:ascii="Times New Roman" w:hAnsi="Times New Roman" w:hint="default"/>
      </w:rPr>
    </w:lvl>
    <w:lvl w:ilvl="1" w:tplc="78DAB5A0" w:tentative="1">
      <w:start w:val="1"/>
      <w:numFmt w:val="bullet"/>
      <w:lvlText w:val="-"/>
      <w:lvlJc w:val="left"/>
      <w:pPr>
        <w:tabs>
          <w:tab w:val="num" w:pos="1440"/>
        </w:tabs>
        <w:ind w:left="1440" w:hanging="360"/>
      </w:pPr>
      <w:rPr>
        <w:rFonts w:ascii="Times New Roman" w:hAnsi="Times New Roman" w:hint="default"/>
      </w:rPr>
    </w:lvl>
    <w:lvl w:ilvl="2" w:tplc="4B2E8630" w:tentative="1">
      <w:start w:val="1"/>
      <w:numFmt w:val="bullet"/>
      <w:lvlText w:val="-"/>
      <w:lvlJc w:val="left"/>
      <w:pPr>
        <w:tabs>
          <w:tab w:val="num" w:pos="2160"/>
        </w:tabs>
        <w:ind w:left="2160" w:hanging="360"/>
      </w:pPr>
      <w:rPr>
        <w:rFonts w:ascii="Times New Roman" w:hAnsi="Times New Roman" w:hint="default"/>
      </w:rPr>
    </w:lvl>
    <w:lvl w:ilvl="3" w:tplc="4F6C412C" w:tentative="1">
      <w:start w:val="1"/>
      <w:numFmt w:val="bullet"/>
      <w:lvlText w:val="-"/>
      <w:lvlJc w:val="left"/>
      <w:pPr>
        <w:tabs>
          <w:tab w:val="num" w:pos="2880"/>
        </w:tabs>
        <w:ind w:left="2880" w:hanging="360"/>
      </w:pPr>
      <w:rPr>
        <w:rFonts w:ascii="Times New Roman" w:hAnsi="Times New Roman" w:hint="default"/>
      </w:rPr>
    </w:lvl>
    <w:lvl w:ilvl="4" w:tplc="A810F76C" w:tentative="1">
      <w:start w:val="1"/>
      <w:numFmt w:val="bullet"/>
      <w:lvlText w:val="-"/>
      <w:lvlJc w:val="left"/>
      <w:pPr>
        <w:tabs>
          <w:tab w:val="num" w:pos="3600"/>
        </w:tabs>
        <w:ind w:left="3600" w:hanging="360"/>
      </w:pPr>
      <w:rPr>
        <w:rFonts w:ascii="Times New Roman" w:hAnsi="Times New Roman" w:hint="default"/>
      </w:rPr>
    </w:lvl>
    <w:lvl w:ilvl="5" w:tplc="74043BC8" w:tentative="1">
      <w:start w:val="1"/>
      <w:numFmt w:val="bullet"/>
      <w:lvlText w:val="-"/>
      <w:lvlJc w:val="left"/>
      <w:pPr>
        <w:tabs>
          <w:tab w:val="num" w:pos="4320"/>
        </w:tabs>
        <w:ind w:left="4320" w:hanging="360"/>
      </w:pPr>
      <w:rPr>
        <w:rFonts w:ascii="Times New Roman" w:hAnsi="Times New Roman" w:hint="default"/>
      </w:rPr>
    </w:lvl>
    <w:lvl w:ilvl="6" w:tplc="B8CCFA90" w:tentative="1">
      <w:start w:val="1"/>
      <w:numFmt w:val="bullet"/>
      <w:lvlText w:val="-"/>
      <w:lvlJc w:val="left"/>
      <w:pPr>
        <w:tabs>
          <w:tab w:val="num" w:pos="5040"/>
        </w:tabs>
        <w:ind w:left="5040" w:hanging="360"/>
      </w:pPr>
      <w:rPr>
        <w:rFonts w:ascii="Times New Roman" w:hAnsi="Times New Roman" w:hint="default"/>
      </w:rPr>
    </w:lvl>
    <w:lvl w:ilvl="7" w:tplc="123603FE" w:tentative="1">
      <w:start w:val="1"/>
      <w:numFmt w:val="bullet"/>
      <w:lvlText w:val="-"/>
      <w:lvlJc w:val="left"/>
      <w:pPr>
        <w:tabs>
          <w:tab w:val="num" w:pos="5760"/>
        </w:tabs>
        <w:ind w:left="5760" w:hanging="360"/>
      </w:pPr>
      <w:rPr>
        <w:rFonts w:ascii="Times New Roman" w:hAnsi="Times New Roman" w:hint="default"/>
      </w:rPr>
    </w:lvl>
    <w:lvl w:ilvl="8" w:tplc="7EB44D88"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56D57EA0"/>
    <w:multiLevelType w:val="hybridMultilevel"/>
    <w:tmpl w:val="0AFCA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570B7A9F"/>
    <w:multiLevelType w:val="hybridMultilevel"/>
    <w:tmpl w:val="16A4E600"/>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8" w15:restartNumberingAfterBreak="0">
    <w:nsid w:val="588E7B95"/>
    <w:multiLevelType w:val="hybridMultilevel"/>
    <w:tmpl w:val="E5F47D32"/>
    <w:lvl w:ilvl="0" w:tplc="2D3CDF0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0" w15:restartNumberingAfterBreak="0">
    <w:nsid w:val="593210A6"/>
    <w:multiLevelType w:val="hybridMultilevel"/>
    <w:tmpl w:val="55027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15:restartNumberingAfterBreak="0">
    <w:nsid w:val="5AB80800"/>
    <w:multiLevelType w:val="hybridMultilevel"/>
    <w:tmpl w:val="220ECAF2"/>
    <w:lvl w:ilvl="0" w:tplc="31B8C882">
      <w:start w:val="1"/>
      <w:numFmt w:val="bullet"/>
      <w:lvlText w:val=""/>
      <w:lvlJc w:val="left"/>
      <w:pPr>
        <w:tabs>
          <w:tab w:val="num" w:pos="720"/>
        </w:tabs>
        <w:ind w:left="720" w:hanging="360"/>
      </w:pPr>
      <w:rPr>
        <w:rFonts w:ascii="Wingdings" w:hAnsi="Wingdings" w:hint="default"/>
      </w:rPr>
    </w:lvl>
    <w:lvl w:ilvl="1" w:tplc="A0CE8A56" w:tentative="1">
      <w:start w:val="1"/>
      <w:numFmt w:val="bullet"/>
      <w:lvlText w:val=""/>
      <w:lvlJc w:val="left"/>
      <w:pPr>
        <w:tabs>
          <w:tab w:val="num" w:pos="1440"/>
        </w:tabs>
        <w:ind w:left="1440" w:hanging="360"/>
      </w:pPr>
      <w:rPr>
        <w:rFonts w:ascii="Wingdings" w:hAnsi="Wingdings" w:hint="default"/>
      </w:rPr>
    </w:lvl>
    <w:lvl w:ilvl="2" w:tplc="831E7D5C" w:tentative="1">
      <w:start w:val="1"/>
      <w:numFmt w:val="bullet"/>
      <w:lvlText w:val=""/>
      <w:lvlJc w:val="left"/>
      <w:pPr>
        <w:tabs>
          <w:tab w:val="num" w:pos="2160"/>
        </w:tabs>
        <w:ind w:left="2160" w:hanging="360"/>
      </w:pPr>
      <w:rPr>
        <w:rFonts w:ascii="Wingdings" w:hAnsi="Wingdings" w:hint="default"/>
      </w:rPr>
    </w:lvl>
    <w:lvl w:ilvl="3" w:tplc="AE36F378" w:tentative="1">
      <w:start w:val="1"/>
      <w:numFmt w:val="bullet"/>
      <w:lvlText w:val=""/>
      <w:lvlJc w:val="left"/>
      <w:pPr>
        <w:tabs>
          <w:tab w:val="num" w:pos="2880"/>
        </w:tabs>
        <w:ind w:left="2880" w:hanging="360"/>
      </w:pPr>
      <w:rPr>
        <w:rFonts w:ascii="Wingdings" w:hAnsi="Wingdings" w:hint="default"/>
      </w:rPr>
    </w:lvl>
    <w:lvl w:ilvl="4" w:tplc="CCC06B14" w:tentative="1">
      <w:start w:val="1"/>
      <w:numFmt w:val="bullet"/>
      <w:lvlText w:val=""/>
      <w:lvlJc w:val="left"/>
      <w:pPr>
        <w:tabs>
          <w:tab w:val="num" w:pos="3600"/>
        </w:tabs>
        <w:ind w:left="3600" w:hanging="360"/>
      </w:pPr>
      <w:rPr>
        <w:rFonts w:ascii="Wingdings" w:hAnsi="Wingdings" w:hint="default"/>
      </w:rPr>
    </w:lvl>
    <w:lvl w:ilvl="5" w:tplc="7E6EADAA" w:tentative="1">
      <w:start w:val="1"/>
      <w:numFmt w:val="bullet"/>
      <w:lvlText w:val=""/>
      <w:lvlJc w:val="left"/>
      <w:pPr>
        <w:tabs>
          <w:tab w:val="num" w:pos="4320"/>
        </w:tabs>
        <w:ind w:left="4320" w:hanging="360"/>
      </w:pPr>
      <w:rPr>
        <w:rFonts w:ascii="Wingdings" w:hAnsi="Wingdings" w:hint="default"/>
      </w:rPr>
    </w:lvl>
    <w:lvl w:ilvl="6" w:tplc="F5C2B1D8" w:tentative="1">
      <w:start w:val="1"/>
      <w:numFmt w:val="bullet"/>
      <w:lvlText w:val=""/>
      <w:lvlJc w:val="left"/>
      <w:pPr>
        <w:tabs>
          <w:tab w:val="num" w:pos="5040"/>
        </w:tabs>
        <w:ind w:left="5040" w:hanging="360"/>
      </w:pPr>
      <w:rPr>
        <w:rFonts w:ascii="Wingdings" w:hAnsi="Wingdings" w:hint="default"/>
      </w:rPr>
    </w:lvl>
    <w:lvl w:ilvl="7" w:tplc="5426B11C" w:tentative="1">
      <w:start w:val="1"/>
      <w:numFmt w:val="bullet"/>
      <w:lvlText w:val=""/>
      <w:lvlJc w:val="left"/>
      <w:pPr>
        <w:tabs>
          <w:tab w:val="num" w:pos="5760"/>
        </w:tabs>
        <w:ind w:left="5760" w:hanging="360"/>
      </w:pPr>
      <w:rPr>
        <w:rFonts w:ascii="Wingdings" w:hAnsi="Wingdings" w:hint="default"/>
      </w:rPr>
    </w:lvl>
    <w:lvl w:ilvl="8" w:tplc="0A54B81A"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C4A4C09"/>
    <w:multiLevelType w:val="hybridMultilevel"/>
    <w:tmpl w:val="9976B91E"/>
    <w:lvl w:ilvl="0" w:tplc="30F0D0D4">
      <w:start w:val="1"/>
      <w:numFmt w:val="bullet"/>
      <w:lvlText w:val=""/>
      <w:lvlJc w:val="left"/>
      <w:pPr>
        <w:tabs>
          <w:tab w:val="num" w:pos="360"/>
        </w:tabs>
        <w:ind w:left="360" w:hanging="360"/>
      </w:pPr>
      <w:rPr>
        <w:rFonts w:ascii="Wingdings" w:hAnsi="Wingdings" w:hint="default"/>
      </w:rPr>
    </w:lvl>
    <w:lvl w:ilvl="1" w:tplc="F7BC890C">
      <w:start w:val="1148"/>
      <w:numFmt w:val="bullet"/>
      <w:lvlText w:val=""/>
      <w:lvlJc w:val="left"/>
      <w:pPr>
        <w:tabs>
          <w:tab w:val="num" w:pos="1080"/>
        </w:tabs>
        <w:ind w:left="1080" w:hanging="360"/>
      </w:pPr>
      <w:rPr>
        <w:rFonts w:ascii="Wingdings" w:hAnsi="Wingdings" w:hint="default"/>
      </w:rPr>
    </w:lvl>
    <w:lvl w:ilvl="2" w:tplc="3508F94A" w:tentative="1">
      <w:start w:val="1"/>
      <w:numFmt w:val="bullet"/>
      <w:lvlText w:val=""/>
      <w:lvlJc w:val="left"/>
      <w:pPr>
        <w:tabs>
          <w:tab w:val="num" w:pos="1800"/>
        </w:tabs>
        <w:ind w:left="1800" w:hanging="360"/>
      </w:pPr>
      <w:rPr>
        <w:rFonts w:ascii="Wingdings" w:hAnsi="Wingdings" w:hint="default"/>
      </w:rPr>
    </w:lvl>
    <w:lvl w:ilvl="3" w:tplc="21807014" w:tentative="1">
      <w:start w:val="1"/>
      <w:numFmt w:val="bullet"/>
      <w:lvlText w:val=""/>
      <w:lvlJc w:val="left"/>
      <w:pPr>
        <w:tabs>
          <w:tab w:val="num" w:pos="2520"/>
        </w:tabs>
        <w:ind w:left="2520" w:hanging="360"/>
      </w:pPr>
      <w:rPr>
        <w:rFonts w:ascii="Wingdings" w:hAnsi="Wingdings" w:hint="default"/>
      </w:rPr>
    </w:lvl>
    <w:lvl w:ilvl="4" w:tplc="0D2A4992" w:tentative="1">
      <w:start w:val="1"/>
      <w:numFmt w:val="bullet"/>
      <w:lvlText w:val=""/>
      <w:lvlJc w:val="left"/>
      <w:pPr>
        <w:tabs>
          <w:tab w:val="num" w:pos="3240"/>
        </w:tabs>
        <w:ind w:left="3240" w:hanging="360"/>
      </w:pPr>
      <w:rPr>
        <w:rFonts w:ascii="Wingdings" w:hAnsi="Wingdings" w:hint="default"/>
      </w:rPr>
    </w:lvl>
    <w:lvl w:ilvl="5" w:tplc="BCC8BD2A" w:tentative="1">
      <w:start w:val="1"/>
      <w:numFmt w:val="bullet"/>
      <w:lvlText w:val=""/>
      <w:lvlJc w:val="left"/>
      <w:pPr>
        <w:tabs>
          <w:tab w:val="num" w:pos="3960"/>
        </w:tabs>
        <w:ind w:left="3960" w:hanging="360"/>
      </w:pPr>
      <w:rPr>
        <w:rFonts w:ascii="Wingdings" w:hAnsi="Wingdings" w:hint="default"/>
      </w:rPr>
    </w:lvl>
    <w:lvl w:ilvl="6" w:tplc="79CC12CC" w:tentative="1">
      <w:start w:val="1"/>
      <w:numFmt w:val="bullet"/>
      <w:lvlText w:val=""/>
      <w:lvlJc w:val="left"/>
      <w:pPr>
        <w:tabs>
          <w:tab w:val="num" w:pos="4680"/>
        </w:tabs>
        <w:ind w:left="4680" w:hanging="360"/>
      </w:pPr>
      <w:rPr>
        <w:rFonts w:ascii="Wingdings" w:hAnsi="Wingdings" w:hint="default"/>
      </w:rPr>
    </w:lvl>
    <w:lvl w:ilvl="7" w:tplc="837826C0" w:tentative="1">
      <w:start w:val="1"/>
      <w:numFmt w:val="bullet"/>
      <w:lvlText w:val=""/>
      <w:lvlJc w:val="left"/>
      <w:pPr>
        <w:tabs>
          <w:tab w:val="num" w:pos="5400"/>
        </w:tabs>
        <w:ind w:left="5400" w:hanging="360"/>
      </w:pPr>
      <w:rPr>
        <w:rFonts w:ascii="Wingdings" w:hAnsi="Wingdings" w:hint="default"/>
      </w:rPr>
    </w:lvl>
    <w:lvl w:ilvl="8" w:tplc="01349FF8"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5E7578F6"/>
    <w:multiLevelType w:val="hybridMultilevel"/>
    <w:tmpl w:val="A238DF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606D072A"/>
    <w:multiLevelType w:val="hybridMultilevel"/>
    <w:tmpl w:val="F7AC493A"/>
    <w:lvl w:ilvl="0" w:tplc="C4B605E2">
      <w:start w:val="1"/>
      <w:numFmt w:val="bullet"/>
      <w:lvlText w:val=""/>
      <w:lvlJc w:val="left"/>
      <w:pPr>
        <w:tabs>
          <w:tab w:val="num" w:pos="720"/>
        </w:tabs>
        <w:ind w:left="720" w:hanging="360"/>
      </w:pPr>
      <w:rPr>
        <w:rFonts w:ascii="Wingdings" w:hAnsi="Wingdings" w:hint="default"/>
      </w:rPr>
    </w:lvl>
    <w:lvl w:ilvl="1" w:tplc="307208BC" w:tentative="1">
      <w:start w:val="1"/>
      <w:numFmt w:val="bullet"/>
      <w:lvlText w:val=""/>
      <w:lvlJc w:val="left"/>
      <w:pPr>
        <w:tabs>
          <w:tab w:val="num" w:pos="1440"/>
        </w:tabs>
        <w:ind w:left="1440" w:hanging="360"/>
      </w:pPr>
      <w:rPr>
        <w:rFonts w:ascii="Wingdings" w:hAnsi="Wingdings" w:hint="default"/>
      </w:rPr>
    </w:lvl>
    <w:lvl w:ilvl="2" w:tplc="75BAFF68" w:tentative="1">
      <w:start w:val="1"/>
      <w:numFmt w:val="bullet"/>
      <w:lvlText w:val=""/>
      <w:lvlJc w:val="left"/>
      <w:pPr>
        <w:tabs>
          <w:tab w:val="num" w:pos="2160"/>
        </w:tabs>
        <w:ind w:left="2160" w:hanging="360"/>
      </w:pPr>
      <w:rPr>
        <w:rFonts w:ascii="Wingdings" w:hAnsi="Wingdings" w:hint="default"/>
      </w:rPr>
    </w:lvl>
    <w:lvl w:ilvl="3" w:tplc="BC7ED118" w:tentative="1">
      <w:start w:val="1"/>
      <w:numFmt w:val="bullet"/>
      <w:lvlText w:val=""/>
      <w:lvlJc w:val="left"/>
      <w:pPr>
        <w:tabs>
          <w:tab w:val="num" w:pos="2880"/>
        </w:tabs>
        <w:ind w:left="2880" w:hanging="360"/>
      </w:pPr>
      <w:rPr>
        <w:rFonts w:ascii="Wingdings" w:hAnsi="Wingdings" w:hint="default"/>
      </w:rPr>
    </w:lvl>
    <w:lvl w:ilvl="4" w:tplc="08087620" w:tentative="1">
      <w:start w:val="1"/>
      <w:numFmt w:val="bullet"/>
      <w:lvlText w:val=""/>
      <w:lvlJc w:val="left"/>
      <w:pPr>
        <w:tabs>
          <w:tab w:val="num" w:pos="3600"/>
        </w:tabs>
        <w:ind w:left="3600" w:hanging="360"/>
      </w:pPr>
      <w:rPr>
        <w:rFonts w:ascii="Wingdings" w:hAnsi="Wingdings" w:hint="default"/>
      </w:rPr>
    </w:lvl>
    <w:lvl w:ilvl="5" w:tplc="44E0BF44" w:tentative="1">
      <w:start w:val="1"/>
      <w:numFmt w:val="bullet"/>
      <w:lvlText w:val=""/>
      <w:lvlJc w:val="left"/>
      <w:pPr>
        <w:tabs>
          <w:tab w:val="num" w:pos="4320"/>
        </w:tabs>
        <w:ind w:left="4320" w:hanging="360"/>
      </w:pPr>
      <w:rPr>
        <w:rFonts w:ascii="Wingdings" w:hAnsi="Wingdings" w:hint="default"/>
      </w:rPr>
    </w:lvl>
    <w:lvl w:ilvl="6" w:tplc="16A2C1C4" w:tentative="1">
      <w:start w:val="1"/>
      <w:numFmt w:val="bullet"/>
      <w:lvlText w:val=""/>
      <w:lvlJc w:val="left"/>
      <w:pPr>
        <w:tabs>
          <w:tab w:val="num" w:pos="5040"/>
        </w:tabs>
        <w:ind w:left="5040" w:hanging="360"/>
      </w:pPr>
      <w:rPr>
        <w:rFonts w:ascii="Wingdings" w:hAnsi="Wingdings" w:hint="default"/>
      </w:rPr>
    </w:lvl>
    <w:lvl w:ilvl="7" w:tplc="35403460" w:tentative="1">
      <w:start w:val="1"/>
      <w:numFmt w:val="bullet"/>
      <w:lvlText w:val=""/>
      <w:lvlJc w:val="left"/>
      <w:pPr>
        <w:tabs>
          <w:tab w:val="num" w:pos="5760"/>
        </w:tabs>
        <w:ind w:left="5760" w:hanging="360"/>
      </w:pPr>
      <w:rPr>
        <w:rFonts w:ascii="Wingdings" w:hAnsi="Wingdings" w:hint="default"/>
      </w:rPr>
    </w:lvl>
    <w:lvl w:ilvl="8" w:tplc="8E3C07B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06D0C0A"/>
    <w:multiLevelType w:val="hybridMultilevel"/>
    <w:tmpl w:val="0D62EA40"/>
    <w:lvl w:ilvl="0" w:tplc="1EB8C814">
      <w:start w:val="1"/>
      <w:numFmt w:val="bullet"/>
      <w:lvlText w:val=""/>
      <w:lvlJc w:val="left"/>
      <w:pPr>
        <w:tabs>
          <w:tab w:val="num" w:pos="720"/>
        </w:tabs>
        <w:ind w:left="720" w:hanging="360"/>
      </w:pPr>
      <w:rPr>
        <w:rFonts w:ascii="Wingdings" w:hAnsi="Wingdings" w:hint="default"/>
      </w:rPr>
    </w:lvl>
    <w:lvl w:ilvl="1" w:tplc="5CD004D2" w:tentative="1">
      <w:start w:val="1"/>
      <w:numFmt w:val="bullet"/>
      <w:lvlText w:val=""/>
      <w:lvlJc w:val="left"/>
      <w:pPr>
        <w:tabs>
          <w:tab w:val="num" w:pos="1440"/>
        </w:tabs>
        <w:ind w:left="1440" w:hanging="360"/>
      </w:pPr>
      <w:rPr>
        <w:rFonts w:ascii="Wingdings" w:hAnsi="Wingdings" w:hint="default"/>
      </w:rPr>
    </w:lvl>
    <w:lvl w:ilvl="2" w:tplc="3C2007CC" w:tentative="1">
      <w:start w:val="1"/>
      <w:numFmt w:val="bullet"/>
      <w:lvlText w:val=""/>
      <w:lvlJc w:val="left"/>
      <w:pPr>
        <w:tabs>
          <w:tab w:val="num" w:pos="2160"/>
        </w:tabs>
        <w:ind w:left="2160" w:hanging="360"/>
      </w:pPr>
      <w:rPr>
        <w:rFonts w:ascii="Wingdings" w:hAnsi="Wingdings" w:hint="default"/>
      </w:rPr>
    </w:lvl>
    <w:lvl w:ilvl="3" w:tplc="8CF88F10" w:tentative="1">
      <w:start w:val="1"/>
      <w:numFmt w:val="bullet"/>
      <w:lvlText w:val=""/>
      <w:lvlJc w:val="left"/>
      <w:pPr>
        <w:tabs>
          <w:tab w:val="num" w:pos="2880"/>
        </w:tabs>
        <w:ind w:left="2880" w:hanging="360"/>
      </w:pPr>
      <w:rPr>
        <w:rFonts w:ascii="Wingdings" w:hAnsi="Wingdings" w:hint="default"/>
      </w:rPr>
    </w:lvl>
    <w:lvl w:ilvl="4" w:tplc="C5C83C20" w:tentative="1">
      <w:start w:val="1"/>
      <w:numFmt w:val="bullet"/>
      <w:lvlText w:val=""/>
      <w:lvlJc w:val="left"/>
      <w:pPr>
        <w:tabs>
          <w:tab w:val="num" w:pos="3600"/>
        </w:tabs>
        <w:ind w:left="3600" w:hanging="360"/>
      </w:pPr>
      <w:rPr>
        <w:rFonts w:ascii="Wingdings" w:hAnsi="Wingdings" w:hint="default"/>
      </w:rPr>
    </w:lvl>
    <w:lvl w:ilvl="5" w:tplc="25F24200" w:tentative="1">
      <w:start w:val="1"/>
      <w:numFmt w:val="bullet"/>
      <w:lvlText w:val=""/>
      <w:lvlJc w:val="left"/>
      <w:pPr>
        <w:tabs>
          <w:tab w:val="num" w:pos="4320"/>
        </w:tabs>
        <w:ind w:left="4320" w:hanging="360"/>
      </w:pPr>
      <w:rPr>
        <w:rFonts w:ascii="Wingdings" w:hAnsi="Wingdings" w:hint="default"/>
      </w:rPr>
    </w:lvl>
    <w:lvl w:ilvl="6" w:tplc="53EC03BA" w:tentative="1">
      <w:start w:val="1"/>
      <w:numFmt w:val="bullet"/>
      <w:lvlText w:val=""/>
      <w:lvlJc w:val="left"/>
      <w:pPr>
        <w:tabs>
          <w:tab w:val="num" w:pos="5040"/>
        </w:tabs>
        <w:ind w:left="5040" w:hanging="360"/>
      </w:pPr>
      <w:rPr>
        <w:rFonts w:ascii="Wingdings" w:hAnsi="Wingdings" w:hint="default"/>
      </w:rPr>
    </w:lvl>
    <w:lvl w:ilvl="7" w:tplc="68DC370C" w:tentative="1">
      <w:start w:val="1"/>
      <w:numFmt w:val="bullet"/>
      <w:lvlText w:val=""/>
      <w:lvlJc w:val="left"/>
      <w:pPr>
        <w:tabs>
          <w:tab w:val="num" w:pos="5760"/>
        </w:tabs>
        <w:ind w:left="5760" w:hanging="360"/>
      </w:pPr>
      <w:rPr>
        <w:rFonts w:ascii="Wingdings" w:hAnsi="Wingdings" w:hint="default"/>
      </w:rPr>
    </w:lvl>
    <w:lvl w:ilvl="8" w:tplc="16F2A1DA"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7F0719"/>
    <w:multiLevelType w:val="hybridMultilevel"/>
    <w:tmpl w:val="07D4BC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625B7E27"/>
    <w:multiLevelType w:val="hybridMultilevel"/>
    <w:tmpl w:val="C19C0930"/>
    <w:lvl w:ilvl="0" w:tplc="EC32D9AC">
      <w:start w:val="1"/>
      <w:numFmt w:val="bullet"/>
      <w:lvlText w:val="•"/>
      <w:lvlJc w:val="left"/>
      <w:pPr>
        <w:tabs>
          <w:tab w:val="num" w:pos="720"/>
        </w:tabs>
        <w:ind w:left="720" w:hanging="360"/>
      </w:pPr>
      <w:rPr>
        <w:rFonts w:ascii="Arial" w:hAnsi="Arial" w:hint="default"/>
      </w:rPr>
    </w:lvl>
    <w:lvl w:ilvl="1" w:tplc="1AFCBEBE" w:tentative="1">
      <w:start w:val="1"/>
      <w:numFmt w:val="bullet"/>
      <w:lvlText w:val="•"/>
      <w:lvlJc w:val="left"/>
      <w:pPr>
        <w:tabs>
          <w:tab w:val="num" w:pos="1440"/>
        </w:tabs>
        <w:ind w:left="1440" w:hanging="360"/>
      </w:pPr>
      <w:rPr>
        <w:rFonts w:ascii="Arial" w:hAnsi="Arial" w:hint="default"/>
      </w:rPr>
    </w:lvl>
    <w:lvl w:ilvl="2" w:tplc="F006DA54" w:tentative="1">
      <w:start w:val="1"/>
      <w:numFmt w:val="bullet"/>
      <w:lvlText w:val="•"/>
      <w:lvlJc w:val="left"/>
      <w:pPr>
        <w:tabs>
          <w:tab w:val="num" w:pos="2160"/>
        </w:tabs>
        <w:ind w:left="2160" w:hanging="360"/>
      </w:pPr>
      <w:rPr>
        <w:rFonts w:ascii="Arial" w:hAnsi="Arial" w:hint="default"/>
      </w:rPr>
    </w:lvl>
    <w:lvl w:ilvl="3" w:tplc="4C62C05E" w:tentative="1">
      <w:start w:val="1"/>
      <w:numFmt w:val="bullet"/>
      <w:lvlText w:val="•"/>
      <w:lvlJc w:val="left"/>
      <w:pPr>
        <w:tabs>
          <w:tab w:val="num" w:pos="2880"/>
        </w:tabs>
        <w:ind w:left="2880" w:hanging="360"/>
      </w:pPr>
      <w:rPr>
        <w:rFonts w:ascii="Arial" w:hAnsi="Arial" w:hint="default"/>
      </w:rPr>
    </w:lvl>
    <w:lvl w:ilvl="4" w:tplc="642C42CE" w:tentative="1">
      <w:start w:val="1"/>
      <w:numFmt w:val="bullet"/>
      <w:lvlText w:val="•"/>
      <w:lvlJc w:val="left"/>
      <w:pPr>
        <w:tabs>
          <w:tab w:val="num" w:pos="3600"/>
        </w:tabs>
        <w:ind w:left="3600" w:hanging="360"/>
      </w:pPr>
      <w:rPr>
        <w:rFonts w:ascii="Arial" w:hAnsi="Arial" w:hint="default"/>
      </w:rPr>
    </w:lvl>
    <w:lvl w:ilvl="5" w:tplc="67326500" w:tentative="1">
      <w:start w:val="1"/>
      <w:numFmt w:val="bullet"/>
      <w:lvlText w:val="•"/>
      <w:lvlJc w:val="left"/>
      <w:pPr>
        <w:tabs>
          <w:tab w:val="num" w:pos="4320"/>
        </w:tabs>
        <w:ind w:left="4320" w:hanging="360"/>
      </w:pPr>
      <w:rPr>
        <w:rFonts w:ascii="Arial" w:hAnsi="Arial" w:hint="default"/>
      </w:rPr>
    </w:lvl>
    <w:lvl w:ilvl="6" w:tplc="2850DABE" w:tentative="1">
      <w:start w:val="1"/>
      <w:numFmt w:val="bullet"/>
      <w:lvlText w:val="•"/>
      <w:lvlJc w:val="left"/>
      <w:pPr>
        <w:tabs>
          <w:tab w:val="num" w:pos="5040"/>
        </w:tabs>
        <w:ind w:left="5040" w:hanging="360"/>
      </w:pPr>
      <w:rPr>
        <w:rFonts w:ascii="Arial" w:hAnsi="Arial" w:hint="default"/>
      </w:rPr>
    </w:lvl>
    <w:lvl w:ilvl="7" w:tplc="38EE585C" w:tentative="1">
      <w:start w:val="1"/>
      <w:numFmt w:val="bullet"/>
      <w:lvlText w:val="•"/>
      <w:lvlJc w:val="left"/>
      <w:pPr>
        <w:tabs>
          <w:tab w:val="num" w:pos="5760"/>
        </w:tabs>
        <w:ind w:left="5760" w:hanging="360"/>
      </w:pPr>
      <w:rPr>
        <w:rFonts w:ascii="Arial" w:hAnsi="Arial" w:hint="default"/>
      </w:rPr>
    </w:lvl>
    <w:lvl w:ilvl="8" w:tplc="5C1CFE6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2C86C23"/>
    <w:multiLevelType w:val="hybridMultilevel"/>
    <w:tmpl w:val="903259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64BD79A0"/>
    <w:multiLevelType w:val="hybridMultilevel"/>
    <w:tmpl w:val="E35A74F2"/>
    <w:lvl w:ilvl="0" w:tplc="05A84C3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423F05"/>
    <w:multiLevelType w:val="hybridMultilevel"/>
    <w:tmpl w:val="A7D4FDDA"/>
    <w:lvl w:ilvl="0" w:tplc="04090017">
      <w:start w:val="1"/>
      <w:numFmt w:val="lowerLetter"/>
      <w:lvlText w:val="%1)"/>
      <w:lvlJc w:val="left"/>
      <w:pPr>
        <w:ind w:left="1211"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2" w15:restartNumberingAfterBreak="0">
    <w:nsid w:val="68292FE2"/>
    <w:multiLevelType w:val="hybridMultilevel"/>
    <w:tmpl w:val="5E6E1FF2"/>
    <w:lvl w:ilvl="0" w:tplc="CB32D5E8">
      <w:start w:val="1"/>
      <w:numFmt w:val="decimal"/>
      <w:lvlText w:val="%1."/>
      <w:lvlJc w:val="left"/>
      <w:pPr>
        <w:ind w:left="171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3" w15:restartNumberingAfterBreak="0">
    <w:nsid w:val="68DE6206"/>
    <w:multiLevelType w:val="hybridMultilevel"/>
    <w:tmpl w:val="B64644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9B87A01"/>
    <w:multiLevelType w:val="hybridMultilevel"/>
    <w:tmpl w:val="A09AD0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D106051"/>
    <w:multiLevelType w:val="hybridMultilevel"/>
    <w:tmpl w:val="871E0486"/>
    <w:lvl w:ilvl="0" w:tplc="0402000B">
      <w:start w:val="1"/>
      <w:numFmt w:val="bullet"/>
      <w:lvlText w:val=""/>
      <w:lvlJc w:val="left"/>
      <w:pPr>
        <w:ind w:left="435" w:hanging="360"/>
      </w:pPr>
      <w:rPr>
        <w:rFonts w:ascii="Wingdings" w:hAnsi="Wingdings"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96" w15:restartNumberingAfterBreak="0">
    <w:nsid w:val="6EB72978"/>
    <w:multiLevelType w:val="hybridMultilevel"/>
    <w:tmpl w:val="4FB8AC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7" w15:restartNumberingAfterBreak="0">
    <w:nsid w:val="6FAB4B3D"/>
    <w:multiLevelType w:val="hybridMultilevel"/>
    <w:tmpl w:val="2BDCDB54"/>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8"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0EF4AA7"/>
    <w:multiLevelType w:val="hybridMultilevel"/>
    <w:tmpl w:val="78A00D24"/>
    <w:lvl w:ilvl="0" w:tplc="6E729924">
      <w:start w:val="1"/>
      <w:numFmt w:val="bullet"/>
      <w:lvlText w:val=""/>
      <w:lvlJc w:val="left"/>
      <w:pPr>
        <w:tabs>
          <w:tab w:val="num" w:pos="720"/>
        </w:tabs>
        <w:ind w:left="720" w:hanging="360"/>
      </w:pPr>
      <w:rPr>
        <w:rFonts w:ascii="Wingdings" w:hAnsi="Wingdings" w:hint="default"/>
      </w:rPr>
    </w:lvl>
    <w:lvl w:ilvl="1" w:tplc="843681B2" w:tentative="1">
      <w:start w:val="1"/>
      <w:numFmt w:val="bullet"/>
      <w:lvlText w:val=""/>
      <w:lvlJc w:val="left"/>
      <w:pPr>
        <w:tabs>
          <w:tab w:val="num" w:pos="1440"/>
        </w:tabs>
        <w:ind w:left="1440" w:hanging="360"/>
      </w:pPr>
      <w:rPr>
        <w:rFonts w:ascii="Wingdings" w:hAnsi="Wingdings" w:hint="default"/>
      </w:rPr>
    </w:lvl>
    <w:lvl w:ilvl="2" w:tplc="28B63A06" w:tentative="1">
      <w:start w:val="1"/>
      <w:numFmt w:val="bullet"/>
      <w:lvlText w:val=""/>
      <w:lvlJc w:val="left"/>
      <w:pPr>
        <w:tabs>
          <w:tab w:val="num" w:pos="2160"/>
        </w:tabs>
        <w:ind w:left="2160" w:hanging="360"/>
      </w:pPr>
      <w:rPr>
        <w:rFonts w:ascii="Wingdings" w:hAnsi="Wingdings" w:hint="default"/>
      </w:rPr>
    </w:lvl>
    <w:lvl w:ilvl="3" w:tplc="700E2B90" w:tentative="1">
      <w:start w:val="1"/>
      <w:numFmt w:val="bullet"/>
      <w:lvlText w:val=""/>
      <w:lvlJc w:val="left"/>
      <w:pPr>
        <w:tabs>
          <w:tab w:val="num" w:pos="2880"/>
        </w:tabs>
        <w:ind w:left="2880" w:hanging="360"/>
      </w:pPr>
      <w:rPr>
        <w:rFonts w:ascii="Wingdings" w:hAnsi="Wingdings" w:hint="default"/>
      </w:rPr>
    </w:lvl>
    <w:lvl w:ilvl="4" w:tplc="B30EC3B8" w:tentative="1">
      <w:start w:val="1"/>
      <w:numFmt w:val="bullet"/>
      <w:lvlText w:val=""/>
      <w:lvlJc w:val="left"/>
      <w:pPr>
        <w:tabs>
          <w:tab w:val="num" w:pos="3600"/>
        </w:tabs>
        <w:ind w:left="3600" w:hanging="360"/>
      </w:pPr>
      <w:rPr>
        <w:rFonts w:ascii="Wingdings" w:hAnsi="Wingdings" w:hint="default"/>
      </w:rPr>
    </w:lvl>
    <w:lvl w:ilvl="5" w:tplc="F978F4E8" w:tentative="1">
      <w:start w:val="1"/>
      <w:numFmt w:val="bullet"/>
      <w:lvlText w:val=""/>
      <w:lvlJc w:val="left"/>
      <w:pPr>
        <w:tabs>
          <w:tab w:val="num" w:pos="4320"/>
        </w:tabs>
        <w:ind w:left="4320" w:hanging="360"/>
      </w:pPr>
      <w:rPr>
        <w:rFonts w:ascii="Wingdings" w:hAnsi="Wingdings" w:hint="default"/>
      </w:rPr>
    </w:lvl>
    <w:lvl w:ilvl="6" w:tplc="1EBC6800" w:tentative="1">
      <w:start w:val="1"/>
      <w:numFmt w:val="bullet"/>
      <w:lvlText w:val=""/>
      <w:lvlJc w:val="left"/>
      <w:pPr>
        <w:tabs>
          <w:tab w:val="num" w:pos="5040"/>
        </w:tabs>
        <w:ind w:left="5040" w:hanging="360"/>
      </w:pPr>
      <w:rPr>
        <w:rFonts w:ascii="Wingdings" w:hAnsi="Wingdings" w:hint="default"/>
      </w:rPr>
    </w:lvl>
    <w:lvl w:ilvl="7" w:tplc="4CBEA69E" w:tentative="1">
      <w:start w:val="1"/>
      <w:numFmt w:val="bullet"/>
      <w:lvlText w:val=""/>
      <w:lvlJc w:val="left"/>
      <w:pPr>
        <w:tabs>
          <w:tab w:val="num" w:pos="5760"/>
        </w:tabs>
        <w:ind w:left="5760" w:hanging="360"/>
      </w:pPr>
      <w:rPr>
        <w:rFonts w:ascii="Wingdings" w:hAnsi="Wingdings" w:hint="default"/>
      </w:rPr>
    </w:lvl>
    <w:lvl w:ilvl="8" w:tplc="960E1792"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2601566"/>
    <w:multiLevelType w:val="hybridMultilevel"/>
    <w:tmpl w:val="0B9C9E6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01" w15:restartNumberingAfterBreak="0">
    <w:nsid w:val="73B8338E"/>
    <w:multiLevelType w:val="hybridMultilevel"/>
    <w:tmpl w:val="B3381F7A"/>
    <w:lvl w:ilvl="0" w:tplc="04020005">
      <w:start w:val="1"/>
      <w:numFmt w:val="bullet"/>
      <w:lvlText w:val=""/>
      <w:lvlJc w:val="left"/>
      <w:pPr>
        <w:tabs>
          <w:tab w:val="num" w:pos="720"/>
        </w:tabs>
        <w:ind w:left="720" w:hanging="360"/>
      </w:pPr>
      <w:rPr>
        <w:rFonts w:ascii="Wingdings" w:hAnsi="Wingdings" w:hint="default"/>
      </w:rPr>
    </w:lvl>
    <w:lvl w:ilvl="1" w:tplc="FDEAAE34">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7C1977"/>
    <w:multiLevelType w:val="hybridMultilevel"/>
    <w:tmpl w:val="1D20A538"/>
    <w:lvl w:ilvl="0" w:tplc="02827B62">
      <w:start w:val="1"/>
      <w:numFmt w:val="bullet"/>
      <w:lvlText w:val=""/>
      <w:lvlJc w:val="left"/>
      <w:pPr>
        <w:tabs>
          <w:tab w:val="num" w:pos="720"/>
        </w:tabs>
        <w:ind w:left="720" w:hanging="360"/>
      </w:pPr>
      <w:rPr>
        <w:rFonts w:ascii="Wingdings" w:hAnsi="Wingdings" w:hint="default"/>
      </w:rPr>
    </w:lvl>
    <w:lvl w:ilvl="1" w:tplc="FAF646AC" w:tentative="1">
      <w:start w:val="1"/>
      <w:numFmt w:val="bullet"/>
      <w:lvlText w:val=""/>
      <w:lvlJc w:val="left"/>
      <w:pPr>
        <w:tabs>
          <w:tab w:val="num" w:pos="1440"/>
        </w:tabs>
        <w:ind w:left="1440" w:hanging="360"/>
      </w:pPr>
      <w:rPr>
        <w:rFonts w:ascii="Wingdings" w:hAnsi="Wingdings" w:hint="default"/>
      </w:rPr>
    </w:lvl>
    <w:lvl w:ilvl="2" w:tplc="B108EB4C" w:tentative="1">
      <w:start w:val="1"/>
      <w:numFmt w:val="bullet"/>
      <w:lvlText w:val=""/>
      <w:lvlJc w:val="left"/>
      <w:pPr>
        <w:tabs>
          <w:tab w:val="num" w:pos="2160"/>
        </w:tabs>
        <w:ind w:left="2160" w:hanging="360"/>
      </w:pPr>
      <w:rPr>
        <w:rFonts w:ascii="Wingdings" w:hAnsi="Wingdings" w:hint="default"/>
      </w:rPr>
    </w:lvl>
    <w:lvl w:ilvl="3" w:tplc="4E302156" w:tentative="1">
      <w:start w:val="1"/>
      <w:numFmt w:val="bullet"/>
      <w:lvlText w:val=""/>
      <w:lvlJc w:val="left"/>
      <w:pPr>
        <w:tabs>
          <w:tab w:val="num" w:pos="2880"/>
        </w:tabs>
        <w:ind w:left="2880" w:hanging="360"/>
      </w:pPr>
      <w:rPr>
        <w:rFonts w:ascii="Wingdings" w:hAnsi="Wingdings" w:hint="default"/>
      </w:rPr>
    </w:lvl>
    <w:lvl w:ilvl="4" w:tplc="63508B60" w:tentative="1">
      <w:start w:val="1"/>
      <w:numFmt w:val="bullet"/>
      <w:lvlText w:val=""/>
      <w:lvlJc w:val="left"/>
      <w:pPr>
        <w:tabs>
          <w:tab w:val="num" w:pos="3600"/>
        </w:tabs>
        <w:ind w:left="3600" w:hanging="360"/>
      </w:pPr>
      <w:rPr>
        <w:rFonts w:ascii="Wingdings" w:hAnsi="Wingdings" w:hint="default"/>
      </w:rPr>
    </w:lvl>
    <w:lvl w:ilvl="5" w:tplc="54FA6528" w:tentative="1">
      <w:start w:val="1"/>
      <w:numFmt w:val="bullet"/>
      <w:lvlText w:val=""/>
      <w:lvlJc w:val="left"/>
      <w:pPr>
        <w:tabs>
          <w:tab w:val="num" w:pos="4320"/>
        </w:tabs>
        <w:ind w:left="4320" w:hanging="360"/>
      </w:pPr>
      <w:rPr>
        <w:rFonts w:ascii="Wingdings" w:hAnsi="Wingdings" w:hint="default"/>
      </w:rPr>
    </w:lvl>
    <w:lvl w:ilvl="6" w:tplc="0B54F2C0" w:tentative="1">
      <w:start w:val="1"/>
      <w:numFmt w:val="bullet"/>
      <w:lvlText w:val=""/>
      <w:lvlJc w:val="left"/>
      <w:pPr>
        <w:tabs>
          <w:tab w:val="num" w:pos="5040"/>
        </w:tabs>
        <w:ind w:left="5040" w:hanging="360"/>
      </w:pPr>
      <w:rPr>
        <w:rFonts w:ascii="Wingdings" w:hAnsi="Wingdings" w:hint="default"/>
      </w:rPr>
    </w:lvl>
    <w:lvl w:ilvl="7" w:tplc="4062511A" w:tentative="1">
      <w:start w:val="1"/>
      <w:numFmt w:val="bullet"/>
      <w:lvlText w:val=""/>
      <w:lvlJc w:val="left"/>
      <w:pPr>
        <w:tabs>
          <w:tab w:val="num" w:pos="5760"/>
        </w:tabs>
        <w:ind w:left="5760" w:hanging="360"/>
      </w:pPr>
      <w:rPr>
        <w:rFonts w:ascii="Wingdings" w:hAnsi="Wingdings" w:hint="default"/>
      </w:rPr>
    </w:lvl>
    <w:lvl w:ilvl="8" w:tplc="CFC41D3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83026FD"/>
    <w:multiLevelType w:val="hybridMultilevel"/>
    <w:tmpl w:val="C8B45322"/>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4" w15:restartNumberingAfterBreak="0">
    <w:nsid w:val="7A38150A"/>
    <w:multiLevelType w:val="hybridMultilevel"/>
    <w:tmpl w:val="867000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7D253DBF"/>
    <w:multiLevelType w:val="hybridMultilevel"/>
    <w:tmpl w:val="47309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6" w15:restartNumberingAfterBreak="0">
    <w:nsid w:val="7DE3454D"/>
    <w:multiLevelType w:val="hybridMultilevel"/>
    <w:tmpl w:val="B94E5E3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44"/>
  </w:num>
  <w:num w:numId="2">
    <w:abstractNumId w:val="79"/>
  </w:num>
  <w:num w:numId="3">
    <w:abstractNumId w:val="83"/>
  </w:num>
  <w:num w:numId="4">
    <w:abstractNumId w:val="0"/>
  </w:num>
  <w:num w:numId="5">
    <w:abstractNumId w:val="98"/>
  </w:num>
  <w:num w:numId="6">
    <w:abstractNumId w:val="17"/>
  </w:num>
  <w:num w:numId="7">
    <w:abstractNumId w:val="100"/>
  </w:num>
  <w:num w:numId="8">
    <w:abstractNumId w:val="42"/>
  </w:num>
  <w:num w:numId="9">
    <w:abstractNumId w:val="74"/>
  </w:num>
  <w:num w:numId="10">
    <w:abstractNumId w:val="25"/>
  </w:num>
  <w:num w:numId="11">
    <w:abstractNumId w:val="2"/>
  </w:num>
  <w:num w:numId="12">
    <w:abstractNumId w:val="106"/>
  </w:num>
  <w:num w:numId="13">
    <w:abstractNumId w:val="3"/>
  </w:num>
  <w:num w:numId="14">
    <w:abstractNumId w:val="56"/>
  </w:num>
  <w:num w:numId="15">
    <w:abstractNumId w:val="29"/>
  </w:num>
  <w:num w:numId="16">
    <w:abstractNumId w:val="58"/>
  </w:num>
  <w:num w:numId="17">
    <w:abstractNumId w:val="64"/>
  </w:num>
  <w:num w:numId="18">
    <w:abstractNumId w:val="68"/>
  </w:num>
  <w:num w:numId="19">
    <w:abstractNumId w:val="95"/>
  </w:num>
  <w:num w:numId="20">
    <w:abstractNumId w:val="53"/>
  </w:num>
  <w:num w:numId="21">
    <w:abstractNumId w:val="36"/>
  </w:num>
  <w:num w:numId="22">
    <w:abstractNumId w:val="101"/>
  </w:num>
  <w:num w:numId="23">
    <w:abstractNumId w:val="55"/>
  </w:num>
  <w:num w:numId="24">
    <w:abstractNumId w:val="24"/>
  </w:num>
  <w:num w:numId="25">
    <w:abstractNumId w:val="49"/>
  </w:num>
  <w:num w:numId="26">
    <w:abstractNumId w:val="88"/>
  </w:num>
  <w:num w:numId="27">
    <w:abstractNumId w:val="99"/>
  </w:num>
  <w:num w:numId="28">
    <w:abstractNumId w:val="71"/>
  </w:num>
  <w:num w:numId="29">
    <w:abstractNumId w:val="102"/>
  </w:num>
  <w:num w:numId="30">
    <w:abstractNumId w:val="22"/>
  </w:num>
  <w:num w:numId="31">
    <w:abstractNumId w:val="33"/>
  </w:num>
  <w:num w:numId="32">
    <w:abstractNumId w:val="39"/>
  </w:num>
  <w:num w:numId="33">
    <w:abstractNumId w:val="59"/>
  </w:num>
  <w:num w:numId="34">
    <w:abstractNumId w:val="57"/>
  </w:num>
  <w:num w:numId="35">
    <w:abstractNumId w:val="28"/>
  </w:num>
  <w:num w:numId="36">
    <w:abstractNumId w:val="80"/>
  </w:num>
  <w:num w:numId="37">
    <w:abstractNumId w:val="94"/>
  </w:num>
  <w:num w:numId="38">
    <w:abstractNumId w:val="30"/>
  </w:num>
  <w:num w:numId="39">
    <w:abstractNumId w:val="103"/>
  </w:num>
  <w:num w:numId="40">
    <w:abstractNumId w:val="48"/>
  </w:num>
  <w:num w:numId="41">
    <w:abstractNumId w:val="84"/>
  </w:num>
  <w:num w:numId="42">
    <w:abstractNumId w:val="20"/>
  </w:num>
  <w:num w:numId="43">
    <w:abstractNumId w:val="14"/>
  </w:num>
  <w:num w:numId="44">
    <w:abstractNumId w:val="18"/>
  </w:num>
  <w:num w:numId="45">
    <w:abstractNumId w:val="31"/>
  </w:num>
  <w:num w:numId="46">
    <w:abstractNumId w:val="19"/>
  </w:num>
  <w:num w:numId="47">
    <w:abstractNumId w:val="45"/>
  </w:num>
  <w:num w:numId="48">
    <w:abstractNumId w:val="43"/>
  </w:num>
  <w:num w:numId="49">
    <w:abstractNumId w:val="54"/>
  </w:num>
  <w:num w:numId="50">
    <w:abstractNumId w:val="85"/>
  </w:num>
  <w:num w:numId="51">
    <w:abstractNumId w:val="23"/>
  </w:num>
  <w:num w:numId="52">
    <w:abstractNumId w:val="75"/>
  </w:num>
  <w:num w:numId="53">
    <w:abstractNumId w:val="32"/>
  </w:num>
  <w:num w:numId="54">
    <w:abstractNumId w:val="90"/>
  </w:num>
  <w:num w:numId="55">
    <w:abstractNumId w:val="50"/>
  </w:num>
  <w:num w:numId="56">
    <w:abstractNumId w:val="62"/>
  </w:num>
  <w:num w:numId="57">
    <w:abstractNumId w:val="41"/>
  </w:num>
  <w:num w:numId="58">
    <w:abstractNumId w:val="104"/>
  </w:num>
  <w:num w:numId="59">
    <w:abstractNumId w:val="47"/>
  </w:num>
  <w:num w:numId="60">
    <w:abstractNumId w:val="72"/>
  </w:num>
  <w:num w:numId="61">
    <w:abstractNumId w:val="78"/>
  </w:num>
  <w:num w:numId="62">
    <w:abstractNumId w:val="52"/>
  </w:num>
  <w:num w:numId="63">
    <w:abstractNumId w:val="96"/>
  </w:num>
  <w:num w:numId="64">
    <w:abstractNumId w:val="5"/>
  </w:num>
  <w:num w:numId="65">
    <w:abstractNumId w:val="16"/>
  </w:num>
  <w:num w:numId="66">
    <w:abstractNumId w:val="7"/>
  </w:num>
  <w:num w:numId="67">
    <w:abstractNumId w:val="26"/>
  </w:num>
  <w:num w:numId="68">
    <w:abstractNumId w:val="35"/>
  </w:num>
  <w:num w:numId="69">
    <w:abstractNumId w:val="89"/>
  </w:num>
  <w:num w:numId="70">
    <w:abstractNumId w:val="4"/>
  </w:num>
  <w:num w:numId="71">
    <w:abstractNumId w:val="34"/>
  </w:num>
  <w:num w:numId="72">
    <w:abstractNumId w:val="86"/>
  </w:num>
  <w:num w:numId="73">
    <w:abstractNumId w:val="40"/>
  </w:num>
  <w:num w:numId="74">
    <w:abstractNumId w:val="15"/>
  </w:num>
  <w:num w:numId="75">
    <w:abstractNumId w:val="11"/>
  </w:num>
  <w:num w:numId="76">
    <w:abstractNumId w:val="38"/>
  </w:num>
  <w:num w:numId="77">
    <w:abstractNumId w:val="8"/>
  </w:num>
  <w:num w:numId="78">
    <w:abstractNumId w:val="81"/>
  </w:num>
  <w:num w:numId="79">
    <w:abstractNumId w:val="69"/>
  </w:num>
  <w:num w:numId="80">
    <w:abstractNumId w:val="82"/>
  </w:num>
  <w:num w:numId="81">
    <w:abstractNumId w:val="73"/>
  </w:num>
  <w:num w:numId="82">
    <w:abstractNumId w:val="12"/>
  </w:num>
  <w:num w:numId="83">
    <w:abstractNumId w:val="51"/>
  </w:num>
  <w:num w:numId="84">
    <w:abstractNumId w:val="46"/>
  </w:num>
  <w:num w:numId="85">
    <w:abstractNumId w:val="92"/>
  </w:num>
  <w:num w:numId="86">
    <w:abstractNumId w:val="13"/>
  </w:num>
  <w:num w:numId="87">
    <w:abstractNumId w:val="91"/>
  </w:num>
  <w:num w:numId="88">
    <w:abstractNumId w:val="61"/>
  </w:num>
  <w:num w:numId="89">
    <w:abstractNumId w:val="65"/>
  </w:num>
  <w:num w:numId="90">
    <w:abstractNumId w:val="70"/>
  </w:num>
  <w:num w:numId="91">
    <w:abstractNumId w:val="97"/>
  </w:num>
  <w:num w:numId="92">
    <w:abstractNumId w:val="77"/>
  </w:num>
  <w:num w:numId="93">
    <w:abstractNumId w:val="21"/>
  </w:num>
  <w:num w:numId="94">
    <w:abstractNumId w:val="66"/>
  </w:num>
  <w:num w:numId="95">
    <w:abstractNumId w:val="76"/>
  </w:num>
  <w:num w:numId="96">
    <w:abstractNumId w:val="105"/>
  </w:num>
  <w:num w:numId="97">
    <w:abstractNumId w:val="9"/>
  </w:num>
  <w:num w:numId="98">
    <w:abstractNumId w:val="27"/>
  </w:num>
  <w:num w:numId="99">
    <w:abstractNumId w:val="1"/>
  </w:num>
  <w:num w:numId="100">
    <w:abstractNumId w:val="67"/>
  </w:num>
  <w:num w:numId="101">
    <w:abstractNumId w:val="6"/>
  </w:num>
  <w:num w:numId="102">
    <w:abstractNumId w:val="60"/>
  </w:num>
  <w:num w:numId="103">
    <w:abstractNumId w:val="87"/>
  </w:num>
  <w:num w:numId="104">
    <w:abstractNumId w:val="37"/>
  </w:num>
  <w:num w:numId="105">
    <w:abstractNumId w:val="93"/>
  </w:num>
  <w:num w:numId="106">
    <w:abstractNumId w:val="10"/>
  </w:num>
  <w:num w:numId="107">
    <w:abstractNumId w:val="6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58F"/>
    <w:rsid w:val="0000398C"/>
    <w:rsid w:val="000055AD"/>
    <w:rsid w:val="00006B63"/>
    <w:rsid w:val="00006D2E"/>
    <w:rsid w:val="0001037D"/>
    <w:rsid w:val="000123F6"/>
    <w:rsid w:val="00012F4C"/>
    <w:rsid w:val="0001307A"/>
    <w:rsid w:val="000136BE"/>
    <w:rsid w:val="00015D98"/>
    <w:rsid w:val="00023325"/>
    <w:rsid w:val="00024AC4"/>
    <w:rsid w:val="000326BD"/>
    <w:rsid w:val="00032C38"/>
    <w:rsid w:val="000354AC"/>
    <w:rsid w:val="000357AA"/>
    <w:rsid w:val="00036B09"/>
    <w:rsid w:val="000371B9"/>
    <w:rsid w:val="000407AB"/>
    <w:rsid w:val="000439E7"/>
    <w:rsid w:val="000444FB"/>
    <w:rsid w:val="00044548"/>
    <w:rsid w:val="00044EB4"/>
    <w:rsid w:val="0004518F"/>
    <w:rsid w:val="00045AA2"/>
    <w:rsid w:val="00046DED"/>
    <w:rsid w:val="00047C03"/>
    <w:rsid w:val="00050B4F"/>
    <w:rsid w:val="00051715"/>
    <w:rsid w:val="00052B5E"/>
    <w:rsid w:val="00054690"/>
    <w:rsid w:val="0005527B"/>
    <w:rsid w:val="000601EA"/>
    <w:rsid w:val="0006186B"/>
    <w:rsid w:val="00061AFC"/>
    <w:rsid w:val="0006547D"/>
    <w:rsid w:val="00065573"/>
    <w:rsid w:val="00066A98"/>
    <w:rsid w:val="00067673"/>
    <w:rsid w:val="00070197"/>
    <w:rsid w:val="000727F8"/>
    <w:rsid w:val="00072D1E"/>
    <w:rsid w:val="00085B55"/>
    <w:rsid w:val="00086CA9"/>
    <w:rsid w:val="00086E85"/>
    <w:rsid w:val="00087468"/>
    <w:rsid w:val="00091A28"/>
    <w:rsid w:val="00091CC3"/>
    <w:rsid w:val="00091CEE"/>
    <w:rsid w:val="00094CFD"/>
    <w:rsid w:val="00097DBF"/>
    <w:rsid w:val="000A05FD"/>
    <w:rsid w:val="000A0A02"/>
    <w:rsid w:val="000A2561"/>
    <w:rsid w:val="000A373A"/>
    <w:rsid w:val="000A52F9"/>
    <w:rsid w:val="000A6ED6"/>
    <w:rsid w:val="000A7CED"/>
    <w:rsid w:val="000B1C01"/>
    <w:rsid w:val="000B3B82"/>
    <w:rsid w:val="000B445F"/>
    <w:rsid w:val="000C14D3"/>
    <w:rsid w:val="000C363D"/>
    <w:rsid w:val="000C4135"/>
    <w:rsid w:val="000C7EFF"/>
    <w:rsid w:val="000D060D"/>
    <w:rsid w:val="000D08CC"/>
    <w:rsid w:val="000D1008"/>
    <w:rsid w:val="000D2499"/>
    <w:rsid w:val="000D328F"/>
    <w:rsid w:val="000D4964"/>
    <w:rsid w:val="000D5C7C"/>
    <w:rsid w:val="000D6F06"/>
    <w:rsid w:val="000E1300"/>
    <w:rsid w:val="000E21A6"/>
    <w:rsid w:val="000E263C"/>
    <w:rsid w:val="000E6860"/>
    <w:rsid w:val="000F332D"/>
    <w:rsid w:val="000F3A3E"/>
    <w:rsid w:val="000F7672"/>
    <w:rsid w:val="000F7993"/>
    <w:rsid w:val="000F7DA2"/>
    <w:rsid w:val="0010080F"/>
    <w:rsid w:val="00101991"/>
    <w:rsid w:val="001049CB"/>
    <w:rsid w:val="001132EB"/>
    <w:rsid w:val="00114BA5"/>
    <w:rsid w:val="00115338"/>
    <w:rsid w:val="00120739"/>
    <w:rsid w:val="0012177D"/>
    <w:rsid w:val="00122C7C"/>
    <w:rsid w:val="001236F3"/>
    <w:rsid w:val="0012499C"/>
    <w:rsid w:val="001274B7"/>
    <w:rsid w:val="00130DB1"/>
    <w:rsid w:val="00134D75"/>
    <w:rsid w:val="001358BC"/>
    <w:rsid w:val="00135E43"/>
    <w:rsid w:val="00136B67"/>
    <w:rsid w:val="00142E5C"/>
    <w:rsid w:val="001455C3"/>
    <w:rsid w:val="001462DC"/>
    <w:rsid w:val="00150EE7"/>
    <w:rsid w:val="001542D7"/>
    <w:rsid w:val="00155C2D"/>
    <w:rsid w:val="00155D57"/>
    <w:rsid w:val="0015743B"/>
    <w:rsid w:val="0015777E"/>
    <w:rsid w:val="00157C09"/>
    <w:rsid w:val="00160700"/>
    <w:rsid w:val="0016090F"/>
    <w:rsid w:val="0016429C"/>
    <w:rsid w:val="00166D4D"/>
    <w:rsid w:val="00166E98"/>
    <w:rsid w:val="00167198"/>
    <w:rsid w:val="0017447B"/>
    <w:rsid w:val="00174F29"/>
    <w:rsid w:val="00175965"/>
    <w:rsid w:val="00176A3F"/>
    <w:rsid w:val="001808B8"/>
    <w:rsid w:val="0018213A"/>
    <w:rsid w:val="00182CD7"/>
    <w:rsid w:val="00183025"/>
    <w:rsid w:val="0018310D"/>
    <w:rsid w:val="0018408E"/>
    <w:rsid w:val="001852AB"/>
    <w:rsid w:val="00190C6C"/>
    <w:rsid w:val="001930D8"/>
    <w:rsid w:val="00193A05"/>
    <w:rsid w:val="00193EBD"/>
    <w:rsid w:val="00195F04"/>
    <w:rsid w:val="0019647C"/>
    <w:rsid w:val="00197189"/>
    <w:rsid w:val="001976E0"/>
    <w:rsid w:val="001A245D"/>
    <w:rsid w:val="001A516C"/>
    <w:rsid w:val="001A68A8"/>
    <w:rsid w:val="001A70E9"/>
    <w:rsid w:val="001B64B8"/>
    <w:rsid w:val="001B6F6D"/>
    <w:rsid w:val="001C0520"/>
    <w:rsid w:val="001C0F1B"/>
    <w:rsid w:val="001C2B3C"/>
    <w:rsid w:val="001C2D7E"/>
    <w:rsid w:val="001D0259"/>
    <w:rsid w:val="001D09FD"/>
    <w:rsid w:val="001D144B"/>
    <w:rsid w:val="001D3179"/>
    <w:rsid w:val="001D66FF"/>
    <w:rsid w:val="001D6DAB"/>
    <w:rsid w:val="001D7E29"/>
    <w:rsid w:val="001E44F6"/>
    <w:rsid w:val="001E487C"/>
    <w:rsid w:val="001E5087"/>
    <w:rsid w:val="001F0078"/>
    <w:rsid w:val="001F0CC2"/>
    <w:rsid w:val="001F0CFA"/>
    <w:rsid w:val="001F2D36"/>
    <w:rsid w:val="001F3B48"/>
    <w:rsid w:val="001F6EA2"/>
    <w:rsid w:val="002022D8"/>
    <w:rsid w:val="00203A14"/>
    <w:rsid w:val="00206861"/>
    <w:rsid w:val="00206D66"/>
    <w:rsid w:val="00213A54"/>
    <w:rsid w:val="00215591"/>
    <w:rsid w:val="002176FB"/>
    <w:rsid w:val="0022063B"/>
    <w:rsid w:val="00221301"/>
    <w:rsid w:val="00222D02"/>
    <w:rsid w:val="0022324C"/>
    <w:rsid w:val="00223F6C"/>
    <w:rsid w:val="0022489E"/>
    <w:rsid w:val="00225306"/>
    <w:rsid w:val="00225CA0"/>
    <w:rsid w:val="002264FE"/>
    <w:rsid w:val="00232A86"/>
    <w:rsid w:val="00234675"/>
    <w:rsid w:val="00234AAB"/>
    <w:rsid w:val="00236818"/>
    <w:rsid w:val="002407CB"/>
    <w:rsid w:val="00241A05"/>
    <w:rsid w:val="00243671"/>
    <w:rsid w:val="00243B96"/>
    <w:rsid w:val="00244E05"/>
    <w:rsid w:val="002456F3"/>
    <w:rsid w:val="00245706"/>
    <w:rsid w:val="00250BC0"/>
    <w:rsid w:val="00250C88"/>
    <w:rsid w:val="00252798"/>
    <w:rsid w:val="0025366D"/>
    <w:rsid w:val="0025415B"/>
    <w:rsid w:val="002557A7"/>
    <w:rsid w:val="00256908"/>
    <w:rsid w:val="00256FF5"/>
    <w:rsid w:val="00257D73"/>
    <w:rsid w:val="00260A02"/>
    <w:rsid w:val="00262113"/>
    <w:rsid w:val="00262B9C"/>
    <w:rsid w:val="00263F7A"/>
    <w:rsid w:val="002652B4"/>
    <w:rsid w:val="00265FCB"/>
    <w:rsid w:val="00275C40"/>
    <w:rsid w:val="00275FF2"/>
    <w:rsid w:val="00280851"/>
    <w:rsid w:val="002842AF"/>
    <w:rsid w:val="0028756C"/>
    <w:rsid w:val="002908BA"/>
    <w:rsid w:val="002912AB"/>
    <w:rsid w:val="0029163C"/>
    <w:rsid w:val="002926A6"/>
    <w:rsid w:val="00292BEB"/>
    <w:rsid w:val="00293251"/>
    <w:rsid w:val="002955C8"/>
    <w:rsid w:val="00296E9A"/>
    <w:rsid w:val="002A0ABC"/>
    <w:rsid w:val="002A2D63"/>
    <w:rsid w:val="002A2F02"/>
    <w:rsid w:val="002A4658"/>
    <w:rsid w:val="002A68C3"/>
    <w:rsid w:val="002B060F"/>
    <w:rsid w:val="002B06F3"/>
    <w:rsid w:val="002B1611"/>
    <w:rsid w:val="002B32A0"/>
    <w:rsid w:val="002B3FBE"/>
    <w:rsid w:val="002C25AB"/>
    <w:rsid w:val="002C2FB9"/>
    <w:rsid w:val="002C36FF"/>
    <w:rsid w:val="002C3FBD"/>
    <w:rsid w:val="002C47C7"/>
    <w:rsid w:val="002C747F"/>
    <w:rsid w:val="002D1EBA"/>
    <w:rsid w:val="002D1F35"/>
    <w:rsid w:val="002D25EC"/>
    <w:rsid w:val="002D3F17"/>
    <w:rsid w:val="002D45FA"/>
    <w:rsid w:val="002D594C"/>
    <w:rsid w:val="002E06F7"/>
    <w:rsid w:val="002E12E8"/>
    <w:rsid w:val="002E23F1"/>
    <w:rsid w:val="002E36AD"/>
    <w:rsid w:val="002E395C"/>
    <w:rsid w:val="002E39F0"/>
    <w:rsid w:val="002E5311"/>
    <w:rsid w:val="002F09E3"/>
    <w:rsid w:val="002F0A7D"/>
    <w:rsid w:val="002F0EB5"/>
    <w:rsid w:val="002F4991"/>
    <w:rsid w:val="003007CE"/>
    <w:rsid w:val="003037A7"/>
    <w:rsid w:val="003051EA"/>
    <w:rsid w:val="00305478"/>
    <w:rsid w:val="00305CCE"/>
    <w:rsid w:val="00306A13"/>
    <w:rsid w:val="00306DCE"/>
    <w:rsid w:val="003141CD"/>
    <w:rsid w:val="003160FE"/>
    <w:rsid w:val="00316F9E"/>
    <w:rsid w:val="003214E8"/>
    <w:rsid w:val="00322233"/>
    <w:rsid w:val="0032240C"/>
    <w:rsid w:val="003225FD"/>
    <w:rsid w:val="00323800"/>
    <w:rsid w:val="00323FF3"/>
    <w:rsid w:val="00324179"/>
    <w:rsid w:val="0032776D"/>
    <w:rsid w:val="003305B3"/>
    <w:rsid w:val="0033085A"/>
    <w:rsid w:val="00332CFD"/>
    <w:rsid w:val="003333B0"/>
    <w:rsid w:val="0033435A"/>
    <w:rsid w:val="003347D8"/>
    <w:rsid w:val="0033633E"/>
    <w:rsid w:val="0033748F"/>
    <w:rsid w:val="003441D9"/>
    <w:rsid w:val="00346511"/>
    <w:rsid w:val="00346B6A"/>
    <w:rsid w:val="003506E8"/>
    <w:rsid w:val="00351DA9"/>
    <w:rsid w:val="00353B47"/>
    <w:rsid w:val="00356EDB"/>
    <w:rsid w:val="00360A6E"/>
    <w:rsid w:val="00364AC1"/>
    <w:rsid w:val="0037296B"/>
    <w:rsid w:val="00375D89"/>
    <w:rsid w:val="00376E2C"/>
    <w:rsid w:val="003835DB"/>
    <w:rsid w:val="00386745"/>
    <w:rsid w:val="00386A5A"/>
    <w:rsid w:val="003905CD"/>
    <w:rsid w:val="00392005"/>
    <w:rsid w:val="00392463"/>
    <w:rsid w:val="00393164"/>
    <w:rsid w:val="003959B6"/>
    <w:rsid w:val="00396A47"/>
    <w:rsid w:val="003A1F02"/>
    <w:rsid w:val="003A2F35"/>
    <w:rsid w:val="003A47C1"/>
    <w:rsid w:val="003A54CA"/>
    <w:rsid w:val="003B0EA1"/>
    <w:rsid w:val="003B237E"/>
    <w:rsid w:val="003B2CB5"/>
    <w:rsid w:val="003B7578"/>
    <w:rsid w:val="003C0E3F"/>
    <w:rsid w:val="003C2E88"/>
    <w:rsid w:val="003C2EB0"/>
    <w:rsid w:val="003C52C0"/>
    <w:rsid w:val="003C5478"/>
    <w:rsid w:val="003D2693"/>
    <w:rsid w:val="003D3128"/>
    <w:rsid w:val="003E15BA"/>
    <w:rsid w:val="003E1721"/>
    <w:rsid w:val="003E518F"/>
    <w:rsid w:val="003E7438"/>
    <w:rsid w:val="003E79EC"/>
    <w:rsid w:val="003F1BDD"/>
    <w:rsid w:val="003F2A08"/>
    <w:rsid w:val="003F2AB0"/>
    <w:rsid w:val="004027E3"/>
    <w:rsid w:val="00403D6C"/>
    <w:rsid w:val="0040498B"/>
    <w:rsid w:val="00406FA2"/>
    <w:rsid w:val="00407680"/>
    <w:rsid w:val="00413761"/>
    <w:rsid w:val="004145BF"/>
    <w:rsid w:val="00414816"/>
    <w:rsid w:val="00422482"/>
    <w:rsid w:val="00425BA0"/>
    <w:rsid w:val="00426954"/>
    <w:rsid w:val="00430222"/>
    <w:rsid w:val="00435548"/>
    <w:rsid w:val="004360E9"/>
    <w:rsid w:val="004423AB"/>
    <w:rsid w:val="00444420"/>
    <w:rsid w:val="004444F4"/>
    <w:rsid w:val="00450664"/>
    <w:rsid w:val="004533F6"/>
    <w:rsid w:val="004537DB"/>
    <w:rsid w:val="004539D5"/>
    <w:rsid w:val="00453CAD"/>
    <w:rsid w:val="004610DB"/>
    <w:rsid w:val="0046477D"/>
    <w:rsid w:val="004658DA"/>
    <w:rsid w:val="0046622D"/>
    <w:rsid w:val="00466285"/>
    <w:rsid w:val="004675CE"/>
    <w:rsid w:val="0046773E"/>
    <w:rsid w:val="00470C04"/>
    <w:rsid w:val="004711DF"/>
    <w:rsid w:val="00471D7B"/>
    <w:rsid w:val="0047356B"/>
    <w:rsid w:val="0047497C"/>
    <w:rsid w:val="0047792E"/>
    <w:rsid w:val="00480ECC"/>
    <w:rsid w:val="00481BEC"/>
    <w:rsid w:val="00485143"/>
    <w:rsid w:val="004866FB"/>
    <w:rsid w:val="0048688D"/>
    <w:rsid w:val="00487597"/>
    <w:rsid w:val="00487D10"/>
    <w:rsid w:val="00491008"/>
    <w:rsid w:val="0049103C"/>
    <w:rsid w:val="0049476E"/>
    <w:rsid w:val="004A1223"/>
    <w:rsid w:val="004A1E09"/>
    <w:rsid w:val="004A2A8E"/>
    <w:rsid w:val="004A2DE5"/>
    <w:rsid w:val="004A2E5D"/>
    <w:rsid w:val="004A40E7"/>
    <w:rsid w:val="004A6692"/>
    <w:rsid w:val="004B51FB"/>
    <w:rsid w:val="004B539B"/>
    <w:rsid w:val="004C0E43"/>
    <w:rsid w:val="004C168A"/>
    <w:rsid w:val="004C2DEC"/>
    <w:rsid w:val="004C4631"/>
    <w:rsid w:val="004C68BA"/>
    <w:rsid w:val="004C7295"/>
    <w:rsid w:val="004D0F69"/>
    <w:rsid w:val="004D214A"/>
    <w:rsid w:val="004D5508"/>
    <w:rsid w:val="004D5ED7"/>
    <w:rsid w:val="004D6CF6"/>
    <w:rsid w:val="004D6E33"/>
    <w:rsid w:val="004D7AB1"/>
    <w:rsid w:val="004E1E96"/>
    <w:rsid w:val="004E25BD"/>
    <w:rsid w:val="004F1096"/>
    <w:rsid w:val="004F4995"/>
    <w:rsid w:val="004F623A"/>
    <w:rsid w:val="004F7ABF"/>
    <w:rsid w:val="00500C5B"/>
    <w:rsid w:val="005022D0"/>
    <w:rsid w:val="00503664"/>
    <w:rsid w:val="00503A76"/>
    <w:rsid w:val="00503E50"/>
    <w:rsid w:val="0050766D"/>
    <w:rsid w:val="00515535"/>
    <w:rsid w:val="00515672"/>
    <w:rsid w:val="00516608"/>
    <w:rsid w:val="00516AF0"/>
    <w:rsid w:val="00521035"/>
    <w:rsid w:val="005242B9"/>
    <w:rsid w:val="00527DD4"/>
    <w:rsid w:val="00530DE8"/>
    <w:rsid w:val="0053357A"/>
    <w:rsid w:val="005361BF"/>
    <w:rsid w:val="0054009B"/>
    <w:rsid w:val="00541CB3"/>
    <w:rsid w:val="005433A8"/>
    <w:rsid w:val="00546FB1"/>
    <w:rsid w:val="0055689F"/>
    <w:rsid w:val="00556F1D"/>
    <w:rsid w:val="005610FF"/>
    <w:rsid w:val="00564C8A"/>
    <w:rsid w:val="0056570F"/>
    <w:rsid w:val="00565CA4"/>
    <w:rsid w:val="0056683A"/>
    <w:rsid w:val="00567DF2"/>
    <w:rsid w:val="005716E5"/>
    <w:rsid w:val="00581D08"/>
    <w:rsid w:val="005824CC"/>
    <w:rsid w:val="00583714"/>
    <w:rsid w:val="0059014A"/>
    <w:rsid w:val="00596F49"/>
    <w:rsid w:val="00597485"/>
    <w:rsid w:val="0059789E"/>
    <w:rsid w:val="005A0170"/>
    <w:rsid w:val="005A01A9"/>
    <w:rsid w:val="005A2A86"/>
    <w:rsid w:val="005A34C9"/>
    <w:rsid w:val="005A3B30"/>
    <w:rsid w:val="005A5A4D"/>
    <w:rsid w:val="005A7E8D"/>
    <w:rsid w:val="005B1361"/>
    <w:rsid w:val="005B2F51"/>
    <w:rsid w:val="005B33A9"/>
    <w:rsid w:val="005B6461"/>
    <w:rsid w:val="005B79D1"/>
    <w:rsid w:val="005B7FD5"/>
    <w:rsid w:val="005C0676"/>
    <w:rsid w:val="005C0D2B"/>
    <w:rsid w:val="005C2E28"/>
    <w:rsid w:val="005C3F9E"/>
    <w:rsid w:val="005C595A"/>
    <w:rsid w:val="005C77E6"/>
    <w:rsid w:val="005D1114"/>
    <w:rsid w:val="005D21B5"/>
    <w:rsid w:val="005D2F9B"/>
    <w:rsid w:val="005D3813"/>
    <w:rsid w:val="005D740E"/>
    <w:rsid w:val="005E0C70"/>
    <w:rsid w:val="005E3146"/>
    <w:rsid w:val="005F3916"/>
    <w:rsid w:val="005F4621"/>
    <w:rsid w:val="005F4A9C"/>
    <w:rsid w:val="005F4C1E"/>
    <w:rsid w:val="005F5D0C"/>
    <w:rsid w:val="005F5F3D"/>
    <w:rsid w:val="006001A2"/>
    <w:rsid w:val="006059A4"/>
    <w:rsid w:val="006072F7"/>
    <w:rsid w:val="00614EB3"/>
    <w:rsid w:val="00615549"/>
    <w:rsid w:val="00615709"/>
    <w:rsid w:val="006165F7"/>
    <w:rsid w:val="00616D8A"/>
    <w:rsid w:val="006216D5"/>
    <w:rsid w:val="006227CB"/>
    <w:rsid w:val="0062478C"/>
    <w:rsid w:val="00624DEC"/>
    <w:rsid w:val="00627545"/>
    <w:rsid w:val="00630D93"/>
    <w:rsid w:val="00632867"/>
    <w:rsid w:val="00633675"/>
    <w:rsid w:val="006341EA"/>
    <w:rsid w:val="006371C0"/>
    <w:rsid w:val="00637AD8"/>
    <w:rsid w:val="006430CD"/>
    <w:rsid w:val="006432C1"/>
    <w:rsid w:val="00644DB8"/>
    <w:rsid w:val="00645955"/>
    <w:rsid w:val="00646101"/>
    <w:rsid w:val="00650DE5"/>
    <w:rsid w:val="006520B8"/>
    <w:rsid w:val="0065212B"/>
    <w:rsid w:val="006524D4"/>
    <w:rsid w:val="006537B6"/>
    <w:rsid w:val="006538AF"/>
    <w:rsid w:val="00653A7D"/>
    <w:rsid w:val="00663882"/>
    <w:rsid w:val="0066539F"/>
    <w:rsid w:val="00665703"/>
    <w:rsid w:val="00665930"/>
    <w:rsid w:val="00682583"/>
    <w:rsid w:val="006837F9"/>
    <w:rsid w:val="006860F1"/>
    <w:rsid w:val="00686EB0"/>
    <w:rsid w:val="006922F7"/>
    <w:rsid w:val="00692947"/>
    <w:rsid w:val="006930B6"/>
    <w:rsid w:val="006939A3"/>
    <w:rsid w:val="00695CFD"/>
    <w:rsid w:val="006A0740"/>
    <w:rsid w:val="006A096C"/>
    <w:rsid w:val="006A6958"/>
    <w:rsid w:val="006A6B94"/>
    <w:rsid w:val="006A727D"/>
    <w:rsid w:val="006B23D2"/>
    <w:rsid w:val="006B28BD"/>
    <w:rsid w:val="006B37EB"/>
    <w:rsid w:val="006B4AC9"/>
    <w:rsid w:val="006B675E"/>
    <w:rsid w:val="006B797E"/>
    <w:rsid w:val="006C1465"/>
    <w:rsid w:val="006C27E9"/>
    <w:rsid w:val="006C38E1"/>
    <w:rsid w:val="006C4791"/>
    <w:rsid w:val="006C68C2"/>
    <w:rsid w:val="006D06EE"/>
    <w:rsid w:val="006D3E98"/>
    <w:rsid w:val="006D759E"/>
    <w:rsid w:val="006D7B8B"/>
    <w:rsid w:val="006E0478"/>
    <w:rsid w:val="006E2B3B"/>
    <w:rsid w:val="006E3A26"/>
    <w:rsid w:val="006E5AA2"/>
    <w:rsid w:val="006E6398"/>
    <w:rsid w:val="006E7C35"/>
    <w:rsid w:val="006F3784"/>
    <w:rsid w:val="006F4BE0"/>
    <w:rsid w:val="006F5DCA"/>
    <w:rsid w:val="00701BE8"/>
    <w:rsid w:val="00701FD6"/>
    <w:rsid w:val="00702A54"/>
    <w:rsid w:val="00707C8C"/>
    <w:rsid w:val="00711133"/>
    <w:rsid w:val="007148C7"/>
    <w:rsid w:val="00714DE6"/>
    <w:rsid w:val="00716D91"/>
    <w:rsid w:val="007178F3"/>
    <w:rsid w:val="00720095"/>
    <w:rsid w:val="0072146C"/>
    <w:rsid w:val="00722574"/>
    <w:rsid w:val="00727B56"/>
    <w:rsid w:val="00730FB1"/>
    <w:rsid w:val="007316F3"/>
    <w:rsid w:val="00732A4D"/>
    <w:rsid w:val="00732B17"/>
    <w:rsid w:val="007336B2"/>
    <w:rsid w:val="00733B8E"/>
    <w:rsid w:val="00750AD9"/>
    <w:rsid w:val="00750F05"/>
    <w:rsid w:val="007526CC"/>
    <w:rsid w:val="007552C0"/>
    <w:rsid w:val="00761586"/>
    <w:rsid w:val="00761848"/>
    <w:rsid w:val="007623ED"/>
    <w:rsid w:val="007648A1"/>
    <w:rsid w:val="007670EE"/>
    <w:rsid w:val="007701B5"/>
    <w:rsid w:val="0077044A"/>
    <w:rsid w:val="007742B7"/>
    <w:rsid w:val="00776390"/>
    <w:rsid w:val="007778CB"/>
    <w:rsid w:val="00780657"/>
    <w:rsid w:val="0078167B"/>
    <w:rsid w:val="00781D48"/>
    <w:rsid w:val="00782A7B"/>
    <w:rsid w:val="00783DC2"/>
    <w:rsid w:val="007869B0"/>
    <w:rsid w:val="00786D4A"/>
    <w:rsid w:val="0079250B"/>
    <w:rsid w:val="007925FC"/>
    <w:rsid w:val="0079482A"/>
    <w:rsid w:val="00794FD7"/>
    <w:rsid w:val="00795CE6"/>
    <w:rsid w:val="00795DEE"/>
    <w:rsid w:val="00795F1A"/>
    <w:rsid w:val="00796324"/>
    <w:rsid w:val="007A07E9"/>
    <w:rsid w:val="007A16DE"/>
    <w:rsid w:val="007A3559"/>
    <w:rsid w:val="007A3F10"/>
    <w:rsid w:val="007A7A03"/>
    <w:rsid w:val="007B1F31"/>
    <w:rsid w:val="007B26AD"/>
    <w:rsid w:val="007B29C0"/>
    <w:rsid w:val="007B2C37"/>
    <w:rsid w:val="007B61F3"/>
    <w:rsid w:val="007B6EFE"/>
    <w:rsid w:val="007B7613"/>
    <w:rsid w:val="007C04CC"/>
    <w:rsid w:val="007C31AA"/>
    <w:rsid w:val="007C5507"/>
    <w:rsid w:val="007C5D53"/>
    <w:rsid w:val="007D13B1"/>
    <w:rsid w:val="007D458A"/>
    <w:rsid w:val="007D4E31"/>
    <w:rsid w:val="007D546B"/>
    <w:rsid w:val="007D59BC"/>
    <w:rsid w:val="007D652E"/>
    <w:rsid w:val="007D6CF4"/>
    <w:rsid w:val="007E077E"/>
    <w:rsid w:val="007E2B83"/>
    <w:rsid w:val="007E307E"/>
    <w:rsid w:val="007E3C0B"/>
    <w:rsid w:val="007E46CD"/>
    <w:rsid w:val="007E6BD3"/>
    <w:rsid w:val="007F0B02"/>
    <w:rsid w:val="007F2487"/>
    <w:rsid w:val="007F3D30"/>
    <w:rsid w:val="007F56CA"/>
    <w:rsid w:val="007F7CC1"/>
    <w:rsid w:val="008025DB"/>
    <w:rsid w:val="00807EAC"/>
    <w:rsid w:val="00810467"/>
    <w:rsid w:val="008109CE"/>
    <w:rsid w:val="0081124D"/>
    <w:rsid w:val="0081147B"/>
    <w:rsid w:val="00813629"/>
    <w:rsid w:val="008164D6"/>
    <w:rsid w:val="0082177B"/>
    <w:rsid w:val="00822E30"/>
    <w:rsid w:val="00823F67"/>
    <w:rsid w:val="00833F4D"/>
    <w:rsid w:val="00837634"/>
    <w:rsid w:val="00841EDA"/>
    <w:rsid w:val="00842077"/>
    <w:rsid w:val="00844CD8"/>
    <w:rsid w:val="0084564D"/>
    <w:rsid w:val="00851238"/>
    <w:rsid w:val="008512EF"/>
    <w:rsid w:val="00853BD6"/>
    <w:rsid w:val="00853CE3"/>
    <w:rsid w:val="0085538D"/>
    <w:rsid w:val="00856DBF"/>
    <w:rsid w:val="00856F26"/>
    <w:rsid w:val="008631B7"/>
    <w:rsid w:val="00863B87"/>
    <w:rsid w:val="00873523"/>
    <w:rsid w:val="00875B83"/>
    <w:rsid w:val="00880292"/>
    <w:rsid w:val="008806BA"/>
    <w:rsid w:val="00882525"/>
    <w:rsid w:val="00882D8A"/>
    <w:rsid w:val="00883D29"/>
    <w:rsid w:val="00884B6D"/>
    <w:rsid w:val="008852D4"/>
    <w:rsid w:val="008856B0"/>
    <w:rsid w:val="0089018F"/>
    <w:rsid w:val="0089051B"/>
    <w:rsid w:val="00890852"/>
    <w:rsid w:val="00895407"/>
    <w:rsid w:val="00895742"/>
    <w:rsid w:val="0089744F"/>
    <w:rsid w:val="00897451"/>
    <w:rsid w:val="008A059F"/>
    <w:rsid w:val="008A14C1"/>
    <w:rsid w:val="008A1822"/>
    <w:rsid w:val="008A2AEF"/>
    <w:rsid w:val="008A3910"/>
    <w:rsid w:val="008A4434"/>
    <w:rsid w:val="008A4DE0"/>
    <w:rsid w:val="008A56A7"/>
    <w:rsid w:val="008A57E4"/>
    <w:rsid w:val="008A639E"/>
    <w:rsid w:val="008A692B"/>
    <w:rsid w:val="008A69DB"/>
    <w:rsid w:val="008A6A15"/>
    <w:rsid w:val="008A74F3"/>
    <w:rsid w:val="008A781C"/>
    <w:rsid w:val="008B2554"/>
    <w:rsid w:val="008B25BB"/>
    <w:rsid w:val="008B51A1"/>
    <w:rsid w:val="008B5FAC"/>
    <w:rsid w:val="008B76E2"/>
    <w:rsid w:val="008B7B54"/>
    <w:rsid w:val="008C1924"/>
    <w:rsid w:val="008C1FBF"/>
    <w:rsid w:val="008C6AD5"/>
    <w:rsid w:val="008C6B33"/>
    <w:rsid w:val="008C79B5"/>
    <w:rsid w:val="008D218F"/>
    <w:rsid w:val="008D47F5"/>
    <w:rsid w:val="008D4F46"/>
    <w:rsid w:val="008D5F22"/>
    <w:rsid w:val="008D6D88"/>
    <w:rsid w:val="008E1048"/>
    <w:rsid w:val="008E1A5F"/>
    <w:rsid w:val="008E29F6"/>
    <w:rsid w:val="008E5FC1"/>
    <w:rsid w:val="008E65BD"/>
    <w:rsid w:val="008E698B"/>
    <w:rsid w:val="008F0DD2"/>
    <w:rsid w:val="008F3159"/>
    <w:rsid w:val="00900DB0"/>
    <w:rsid w:val="00900DD2"/>
    <w:rsid w:val="00901AD3"/>
    <w:rsid w:val="00903630"/>
    <w:rsid w:val="0090668E"/>
    <w:rsid w:val="009072A4"/>
    <w:rsid w:val="00907575"/>
    <w:rsid w:val="00910FC8"/>
    <w:rsid w:val="00912DA1"/>
    <w:rsid w:val="00913972"/>
    <w:rsid w:val="00913D49"/>
    <w:rsid w:val="00913EF5"/>
    <w:rsid w:val="0091455D"/>
    <w:rsid w:val="00914B4F"/>
    <w:rsid w:val="0091520B"/>
    <w:rsid w:val="00915C60"/>
    <w:rsid w:val="00916ED5"/>
    <w:rsid w:val="00923A66"/>
    <w:rsid w:val="009306AB"/>
    <w:rsid w:val="009320B4"/>
    <w:rsid w:val="0093238F"/>
    <w:rsid w:val="00932B15"/>
    <w:rsid w:val="00940AF3"/>
    <w:rsid w:val="00941B30"/>
    <w:rsid w:val="0094387E"/>
    <w:rsid w:val="00951DB8"/>
    <w:rsid w:val="00953448"/>
    <w:rsid w:val="00956B1B"/>
    <w:rsid w:val="00956DEF"/>
    <w:rsid w:val="00960E02"/>
    <w:rsid w:val="009614C7"/>
    <w:rsid w:val="00963B8A"/>
    <w:rsid w:val="0096635D"/>
    <w:rsid w:val="0096698B"/>
    <w:rsid w:val="009679A0"/>
    <w:rsid w:val="00972825"/>
    <w:rsid w:val="00974937"/>
    <w:rsid w:val="009751F7"/>
    <w:rsid w:val="00976AFD"/>
    <w:rsid w:val="00977D50"/>
    <w:rsid w:val="009824E8"/>
    <w:rsid w:val="00987141"/>
    <w:rsid w:val="0098781C"/>
    <w:rsid w:val="009901BA"/>
    <w:rsid w:val="00990827"/>
    <w:rsid w:val="0099507F"/>
    <w:rsid w:val="00995951"/>
    <w:rsid w:val="009A500C"/>
    <w:rsid w:val="009B3C54"/>
    <w:rsid w:val="009C2203"/>
    <w:rsid w:val="009C5277"/>
    <w:rsid w:val="009C62DB"/>
    <w:rsid w:val="009C6734"/>
    <w:rsid w:val="009D2384"/>
    <w:rsid w:val="009D26EA"/>
    <w:rsid w:val="009D597C"/>
    <w:rsid w:val="009D5C48"/>
    <w:rsid w:val="009D6D6B"/>
    <w:rsid w:val="009D7D63"/>
    <w:rsid w:val="009E1BFE"/>
    <w:rsid w:val="009E4BCD"/>
    <w:rsid w:val="009E528B"/>
    <w:rsid w:val="009E723D"/>
    <w:rsid w:val="009F0053"/>
    <w:rsid w:val="009F0FA8"/>
    <w:rsid w:val="009F19D9"/>
    <w:rsid w:val="009F4158"/>
    <w:rsid w:val="009F447F"/>
    <w:rsid w:val="009F51F0"/>
    <w:rsid w:val="009F6991"/>
    <w:rsid w:val="009F7F72"/>
    <w:rsid w:val="00A01EAA"/>
    <w:rsid w:val="00A01F9C"/>
    <w:rsid w:val="00A078C1"/>
    <w:rsid w:val="00A07F65"/>
    <w:rsid w:val="00A10B59"/>
    <w:rsid w:val="00A111EA"/>
    <w:rsid w:val="00A11313"/>
    <w:rsid w:val="00A11AEC"/>
    <w:rsid w:val="00A11EFE"/>
    <w:rsid w:val="00A12AC2"/>
    <w:rsid w:val="00A1353F"/>
    <w:rsid w:val="00A138DD"/>
    <w:rsid w:val="00A13AA8"/>
    <w:rsid w:val="00A21178"/>
    <w:rsid w:val="00A30F97"/>
    <w:rsid w:val="00A31703"/>
    <w:rsid w:val="00A31DD6"/>
    <w:rsid w:val="00A331AC"/>
    <w:rsid w:val="00A3554B"/>
    <w:rsid w:val="00A37BC0"/>
    <w:rsid w:val="00A463DB"/>
    <w:rsid w:val="00A46B86"/>
    <w:rsid w:val="00A6029C"/>
    <w:rsid w:val="00A611F3"/>
    <w:rsid w:val="00A6208A"/>
    <w:rsid w:val="00A626BB"/>
    <w:rsid w:val="00A63588"/>
    <w:rsid w:val="00A66695"/>
    <w:rsid w:val="00A70898"/>
    <w:rsid w:val="00A7283F"/>
    <w:rsid w:val="00A74C3E"/>
    <w:rsid w:val="00A76F6C"/>
    <w:rsid w:val="00A81242"/>
    <w:rsid w:val="00A817C9"/>
    <w:rsid w:val="00A82889"/>
    <w:rsid w:val="00A84449"/>
    <w:rsid w:val="00A875EB"/>
    <w:rsid w:val="00A920B7"/>
    <w:rsid w:val="00A92251"/>
    <w:rsid w:val="00A9335B"/>
    <w:rsid w:val="00A93866"/>
    <w:rsid w:val="00A93BC4"/>
    <w:rsid w:val="00A93BC6"/>
    <w:rsid w:val="00A9473A"/>
    <w:rsid w:val="00A96F38"/>
    <w:rsid w:val="00A97411"/>
    <w:rsid w:val="00AA24C3"/>
    <w:rsid w:val="00AA3752"/>
    <w:rsid w:val="00AB0D2F"/>
    <w:rsid w:val="00AB1009"/>
    <w:rsid w:val="00AB27AA"/>
    <w:rsid w:val="00AB4E28"/>
    <w:rsid w:val="00AB5A6F"/>
    <w:rsid w:val="00AB5CA2"/>
    <w:rsid w:val="00AB6AC1"/>
    <w:rsid w:val="00AB6CB1"/>
    <w:rsid w:val="00AC1B52"/>
    <w:rsid w:val="00AC298A"/>
    <w:rsid w:val="00AC374F"/>
    <w:rsid w:val="00AC3997"/>
    <w:rsid w:val="00AC3DF7"/>
    <w:rsid w:val="00AC3F8A"/>
    <w:rsid w:val="00AD0B30"/>
    <w:rsid w:val="00AD2FE7"/>
    <w:rsid w:val="00AD4819"/>
    <w:rsid w:val="00AD4A70"/>
    <w:rsid w:val="00AD63B2"/>
    <w:rsid w:val="00AD7284"/>
    <w:rsid w:val="00AD7437"/>
    <w:rsid w:val="00AD7897"/>
    <w:rsid w:val="00AE150F"/>
    <w:rsid w:val="00AE1DF4"/>
    <w:rsid w:val="00AE2269"/>
    <w:rsid w:val="00AE22BB"/>
    <w:rsid w:val="00AE3FC6"/>
    <w:rsid w:val="00AE4339"/>
    <w:rsid w:val="00AE49C1"/>
    <w:rsid w:val="00AE7F1E"/>
    <w:rsid w:val="00AF37FE"/>
    <w:rsid w:val="00AF50BB"/>
    <w:rsid w:val="00AF63CD"/>
    <w:rsid w:val="00AF65BC"/>
    <w:rsid w:val="00B03423"/>
    <w:rsid w:val="00B03486"/>
    <w:rsid w:val="00B03723"/>
    <w:rsid w:val="00B04812"/>
    <w:rsid w:val="00B04F16"/>
    <w:rsid w:val="00B105DF"/>
    <w:rsid w:val="00B11EB4"/>
    <w:rsid w:val="00B11FEC"/>
    <w:rsid w:val="00B160EF"/>
    <w:rsid w:val="00B1666C"/>
    <w:rsid w:val="00B1689F"/>
    <w:rsid w:val="00B237B3"/>
    <w:rsid w:val="00B27922"/>
    <w:rsid w:val="00B32AE0"/>
    <w:rsid w:val="00B32B85"/>
    <w:rsid w:val="00B32E65"/>
    <w:rsid w:val="00B36576"/>
    <w:rsid w:val="00B41359"/>
    <w:rsid w:val="00B41A1B"/>
    <w:rsid w:val="00B42879"/>
    <w:rsid w:val="00B444E9"/>
    <w:rsid w:val="00B4531A"/>
    <w:rsid w:val="00B46982"/>
    <w:rsid w:val="00B46E93"/>
    <w:rsid w:val="00B47808"/>
    <w:rsid w:val="00B47B35"/>
    <w:rsid w:val="00B50A02"/>
    <w:rsid w:val="00B554A7"/>
    <w:rsid w:val="00B63EC0"/>
    <w:rsid w:val="00B64136"/>
    <w:rsid w:val="00B708D0"/>
    <w:rsid w:val="00B71184"/>
    <w:rsid w:val="00B7387A"/>
    <w:rsid w:val="00B73B34"/>
    <w:rsid w:val="00B80AB7"/>
    <w:rsid w:val="00B8125B"/>
    <w:rsid w:val="00B815C6"/>
    <w:rsid w:val="00B81F29"/>
    <w:rsid w:val="00B83E11"/>
    <w:rsid w:val="00B85BB6"/>
    <w:rsid w:val="00B90E33"/>
    <w:rsid w:val="00B92501"/>
    <w:rsid w:val="00B94788"/>
    <w:rsid w:val="00B95C99"/>
    <w:rsid w:val="00BA13EE"/>
    <w:rsid w:val="00BA175A"/>
    <w:rsid w:val="00BA1E85"/>
    <w:rsid w:val="00BA2AB8"/>
    <w:rsid w:val="00BA3667"/>
    <w:rsid w:val="00BA5C00"/>
    <w:rsid w:val="00BA5DF3"/>
    <w:rsid w:val="00BB015E"/>
    <w:rsid w:val="00BB0C8D"/>
    <w:rsid w:val="00BB25B7"/>
    <w:rsid w:val="00BB5549"/>
    <w:rsid w:val="00BC0322"/>
    <w:rsid w:val="00BC04A9"/>
    <w:rsid w:val="00BC120E"/>
    <w:rsid w:val="00BC1EF7"/>
    <w:rsid w:val="00BC2A70"/>
    <w:rsid w:val="00BC354E"/>
    <w:rsid w:val="00BC50C6"/>
    <w:rsid w:val="00BC7DCB"/>
    <w:rsid w:val="00BD1A57"/>
    <w:rsid w:val="00BD1F9F"/>
    <w:rsid w:val="00BD2A6E"/>
    <w:rsid w:val="00BD4307"/>
    <w:rsid w:val="00BD52F5"/>
    <w:rsid w:val="00BD617D"/>
    <w:rsid w:val="00BD7001"/>
    <w:rsid w:val="00BE0034"/>
    <w:rsid w:val="00BE36BB"/>
    <w:rsid w:val="00BE40B6"/>
    <w:rsid w:val="00BE55F6"/>
    <w:rsid w:val="00BE5628"/>
    <w:rsid w:val="00BE68E7"/>
    <w:rsid w:val="00BF1BAE"/>
    <w:rsid w:val="00BF34F4"/>
    <w:rsid w:val="00BF37BE"/>
    <w:rsid w:val="00BF3E59"/>
    <w:rsid w:val="00BF4D81"/>
    <w:rsid w:val="00BF4DA0"/>
    <w:rsid w:val="00C0223D"/>
    <w:rsid w:val="00C030AF"/>
    <w:rsid w:val="00C034BE"/>
    <w:rsid w:val="00C06095"/>
    <w:rsid w:val="00C0653D"/>
    <w:rsid w:val="00C070B9"/>
    <w:rsid w:val="00C11C9C"/>
    <w:rsid w:val="00C14292"/>
    <w:rsid w:val="00C17167"/>
    <w:rsid w:val="00C17E4E"/>
    <w:rsid w:val="00C22A97"/>
    <w:rsid w:val="00C23FCA"/>
    <w:rsid w:val="00C24757"/>
    <w:rsid w:val="00C30E2F"/>
    <w:rsid w:val="00C30F1E"/>
    <w:rsid w:val="00C31FE1"/>
    <w:rsid w:val="00C3296A"/>
    <w:rsid w:val="00C34A4E"/>
    <w:rsid w:val="00C422AA"/>
    <w:rsid w:val="00C45C68"/>
    <w:rsid w:val="00C52286"/>
    <w:rsid w:val="00C54FC5"/>
    <w:rsid w:val="00C617FB"/>
    <w:rsid w:val="00C642C4"/>
    <w:rsid w:val="00C66C63"/>
    <w:rsid w:val="00C66E39"/>
    <w:rsid w:val="00C70A70"/>
    <w:rsid w:val="00C718CD"/>
    <w:rsid w:val="00C7207D"/>
    <w:rsid w:val="00C73D98"/>
    <w:rsid w:val="00C748FE"/>
    <w:rsid w:val="00C74B1F"/>
    <w:rsid w:val="00C809B5"/>
    <w:rsid w:val="00C81C8F"/>
    <w:rsid w:val="00C8327C"/>
    <w:rsid w:val="00C84382"/>
    <w:rsid w:val="00C8501A"/>
    <w:rsid w:val="00C85B0E"/>
    <w:rsid w:val="00C8667A"/>
    <w:rsid w:val="00C906A3"/>
    <w:rsid w:val="00C915EC"/>
    <w:rsid w:val="00C929AB"/>
    <w:rsid w:val="00C92A41"/>
    <w:rsid w:val="00C9395F"/>
    <w:rsid w:val="00C93D80"/>
    <w:rsid w:val="00C97AED"/>
    <w:rsid w:val="00C97F9D"/>
    <w:rsid w:val="00CA1109"/>
    <w:rsid w:val="00CA134D"/>
    <w:rsid w:val="00CA29E8"/>
    <w:rsid w:val="00CA4146"/>
    <w:rsid w:val="00CA41DC"/>
    <w:rsid w:val="00CB074F"/>
    <w:rsid w:val="00CB0C4B"/>
    <w:rsid w:val="00CB0D63"/>
    <w:rsid w:val="00CB0F2C"/>
    <w:rsid w:val="00CB17EC"/>
    <w:rsid w:val="00CB5A9B"/>
    <w:rsid w:val="00CC0DBD"/>
    <w:rsid w:val="00CC62DC"/>
    <w:rsid w:val="00CD505E"/>
    <w:rsid w:val="00CD5294"/>
    <w:rsid w:val="00CD7DE9"/>
    <w:rsid w:val="00CD7EC9"/>
    <w:rsid w:val="00CE118F"/>
    <w:rsid w:val="00CE2707"/>
    <w:rsid w:val="00CE3571"/>
    <w:rsid w:val="00CE4E37"/>
    <w:rsid w:val="00CE4E6A"/>
    <w:rsid w:val="00CE5696"/>
    <w:rsid w:val="00CF042F"/>
    <w:rsid w:val="00CF06B5"/>
    <w:rsid w:val="00CF3768"/>
    <w:rsid w:val="00CF49CE"/>
    <w:rsid w:val="00CF5574"/>
    <w:rsid w:val="00CF57B0"/>
    <w:rsid w:val="00CF7083"/>
    <w:rsid w:val="00D00BF0"/>
    <w:rsid w:val="00D026F5"/>
    <w:rsid w:val="00D05526"/>
    <w:rsid w:val="00D06F2F"/>
    <w:rsid w:val="00D10DC0"/>
    <w:rsid w:val="00D157C4"/>
    <w:rsid w:val="00D17938"/>
    <w:rsid w:val="00D20FB6"/>
    <w:rsid w:val="00D267E0"/>
    <w:rsid w:val="00D2730A"/>
    <w:rsid w:val="00D3352D"/>
    <w:rsid w:val="00D3472F"/>
    <w:rsid w:val="00D362CE"/>
    <w:rsid w:val="00D36BD7"/>
    <w:rsid w:val="00D43012"/>
    <w:rsid w:val="00D433AA"/>
    <w:rsid w:val="00D44180"/>
    <w:rsid w:val="00D455F9"/>
    <w:rsid w:val="00D456AF"/>
    <w:rsid w:val="00D46326"/>
    <w:rsid w:val="00D503C1"/>
    <w:rsid w:val="00D510A0"/>
    <w:rsid w:val="00D51EA0"/>
    <w:rsid w:val="00D52E2E"/>
    <w:rsid w:val="00D5452A"/>
    <w:rsid w:val="00D54EAF"/>
    <w:rsid w:val="00D55A4E"/>
    <w:rsid w:val="00D56CE7"/>
    <w:rsid w:val="00D609C3"/>
    <w:rsid w:val="00D669CA"/>
    <w:rsid w:val="00D70388"/>
    <w:rsid w:val="00D70DFF"/>
    <w:rsid w:val="00D73207"/>
    <w:rsid w:val="00D7416B"/>
    <w:rsid w:val="00D750E9"/>
    <w:rsid w:val="00D75D8B"/>
    <w:rsid w:val="00D828B8"/>
    <w:rsid w:val="00D834AF"/>
    <w:rsid w:val="00D84E8D"/>
    <w:rsid w:val="00D863DD"/>
    <w:rsid w:val="00D901C5"/>
    <w:rsid w:val="00D9285B"/>
    <w:rsid w:val="00D92BEB"/>
    <w:rsid w:val="00D92CEE"/>
    <w:rsid w:val="00DA1BDD"/>
    <w:rsid w:val="00DA2241"/>
    <w:rsid w:val="00DA559B"/>
    <w:rsid w:val="00DA5F50"/>
    <w:rsid w:val="00DB3641"/>
    <w:rsid w:val="00DB38A0"/>
    <w:rsid w:val="00DB3FE0"/>
    <w:rsid w:val="00DB5355"/>
    <w:rsid w:val="00DC0557"/>
    <w:rsid w:val="00DC07C2"/>
    <w:rsid w:val="00DC2031"/>
    <w:rsid w:val="00DC34A4"/>
    <w:rsid w:val="00DC71F6"/>
    <w:rsid w:val="00DD016B"/>
    <w:rsid w:val="00DD047E"/>
    <w:rsid w:val="00DD10FE"/>
    <w:rsid w:val="00DD1A05"/>
    <w:rsid w:val="00DD2801"/>
    <w:rsid w:val="00DD2F46"/>
    <w:rsid w:val="00DD3E68"/>
    <w:rsid w:val="00DD6B24"/>
    <w:rsid w:val="00DD79B9"/>
    <w:rsid w:val="00DE0563"/>
    <w:rsid w:val="00DE197D"/>
    <w:rsid w:val="00DE2072"/>
    <w:rsid w:val="00DE3BFB"/>
    <w:rsid w:val="00DE5CCC"/>
    <w:rsid w:val="00DE5FF9"/>
    <w:rsid w:val="00DF1328"/>
    <w:rsid w:val="00DF2AD6"/>
    <w:rsid w:val="00DF2E16"/>
    <w:rsid w:val="00E0313A"/>
    <w:rsid w:val="00E03367"/>
    <w:rsid w:val="00E03427"/>
    <w:rsid w:val="00E04EA1"/>
    <w:rsid w:val="00E0508D"/>
    <w:rsid w:val="00E06843"/>
    <w:rsid w:val="00E06C23"/>
    <w:rsid w:val="00E105E0"/>
    <w:rsid w:val="00E13652"/>
    <w:rsid w:val="00E1379B"/>
    <w:rsid w:val="00E137AA"/>
    <w:rsid w:val="00E139BD"/>
    <w:rsid w:val="00E13AF4"/>
    <w:rsid w:val="00E13BE3"/>
    <w:rsid w:val="00E20837"/>
    <w:rsid w:val="00E2453A"/>
    <w:rsid w:val="00E25093"/>
    <w:rsid w:val="00E2764E"/>
    <w:rsid w:val="00E27A8A"/>
    <w:rsid w:val="00E30109"/>
    <w:rsid w:val="00E31B84"/>
    <w:rsid w:val="00E335CB"/>
    <w:rsid w:val="00E36520"/>
    <w:rsid w:val="00E40C74"/>
    <w:rsid w:val="00E517F7"/>
    <w:rsid w:val="00E5399E"/>
    <w:rsid w:val="00E54FCF"/>
    <w:rsid w:val="00E557EB"/>
    <w:rsid w:val="00E55BD1"/>
    <w:rsid w:val="00E6319C"/>
    <w:rsid w:val="00E63F9B"/>
    <w:rsid w:val="00E65119"/>
    <w:rsid w:val="00E65A1C"/>
    <w:rsid w:val="00E65F7C"/>
    <w:rsid w:val="00E663F3"/>
    <w:rsid w:val="00E6646C"/>
    <w:rsid w:val="00E768A5"/>
    <w:rsid w:val="00E77CC1"/>
    <w:rsid w:val="00E8663C"/>
    <w:rsid w:val="00E871B7"/>
    <w:rsid w:val="00E909DC"/>
    <w:rsid w:val="00E90FEA"/>
    <w:rsid w:val="00E916A8"/>
    <w:rsid w:val="00E95120"/>
    <w:rsid w:val="00EA39E0"/>
    <w:rsid w:val="00EA5403"/>
    <w:rsid w:val="00EA5659"/>
    <w:rsid w:val="00EA635E"/>
    <w:rsid w:val="00EA772F"/>
    <w:rsid w:val="00EA7CEC"/>
    <w:rsid w:val="00EB00A0"/>
    <w:rsid w:val="00EB283A"/>
    <w:rsid w:val="00EB6F6A"/>
    <w:rsid w:val="00EC1C92"/>
    <w:rsid w:val="00ED02F3"/>
    <w:rsid w:val="00ED125E"/>
    <w:rsid w:val="00ED1371"/>
    <w:rsid w:val="00ED3905"/>
    <w:rsid w:val="00ED6ABA"/>
    <w:rsid w:val="00EE3AA4"/>
    <w:rsid w:val="00EE593E"/>
    <w:rsid w:val="00EE62BD"/>
    <w:rsid w:val="00EE6692"/>
    <w:rsid w:val="00EF0EDF"/>
    <w:rsid w:val="00EF225F"/>
    <w:rsid w:val="00EF410E"/>
    <w:rsid w:val="00EF46BC"/>
    <w:rsid w:val="00EF5260"/>
    <w:rsid w:val="00EF7F32"/>
    <w:rsid w:val="00F0292A"/>
    <w:rsid w:val="00F02FB8"/>
    <w:rsid w:val="00F03F4D"/>
    <w:rsid w:val="00F052EF"/>
    <w:rsid w:val="00F0578F"/>
    <w:rsid w:val="00F0587B"/>
    <w:rsid w:val="00F05AF2"/>
    <w:rsid w:val="00F06549"/>
    <w:rsid w:val="00F118FD"/>
    <w:rsid w:val="00F17772"/>
    <w:rsid w:val="00F20CCC"/>
    <w:rsid w:val="00F22115"/>
    <w:rsid w:val="00F22836"/>
    <w:rsid w:val="00F2374A"/>
    <w:rsid w:val="00F24A30"/>
    <w:rsid w:val="00F250F9"/>
    <w:rsid w:val="00F305F7"/>
    <w:rsid w:val="00F31567"/>
    <w:rsid w:val="00F329C7"/>
    <w:rsid w:val="00F3384C"/>
    <w:rsid w:val="00F33FBF"/>
    <w:rsid w:val="00F428A3"/>
    <w:rsid w:val="00F42A66"/>
    <w:rsid w:val="00F43770"/>
    <w:rsid w:val="00F46ECD"/>
    <w:rsid w:val="00F52923"/>
    <w:rsid w:val="00F53010"/>
    <w:rsid w:val="00F53B59"/>
    <w:rsid w:val="00F56499"/>
    <w:rsid w:val="00F56CAE"/>
    <w:rsid w:val="00F615CF"/>
    <w:rsid w:val="00F66025"/>
    <w:rsid w:val="00F7369A"/>
    <w:rsid w:val="00F7436C"/>
    <w:rsid w:val="00F8290F"/>
    <w:rsid w:val="00F8409C"/>
    <w:rsid w:val="00F9417F"/>
    <w:rsid w:val="00F94570"/>
    <w:rsid w:val="00F94C6F"/>
    <w:rsid w:val="00F954A3"/>
    <w:rsid w:val="00F95681"/>
    <w:rsid w:val="00F96289"/>
    <w:rsid w:val="00F97451"/>
    <w:rsid w:val="00F977F1"/>
    <w:rsid w:val="00FA0BC1"/>
    <w:rsid w:val="00FA2A0F"/>
    <w:rsid w:val="00FA48BE"/>
    <w:rsid w:val="00FA5F8A"/>
    <w:rsid w:val="00FB0706"/>
    <w:rsid w:val="00FB1D59"/>
    <w:rsid w:val="00FB3394"/>
    <w:rsid w:val="00FB3A5D"/>
    <w:rsid w:val="00FB51D7"/>
    <w:rsid w:val="00FC43AC"/>
    <w:rsid w:val="00FC62EF"/>
    <w:rsid w:val="00FC75CC"/>
    <w:rsid w:val="00FD04B8"/>
    <w:rsid w:val="00FD2C08"/>
    <w:rsid w:val="00FD3013"/>
    <w:rsid w:val="00FD6D56"/>
    <w:rsid w:val="00FE00B7"/>
    <w:rsid w:val="00FE1060"/>
    <w:rsid w:val="00FE385A"/>
    <w:rsid w:val="00FE7695"/>
    <w:rsid w:val="00FF0E93"/>
    <w:rsid w:val="00FF25D9"/>
    <w:rsid w:val="00FF2FDE"/>
    <w:rsid w:val="00FF32EB"/>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B16"/>
  <w15:chartTrackingRefBased/>
  <w15:docId w15:val="{1BEC74E3-2C63-41D3-A672-C44381E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09"/>
    <w:pPr>
      <w:spacing w:after="200" w:line="276" w:lineRule="auto"/>
    </w:pPr>
    <w:rPr>
      <w:sz w:val="22"/>
      <w:szCs w:val="22"/>
      <w:lang w:val="bg-BG"/>
    </w:rPr>
  </w:style>
  <w:style w:type="paragraph" w:styleId="Heading1">
    <w:name w:val="heading 1"/>
    <w:basedOn w:val="Normal"/>
    <w:next w:val="Normal"/>
    <w:link w:val="Heading1Char"/>
    <w:autoRedefine/>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2D3F17"/>
    <w:pPr>
      <w:keepNext/>
      <w:tabs>
        <w:tab w:val="left" w:pos="1200"/>
      </w:tabs>
      <w:spacing w:before="120" w:after="120" w:line="240" w:lineRule="auto"/>
      <w:jc w:val="both"/>
      <w:outlineLvl w:val="1"/>
    </w:pPr>
    <w:rPr>
      <w:rFonts w:ascii="Times New Roman" w:hAnsi="Times New Roman" w:cs="Arial"/>
      <w:b/>
      <w:bCs/>
      <w:color w:val="2A4F1C" w:themeColor="accent1" w:themeShade="80"/>
      <w:sz w:val="24"/>
      <w:szCs w:val="24"/>
      <w:lang w:eastAsia="x-none"/>
    </w:rPr>
  </w:style>
  <w:style w:type="paragraph" w:styleId="Heading3">
    <w:name w:val="heading 3"/>
    <w:basedOn w:val="Heading2"/>
    <w:next w:val="Normal"/>
    <w:link w:val="Heading3Char"/>
    <w:autoRedefine/>
    <w:qFormat/>
    <w:rsid w:val="002D3F17"/>
    <w:pPr>
      <w:outlineLvl w:val="2"/>
    </w:pPr>
    <w:rPr>
      <w:color w:val="2A4F1C" w:themeColor="accent1" w:themeShade="80"/>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rsid w:val="002D3F17"/>
    <w:rPr>
      <w:rFonts w:ascii="Times New Roman" w:hAnsi="Times New Roman" w:cs="Arial"/>
      <w:b/>
      <w:bCs/>
      <w:color w:val="2A4F1C" w:themeColor="accent1" w:themeShade="80"/>
      <w:sz w:val="24"/>
      <w:szCs w:val="24"/>
      <w:lang w:val="bg-BG" w:eastAsia="x-none"/>
    </w:rPr>
  </w:style>
  <w:style w:type="character" w:customStyle="1" w:styleId="Heading3Char">
    <w:name w:val="Heading 3 Char"/>
    <w:link w:val="Heading3"/>
    <w:rsid w:val="002D3F17"/>
    <w:rPr>
      <w:rFonts w:ascii="Times New Roman" w:hAnsi="Times New Roman" w:cs="Arial"/>
      <w:b/>
      <w:bCs/>
      <w:color w:val="2A4F1C" w:themeColor="accent1" w:themeShade="80"/>
      <w:sz w:val="24"/>
      <w:szCs w:val="24"/>
      <w:lang w:val="bg-BG" w:eastAsia="x-none"/>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20">
    <w:name w:val="Основен текст (2)"/>
    <w:rsid w:val="0005527B"/>
    <w:rPr>
      <w:rFonts w:ascii="Times New Roman" w:hAnsi="Times New Roman" w:cs="Times New Roman"/>
      <w:sz w:val="22"/>
      <w:szCs w:val="22"/>
      <w:u w:val="none"/>
    </w:rPr>
  </w:style>
  <w:style w:type="paragraph" w:styleId="ListBullet">
    <w:name w:val="List Bullet"/>
    <w:basedOn w:val="Normal"/>
    <w:rsid w:val="00B32E65"/>
    <w:pPr>
      <w:numPr>
        <w:ilvl w:val="1"/>
        <w:numId w:val="22"/>
      </w:numPr>
      <w:tabs>
        <w:tab w:val="left" w:pos="360"/>
      </w:tabs>
      <w:suppressAutoHyphens/>
      <w:spacing w:after="240" w:line="240" w:lineRule="auto"/>
      <w:jc w:val="both"/>
    </w:pPr>
    <w:rPr>
      <w:rFonts w:ascii="Times New Roman" w:eastAsia="Times New Roman" w:hAnsi="Times New Roman"/>
      <w:sz w:val="24"/>
      <w:szCs w:val="20"/>
      <w:lang w:eastAsia="ar-SA"/>
    </w:rPr>
  </w:style>
  <w:style w:type="character" w:customStyle="1" w:styleId="f">
    <w:name w:val="f"/>
    <w:basedOn w:val="DefaultParagraphFont"/>
    <w:rsid w:val="00B32E65"/>
  </w:style>
  <w:style w:type="character" w:styleId="Emphasis">
    <w:name w:val="Emphasis"/>
    <w:basedOn w:val="DefaultParagraphFont"/>
    <w:uiPriority w:val="20"/>
    <w:qFormat/>
    <w:rsid w:val="00B32E65"/>
    <w:rPr>
      <w:i/>
      <w:iCs/>
    </w:rPr>
  </w:style>
  <w:style w:type="paragraph" w:styleId="NoSpacing">
    <w:name w:val="No Spacing"/>
    <w:uiPriority w:val="1"/>
    <w:qFormat/>
    <w:rsid w:val="00B32E65"/>
    <w:rPr>
      <w:rFonts w:asciiTheme="minorHAnsi" w:eastAsiaTheme="minorEastAsia" w:hAnsiTheme="minorHAnsi" w:cstheme="minorBidi"/>
      <w:sz w:val="22"/>
      <w:szCs w:val="22"/>
      <w:lang w:val="bg-BG" w:eastAsia="bg-BG"/>
    </w:rPr>
  </w:style>
  <w:style w:type="paragraph" w:customStyle="1" w:styleId="art-post">
    <w:name w:val="art-post"/>
    <w:basedOn w:val="Normal"/>
    <w:rsid w:val="00B32E6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
    <w:name w:val="m"/>
    <w:basedOn w:val="Normal"/>
    <w:rsid w:val="006432C1"/>
    <w:pPr>
      <w:spacing w:after="0" w:line="240" w:lineRule="auto"/>
      <w:ind w:firstLine="990"/>
      <w:jc w:val="both"/>
    </w:pPr>
    <w:rPr>
      <w:rFonts w:ascii="Times New Roman" w:eastAsia="Times New Roman" w:hAnsi="Times New Roman"/>
      <w:color w:val="000000"/>
      <w:sz w:val="24"/>
      <w:szCs w:val="24"/>
      <w:lang w:eastAsia="bg-BG"/>
    </w:rPr>
  </w:style>
  <w:style w:type="character" w:styleId="CommentReference">
    <w:name w:val="annotation reference"/>
    <w:basedOn w:val="DefaultParagraphFont"/>
    <w:uiPriority w:val="99"/>
    <w:semiHidden/>
    <w:unhideWhenUsed/>
    <w:rsid w:val="006C4791"/>
    <w:rPr>
      <w:sz w:val="16"/>
      <w:szCs w:val="16"/>
    </w:rPr>
  </w:style>
  <w:style w:type="paragraph" w:styleId="CommentText">
    <w:name w:val="annotation text"/>
    <w:basedOn w:val="Normal"/>
    <w:link w:val="CommentTextChar"/>
    <w:uiPriority w:val="99"/>
    <w:semiHidden/>
    <w:unhideWhenUsed/>
    <w:rsid w:val="006C4791"/>
    <w:pPr>
      <w:spacing w:line="240" w:lineRule="auto"/>
    </w:pPr>
    <w:rPr>
      <w:sz w:val="20"/>
      <w:szCs w:val="20"/>
    </w:rPr>
  </w:style>
  <w:style w:type="character" w:customStyle="1" w:styleId="CommentTextChar">
    <w:name w:val="Comment Text Char"/>
    <w:basedOn w:val="DefaultParagraphFont"/>
    <w:link w:val="CommentText"/>
    <w:uiPriority w:val="99"/>
    <w:semiHidden/>
    <w:rsid w:val="006C4791"/>
    <w:rPr>
      <w:lang w:val="bg-BG"/>
    </w:rPr>
  </w:style>
  <w:style w:type="paragraph" w:styleId="CommentSubject">
    <w:name w:val="annotation subject"/>
    <w:basedOn w:val="CommentText"/>
    <w:next w:val="CommentText"/>
    <w:link w:val="CommentSubjectChar"/>
    <w:uiPriority w:val="99"/>
    <w:semiHidden/>
    <w:unhideWhenUsed/>
    <w:rsid w:val="006C4791"/>
    <w:rPr>
      <w:b/>
      <w:bCs/>
    </w:rPr>
  </w:style>
  <w:style w:type="character" w:customStyle="1" w:styleId="CommentSubjectChar">
    <w:name w:val="Comment Subject Char"/>
    <w:basedOn w:val="CommentTextChar"/>
    <w:link w:val="CommentSubject"/>
    <w:uiPriority w:val="99"/>
    <w:semiHidden/>
    <w:rsid w:val="006C4791"/>
    <w:rPr>
      <w:b/>
      <w:bC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46385964">
      <w:bodyDiv w:val="1"/>
      <w:marLeft w:val="0"/>
      <w:marRight w:val="0"/>
      <w:marTop w:val="0"/>
      <w:marBottom w:val="0"/>
      <w:divBdr>
        <w:top w:val="none" w:sz="0" w:space="0" w:color="auto"/>
        <w:left w:val="none" w:sz="0" w:space="0" w:color="auto"/>
        <w:bottom w:val="none" w:sz="0" w:space="0" w:color="auto"/>
        <w:right w:val="none" w:sz="0" w:space="0" w:color="auto"/>
      </w:divBdr>
      <w:divsChild>
        <w:div w:id="2799169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bg/laws/ldoc/2135163904" TargetMode="External"/><Relationship Id="rId13" Type="http://schemas.openxmlformats.org/officeDocument/2006/relationships/hyperlink" Target="https://www.lex.bg/laws/ldoc/213547055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bg/laws/ldoc/213547055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rrb.bg/bg/naredba-8-ot-14-yuni-2001-g-za-obema-i-sudurjanieto-na-ustrojstvenite-plano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bg/laws/ldoc/2135540641" TargetMode="External"/><Relationship Id="rId5" Type="http://schemas.openxmlformats.org/officeDocument/2006/relationships/webSettings" Target="webSettings.xml"/><Relationship Id="rId15" Type="http://schemas.openxmlformats.org/officeDocument/2006/relationships/hyperlink" Target="http://www.mrrb.bg/bg/naredba-7-ot-2003-g-za-pravila-i-normativi-za-ustrojstvo-na-otdelnite-vidove-teritorii-i-ustrojstveni-zoni/" TargetMode="External"/><Relationship Id="rId10" Type="http://schemas.openxmlformats.org/officeDocument/2006/relationships/hyperlink" Target="https://www.lex.bg/laws/ldoc/213554066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x.bg/bg/laws/ldoc/2135555697" TargetMode="External"/><Relationship Id="rId14" Type="http://schemas.openxmlformats.org/officeDocument/2006/relationships/hyperlink" Target="https://lex.bg/en/laws/ldoc/213547058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8587-0008-4BB2-9B5F-D8D66482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2871</Words>
  <Characters>16369</Characters>
  <Application>Microsoft Office Word</Application>
  <DocSecurity>0</DocSecurity>
  <Lines>136</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19202</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Fujitsu2</cp:lastModifiedBy>
  <cp:revision>7</cp:revision>
  <cp:lastPrinted>2014-02-10T13:44:00Z</cp:lastPrinted>
  <dcterms:created xsi:type="dcterms:W3CDTF">2021-07-30T23:02:00Z</dcterms:created>
  <dcterms:modified xsi:type="dcterms:W3CDTF">2021-07-30T23:29:00Z</dcterms:modified>
</cp:coreProperties>
</file>