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C3911" w14:textId="77777777" w:rsidR="00EF4E7C" w:rsidRDefault="00EF4E7C" w:rsidP="00110B3B">
      <w:pPr>
        <w:spacing w:before="120" w:after="0" w:line="240" w:lineRule="auto"/>
        <w:jc w:val="center"/>
        <w:rPr>
          <w:rFonts w:ascii="Arial" w:eastAsia="Calibri" w:hAnsi="Arial" w:cs="Arial"/>
          <w:b/>
          <w:caps/>
          <w:color w:val="385623"/>
          <w:sz w:val="44"/>
          <w:szCs w:val="44"/>
        </w:rPr>
      </w:pPr>
    </w:p>
    <w:p w14:paraId="38D95F14" w14:textId="77777777" w:rsidR="00110B3B" w:rsidRDefault="00110B3B" w:rsidP="00110B3B">
      <w:pPr>
        <w:spacing w:before="120" w:after="0" w:line="240" w:lineRule="auto"/>
        <w:jc w:val="center"/>
        <w:rPr>
          <w:rFonts w:ascii="Arial" w:eastAsia="Calibri" w:hAnsi="Arial" w:cs="Arial"/>
          <w:b/>
          <w:caps/>
          <w:color w:val="385623"/>
          <w:sz w:val="44"/>
          <w:szCs w:val="44"/>
        </w:rPr>
      </w:pPr>
      <w:bookmarkStart w:id="0" w:name="_GoBack"/>
      <w:bookmarkEnd w:id="0"/>
      <w:r w:rsidRPr="00110B3B">
        <w:rPr>
          <w:rFonts w:ascii="Arial" w:eastAsia="Calibri" w:hAnsi="Arial" w:cs="Arial"/>
          <w:b/>
          <w:caps/>
          <w:color w:val="385623"/>
          <w:sz w:val="44"/>
          <w:szCs w:val="44"/>
        </w:rPr>
        <w:t>ДИСТАНЦИОННИ ОБУЧЕНИЯ ПО ОБУЧИТЕЛЕН МОДУЛ 2</w:t>
      </w:r>
    </w:p>
    <w:p w14:paraId="4505F574" w14:textId="1F7D89BE" w:rsidR="00110B3B" w:rsidRPr="00110B3B" w:rsidRDefault="00145AC4" w:rsidP="00110B3B">
      <w:pPr>
        <w:spacing w:before="120" w:after="0" w:line="240" w:lineRule="auto"/>
        <w:jc w:val="center"/>
        <w:rPr>
          <w:rFonts w:ascii="Arial" w:eastAsia="Calibri" w:hAnsi="Arial" w:cs="Arial"/>
          <w:b/>
          <w:caps/>
          <w:color w:val="385623"/>
          <w:sz w:val="44"/>
          <w:szCs w:val="44"/>
        </w:rPr>
      </w:pPr>
      <w:r>
        <w:rPr>
          <w:rFonts w:ascii="Arial" w:eastAsia="Calibri" w:hAnsi="Arial" w:cs="Arial"/>
          <w:b/>
          <w:caps/>
          <w:color w:val="385623"/>
          <w:sz w:val="44"/>
          <w:szCs w:val="44"/>
        </w:rPr>
        <w:pict w14:anchorId="36D42D91">
          <v:rect id="_x0000_i1025" style="width:453.6pt;height:1.5pt" o:hralign="center" o:hrstd="t" o:hrnoshade="t" o:hr="t" fillcolor="#294f10 [1605]" stroked="f"/>
        </w:pict>
      </w:r>
    </w:p>
    <w:p w14:paraId="10A62A40" w14:textId="77777777" w:rsidR="00110B3B" w:rsidRPr="00110B3B" w:rsidRDefault="00110B3B" w:rsidP="00110B3B">
      <w:pPr>
        <w:spacing w:before="120" w:after="0" w:line="240" w:lineRule="auto"/>
        <w:jc w:val="center"/>
        <w:rPr>
          <w:rFonts w:ascii="Arial" w:eastAsia="Calibri" w:hAnsi="Arial" w:cs="Arial"/>
          <w:b/>
          <w:caps/>
          <w:color w:val="385623"/>
          <w:sz w:val="44"/>
          <w:szCs w:val="44"/>
        </w:rPr>
      </w:pPr>
    </w:p>
    <w:p w14:paraId="51AF9B30" w14:textId="77777777" w:rsidR="00110B3B" w:rsidRPr="00110B3B" w:rsidRDefault="00110B3B" w:rsidP="00110B3B">
      <w:pPr>
        <w:spacing w:before="120" w:after="0" w:line="240" w:lineRule="auto"/>
        <w:jc w:val="center"/>
        <w:rPr>
          <w:rFonts w:ascii="Arial" w:eastAsia="Calibri" w:hAnsi="Arial" w:cs="Arial"/>
          <w:b/>
          <w:caps/>
          <w:color w:val="385623"/>
          <w:sz w:val="44"/>
          <w:szCs w:val="44"/>
        </w:rPr>
      </w:pPr>
      <w:r w:rsidRPr="00110B3B">
        <w:rPr>
          <w:rFonts w:ascii="Arial" w:eastAsia="Calibri" w:hAnsi="Arial" w:cs="Arial"/>
          <w:b/>
          <w:caps/>
          <w:color w:val="385623"/>
          <w:sz w:val="44"/>
          <w:szCs w:val="44"/>
        </w:rPr>
        <w:t xml:space="preserve">МАТЕРИАЛИ ЗА САМОПОДГОТОВКА </w:t>
      </w:r>
    </w:p>
    <w:p w14:paraId="58E15448" w14:textId="77777777" w:rsidR="00110B3B" w:rsidRPr="00110B3B" w:rsidRDefault="00110B3B" w:rsidP="00110B3B">
      <w:pPr>
        <w:spacing w:before="120" w:after="0" w:line="240" w:lineRule="auto"/>
        <w:jc w:val="center"/>
        <w:rPr>
          <w:rFonts w:ascii="Arial" w:eastAsia="Calibri" w:hAnsi="Arial" w:cs="Arial"/>
          <w:b/>
          <w:caps/>
          <w:color w:val="385623"/>
          <w:sz w:val="44"/>
          <w:szCs w:val="44"/>
        </w:rPr>
      </w:pPr>
      <w:r w:rsidRPr="00110B3B">
        <w:rPr>
          <w:rFonts w:ascii="Arial" w:eastAsia="Calibri" w:hAnsi="Arial" w:cs="Arial"/>
          <w:b/>
          <w:caps/>
          <w:color w:val="385623"/>
          <w:sz w:val="44"/>
          <w:szCs w:val="44"/>
        </w:rPr>
        <w:t>«Компетентности и правомощия на общинската данъчна администрация»</w:t>
      </w:r>
    </w:p>
    <w:p w14:paraId="2909F473" w14:textId="77777777" w:rsidR="00616317" w:rsidRDefault="00616317" w:rsidP="00616317">
      <w:pPr>
        <w:spacing w:before="120" w:after="0" w:line="240" w:lineRule="auto"/>
        <w:jc w:val="center"/>
        <w:rPr>
          <w:rFonts w:ascii="Calibri" w:eastAsia="+mn-ea" w:hAnsi="Calibri" w:cs="+mn-cs"/>
          <w:b/>
          <w:color w:val="2A4F1C"/>
          <w:kern w:val="24"/>
          <w:sz w:val="52"/>
          <w:szCs w:val="64"/>
          <w:lang w:val="ru-RU"/>
        </w:rPr>
      </w:pPr>
    </w:p>
    <w:p w14:paraId="5CA17C98" w14:textId="77777777" w:rsidR="000460D4" w:rsidRPr="00CD4F2E" w:rsidRDefault="000460D4" w:rsidP="00616317">
      <w:pPr>
        <w:spacing w:before="120" w:after="0" w:line="240" w:lineRule="auto"/>
        <w:jc w:val="center"/>
        <w:rPr>
          <w:rFonts w:ascii="Arial" w:eastAsia="Calibri" w:hAnsi="Arial" w:cs="Arial"/>
          <w:b/>
          <w:caps/>
          <w:color w:val="385623"/>
          <w:sz w:val="44"/>
          <w:szCs w:val="44"/>
        </w:rPr>
      </w:pPr>
    </w:p>
    <w:p w14:paraId="7DF3ABAD" w14:textId="08A0F758" w:rsidR="00616317" w:rsidRPr="00CD4F2E" w:rsidRDefault="00110B3B" w:rsidP="00616317">
      <w:pPr>
        <w:spacing w:before="120" w:after="0" w:line="240" w:lineRule="auto"/>
        <w:jc w:val="center"/>
        <w:rPr>
          <w:rFonts w:ascii="Arial" w:eastAsia="Calibri" w:hAnsi="Arial" w:cs="Arial"/>
          <w:b/>
          <w:caps/>
          <w:color w:val="385623"/>
          <w:sz w:val="44"/>
          <w:szCs w:val="44"/>
        </w:rPr>
      </w:pPr>
      <w:r w:rsidRPr="00110B3B">
        <w:rPr>
          <w:rFonts w:ascii="Arial" w:eastAsia="Calibri" w:hAnsi="Arial" w:cs="Arial"/>
          <w:b/>
          <w:caps/>
          <w:color w:val="385623"/>
          <w:sz w:val="44"/>
          <w:szCs w:val="44"/>
        </w:rPr>
        <w:t>ТЕМА 3. Производства по АПК. Правила и процедури по ДОПК</w:t>
      </w:r>
    </w:p>
    <w:p w14:paraId="080E0C21"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1DF40044" w14:textId="223DB347" w:rsidR="00110B3B" w:rsidRDefault="00110B3B">
      <w:pPr>
        <w:rPr>
          <w:rFonts w:ascii="Arial" w:eastAsia="Calibri" w:hAnsi="Arial" w:cs="Arial"/>
          <w:b/>
          <w:caps/>
          <w:color w:val="385623"/>
          <w:sz w:val="44"/>
          <w:szCs w:val="44"/>
        </w:rPr>
      </w:pPr>
      <w:r>
        <w:rPr>
          <w:rFonts w:ascii="Arial" w:eastAsia="Calibri" w:hAnsi="Arial" w:cs="Arial"/>
          <w:b/>
          <w:caps/>
          <w:color w:val="385623"/>
          <w:sz w:val="44"/>
          <w:szCs w:val="44"/>
        </w:rPr>
        <w:br w:type="page"/>
      </w:r>
    </w:p>
    <w:p w14:paraId="6979FC86" w14:textId="77777777"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b/>
          <w:sz w:val="24"/>
          <w:szCs w:val="24"/>
        </w:rPr>
        <w:lastRenderedPageBreak/>
        <w:t xml:space="preserve">Цели: </w:t>
      </w:r>
      <w:r w:rsidRPr="00CD4F2E">
        <w:rPr>
          <w:rFonts w:ascii="Times New Roman" w:hAnsi="Times New Roman" w:cs="Times New Roman"/>
          <w:sz w:val="24"/>
          <w:szCs w:val="24"/>
        </w:rPr>
        <w:t>Целта на темата е свързана със запознаване на основното производство по реда на Административно процесуалния кодекс, от страна на данъчната администрация – издаване на индивидуален административен акт. В основната си част обучението е насочено към правилата и процедурите по реда на Данъчно осигурителния процесуален кодекс, използвани в ежедневната работа на органите по приходите.</w:t>
      </w:r>
    </w:p>
    <w:sdt>
      <w:sdtPr>
        <w:rPr>
          <w:rFonts w:ascii="Times New Roman" w:eastAsiaTheme="minorHAnsi" w:hAnsi="Times New Roman" w:cs="Times New Roman"/>
          <w:b/>
          <w:color w:val="2A5010" w:themeColor="accent2" w:themeShade="80"/>
          <w:sz w:val="24"/>
          <w:szCs w:val="24"/>
          <w:lang w:val="bg-BG"/>
        </w:rPr>
        <w:id w:val="-1715337579"/>
        <w:docPartObj>
          <w:docPartGallery w:val="Table of Contents"/>
          <w:docPartUnique/>
        </w:docPartObj>
      </w:sdtPr>
      <w:sdtEndPr>
        <w:rPr>
          <w:bCs/>
          <w:noProof/>
        </w:rPr>
      </w:sdtEndPr>
      <w:sdtContent>
        <w:p w14:paraId="7A5E0900" w14:textId="33694E46" w:rsidR="0036672A" w:rsidRPr="009C1E65" w:rsidRDefault="0036672A">
          <w:pPr>
            <w:pStyle w:val="TOCHeading"/>
            <w:rPr>
              <w:rFonts w:ascii="Times New Roman" w:hAnsi="Times New Roman" w:cs="Times New Roman"/>
              <w:b/>
              <w:color w:val="2A5010" w:themeColor="accent2" w:themeShade="80"/>
              <w:sz w:val="24"/>
              <w:szCs w:val="24"/>
              <w:lang w:val="bg-BG"/>
            </w:rPr>
          </w:pPr>
          <w:r>
            <w:rPr>
              <w:rFonts w:ascii="Times New Roman" w:hAnsi="Times New Roman" w:cs="Times New Roman"/>
              <w:b/>
              <w:color w:val="2A5010" w:themeColor="accent2" w:themeShade="80"/>
              <w:sz w:val="24"/>
              <w:szCs w:val="24"/>
              <w:lang w:val="bg-BG"/>
            </w:rPr>
            <w:t>С</w:t>
          </w:r>
          <w:r w:rsidRPr="009C1E65">
            <w:rPr>
              <w:rFonts w:ascii="Times New Roman" w:hAnsi="Times New Roman" w:cs="Times New Roman"/>
              <w:b/>
              <w:color w:val="2A5010" w:themeColor="accent2" w:themeShade="80"/>
              <w:sz w:val="24"/>
              <w:szCs w:val="24"/>
              <w:lang w:val="bg-BG"/>
            </w:rPr>
            <w:t>ъдържание:</w:t>
          </w:r>
        </w:p>
        <w:p w14:paraId="183FA0AA" w14:textId="77777777" w:rsidR="009C1E65" w:rsidRPr="009C1E65" w:rsidRDefault="0036672A">
          <w:pPr>
            <w:pStyle w:val="TOC1"/>
            <w:tabs>
              <w:tab w:val="right" w:leader="dot" w:pos="9062"/>
            </w:tabs>
            <w:rPr>
              <w:rFonts w:eastAsiaTheme="minorEastAsia"/>
              <w:noProof/>
              <w:color w:val="2A5010" w:themeColor="accent2" w:themeShade="80"/>
              <w:lang w:val="en-US"/>
            </w:rPr>
          </w:pPr>
          <w:r w:rsidRPr="009C1E65">
            <w:rPr>
              <w:rFonts w:ascii="Times New Roman" w:hAnsi="Times New Roman" w:cs="Times New Roman"/>
              <w:b/>
              <w:color w:val="2A5010" w:themeColor="accent2" w:themeShade="80"/>
              <w:sz w:val="24"/>
              <w:szCs w:val="24"/>
            </w:rPr>
            <w:fldChar w:fldCharType="begin"/>
          </w:r>
          <w:r w:rsidRPr="009C1E65">
            <w:rPr>
              <w:rFonts w:ascii="Times New Roman" w:hAnsi="Times New Roman" w:cs="Times New Roman"/>
              <w:b/>
              <w:color w:val="2A5010" w:themeColor="accent2" w:themeShade="80"/>
              <w:sz w:val="24"/>
              <w:szCs w:val="24"/>
            </w:rPr>
            <w:instrText xml:space="preserve"> TOC \o "1-3" \h \z \u </w:instrText>
          </w:r>
          <w:r w:rsidRPr="009C1E65">
            <w:rPr>
              <w:rFonts w:ascii="Times New Roman" w:hAnsi="Times New Roman" w:cs="Times New Roman"/>
              <w:b/>
              <w:color w:val="2A5010" w:themeColor="accent2" w:themeShade="80"/>
              <w:sz w:val="24"/>
              <w:szCs w:val="24"/>
            </w:rPr>
            <w:fldChar w:fldCharType="separate"/>
          </w:r>
          <w:hyperlink w:anchor="_Toc78723213" w:history="1">
            <w:r w:rsidR="009C1E65" w:rsidRPr="009C1E65">
              <w:rPr>
                <w:rStyle w:val="Hyperlink"/>
                <w:rFonts w:ascii="Times New Roman" w:hAnsi="Times New Roman" w:cs="Times New Roman"/>
                <w:b/>
                <w:noProof/>
                <w:color w:val="2A5010" w:themeColor="accent2" w:themeShade="80"/>
              </w:rPr>
              <w:t>Подтема 1. Видове производства по АПК</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_Toc78723213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2</w:t>
            </w:r>
            <w:r w:rsidR="009C1E65" w:rsidRPr="009C1E65">
              <w:rPr>
                <w:noProof/>
                <w:webHidden/>
                <w:color w:val="2A5010" w:themeColor="accent2" w:themeShade="80"/>
              </w:rPr>
              <w:fldChar w:fldCharType="end"/>
            </w:r>
          </w:hyperlink>
        </w:p>
        <w:p w14:paraId="5C035AF2" w14:textId="77777777" w:rsidR="009C1E65" w:rsidRPr="009C1E65" w:rsidRDefault="00145AC4">
          <w:pPr>
            <w:pStyle w:val="TOC1"/>
            <w:tabs>
              <w:tab w:val="right" w:leader="dot" w:pos="9062"/>
            </w:tabs>
            <w:rPr>
              <w:rFonts w:eastAsiaTheme="minorEastAsia"/>
              <w:noProof/>
              <w:color w:val="2A5010" w:themeColor="accent2" w:themeShade="80"/>
              <w:lang w:val="en-US"/>
            </w:rPr>
          </w:pPr>
          <w:hyperlink w:anchor="_Toc78723214" w:history="1">
            <w:r w:rsidR="009C1E65" w:rsidRPr="009C1E65">
              <w:rPr>
                <w:rStyle w:val="Hyperlink"/>
                <w:rFonts w:ascii="Times New Roman" w:hAnsi="Times New Roman" w:cs="Times New Roman"/>
                <w:b/>
                <w:noProof/>
                <w:color w:val="2A5010" w:themeColor="accent2" w:themeShade="80"/>
              </w:rPr>
              <w:t>Подтема 2. Производства по издаване на административни актове:</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_Toc78723214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3</w:t>
            </w:r>
            <w:r w:rsidR="009C1E65" w:rsidRPr="009C1E65">
              <w:rPr>
                <w:noProof/>
                <w:webHidden/>
                <w:color w:val="2A5010" w:themeColor="accent2" w:themeShade="80"/>
              </w:rPr>
              <w:fldChar w:fldCharType="end"/>
            </w:r>
          </w:hyperlink>
        </w:p>
        <w:p w14:paraId="07C4D0CE" w14:textId="77777777" w:rsidR="009C1E65" w:rsidRPr="009C1E65" w:rsidRDefault="00145AC4">
          <w:pPr>
            <w:pStyle w:val="TOC1"/>
            <w:tabs>
              <w:tab w:val="right" w:leader="dot" w:pos="9062"/>
            </w:tabs>
            <w:rPr>
              <w:rFonts w:eastAsiaTheme="minorEastAsia"/>
              <w:noProof/>
              <w:color w:val="2A5010" w:themeColor="accent2" w:themeShade="80"/>
              <w:lang w:val="en-US"/>
            </w:rPr>
          </w:pPr>
          <w:hyperlink w:anchor="_Toc78723215" w:history="1">
            <w:r w:rsidR="009C1E65" w:rsidRPr="009C1E65">
              <w:rPr>
                <w:rStyle w:val="Hyperlink"/>
                <w:rFonts w:ascii="Times New Roman" w:hAnsi="Times New Roman" w:cs="Times New Roman"/>
                <w:b/>
                <w:noProof/>
                <w:color w:val="2A5010" w:themeColor="accent2" w:themeShade="80"/>
              </w:rPr>
              <w:t>2.1. Издаване на индивидуални административни актове</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_Toc78723215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3</w:t>
            </w:r>
            <w:r w:rsidR="009C1E65" w:rsidRPr="009C1E65">
              <w:rPr>
                <w:noProof/>
                <w:webHidden/>
                <w:color w:val="2A5010" w:themeColor="accent2" w:themeShade="80"/>
              </w:rPr>
              <w:fldChar w:fldCharType="end"/>
            </w:r>
          </w:hyperlink>
        </w:p>
        <w:p w14:paraId="248B2EFA" w14:textId="77777777" w:rsidR="009C1E65" w:rsidRPr="009C1E65" w:rsidRDefault="00145AC4">
          <w:pPr>
            <w:pStyle w:val="TOC1"/>
            <w:tabs>
              <w:tab w:val="right" w:leader="dot" w:pos="9062"/>
            </w:tabs>
            <w:rPr>
              <w:rFonts w:eastAsiaTheme="minorEastAsia"/>
              <w:noProof/>
              <w:color w:val="2A5010" w:themeColor="accent2" w:themeShade="80"/>
              <w:lang w:val="en-US"/>
            </w:rPr>
          </w:pPr>
          <w:hyperlink w:anchor="_Toc78723216" w:history="1">
            <w:r w:rsidR="009C1E65" w:rsidRPr="009C1E65">
              <w:rPr>
                <w:rStyle w:val="Hyperlink"/>
                <w:rFonts w:ascii="Times New Roman" w:hAnsi="Times New Roman" w:cs="Times New Roman"/>
                <w:b/>
                <w:noProof/>
                <w:color w:val="2A5010" w:themeColor="accent2" w:themeShade="80"/>
              </w:rPr>
              <w:t>2.2. Издаване на общи административни актове</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_Toc78723216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4</w:t>
            </w:r>
            <w:r w:rsidR="009C1E65" w:rsidRPr="009C1E65">
              <w:rPr>
                <w:noProof/>
                <w:webHidden/>
                <w:color w:val="2A5010" w:themeColor="accent2" w:themeShade="80"/>
              </w:rPr>
              <w:fldChar w:fldCharType="end"/>
            </w:r>
          </w:hyperlink>
        </w:p>
        <w:p w14:paraId="0A95F2E2" w14:textId="77777777" w:rsidR="009C1E65" w:rsidRPr="009C1E65" w:rsidRDefault="00145AC4">
          <w:pPr>
            <w:pStyle w:val="TOC1"/>
            <w:tabs>
              <w:tab w:val="right" w:leader="dot" w:pos="9062"/>
            </w:tabs>
            <w:rPr>
              <w:rFonts w:eastAsiaTheme="minorEastAsia"/>
              <w:noProof/>
              <w:color w:val="2A5010" w:themeColor="accent2" w:themeShade="80"/>
              <w:lang w:val="en-US"/>
            </w:rPr>
          </w:pPr>
          <w:hyperlink w:anchor="_Toc78723217" w:history="1">
            <w:r w:rsidR="009C1E65" w:rsidRPr="009C1E65">
              <w:rPr>
                <w:rStyle w:val="Hyperlink"/>
                <w:rFonts w:ascii="Times New Roman" w:hAnsi="Times New Roman" w:cs="Times New Roman"/>
                <w:b/>
                <w:noProof/>
                <w:color w:val="2A5010" w:themeColor="accent2" w:themeShade="80"/>
              </w:rPr>
              <w:t>2.3. Издаване на нормативни административни актове</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_Toc78723217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6</w:t>
            </w:r>
            <w:r w:rsidR="009C1E65" w:rsidRPr="009C1E65">
              <w:rPr>
                <w:noProof/>
                <w:webHidden/>
                <w:color w:val="2A5010" w:themeColor="accent2" w:themeShade="80"/>
              </w:rPr>
              <w:fldChar w:fldCharType="end"/>
            </w:r>
          </w:hyperlink>
        </w:p>
        <w:p w14:paraId="35937536" w14:textId="77777777" w:rsidR="009C1E65" w:rsidRPr="009C1E65" w:rsidRDefault="00145AC4">
          <w:pPr>
            <w:pStyle w:val="TOC1"/>
            <w:tabs>
              <w:tab w:val="right" w:leader="dot" w:pos="9062"/>
            </w:tabs>
            <w:rPr>
              <w:rFonts w:eastAsiaTheme="minorEastAsia"/>
              <w:noProof/>
              <w:color w:val="2A5010" w:themeColor="accent2" w:themeShade="80"/>
              <w:lang w:val="en-US"/>
            </w:rPr>
          </w:pPr>
          <w:hyperlink w:anchor="_Toc78723218" w:history="1">
            <w:r w:rsidR="009C1E65" w:rsidRPr="009C1E65">
              <w:rPr>
                <w:rStyle w:val="Hyperlink"/>
                <w:rFonts w:ascii="Times New Roman" w:hAnsi="Times New Roman" w:cs="Times New Roman"/>
                <w:b/>
                <w:noProof/>
                <w:color w:val="2A5010" w:themeColor="accent2" w:themeShade="80"/>
              </w:rPr>
              <w:t>Подтема 3. Правила и процедури по ДОПК</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_Toc78723218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6</w:t>
            </w:r>
            <w:r w:rsidR="009C1E65" w:rsidRPr="009C1E65">
              <w:rPr>
                <w:noProof/>
                <w:webHidden/>
                <w:color w:val="2A5010" w:themeColor="accent2" w:themeShade="80"/>
              </w:rPr>
              <w:fldChar w:fldCharType="end"/>
            </w:r>
          </w:hyperlink>
        </w:p>
        <w:p w14:paraId="7504596D" w14:textId="77777777" w:rsidR="009C1E65" w:rsidRPr="009C1E65" w:rsidRDefault="00145AC4">
          <w:pPr>
            <w:pStyle w:val="TOC2"/>
            <w:tabs>
              <w:tab w:val="right" w:leader="dot" w:pos="9062"/>
            </w:tabs>
            <w:rPr>
              <w:rFonts w:eastAsiaTheme="minorEastAsia"/>
              <w:noProof/>
              <w:color w:val="2A5010" w:themeColor="accent2" w:themeShade="80"/>
              <w:lang w:val="en-US"/>
            </w:rPr>
          </w:pPr>
          <w:hyperlink w:anchor="_Toc78723219" w:history="1">
            <w:r w:rsidR="009C1E65" w:rsidRPr="009C1E65">
              <w:rPr>
                <w:rStyle w:val="Hyperlink"/>
                <w:rFonts w:ascii="Times New Roman" w:hAnsi="Times New Roman" w:cs="Times New Roman"/>
                <w:b/>
                <w:noProof/>
                <w:color w:val="2A5010" w:themeColor="accent2" w:themeShade="80"/>
              </w:rPr>
              <w:t>3.1. Общи правила и изисквания</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_Toc78723219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6</w:t>
            </w:r>
            <w:r w:rsidR="009C1E65" w:rsidRPr="009C1E65">
              <w:rPr>
                <w:noProof/>
                <w:webHidden/>
                <w:color w:val="2A5010" w:themeColor="accent2" w:themeShade="80"/>
              </w:rPr>
              <w:fldChar w:fldCharType="end"/>
            </w:r>
          </w:hyperlink>
        </w:p>
        <w:p w14:paraId="42E7AF5F" w14:textId="77777777" w:rsidR="009C1E65" w:rsidRPr="009C1E65" w:rsidRDefault="00145AC4">
          <w:pPr>
            <w:pStyle w:val="TOC2"/>
            <w:tabs>
              <w:tab w:val="right" w:leader="dot" w:pos="9062"/>
            </w:tabs>
            <w:rPr>
              <w:rFonts w:eastAsiaTheme="minorEastAsia"/>
              <w:noProof/>
              <w:color w:val="2A5010" w:themeColor="accent2" w:themeShade="80"/>
              <w:lang w:val="en-US"/>
            </w:rPr>
          </w:pPr>
          <w:hyperlink w:anchor="_Toc78723220" w:history="1">
            <w:r w:rsidR="009C1E65" w:rsidRPr="009C1E65">
              <w:rPr>
                <w:rStyle w:val="Hyperlink"/>
                <w:rFonts w:ascii="Times New Roman" w:hAnsi="Times New Roman" w:cs="Times New Roman"/>
                <w:b/>
                <w:noProof/>
                <w:color w:val="2A5010" w:themeColor="accent2" w:themeShade="80"/>
              </w:rPr>
              <w:t>3.2. Изготвяне и връчване на съобщения</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_Toc78723220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10</w:t>
            </w:r>
            <w:r w:rsidR="009C1E65" w:rsidRPr="009C1E65">
              <w:rPr>
                <w:noProof/>
                <w:webHidden/>
                <w:color w:val="2A5010" w:themeColor="accent2" w:themeShade="80"/>
              </w:rPr>
              <w:fldChar w:fldCharType="end"/>
            </w:r>
          </w:hyperlink>
        </w:p>
        <w:p w14:paraId="4D3FA441" w14:textId="77777777" w:rsidR="009C1E65" w:rsidRPr="009C1E65" w:rsidRDefault="00145AC4">
          <w:pPr>
            <w:pStyle w:val="TOC2"/>
            <w:tabs>
              <w:tab w:val="right" w:leader="dot" w:pos="9062"/>
            </w:tabs>
            <w:rPr>
              <w:rFonts w:eastAsiaTheme="minorEastAsia"/>
              <w:noProof/>
              <w:color w:val="2A5010" w:themeColor="accent2" w:themeShade="80"/>
              <w:lang w:val="en-US"/>
            </w:rPr>
          </w:pPr>
          <w:hyperlink w:anchor="_Toc78723221" w:history="1">
            <w:r w:rsidR="009C1E65" w:rsidRPr="009C1E65">
              <w:rPr>
                <w:rStyle w:val="Hyperlink"/>
                <w:rFonts w:ascii="Times New Roman" w:hAnsi="Times New Roman" w:cs="Times New Roman"/>
                <w:b/>
                <w:noProof/>
                <w:color w:val="2A5010" w:themeColor="accent2" w:themeShade="80"/>
              </w:rPr>
              <w:t>3.4. Процедура „Отсрочване и разсрочване на задължения“.</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_Toc78723221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12</w:t>
            </w:r>
            <w:r w:rsidR="009C1E65" w:rsidRPr="009C1E65">
              <w:rPr>
                <w:noProof/>
                <w:webHidden/>
                <w:color w:val="2A5010" w:themeColor="accent2" w:themeShade="80"/>
              </w:rPr>
              <w:fldChar w:fldCharType="end"/>
            </w:r>
          </w:hyperlink>
        </w:p>
        <w:p w14:paraId="1D8D3C2A" w14:textId="77777777" w:rsidR="009C1E65" w:rsidRPr="009C1E65" w:rsidRDefault="00145AC4">
          <w:pPr>
            <w:pStyle w:val="TOC2"/>
            <w:tabs>
              <w:tab w:val="right" w:leader="dot" w:pos="9062"/>
            </w:tabs>
            <w:rPr>
              <w:rFonts w:eastAsiaTheme="minorEastAsia"/>
              <w:noProof/>
              <w:color w:val="2A5010" w:themeColor="accent2" w:themeShade="80"/>
              <w:lang w:val="en-US"/>
            </w:rPr>
          </w:pPr>
          <w:hyperlink w:anchor="_Toc78723222" w:history="1">
            <w:r w:rsidR="009C1E65" w:rsidRPr="009C1E65">
              <w:rPr>
                <w:rStyle w:val="Hyperlink"/>
                <w:rFonts w:ascii="Times New Roman" w:hAnsi="Times New Roman" w:cs="Times New Roman"/>
                <w:b/>
                <w:noProof/>
                <w:color w:val="2A5010" w:themeColor="accent2" w:themeShade="80"/>
              </w:rPr>
              <w:t>3.5. Процедура за погасяване на публични задължения и давност.</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_Toc78723222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13</w:t>
            </w:r>
            <w:r w:rsidR="009C1E65" w:rsidRPr="009C1E65">
              <w:rPr>
                <w:noProof/>
                <w:webHidden/>
                <w:color w:val="2A5010" w:themeColor="accent2" w:themeShade="80"/>
              </w:rPr>
              <w:fldChar w:fldCharType="end"/>
            </w:r>
          </w:hyperlink>
        </w:p>
        <w:p w14:paraId="4E49D5F9" w14:textId="77777777" w:rsidR="009C1E65" w:rsidRPr="009C1E65" w:rsidRDefault="00145AC4">
          <w:pPr>
            <w:pStyle w:val="TOC1"/>
            <w:tabs>
              <w:tab w:val="right" w:leader="dot" w:pos="9062"/>
            </w:tabs>
            <w:rPr>
              <w:rFonts w:eastAsiaTheme="minorEastAsia"/>
              <w:noProof/>
              <w:color w:val="2A5010" w:themeColor="accent2" w:themeShade="80"/>
              <w:lang w:val="en-US"/>
            </w:rPr>
          </w:pPr>
          <w:hyperlink w:anchor="_Toc78723223" w:history="1">
            <w:r w:rsidR="009C1E65" w:rsidRPr="009C1E65">
              <w:rPr>
                <w:rStyle w:val="Hyperlink"/>
                <w:rFonts w:ascii="Times New Roman" w:hAnsi="Times New Roman" w:cs="Times New Roman"/>
                <w:b/>
                <w:noProof/>
                <w:color w:val="2A5010" w:themeColor="accent2" w:themeShade="80"/>
              </w:rPr>
              <w:t>Подтема 4. Пропуски, които следва да бъдат преодолявани</w:t>
            </w:r>
            <w:r w:rsidR="009C1E65" w:rsidRPr="009C1E65">
              <w:rPr>
                <w:noProof/>
                <w:webHidden/>
                <w:color w:val="2A5010" w:themeColor="accent2" w:themeShade="80"/>
              </w:rPr>
              <w:tab/>
            </w:r>
            <w:r w:rsidR="009C1E65" w:rsidRPr="009C1E65">
              <w:rPr>
                <w:noProof/>
                <w:webHidden/>
                <w:color w:val="2A5010" w:themeColor="accent2" w:themeShade="80"/>
              </w:rPr>
              <w:fldChar w:fldCharType="begin"/>
            </w:r>
            <w:r w:rsidR="009C1E65" w:rsidRPr="009C1E65">
              <w:rPr>
                <w:noProof/>
                <w:webHidden/>
                <w:color w:val="2A5010" w:themeColor="accent2" w:themeShade="80"/>
              </w:rPr>
              <w:instrText xml:space="preserve"> PAGEREF _Toc78723223 \h </w:instrText>
            </w:r>
            <w:r w:rsidR="009C1E65" w:rsidRPr="009C1E65">
              <w:rPr>
                <w:noProof/>
                <w:webHidden/>
                <w:color w:val="2A5010" w:themeColor="accent2" w:themeShade="80"/>
              </w:rPr>
            </w:r>
            <w:r w:rsidR="009C1E65" w:rsidRPr="009C1E65">
              <w:rPr>
                <w:noProof/>
                <w:webHidden/>
                <w:color w:val="2A5010" w:themeColor="accent2" w:themeShade="80"/>
              </w:rPr>
              <w:fldChar w:fldCharType="separate"/>
            </w:r>
            <w:r w:rsidR="009C1E65" w:rsidRPr="009C1E65">
              <w:rPr>
                <w:noProof/>
                <w:webHidden/>
                <w:color w:val="2A5010" w:themeColor="accent2" w:themeShade="80"/>
              </w:rPr>
              <w:t>14</w:t>
            </w:r>
            <w:r w:rsidR="009C1E65" w:rsidRPr="009C1E65">
              <w:rPr>
                <w:noProof/>
                <w:webHidden/>
                <w:color w:val="2A5010" w:themeColor="accent2" w:themeShade="80"/>
              </w:rPr>
              <w:fldChar w:fldCharType="end"/>
            </w:r>
          </w:hyperlink>
        </w:p>
        <w:p w14:paraId="048C4655" w14:textId="1EA1D07B" w:rsidR="0036672A" w:rsidRPr="0036672A" w:rsidRDefault="0036672A">
          <w:pPr>
            <w:rPr>
              <w:rFonts w:ascii="Times New Roman" w:hAnsi="Times New Roman" w:cs="Times New Roman"/>
              <w:b/>
              <w:color w:val="2A5010" w:themeColor="accent2" w:themeShade="80"/>
              <w:sz w:val="24"/>
              <w:szCs w:val="24"/>
            </w:rPr>
          </w:pPr>
          <w:r w:rsidRPr="009C1E65">
            <w:rPr>
              <w:rFonts w:ascii="Times New Roman" w:hAnsi="Times New Roman" w:cs="Times New Roman"/>
              <w:b/>
              <w:bCs/>
              <w:noProof/>
              <w:color w:val="2A5010" w:themeColor="accent2" w:themeShade="80"/>
              <w:sz w:val="24"/>
              <w:szCs w:val="24"/>
            </w:rPr>
            <w:fldChar w:fldCharType="end"/>
          </w:r>
        </w:p>
      </w:sdtContent>
    </w:sdt>
    <w:p w14:paraId="2A603C56" w14:textId="523B3519" w:rsidR="006625A8" w:rsidRPr="0036672A" w:rsidRDefault="006625A8" w:rsidP="0036672A">
      <w:pPr>
        <w:pStyle w:val="Heading1"/>
        <w:rPr>
          <w:rFonts w:ascii="Times New Roman" w:hAnsi="Times New Roman" w:cs="Times New Roman"/>
          <w:b/>
          <w:color w:val="2A5010" w:themeColor="accent2" w:themeShade="80"/>
          <w:sz w:val="24"/>
          <w:szCs w:val="24"/>
        </w:rPr>
      </w:pPr>
      <w:bookmarkStart w:id="1" w:name="_Toc78723213"/>
      <w:r w:rsidRPr="0036672A">
        <w:rPr>
          <w:rFonts w:ascii="Times New Roman" w:hAnsi="Times New Roman" w:cs="Times New Roman"/>
          <w:b/>
          <w:color w:val="2A5010" w:themeColor="accent2" w:themeShade="80"/>
          <w:sz w:val="24"/>
          <w:szCs w:val="24"/>
        </w:rPr>
        <w:t xml:space="preserve">Подтема 1. </w:t>
      </w:r>
      <w:r w:rsidR="003A11D4">
        <w:rPr>
          <w:rFonts w:ascii="Times New Roman" w:hAnsi="Times New Roman" w:cs="Times New Roman"/>
          <w:b/>
          <w:color w:val="2A5010" w:themeColor="accent2" w:themeShade="80"/>
          <w:sz w:val="24"/>
          <w:szCs w:val="24"/>
        </w:rPr>
        <w:t>Видове производства по АПК</w:t>
      </w:r>
      <w:bookmarkEnd w:id="1"/>
      <w:r w:rsidR="003A11D4">
        <w:rPr>
          <w:rFonts w:ascii="Times New Roman" w:hAnsi="Times New Roman" w:cs="Times New Roman"/>
          <w:b/>
          <w:color w:val="2A5010" w:themeColor="accent2" w:themeShade="80"/>
          <w:sz w:val="24"/>
          <w:szCs w:val="24"/>
        </w:rPr>
        <w:t xml:space="preserve"> </w:t>
      </w:r>
    </w:p>
    <w:p w14:paraId="48F782F0" w14:textId="4470D787" w:rsidR="006625A8" w:rsidRPr="00CD4F2E" w:rsidRDefault="00EC7F04" w:rsidP="00EC7F04">
      <w:pPr>
        <w:jc w:val="both"/>
        <w:rPr>
          <w:rFonts w:ascii="Times New Roman" w:hAnsi="Times New Roman" w:cs="Times New Roman"/>
          <w:sz w:val="24"/>
          <w:szCs w:val="24"/>
        </w:rPr>
      </w:pPr>
      <w:r w:rsidRPr="00EC7F04">
        <w:rPr>
          <w:rFonts w:ascii="Times New Roman" w:hAnsi="Times New Roman" w:cs="Times New Roman"/>
          <w:sz w:val="24"/>
          <w:szCs w:val="24"/>
        </w:rPr>
        <w:t>Административнопроцесуалният кодекс урежда следната правна материя: издаването, оспорването и изпълнението на административните актове, както и оспорването по съдебен ред на подзаконови нормативни актове; разглеждането и решаването на</w:t>
      </w:r>
      <w:r w:rsidR="009537AB">
        <w:rPr>
          <w:rFonts w:ascii="Times New Roman" w:hAnsi="Times New Roman" w:cs="Times New Roman"/>
          <w:sz w:val="24"/>
          <w:szCs w:val="24"/>
        </w:rPr>
        <w:t xml:space="preserve"> </w:t>
      </w:r>
      <w:r w:rsidRPr="00EC7F04">
        <w:rPr>
          <w:rFonts w:ascii="Times New Roman" w:hAnsi="Times New Roman" w:cs="Times New Roman"/>
          <w:sz w:val="24"/>
          <w:szCs w:val="24"/>
        </w:rPr>
        <w:t>сигналите и предложенията на гражданите и организациите; производството за обезщетение за вреди от незаконни актове, действия или бездействия на административни</w:t>
      </w:r>
      <w:r w:rsidR="009537AB">
        <w:rPr>
          <w:rFonts w:ascii="Times New Roman" w:hAnsi="Times New Roman" w:cs="Times New Roman"/>
          <w:sz w:val="24"/>
          <w:szCs w:val="24"/>
        </w:rPr>
        <w:t xml:space="preserve"> </w:t>
      </w:r>
      <w:r w:rsidRPr="00EC7F04">
        <w:rPr>
          <w:rFonts w:ascii="Times New Roman" w:hAnsi="Times New Roman" w:cs="Times New Roman"/>
          <w:sz w:val="24"/>
          <w:szCs w:val="24"/>
        </w:rPr>
        <w:t>органи и длъжностни лица; разглеждането на искания да се задължи административен</w:t>
      </w:r>
      <w:r w:rsidR="009537AB">
        <w:rPr>
          <w:rFonts w:ascii="Times New Roman" w:hAnsi="Times New Roman" w:cs="Times New Roman"/>
          <w:sz w:val="24"/>
          <w:szCs w:val="24"/>
        </w:rPr>
        <w:t xml:space="preserve"> </w:t>
      </w:r>
      <w:r w:rsidRPr="00EC7F04">
        <w:rPr>
          <w:rFonts w:ascii="Times New Roman" w:hAnsi="Times New Roman" w:cs="Times New Roman"/>
          <w:sz w:val="24"/>
          <w:szCs w:val="24"/>
        </w:rPr>
        <w:t>орган да извърши или да се въздържи от определено действие; дейността по уеднаквяване на съдебната практика по административни дела; изпълнението на административните и на съдебните актове по административни дела</w:t>
      </w:r>
      <w:r w:rsidR="003A11D4">
        <w:rPr>
          <w:rFonts w:ascii="Times New Roman" w:hAnsi="Times New Roman" w:cs="Times New Roman"/>
          <w:sz w:val="24"/>
          <w:szCs w:val="24"/>
        </w:rPr>
        <w:t>.</w:t>
      </w:r>
    </w:p>
    <w:p w14:paraId="171455DF" w14:textId="6E12995D" w:rsidR="003A11D4" w:rsidRDefault="003A11D4" w:rsidP="003061EF">
      <w:pPr>
        <w:jc w:val="both"/>
        <w:rPr>
          <w:rFonts w:ascii="Times New Roman" w:hAnsi="Times New Roman" w:cs="Times New Roman"/>
          <w:sz w:val="24"/>
          <w:szCs w:val="24"/>
        </w:rPr>
      </w:pPr>
      <w:r>
        <w:rPr>
          <w:rFonts w:ascii="Times New Roman" w:hAnsi="Times New Roman" w:cs="Times New Roman"/>
          <w:sz w:val="24"/>
          <w:szCs w:val="24"/>
        </w:rPr>
        <w:t xml:space="preserve">Предмет на разпоредбите на АПК са три основни вида административни актове: </w:t>
      </w:r>
    </w:p>
    <w:p w14:paraId="3FA641F3" w14:textId="7DE2B8DE" w:rsidR="003A11D4" w:rsidRDefault="003A11D4" w:rsidP="003A11D4">
      <w:pPr>
        <w:pStyle w:val="ListParagraph"/>
        <w:numPr>
          <w:ilvl w:val="0"/>
          <w:numId w:val="115"/>
        </w:numPr>
        <w:jc w:val="both"/>
        <w:rPr>
          <w:rFonts w:ascii="Times New Roman" w:hAnsi="Times New Roman" w:cs="Times New Roman"/>
          <w:sz w:val="24"/>
          <w:szCs w:val="24"/>
        </w:rPr>
      </w:pPr>
      <w:r>
        <w:rPr>
          <w:rFonts w:ascii="Times New Roman" w:hAnsi="Times New Roman" w:cs="Times New Roman"/>
          <w:sz w:val="24"/>
          <w:szCs w:val="24"/>
        </w:rPr>
        <w:t>Индивидуални административни актове (подробно разгледани в Подтема 2);</w:t>
      </w:r>
    </w:p>
    <w:p w14:paraId="50BD012B" w14:textId="4A2DC53A" w:rsidR="003A11D4" w:rsidRDefault="003A11D4" w:rsidP="003A11D4">
      <w:pPr>
        <w:pStyle w:val="ListParagraph"/>
        <w:numPr>
          <w:ilvl w:val="0"/>
          <w:numId w:val="115"/>
        </w:numPr>
        <w:jc w:val="both"/>
        <w:rPr>
          <w:rFonts w:ascii="Times New Roman" w:hAnsi="Times New Roman" w:cs="Times New Roman"/>
          <w:sz w:val="24"/>
          <w:szCs w:val="24"/>
        </w:rPr>
      </w:pPr>
      <w:r>
        <w:rPr>
          <w:rFonts w:ascii="Times New Roman" w:hAnsi="Times New Roman" w:cs="Times New Roman"/>
          <w:sz w:val="24"/>
          <w:szCs w:val="24"/>
        </w:rPr>
        <w:t>О</w:t>
      </w:r>
      <w:r w:rsidRPr="003A11D4">
        <w:rPr>
          <w:rFonts w:ascii="Times New Roman" w:hAnsi="Times New Roman" w:cs="Times New Roman"/>
          <w:sz w:val="24"/>
          <w:szCs w:val="24"/>
        </w:rPr>
        <w:t xml:space="preserve">бщи административни актове </w:t>
      </w:r>
      <w:r>
        <w:rPr>
          <w:rFonts w:ascii="Times New Roman" w:hAnsi="Times New Roman" w:cs="Times New Roman"/>
          <w:sz w:val="24"/>
          <w:szCs w:val="24"/>
        </w:rPr>
        <w:t xml:space="preserve">- </w:t>
      </w:r>
      <w:r w:rsidRPr="003A11D4">
        <w:rPr>
          <w:rFonts w:ascii="Times New Roman" w:hAnsi="Times New Roman" w:cs="Times New Roman"/>
          <w:sz w:val="24"/>
          <w:szCs w:val="24"/>
        </w:rPr>
        <w:t>с еднократно правно действие, с които се създават права или задължения или непосредствено се засягат права, свободи или законни интереси на неопределен брой лица, както и отказите да се издадат такива актове.</w:t>
      </w:r>
      <w:r w:rsidR="005D346C">
        <w:rPr>
          <w:rFonts w:ascii="Times New Roman" w:hAnsi="Times New Roman" w:cs="Times New Roman"/>
          <w:sz w:val="24"/>
          <w:szCs w:val="24"/>
        </w:rPr>
        <w:t xml:space="preserve"> </w:t>
      </w:r>
    </w:p>
    <w:p w14:paraId="42DE01A4" w14:textId="7A8B4BF7" w:rsidR="003A11D4" w:rsidRPr="003A11D4" w:rsidRDefault="003A11D4" w:rsidP="00C8222A">
      <w:pPr>
        <w:pStyle w:val="ListParagraph"/>
        <w:numPr>
          <w:ilvl w:val="0"/>
          <w:numId w:val="115"/>
        </w:numPr>
        <w:jc w:val="both"/>
        <w:rPr>
          <w:rFonts w:ascii="Times New Roman" w:hAnsi="Times New Roman" w:cs="Times New Roman"/>
          <w:sz w:val="24"/>
          <w:szCs w:val="24"/>
        </w:rPr>
      </w:pPr>
      <w:r w:rsidRPr="003A11D4">
        <w:rPr>
          <w:rFonts w:ascii="Times New Roman" w:hAnsi="Times New Roman" w:cs="Times New Roman"/>
          <w:sz w:val="24"/>
          <w:szCs w:val="24"/>
        </w:rPr>
        <w:t>Нормативни административни актове - подзаконови административни актове, които съдържат административноправни норми, отнасят се за неопределен и неограничен брой адресати и имат многократно правно действие. Нормативните административни актове се издават по прилагане на закон или подзаконов нормативен акт от по-висока степен.</w:t>
      </w:r>
    </w:p>
    <w:tbl>
      <w:tblPr>
        <w:tblStyle w:val="TableGrid"/>
        <w:tblW w:w="0" w:type="auto"/>
        <w:tblLook w:val="04A0" w:firstRow="1" w:lastRow="0" w:firstColumn="1" w:lastColumn="0" w:noHBand="0" w:noVBand="1"/>
      </w:tblPr>
      <w:tblGrid>
        <w:gridCol w:w="9062"/>
      </w:tblGrid>
      <w:tr w:rsidR="0049201E" w14:paraId="78F2EE6E" w14:textId="77777777" w:rsidTr="0049201E">
        <w:tc>
          <w:tcPr>
            <w:tcW w:w="9062" w:type="dxa"/>
          </w:tcPr>
          <w:p w14:paraId="4B0AD0A4" w14:textId="52142A04" w:rsidR="0049201E" w:rsidRPr="0049201E" w:rsidRDefault="0049201E" w:rsidP="0049201E">
            <w:pPr>
              <w:jc w:val="both"/>
              <w:rPr>
                <w:rFonts w:ascii="Times New Roman" w:hAnsi="Times New Roman"/>
                <w:sz w:val="24"/>
                <w:szCs w:val="24"/>
                <w:lang w:val="bg-BG"/>
              </w:rPr>
            </w:pPr>
            <w:r>
              <w:rPr>
                <w:rFonts w:ascii="Times New Roman" w:hAnsi="Times New Roman"/>
                <w:sz w:val="24"/>
                <w:szCs w:val="24"/>
                <w:lang w:val="bg-BG"/>
              </w:rPr>
              <w:lastRenderedPageBreak/>
              <w:t>Съгласно чл. 21, ал. 5 от АПК, н</w:t>
            </w:r>
            <w:r w:rsidRPr="0049201E">
              <w:rPr>
                <w:rFonts w:ascii="Times New Roman" w:hAnsi="Times New Roman"/>
                <w:sz w:val="24"/>
                <w:szCs w:val="24"/>
                <w:lang w:val="bg-BG"/>
              </w:rPr>
              <w:t xml:space="preserve">е са индивидуални административни актове волеизявленията, действията и бездействията, </w:t>
            </w:r>
            <w:r w:rsidRPr="0049201E">
              <w:rPr>
                <w:rFonts w:ascii="Times New Roman" w:hAnsi="Times New Roman"/>
                <w:b/>
                <w:sz w:val="24"/>
                <w:szCs w:val="24"/>
                <w:lang w:val="bg-BG"/>
              </w:rPr>
              <w:t>когато са част от производствата по издаване или изпълнение на индивидуални или общи административни актове или са част от производствата по издаване на нормативни актове.</w:t>
            </w:r>
            <w:r w:rsidRPr="0049201E">
              <w:rPr>
                <w:rFonts w:ascii="Times New Roman" w:hAnsi="Times New Roman"/>
                <w:sz w:val="24"/>
                <w:szCs w:val="24"/>
                <w:lang w:val="bg-BG"/>
              </w:rPr>
              <w:t xml:space="preserve"> </w:t>
            </w:r>
          </w:p>
        </w:tc>
      </w:tr>
    </w:tbl>
    <w:p w14:paraId="6A9CB9DC" w14:textId="77777777" w:rsidR="0049201E" w:rsidRDefault="0049201E" w:rsidP="003061EF">
      <w:pPr>
        <w:jc w:val="both"/>
        <w:rPr>
          <w:rFonts w:ascii="Times New Roman" w:hAnsi="Times New Roman" w:cs="Times New Roman"/>
          <w:sz w:val="24"/>
          <w:szCs w:val="24"/>
        </w:rPr>
      </w:pPr>
    </w:p>
    <w:p w14:paraId="3B9C2D29" w14:textId="77777777" w:rsidR="005D346C" w:rsidRDefault="003C7BBD" w:rsidP="003061EF">
      <w:pPr>
        <w:jc w:val="both"/>
        <w:rPr>
          <w:rFonts w:ascii="Times New Roman" w:hAnsi="Times New Roman" w:cs="Times New Roman"/>
          <w:sz w:val="24"/>
          <w:szCs w:val="24"/>
        </w:rPr>
      </w:pPr>
      <w:r>
        <w:rPr>
          <w:rFonts w:ascii="Times New Roman" w:hAnsi="Times New Roman" w:cs="Times New Roman"/>
          <w:sz w:val="24"/>
          <w:szCs w:val="24"/>
        </w:rPr>
        <w:t>П</w:t>
      </w:r>
      <w:r w:rsidRPr="00CD4F2E">
        <w:rPr>
          <w:rFonts w:ascii="Times New Roman" w:hAnsi="Times New Roman" w:cs="Times New Roman"/>
          <w:sz w:val="24"/>
          <w:szCs w:val="24"/>
        </w:rPr>
        <w:t>роизводств</w:t>
      </w:r>
      <w:r w:rsidR="009537AB">
        <w:rPr>
          <w:rFonts w:ascii="Times New Roman" w:hAnsi="Times New Roman" w:cs="Times New Roman"/>
          <w:sz w:val="24"/>
          <w:szCs w:val="24"/>
        </w:rPr>
        <w:t>ата</w:t>
      </w:r>
      <w:r w:rsidRPr="00CD4F2E">
        <w:rPr>
          <w:rFonts w:ascii="Times New Roman" w:hAnsi="Times New Roman" w:cs="Times New Roman"/>
          <w:sz w:val="24"/>
          <w:szCs w:val="24"/>
        </w:rPr>
        <w:t xml:space="preserve"> по АПК се </w:t>
      </w:r>
      <w:r w:rsidR="009537AB">
        <w:rPr>
          <w:rFonts w:ascii="Times New Roman" w:hAnsi="Times New Roman" w:cs="Times New Roman"/>
          <w:sz w:val="24"/>
          <w:szCs w:val="24"/>
        </w:rPr>
        <w:t>прилагат в практиката на</w:t>
      </w:r>
      <w:r w:rsidRPr="00CD4F2E">
        <w:rPr>
          <w:rFonts w:ascii="Times New Roman" w:hAnsi="Times New Roman" w:cs="Times New Roman"/>
          <w:sz w:val="24"/>
          <w:szCs w:val="24"/>
        </w:rPr>
        <w:t xml:space="preserve"> всички администрации</w:t>
      </w:r>
      <w:r w:rsidR="005D346C">
        <w:rPr>
          <w:rFonts w:ascii="Times New Roman" w:hAnsi="Times New Roman" w:cs="Times New Roman"/>
          <w:sz w:val="24"/>
          <w:szCs w:val="24"/>
        </w:rPr>
        <w:t>, а у</w:t>
      </w:r>
      <w:r w:rsidR="003061EF" w:rsidRPr="003061EF">
        <w:rPr>
          <w:rFonts w:ascii="Times New Roman" w:hAnsi="Times New Roman" w:cs="Times New Roman"/>
          <w:sz w:val="24"/>
          <w:szCs w:val="24"/>
        </w:rPr>
        <w:t xml:space="preserve">еднаквяването на съдебна практика по административни актове се извършва по реда на </w:t>
      </w:r>
      <w:r w:rsidR="003061EF">
        <w:rPr>
          <w:rFonts w:ascii="Times New Roman" w:hAnsi="Times New Roman" w:cs="Times New Roman"/>
          <w:sz w:val="24"/>
          <w:szCs w:val="24"/>
        </w:rPr>
        <w:t>АПК</w:t>
      </w:r>
      <w:r w:rsidR="003061EF" w:rsidRPr="003061EF">
        <w:rPr>
          <w:rFonts w:ascii="Times New Roman" w:hAnsi="Times New Roman" w:cs="Times New Roman"/>
          <w:sz w:val="24"/>
          <w:szCs w:val="24"/>
        </w:rPr>
        <w:t xml:space="preserve">. </w:t>
      </w:r>
    </w:p>
    <w:p w14:paraId="5AB58563" w14:textId="67204792" w:rsidR="0049201E" w:rsidRDefault="003061EF" w:rsidP="003061EF">
      <w:pPr>
        <w:jc w:val="both"/>
        <w:rPr>
          <w:rFonts w:ascii="Times New Roman" w:hAnsi="Times New Roman" w:cs="Times New Roman"/>
          <w:sz w:val="24"/>
          <w:szCs w:val="24"/>
        </w:rPr>
      </w:pPr>
      <w:r w:rsidRPr="003061EF">
        <w:rPr>
          <w:rFonts w:ascii="Times New Roman" w:hAnsi="Times New Roman" w:cs="Times New Roman"/>
          <w:sz w:val="24"/>
          <w:szCs w:val="24"/>
        </w:rPr>
        <w:t>В дейностите, извършвани от общинските приходни администрации</w:t>
      </w:r>
      <w:r>
        <w:rPr>
          <w:rFonts w:ascii="Times New Roman" w:hAnsi="Times New Roman" w:cs="Times New Roman"/>
          <w:sz w:val="24"/>
          <w:szCs w:val="24"/>
        </w:rPr>
        <w:t>,</w:t>
      </w:r>
      <w:r w:rsidRPr="003061EF">
        <w:rPr>
          <w:rFonts w:ascii="Times New Roman" w:hAnsi="Times New Roman" w:cs="Times New Roman"/>
          <w:sz w:val="24"/>
          <w:szCs w:val="24"/>
        </w:rPr>
        <w:t xml:space="preserve"> АПК има основна роля както по отношение на разработването, обсъждането и приемането на общинските наредби, така и по отношение на данъчните производства.</w:t>
      </w:r>
      <w:r>
        <w:rPr>
          <w:rFonts w:ascii="Times New Roman" w:hAnsi="Times New Roman" w:cs="Times New Roman"/>
          <w:sz w:val="24"/>
          <w:szCs w:val="24"/>
        </w:rPr>
        <w:t xml:space="preserve"> Основните изисквания</w:t>
      </w:r>
      <w:r w:rsidR="00F854DB">
        <w:rPr>
          <w:rFonts w:ascii="Times New Roman" w:hAnsi="Times New Roman" w:cs="Times New Roman"/>
          <w:sz w:val="24"/>
          <w:szCs w:val="24"/>
        </w:rPr>
        <w:t xml:space="preserve"> по ЗНА, във връзка с</w:t>
      </w:r>
      <w:r>
        <w:rPr>
          <w:rFonts w:ascii="Times New Roman" w:hAnsi="Times New Roman" w:cs="Times New Roman"/>
          <w:sz w:val="24"/>
          <w:szCs w:val="24"/>
        </w:rPr>
        <w:t xml:space="preserve"> АПК, приложими при подотовката и приемането на общинските наредби </w:t>
      </w:r>
      <w:r w:rsidR="00F854DB">
        <w:rPr>
          <w:rFonts w:ascii="Times New Roman" w:hAnsi="Times New Roman" w:cs="Times New Roman"/>
          <w:sz w:val="24"/>
          <w:szCs w:val="24"/>
        </w:rPr>
        <w:t xml:space="preserve">подробно са представени </w:t>
      </w:r>
      <w:r>
        <w:rPr>
          <w:rFonts w:ascii="Times New Roman" w:hAnsi="Times New Roman" w:cs="Times New Roman"/>
          <w:sz w:val="24"/>
          <w:szCs w:val="24"/>
        </w:rPr>
        <w:t>в предходната Тема 2.</w:t>
      </w:r>
      <w:r w:rsidRPr="003061EF">
        <w:rPr>
          <w:rFonts w:ascii="Times New Roman" w:hAnsi="Times New Roman" w:cs="Times New Roman"/>
          <w:sz w:val="24"/>
          <w:szCs w:val="24"/>
        </w:rPr>
        <w:t xml:space="preserve"> </w:t>
      </w:r>
    </w:p>
    <w:p w14:paraId="6E1D75AD" w14:textId="6B46CCF7" w:rsidR="005D346C" w:rsidRPr="005D346C" w:rsidRDefault="005D346C" w:rsidP="005D346C">
      <w:pPr>
        <w:pStyle w:val="Heading1"/>
        <w:rPr>
          <w:rFonts w:ascii="Times New Roman" w:hAnsi="Times New Roman" w:cs="Times New Roman"/>
          <w:b/>
          <w:color w:val="2A5010" w:themeColor="accent2" w:themeShade="80"/>
          <w:sz w:val="24"/>
          <w:szCs w:val="24"/>
        </w:rPr>
      </w:pPr>
      <w:bookmarkStart w:id="2" w:name="_Toc78723214"/>
      <w:r w:rsidRPr="005D346C">
        <w:rPr>
          <w:rFonts w:ascii="Times New Roman" w:hAnsi="Times New Roman" w:cs="Times New Roman"/>
          <w:b/>
          <w:color w:val="2A5010" w:themeColor="accent2" w:themeShade="80"/>
          <w:sz w:val="24"/>
          <w:szCs w:val="24"/>
        </w:rPr>
        <w:t>П</w:t>
      </w:r>
      <w:r>
        <w:rPr>
          <w:rFonts w:ascii="Times New Roman" w:hAnsi="Times New Roman" w:cs="Times New Roman"/>
          <w:b/>
          <w:color w:val="2A5010" w:themeColor="accent2" w:themeShade="80"/>
          <w:sz w:val="24"/>
          <w:szCs w:val="24"/>
        </w:rPr>
        <w:t>одтема 2. П</w:t>
      </w:r>
      <w:r w:rsidRPr="005D346C">
        <w:rPr>
          <w:rFonts w:ascii="Times New Roman" w:hAnsi="Times New Roman" w:cs="Times New Roman"/>
          <w:b/>
          <w:color w:val="2A5010" w:themeColor="accent2" w:themeShade="80"/>
          <w:sz w:val="24"/>
          <w:szCs w:val="24"/>
        </w:rPr>
        <w:t>роизводства по издаване на административни актове:</w:t>
      </w:r>
      <w:bookmarkEnd w:id="2"/>
    </w:p>
    <w:p w14:paraId="09B33CE0" w14:textId="77777777" w:rsidR="005D346C" w:rsidRPr="0036672A" w:rsidRDefault="005D346C" w:rsidP="005D346C">
      <w:pPr>
        <w:pStyle w:val="Heading1"/>
        <w:rPr>
          <w:rFonts w:ascii="Times New Roman" w:hAnsi="Times New Roman" w:cs="Times New Roman"/>
          <w:b/>
          <w:color w:val="2A5010" w:themeColor="accent2" w:themeShade="80"/>
          <w:sz w:val="24"/>
          <w:szCs w:val="24"/>
        </w:rPr>
      </w:pPr>
      <w:bookmarkStart w:id="3" w:name="_Toc78723215"/>
      <w:r>
        <w:rPr>
          <w:rFonts w:ascii="Times New Roman" w:hAnsi="Times New Roman" w:cs="Times New Roman"/>
          <w:b/>
          <w:color w:val="2A5010" w:themeColor="accent2" w:themeShade="80"/>
          <w:sz w:val="24"/>
          <w:szCs w:val="24"/>
        </w:rPr>
        <w:t>2.1.</w:t>
      </w:r>
      <w:r w:rsidRPr="0036672A">
        <w:rPr>
          <w:rFonts w:ascii="Times New Roman" w:hAnsi="Times New Roman" w:cs="Times New Roman"/>
          <w:b/>
          <w:color w:val="2A5010" w:themeColor="accent2" w:themeShade="80"/>
          <w:sz w:val="24"/>
          <w:szCs w:val="24"/>
        </w:rPr>
        <w:t xml:space="preserve"> Издаване на индивидуални административни актове</w:t>
      </w:r>
      <w:bookmarkEnd w:id="3"/>
    </w:p>
    <w:p w14:paraId="3C3309F6" w14:textId="6DD5AA76" w:rsidR="005D346C" w:rsidRPr="00CD4F2E" w:rsidRDefault="005D346C" w:rsidP="005D346C">
      <w:pPr>
        <w:jc w:val="both"/>
        <w:rPr>
          <w:rFonts w:ascii="Times New Roman" w:hAnsi="Times New Roman" w:cs="Times New Roman"/>
          <w:sz w:val="24"/>
          <w:szCs w:val="24"/>
        </w:rPr>
      </w:pPr>
      <w:r w:rsidRPr="00CD4F2E">
        <w:rPr>
          <w:rFonts w:ascii="Times New Roman" w:hAnsi="Times New Roman" w:cs="Times New Roman"/>
          <w:sz w:val="24"/>
          <w:szCs w:val="24"/>
        </w:rPr>
        <w:t xml:space="preserve">Индивидуалният административен акт е волеизявление на административен орган или на друг овластен със закон за това орган или организация, лица, осъществяващи публични функции, и организации, предоставящи обществени услуги, с което се създават права или задължения или непосредствено се засягат права, свободи или законни интереси на отделни граждани или организации, както и отказът да се издаде такъв акт. </w:t>
      </w:r>
      <w:r w:rsidR="009D682F" w:rsidRPr="009D682F">
        <w:rPr>
          <w:rFonts w:ascii="Times New Roman" w:hAnsi="Times New Roman" w:cs="Times New Roman"/>
          <w:sz w:val="24"/>
          <w:szCs w:val="24"/>
        </w:rPr>
        <w:t>Индивидуален административен акт е и волеизявлението, с което се декларират или констатират вече възникнали права или задължения, когато волеизявлението е от значение за признаване, упражняване или погасяване на права или задължения.</w:t>
      </w:r>
    </w:p>
    <w:p w14:paraId="0D11E445" w14:textId="77777777" w:rsidR="005D346C" w:rsidRPr="00CD4F2E" w:rsidRDefault="005D346C" w:rsidP="005D346C">
      <w:pPr>
        <w:jc w:val="both"/>
        <w:rPr>
          <w:rFonts w:ascii="Times New Roman" w:hAnsi="Times New Roman" w:cs="Times New Roman"/>
          <w:sz w:val="24"/>
          <w:szCs w:val="24"/>
        </w:rPr>
      </w:pPr>
      <w:r w:rsidRPr="00CD4F2E">
        <w:rPr>
          <w:rFonts w:ascii="Times New Roman" w:hAnsi="Times New Roman" w:cs="Times New Roman"/>
          <w:sz w:val="24"/>
          <w:szCs w:val="24"/>
        </w:rPr>
        <w:t xml:space="preserve">Инициатива за започване на производство по реда на чл. 24 от АПК </w:t>
      </w:r>
      <w:r>
        <w:rPr>
          <w:rFonts w:ascii="Times New Roman" w:hAnsi="Times New Roman" w:cs="Times New Roman"/>
          <w:sz w:val="24"/>
          <w:szCs w:val="24"/>
        </w:rPr>
        <w:t xml:space="preserve">е на </w:t>
      </w:r>
      <w:r w:rsidRPr="00CD4F2E">
        <w:rPr>
          <w:rFonts w:ascii="Times New Roman" w:hAnsi="Times New Roman" w:cs="Times New Roman"/>
          <w:sz w:val="24"/>
          <w:szCs w:val="24"/>
        </w:rPr>
        <w:t>компетентния орган, гражданин или организация, прокурор, омбудсмана, горестоящ орган или друг държавен орган</w:t>
      </w:r>
      <w:r>
        <w:rPr>
          <w:rFonts w:ascii="Times New Roman" w:hAnsi="Times New Roman" w:cs="Times New Roman"/>
          <w:sz w:val="24"/>
          <w:szCs w:val="24"/>
        </w:rPr>
        <w:t xml:space="preserve">. </w:t>
      </w:r>
    </w:p>
    <w:p w14:paraId="026EE836" w14:textId="77777777" w:rsidR="005D346C" w:rsidRPr="00CD4F2E" w:rsidRDefault="005D346C" w:rsidP="005D346C">
      <w:pPr>
        <w:jc w:val="both"/>
        <w:rPr>
          <w:rFonts w:ascii="Times New Roman" w:hAnsi="Times New Roman" w:cs="Times New Roman"/>
          <w:sz w:val="24"/>
          <w:szCs w:val="24"/>
        </w:rPr>
      </w:pPr>
      <w:r w:rsidRPr="00CD4F2E">
        <w:rPr>
          <w:rFonts w:ascii="Times New Roman" w:hAnsi="Times New Roman" w:cs="Times New Roman"/>
          <w:sz w:val="24"/>
          <w:szCs w:val="24"/>
        </w:rPr>
        <w:t>Основните принципи при издаване на индивидуалния административен акт, които трябва да се спазват от всички администрации са следните:</w:t>
      </w:r>
    </w:p>
    <w:p w14:paraId="73CF1B7B" w14:textId="77777777" w:rsidR="005D346C" w:rsidRPr="00CD4F2E" w:rsidRDefault="005D346C" w:rsidP="005D346C">
      <w:pPr>
        <w:numPr>
          <w:ilvl w:val="0"/>
          <w:numId w:val="21"/>
        </w:numPr>
        <w:contextualSpacing/>
        <w:jc w:val="both"/>
        <w:rPr>
          <w:rFonts w:ascii="Times New Roman" w:hAnsi="Times New Roman" w:cs="Times New Roman"/>
          <w:sz w:val="24"/>
          <w:szCs w:val="24"/>
        </w:rPr>
      </w:pPr>
      <w:r w:rsidRPr="00CD4F2E">
        <w:rPr>
          <w:rFonts w:ascii="Times New Roman" w:hAnsi="Times New Roman" w:cs="Times New Roman"/>
          <w:sz w:val="24"/>
          <w:szCs w:val="24"/>
        </w:rPr>
        <w:t>Законност и прилагане на нормативен акт от по-висока степен;</w:t>
      </w:r>
    </w:p>
    <w:p w14:paraId="6B5E42E8" w14:textId="77777777" w:rsidR="005D346C" w:rsidRPr="00CD4F2E" w:rsidRDefault="005D346C" w:rsidP="005D346C">
      <w:pPr>
        <w:numPr>
          <w:ilvl w:val="0"/>
          <w:numId w:val="21"/>
        </w:numPr>
        <w:contextualSpacing/>
        <w:jc w:val="both"/>
        <w:rPr>
          <w:rFonts w:ascii="Times New Roman" w:hAnsi="Times New Roman" w:cs="Times New Roman"/>
          <w:sz w:val="24"/>
          <w:szCs w:val="24"/>
        </w:rPr>
      </w:pPr>
      <w:r w:rsidRPr="00CD4F2E">
        <w:rPr>
          <w:rFonts w:ascii="Times New Roman" w:hAnsi="Times New Roman" w:cs="Times New Roman"/>
          <w:sz w:val="24"/>
          <w:szCs w:val="24"/>
        </w:rPr>
        <w:t>Съразмерност, истинност и равенство;</w:t>
      </w:r>
    </w:p>
    <w:p w14:paraId="1A39AD8D" w14:textId="77777777" w:rsidR="005D346C" w:rsidRPr="00CD4F2E" w:rsidRDefault="005D346C" w:rsidP="005D346C">
      <w:pPr>
        <w:numPr>
          <w:ilvl w:val="0"/>
          <w:numId w:val="21"/>
        </w:numPr>
        <w:contextualSpacing/>
        <w:jc w:val="both"/>
        <w:rPr>
          <w:rFonts w:ascii="Times New Roman" w:hAnsi="Times New Roman" w:cs="Times New Roman"/>
          <w:sz w:val="24"/>
          <w:szCs w:val="24"/>
        </w:rPr>
      </w:pPr>
      <w:r w:rsidRPr="00CD4F2E">
        <w:rPr>
          <w:rFonts w:ascii="Times New Roman" w:hAnsi="Times New Roman" w:cs="Times New Roman"/>
          <w:sz w:val="24"/>
          <w:szCs w:val="24"/>
        </w:rPr>
        <w:t>Служебно начало, самостоятелност и безпристрастност;</w:t>
      </w:r>
    </w:p>
    <w:p w14:paraId="31C3CA06" w14:textId="77777777" w:rsidR="005D346C" w:rsidRPr="00CD4F2E" w:rsidRDefault="005D346C" w:rsidP="005D346C">
      <w:pPr>
        <w:numPr>
          <w:ilvl w:val="0"/>
          <w:numId w:val="21"/>
        </w:numPr>
        <w:contextualSpacing/>
        <w:jc w:val="both"/>
        <w:rPr>
          <w:rFonts w:ascii="Times New Roman" w:hAnsi="Times New Roman" w:cs="Times New Roman"/>
          <w:sz w:val="24"/>
          <w:szCs w:val="24"/>
        </w:rPr>
      </w:pPr>
      <w:r w:rsidRPr="00CD4F2E">
        <w:rPr>
          <w:rFonts w:ascii="Times New Roman" w:hAnsi="Times New Roman" w:cs="Times New Roman"/>
          <w:sz w:val="24"/>
          <w:szCs w:val="24"/>
        </w:rPr>
        <w:t>Достъпност, публичност и прозрачност;</w:t>
      </w:r>
    </w:p>
    <w:p w14:paraId="3F2A0CD0" w14:textId="77777777" w:rsidR="005D346C" w:rsidRPr="00CD4F2E" w:rsidRDefault="005D346C" w:rsidP="005D346C">
      <w:pPr>
        <w:numPr>
          <w:ilvl w:val="0"/>
          <w:numId w:val="21"/>
        </w:numPr>
        <w:contextualSpacing/>
        <w:jc w:val="both"/>
        <w:rPr>
          <w:rFonts w:ascii="Times New Roman" w:hAnsi="Times New Roman" w:cs="Times New Roman"/>
          <w:sz w:val="24"/>
          <w:szCs w:val="24"/>
        </w:rPr>
      </w:pPr>
      <w:r w:rsidRPr="00CD4F2E">
        <w:rPr>
          <w:rFonts w:ascii="Times New Roman" w:hAnsi="Times New Roman" w:cs="Times New Roman"/>
          <w:sz w:val="24"/>
          <w:szCs w:val="24"/>
        </w:rPr>
        <w:t>Последователност и предвидимост;</w:t>
      </w:r>
    </w:p>
    <w:p w14:paraId="4B3A7016" w14:textId="77777777" w:rsidR="005D346C" w:rsidRPr="00CD4F2E" w:rsidRDefault="005D346C" w:rsidP="005D346C">
      <w:pPr>
        <w:numPr>
          <w:ilvl w:val="0"/>
          <w:numId w:val="2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Комплексно административно обслужване;</w:t>
      </w:r>
    </w:p>
    <w:p w14:paraId="1BEAE4BF" w14:textId="77777777" w:rsidR="005D346C" w:rsidRPr="00CD4F2E" w:rsidRDefault="005D346C" w:rsidP="005D346C">
      <w:pPr>
        <w:jc w:val="both"/>
        <w:rPr>
          <w:rFonts w:ascii="Times New Roman" w:hAnsi="Times New Roman" w:cs="Times New Roman"/>
          <w:sz w:val="24"/>
          <w:szCs w:val="24"/>
        </w:rPr>
      </w:pPr>
      <w:r w:rsidRPr="00CD4F2E">
        <w:rPr>
          <w:rFonts w:ascii="Times New Roman" w:hAnsi="Times New Roman" w:cs="Times New Roman"/>
          <w:sz w:val="24"/>
          <w:szCs w:val="24"/>
        </w:rPr>
        <w:t>Участници</w:t>
      </w:r>
      <w:r>
        <w:rPr>
          <w:rFonts w:ascii="Times New Roman" w:hAnsi="Times New Roman" w:cs="Times New Roman"/>
          <w:sz w:val="24"/>
          <w:szCs w:val="24"/>
        </w:rPr>
        <w:t>те</w:t>
      </w:r>
      <w:r w:rsidRPr="00CD4F2E">
        <w:rPr>
          <w:rFonts w:ascii="Times New Roman" w:hAnsi="Times New Roman" w:cs="Times New Roman"/>
          <w:sz w:val="24"/>
          <w:szCs w:val="24"/>
        </w:rPr>
        <w:t xml:space="preserve"> в производствата по издаване на индивидуални административни актове</w:t>
      </w:r>
      <w:r>
        <w:rPr>
          <w:rFonts w:ascii="Times New Roman" w:hAnsi="Times New Roman" w:cs="Times New Roman"/>
          <w:sz w:val="24"/>
          <w:szCs w:val="24"/>
        </w:rPr>
        <w:t xml:space="preserve"> са</w:t>
      </w:r>
      <w:r w:rsidRPr="00CD4F2E">
        <w:rPr>
          <w:rFonts w:ascii="Times New Roman" w:hAnsi="Times New Roman" w:cs="Times New Roman"/>
          <w:sz w:val="24"/>
          <w:szCs w:val="24"/>
        </w:rPr>
        <w:t>:</w:t>
      </w:r>
    </w:p>
    <w:p w14:paraId="1D562451" w14:textId="77777777" w:rsidR="005D346C" w:rsidRPr="00CD4F2E" w:rsidRDefault="005D346C" w:rsidP="005D346C">
      <w:pPr>
        <w:numPr>
          <w:ilvl w:val="0"/>
          <w:numId w:val="22"/>
        </w:numPr>
        <w:contextualSpacing/>
        <w:jc w:val="both"/>
        <w:rPr>
          <w:rFonts w:ascii="Times New Roman" w:hAnsi="Times New Roman" w:cs="Times New Roman"/>
          <w:sz w:val="24"/>
          <w:szCs w:val="24"/>
        </w:rPr>
      </w:pPr>
      <w:r w:rsidRPr="00634BE4">
        <w:rPr>
          <w:rFonts w:ascii="Times New Roman" w:hAnsi="Times New Roman" w:cs="Times New Roman"/>
          <w:b/>
          <w:sz w:val="24"/>
          <w:szCs w:val="24"/>
        </w:rPr>
        <w:t>Решаващият орган</w:t>
      </w:r>
      <w:r w:rsidRPr="00CD4F2E">
        <w:rPr>
          <w:rFonts w:ascii="Times New Roman" w:hAnsi="Times New Roman" w:cs="Times New Roman"/>
          <w:sz w:val="24"/>
          <w:szCs w:val="24"/>
        </w:rPr>
        <w:t xml:space="preserve"> </w:t>
      </w:r>
      <w:r>
        <w:rPr>
          <w:rFonts w:ascii="Times New Roman" w:hAnsi="Times New Roman" w:cs="Times New Roman"/>
          <w:sz w:val="24"/>
          <w:szCs w:val="24"/>
        </w:rPr>
        <w:t>-</w:t>
      </w:r>
      <w:r w:rsidRPr="00CD4F2E">
        <w:rPr>
          <w:rFonts w:ascii="Times New Roman" w:hAnsi="Times New Roman" w:cs="Times New Roman"/>
          <w:sz w:val="24"/>
          <w:szCs w:val="24"/>
        </w:rPr>
        <w:t xml:space="preserve"> този орган, който е компетентен да издаде съответния индивидуален акт, определен от нормативния акт, въз основа на който се издава. </w:t>
      </w:r>
      <w:r w:rsidRPr="00CD4F2E">
        <w:rPr>
          <w:rFonts w:ascii="Times New Roman" w:hAnsi="Times New Roman" w:cs="Times New Roman"/>
          <w:sz w:val="24"/>
          <w:szCs w:val="24"/>
        </w:rPr>
        <w:lastRenderedPageBreak/>
        <w:t>Когато нормативен акт не определя органа, който трябва да издаде административен акт по въпроси от компетентността на органи на общината, административния акт се издава от кмета на общината, а например по чл. 46 от ЗМСМА компетентен орган е кмета на кметство;</w:t>
      </w:r>
    </w:p>
    <w:p w14:paraId="0CBC025C" w14:textId="77777777" w:rsidR="005D346C" w:rsidRPr="00CD4F2E" w:rsidRDefault="005D346C" w:rsidP="005D346C">
      <w:pPr>
        <w:numPr>
          <w:ilvl w:val="0"/>
          <w:numId w:val="22"/>
        </w:numPr>
        <w:spacing w:after="120" w:line="240" w:lineRule="auto"/>
        <w:jc w:val="both"/>
        <w:rPr>
          <w:rFonts w:ascii="Times New Roman" w:hAnsi="Times New Roman" w:cs="Times New Roman"/>
          <w:sz w:val="24"/>
          <w:szCs w:val="24"/>
        </w:rPr>
      </w:pPr>
      <w:r w:rsidRPr="00634BE4">
        <w:rPr>
          <w:rFonts w:ascii="Times New Roman" w:hAnsi="Times New Roman" w:cs="Times New Roman"/>
          <w:b/>
          <w:sz w:val="24"/>
          <w:szCs w:val="24"/>
        </w:rPr>
        <w:t>Страните в производствата</w:t>
      </w:r>
      <w:r>
        <w:rPr>
          <w:rFonts w:ascii="Times New Roman" w:hAnsi="Times New Roman" w:cs="Times New Roman"/>
          <w:sz w:val="24"/>
          <w:szCs w:val="24"/>
        </w:rPr>
        <w:t xml:space="preserve"> -</w:t>
      </w:r>
      <w:r w:rsidRPr="00CD4F2E">
        <w:rPr>
          <w:rFonts w:ascii="Times New Roman" w:hAnsi="Times New Roman" w:cs="Times New Roman"/>
          <w:sz w:val="24"/>
          <w:szCs w:val="24"/>
        </w:rPr>
        <w:t xml:space="preserve"> тези физически или юридически лица, които защитават свои права и интереси, но страни могат да бъдат прокурор и омбудсман, като те защитават не свои, а чужди права и интереси в рамките на </w:t>
      </w:r>
      <w:r>
        <w:rPr>
          <w:rFonts w:ascii="Times New Roman" w:hAnsi="Times New Roman" w:cs="Times New Roman"/>
          <w:sz w:val="24"/>
          <w:szCs w:val="24"/>
        </w:rPr>
        <w:t>предоставената им компетентност.</w:t>
      </w:r>
    </w:p>
    <w:p w14:paraId="75521F9E" w14:textId="77777777" w:rsidR="00300E57" w:rsidRDefault="005D346C" w:rsidP="005D346C">
      <w:pPr>
        <w:jc w:val="both"/>
        <w:rPr>
          <w:rFonts w:ascii="Times New Roman" w:hAnsi="Times New Roman" w:cs="Times New Roman"/>
          <w:sz w:val="24"/>
          <w:szCs w:val="24"/>
        </w:rPr>
      </w:pPr>
      <w:r w:rsidRPr="00634BE4">
        <w:rPr>
          <w:rFonts w:ascii="Times New Roman" w:hAnsi="Times New Roman" w:cs="Times New Roman"/>
          <w:b/>
          <w:sz w:val="24"/>
          <w:szCs w:val="24"/>
        </w:rPr>
        <w:t>Производството</w:t>
      </w:r>
      <w:r w:rsidRPr="00CD4F2E">
        <w:rPr>
          <w:rFonts w:ascii="Times New Roman" w:hAnsi="Times New Roman" w:cs="Times New Roman"/>
          <w:sz w:val="24"/>
          <w:szCs w:val="24"/>
        </w:rPr>
        <w:t xml:space="preserve"> по издаване на индивидуалния административен акт </w:t>
      </w:r>
      <w:r w:rsidRPr="00634BE4">
        <w:rPr>
          <w:rFonts w:ascii="Times New Roman" w:hAnsi="Times New Roman" w:cs="Times New Roman"/>
          <w:b/>
          <w:sz w:val="24"/>
          <w:szCs w:val="24"/>
        </w:rPr>
        <w:t>започва с подаване на искане до административния орган</w:t>
      </w:r>
      <w:r w:rsidRPr="00CD4F2E">
        <w:rPr>
          <w:rFonts w:ascii="Times New Roman" w:hAnsi="Times New Roman" w:cs="Times New Roman"/>
          <w:sz w:val="24"/>
          <w:szCs w:val="24"/>
        </w:rPr>
        <w:t xml:space="preserve">, който е компетентен да реши въпроса. </w:t>
      </w:r>
      <w:r w:rsidR="00300E57" w:rsidRPr="00300E57">
        <w:rPr>
          <w:rFonts w:ascii="Times New Roman" w:hAnsi="Times New Roman" w:cs="Times New Roman"/>
          <w:sz w:val="24"/>
          <w:szCs w:val="24"/>
        </w:rPr>
        <w:t>Ако в специален закон не е предвидено друго, искането за издаване на индивидуален административен акт се подава писмено или устно, като заявителят избира формата и начина на заявяване. Организациите подават искането си писмено.</w:t>
      </w:r>
    </w:p>
    <w:p w14:paraId="497C2A84" w14:textId="77777777" w:rsidR="00300E57" w:rsidRDefault="005D346C" w:rsidP="005D346C">
      <w:pPr>
        <w:jc w:val="both"/>
        <w:rPr>
          <w:rFonts w:ascii="Times New Roman" w:hAnsi="Times New Roman" w:cs="Times New Roman"/>
          <w:sz w:val="24"/>
          <w:szCs w:val="24"/>
        </w:rPr>
      </w:pPr>
      <w:r w:rsidRPr="00CD4F2E">
        <w:rPr>
          <w:rFonts w:ascii="Times New Roman" w:hAnsi="Times New Roman" w:cs="Times New Roman"/>
          <w:sz w:val="24"/>
          <w:szCs w:val="24"/>
        </w:rPr>
        <w:t xml:space="preserve">След </w:t>
      </w:r>
      <w:r w:rsidRPr="00634BE4">
        <w:rPr>
          <w:rFonts w:ascii="Times New Roman" w:hAnsi="Times New Roman" w:cs="Times New Roman"/>
          <w:b/>
          <w:sz w:val="24"/>
          <w:szCs w:val="24"/>
        </w:rPr>
        <w:t>проверка за допустимост</w:t>
      </w:r>
      <w:r w:rsidRPr="00CD4F2E">
        <w:rPr>
          <w:rFonts w:ascii="Times New Roman" w:hAnsi="Times New Roman" w:cs="Times New Roman"/>
          <w:sz w:val="24"/>
          <w:szCs w:val="24"/>
        </w:rPr>
        <w:t xml:space="preserve"> на искането се изяснява случая, като страните оказват съдействие на органа при събиране на доказателства. </w:t>
      </w:r>
    </w:p>
    <w:p w14:paraId="23B3291D" w14:textId="3B77E404" w:rsidR="005D346C" w:rsidRPr="00CD4F2E" w:rsidRDefault="005D346C" w:rsidP="005D346C">
      <w:pPr>
        <w:jc w:val="both"/>
        <w:rPr>
          <w:rFonts w:ascii="Times New Roman" w:hAnsi="Times New Roman" w:cs="Times New Roman"/>
          <w:sz w:val="24"/>
          <w:szCs w:val="24"/>
        </w:rPr>
      </w:pPr>
      <w:r w:rsidRPr="00634BE4">
        <w:rPr>
          <w:rFonts w:ascii="Times New Roman" w:hAnsi="Times New Roman" w:cs="Times New Roman"/>
          <w:b/>
          <w:sz w:val="24"/>
          <w:szCs w:val="24"/>
        </w:rPr>
        <w:t>Сроковете</w:t>
      </w:r>
      <w:r w:rsidRPr="00CD4F2E">
        <w:rPr>
          <w:rFonts w:ascii="Times New Roman" w:hAnsi="Times New Roman" w:cs="Times New Roman"/>
          <w:sz w:val="24"/>
          <w:szCs w:val="24"/>
        </w:rPr>
        <w:t xml:space="preserve"> за издаване на акта са от </w:t>
      </w:r>
      <w:r w:rsidRPr="00634BE4">
        <w:rPr>
          <w:rFonts w:ascii="Times New Roman" w:hAnsi="Times New Roman" w:cs="Times New Roman"/>
          <w:b/>
          <w:sz w:val="24"/>
          <w:szCs w:val="24"/>
        </w:rPr>
        <w:t>7 дни до един месец</w:t>
      </w:r>
      <w:r w:rsidRPr="00CD4F2E">
        <w:rPr>
          <w:rFonts w:ascii="Times New Roman" w:hAnsi="Times New Roman" w:cs="Times New Roman"/>
          <w:sz w:val="24"/>
          <w:szCs w:val="24"/>
        </w:rPr>
        <w:t xml:space="preserve"> от започване на производството. </w:t>
      </w:r>
    </w:p>
    <w:p w14:paraId="4CC5322C" w14:textId="35DC3421" w:rsidR="00423531" w:rsidRDefault="00423531" w:rsidP="005D346C">
      <w:pPr>
        <w:jc w:val="both"/>
        <w:rPr>
          <w:rFonts w:ascii="Times New Roman" w:hAnsi="Times New Roman" w:cs="Times New Roman"/>
          <w:sz w:val="24"/>
          <w:szCs w:val="24"/>
        </w:rPr>
      </w:pPr>
      <w:r w:rsidRPr="00423531">
        <w:rPr>
          <w:rFonts w:ascii="Times New Roman" w:hAnsi="Times New Roman" w:cs="Times New Roman"/>
          <w:sz w:val="24"/>
          <w:szCs w:val="24"/>
        </w:rPr>
        <w:t xml:space="preserve">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Прокурорът може да подаде протест </w:t>
      </w:r>
      <w:r>
        <w:rPr>
          <w:rFonts w:ascii="Times New Roman" w:hAnsi="Times New Roman" w:cs="Times New Roman"/>
          <w:sz w:val="24"/>
          <w:szCs w:val="24"/>
        </w:rPr>
        <w:t>срещу акта в случаите по чл. 16 от АПК.</w:t>
      </w:r>
    </w:p>
    <w:p w14:paraId="2B3CFF06" w14:textId="44229049" w:rsidR="005D346C" w:rsidRDefault="005D346C" w:rsidP="005D346C">
      <w:pPr>
        <w:jc w:val="both"/>
        <w:rPr>
          <w:rFonts w:ascii="Times New Roman" w:hAnsi="Times New Roman" w:cs="Times New Roman"/>
          <w:sz w:val="24"/>
          <w:szCs w:val="24"/>
        </w:rPr>
      </w:pPr>
      <w:r w:rsidRPr="00CD4F2E">
        <w:rPr>
          <w:rFonts w:ascii="Times New Roman" w:hAnsi="Times New Roman" w:cs="Times New Roman"/>
          <w:sz w:val="24"/>
          <w:szCs w:val="24"/>
        </w:rPr>
        <w:t>Индивидуалните административни актове могат да бъдат оспорени по административен ред пред по-горестоящия административен орган и след това пред административен съд. Подадени едновременно до горестоящ орган и съд жалби се съединяват за общо разглеждане в съдебното производство.</w:t>
      </w:r>
    </w:p>
    <w:p w14:paraId="7CDFDE93" w14:textId="04385BFD" w:rsidR="005D346C" w:rsidRPr="0036672A" w:rsidRDefault="005D346C" w:rsidP="005D346C">
      <w:pPr>
        <w:pStyle w:val="Heading1"/>
        <w:rPr>
          <w:rFonts w:ascii="Times New Roman" w:hAnsi="Times New Roman" w:cs="Times New Roman"/>
          <w:b/>
          <w:color w:val="2A5010" w:themeColor="accent2" w:themeShade="80"/>
          <w:sz w:val="24"/>
          <w:szCs w:val="24"/>
        </w:rPr>
      </w:pPr>
      <w:bookmarkStart w:id="4" w:name="_Toc78723216"/>
      <w:r>
        <w:rPr>
          <w:rFonts w:ascii="Times New Roman" w:hAnsi="Times New Roman" w:cs="Times New Roman"/>
          <w:b/>
          <w:color w:val="2A5010" w:themeColor="accent2" w:themeShade="80"/>
          <w:sz w:val="24"/>
          <w:szCs w:val="24"/>
        </w:rPr>
        <w:t>2.2.</w:t>
      </w:r>
      <w:r w:rsidRPr="0036672A">
        <w:rPr>
          <w:rFonts w:ascii="Times New Roman" w:hAnsi="Times New Roman" w:cs="Times New Roman"/>
          <w:b/>
          <w:color w:val="2A5010" w:themeColor="accent2" w:themeShade="80"/>
          <w:sz w:val="24"/>
          <w:szCs w:val="24"/>
        </w:rPr>
        <w:t xml:space="preserve"> Издаване на </w:t>
      </w:r>
      <w:r>
        <w:rPr>
          <w:rFonts w:ascii="Times New Roman" w:hAnsi="Times New Roman" w:cs="Times New Roman"/>
          <w:b/>
          <w:color w:val="2A5010" w:themeColor="accent2" w:themeShade="80"/>
          <w:sz w:val="24"/>
          <w:szCs w:val="24"/>
        </w:rPr>
        <w:t>общи</w:t>
      </w:r>
      <w:r w:rsidRPr="0036672A">
        <w:rPr>
          <w:rFonts w:ascii="Times New Roman" w:hAnsi="Times New Roman" w:cs="Times New Roman"/>
          <w:b/>
          <w:color w:val="2A5010" w:themeColor="accent2" w:themeShade="80"/>
          <w:sz w:val="24"/>
          <w:szCs w:val="24"/>
        </w:rPr>
        <w:t xml:space="preserve"> административни актове</w:t>
      </w:r>
      <w:bookmarkEnd w:id="4"/>
    </w:p>
    <w:p w14:paraId="7F98EEBE" w14:textId="7456581C" w:rsidR="009537AB" w:rsidRDefault="003061EF" w:rsidP="003061EF">
      <w:pPr>
        <w:jc w:val="both"/>
        <w:rPr>
          <w:rFonts w:ascii="Times New Roman" w:hAnsi="Times New Roman" w:cs="Times New Roman"/>
          <w:sz w:val="24"/>
          <w:szCs w:val="24"/>
        </w:rPr>
      </w:pPr>
      <w:r w:rsidRPr="003061EF">
        <w:rPr>
          <w:rFonts w:ascii="Times New Roman" w:hAnsi="Times New Roman" w:cs="Times New Roman"/>
          <w:sz w:val="24"/>
          <w:szCs w:val="24"/>
        </w:rPr>
        <w:t>Откриването на производството по издаване на общия административен акт се оповестява публично чрез средствата за масово осведомяване, чрез изпращането на проекта до организации на заинтересованите лица или по друг подходящ начин.</w:t>
      </w:r>
      <w:r>
        <w:rPr>
          <w:rFonts w:ascii="Times New Roman" w:hAnsi="Times New Roman" w:cs="Times New Roman"/>
          <w:sz w:val="24"/>
          <w:szCs w:val="24"/>
        </w:rPr>
        <w:t xml:space="preserve"> У</w:t>
      </w:r>
      <w:r w:rsidRPr="003061EF">
        <w:rPr>
          <w:rFonts w:ascii="Times New Roman" w:hAnsi="Times New Roman" w:cs="Times New Roman"/>
          <w:sz w:val="24"/>
          <w:szCs w:val="24"/>
        </w:rPr>
        <w:t>ведомяването включва и основните съображения за издаването на акта, както и формите на участие на заинтересованите лица в производството.</w:t>
      </w:r>
      <w:r>
        <w:rPr>
          <w:rFonts w:ascii="Times New Roman" w:hAnsi="Times New Roman" w:cs="Times New Roman"/>
          <w:sz w:val="24"/>
          <w:szCs w:val="24"/>
        </w:rPr>
        <w:t xml:space="preserve"> </w:t>
      </w:r>
      <w:r w:rsidRPr="003061EF">
        <w:rPr>
          <w:rFonts w:ascii="Times New Roman" w:hAnsi="Times New Roman" w:cs="Times New Roman"/>
          <w:sz w:val="24"/>
          <w:szCs w:val="24"/>
        </w:rPr>
        <w:t xml:space="preserve">Организациите </w:t>
      </w:r>
      <w:r w:rsidR="005D346C">
        <w:rPr>
          <w:rFonts w:ascii="Times New Roman" w:hAnsi="Times New Roman" w:cs="Times New Roman"/>
          <w:sz w:val="24"/>
          <w:szCs w:val="24"/>
        </w:rPr>
        <w:t>(заинтересованите страни)</w:t>
      </w:r>
      <w:r w:rsidRPr="003061EF">
        <w:rPr>
          <w:rFonts w:ascii="Times New Roman" w:hAnsi="Times New Roman" w:cs="Times New Roman"/>
          <w:sz w:val="24"/>
          <w:szCs w:val="24"/>
        </w:rPr>
        <w:t xml:space="preserve"> могат да представляват заинтересованите лица в производството по издаване и обж</w:t>
      </w:r>
      <w:r w:rsidR="00F854DB">
        <w:rPr>
          <w:rFonts w:ascii="Times New Roman" w:hAnsi="Times New Roman" w:cs="Times New Roman"/>
          <w:sz w:val="24"/>
          <w:szCs w:val="24"/>
        </w:rPr>
        <w:t xml:space="preserve">алване на административния акт. </w:t>
      </w:r>
      <w:r w:rsidRPr="003061EF">
        <w:rPr>
          <w:rFonts w:ascii="Times New Roman" w:hAnsi="Times New Roman" w:cs="Times New Roman"/>
          <w:sz w:val="24"/>
          <w:szCs w:val="24"/>
        </w:rPr>
        <w:t>Доколкото в специален закон не е установено друго, заинтересованите лица и техните организации имат право на достъп до цялата информация, съдържаща се в преписката по издаване на общия административен акт по всяко време на производството, включително и след приключването му с издаване на общ административен акт съгласно Закона за Националния архивен фонд.</w:t>
      </w:r>
    </w:p>
    <w:p w14:paraId="46555519" w14:textId="72B3A980" w:rsidR="00666137" w:rsidRPr="00666137" w:rsidRDefault="00666137" w:rsidP="00666137">
      <w:pPr>
        <w:jc w:val="both"/>
        <w:rPr>
          <w:rFonts w:ascii="Times New Roman" w:hAnsi="Times New Roman" w:cs="Times New Roman"/>
          <w:sz w:val="24"/>
          <w:szCs w:val="24"/>
        </w:rPr>
      </w:pPr>
      <w:r w:rsidRPr="00666137">
        <w:rPr>
          <w:rFonts w:ascii="Times New Roman" w:hAnsi="Times New Roman" w:cs="Times New Roman"/>
          <w:sz w:val="24"/>
          <w:szCs w:val="24"/>
        </w:rPr>
        <w:t>Административният орган определя и оповестява публично по реда, определен в чл. 66, ал. 1</w:t>
      </w:r>
      <w:r>
        <w:rPr>
          <w:rFonts w:ascii="Times New Roman" w:hAnsi="Times New Roman" w:cs="Times New Roman"/>
          <w:sz w:val="24"/>
          <w:szCs w:val="24"/>
        </w:rPr>
        <w:t xml:space="preserve"> от АПК</w:t>
      </w:r>
      <w:r w:rsidRPr="00666137">
        <w:rPr>
          <w:rFonts w:ascii="Times New Roman" w:hAnsi="Times New Roman" w:cs="Times New Roman"/>
          <w:sz w:val="24"/>
          <w:szCs w:val="24"/>
        </w:rPr>
        <w:t>, една или повече от следните форми на участие на заинтересованите лица в производството по издаване на акта:</w:t>
      </w:r>
    </w:p>
    <w:p w14:paraId="52AE8D07" w14:textId="77777777" w:rsidR="00666137" w:rsidRPr="00666137" w:rsidRDefault="00666137" w:rsidP="00666137">
      <w:pPr>
        <w:jc w:val="both"/>
        <w:rPr>
          <w:rFonts w:ascii="Times New Roman" w:hAnsi="Times New Roman" w:cs="Times New Roman"/>
          <w:sz w:val="24"/>
          <w:szCs w:val="24"/>
        </w:rPr>
      </w:pPr>
      <w:r w:rsidRPr="00666137">
        <w:rPr>
          <w:rFonts w:ascii="Times New Roman" w:hAnsi="Times New Roman" w:cs="Times New Roman"/>
          <w:sz w:val="24"/>
          <w:szCs w:val="24"/>
        </w:rPr>
        <w:lastRenderedPageBreak/>
        <w:t>1. писмени предложения и възражения;</w:t>
      </w:r>
    </w:p>
    <w:p w14:paraId="0D65236E" w14:textId="77777777" w:rsidR="00666137" w:rsidRPr="00666137" w:rsidRDefault="00666137" w:rsidP="00666137">
      <w:pPr>
        <w:jc w:val="both"/>
        <w:rPr>
          <w:rFonts w:ascii="Times New Roman" w:hAnsi="Times New Roman" w:cs="Times New Roman"/>
          <w:sz w:val="24"/>
          <w:szCs w:val="24"/>
        </w:rPr>
      </w:pPr>
      <w:r w:rsidRPr="00666137">
        <w:rPr>
          <w:rFonts w:ascii="Times New Roman" w:hAnsi="Times New Roman" w:cs="Times New Roman"/>
          <w:sz w:val="24"/>
          <w:szCs w:val="24"/>
        </w:rPr>
        <w:t>2. участие в консултативни органи, подпомагащи органа, издаващ акта;</w:t>
      </w:r>
    </w:p>
    <w:p w14:paraId="7C0CFD49" w14:textId="77777777" w:rsidR="00666137" w:rsidRPr="00666137" w:rsidRDefault="00666137" w:rsidP="00666137">
      <w:pPr>
        <w:jc w:val="both"/>
        <w:rPr>
          <w:rFonts w:ascii="Times New Roman" w:hAnsi="Times New Roman" w:cs="Times New Roman"/>
          <w:sz w:val="24"/>
          <w:szCs w:val="24"/>
        </w:rPr>
      </w:pPr>
      <w:r w:rsidRPr="00666137">
        <w:rPr>
          <w:rFonts w:ascii="Times New Roman" w:hAnsi="Times New Roman" w:cs="Times New Roman"/>
          <w:sz w:val="24"/>
          <w:szCs w:val="24"/>
        </w:rPr>
        <w:t>3. участие в заседания на органа, издаващ акта, когато той е колективен;</w:t>
      </w:r>
    </w:p>
    <w:p w14:paraId="195DE0EB" w14:textId="77777777" w:rsidR="00666137" w:rsidRPr="00666137" w:rsidRDefault="00666137" w:rsidP="00666137">
      <w:pPr>
        <w:jc w:val="both"/>
        <w:rPr>
          <w:rFonts w:ascii="Times New Roman" w:hAnsi="Times New Roman" w:cs="Times New Roman"/>
          <w:sz w:val="24"/>
          <w:szCs w:val="24"/>
        </w:rPr>
      </w:pPr>
      <w:r w:rsidRPr="00666137">
        <w:rPr>
          <w:rFonts w:ascii="Times New Roman" w:hAnsi="Times New Roman" w:cs="Times New Roman"/>
          <w:sz w:val="24"/>
          <w:szCs w:val="24"/>
        </w:rPr>
        <w:t>4. обществено обсъждане.</w:t>
      </w:r>
    </w:p>
    <w:p w14:paraId="2F7F1219" w14:textId="03C99170" w:rsidR="005D346C" w:rsidRDefault="00666137" w:rsidP="00666137">
      <w:pPr>
        <w:jc w:val="both"/>
        <w:rPr>
          <w:rFonts w:ascii="Times New Roman" w:hAnsi="Times New Roman" w:cs="Times New Roman"/>
          <w:sz w:val="24"/>
          <w:szCs w:val="24"/>
        </w:rPr>
      </w:pPr>
      <w:r w:rsidRPr="00666137">
        <w:rPr>
          <w:rFonts w:ascii="Times New Roman" w:hAnsi="Times New Roman" w:cs="Times New Roman"/>
          <w:sz w:val="24"/>
          <w:szCs w:val="24"/>
        </w:rPr>
        <w:t xml:space="preserve">Административният орган осигурява на заинтересованите лица възможност да осъществят правото си на участие в разумен срок, определен от административния орган, който </w:t>
      </w:r>
      <w:r w:rsidRPr="00416008">
        <w:rPr>
          <w:rFonts w:ascii="Times New Roman" w:hAnsi="Times New Roman" w:cs="Times New Roman"/>
          <w:b/>
          <w:sz w:val="24"/>
          <w:szCs w:val="24"/>
        </w:rPr>
        <w:t>не може да бъде по-кратък от един месец от деня на уведомяването</w:t>
      </w:r>
      <w:r w:rsidRPr="00666137">
        <w:rPr>
          <w:rFonts w:ascii="Times New Roman" w:hAnsi="Times New Roman" w:cs="Times New Roman"/>
          <w:sz w:val="24"/>
          <w:szCs w:val="24"/>
        </w:rPr>
        <w:t>.</w:t>
      </w:r>
    </w:p>
    <w:p w14:paraId="04C11467" w14:textId="372123F8" w:rsidR="00666137" w:rsidRDefault="00666137" w:rsidP="00666137">
      <w:pPr>
        <w:jc w:val="both"/>
        <w:rPr>
          <w:rFonts w:ascii="Times New Roman" w:hAnsi="Times New Roman" w:cs="Times New Roman"/>
          <w:sz w:val="24"/>
          <w:szCs w:val="24"/>
        </w:rPr>
      </w:pPr>
      <w:r>
        <w:rPr>
          <w:rFonts w:ascii="Times New Roman" w:hAnsi="Times New Roman" w:cs="Times New Roman"/>
          <w:sz w:val="24"/>
          <w:szCs w:val="24"/>
        </w:rPr>
        <w:t>О</w:t>
      </w:r>
      <w:r w:rsidRPr="00666137">
        <w:rPr>
          <w:rFonts w:ascii="Times New Roman" w:hAnsi="Times New Roman" w:cs="Times New Roman"/>
          <w:sz w:val="24"/>
          <w:szCs w:val="24"/>
        </w:rPr>
        <w:t>бщият административен акт се издава, след като се изяснят фактите и обстоятелствата от значение за случая и се обсъдят предложенията и възраженията на заинтересованите граждани и техните организации.</w:t>
      </w:r>
      <w:r>
        <w:rPr>
          <w:rFonts w:ascii="Times New Roman" w:hAnsi="Times New Roman" w:cs="Times New Roman"/>
          <w:sz w:val="24"/>
          <w:szCs w:val="24"/>
        </w:rPr>
        <w:t xml:space="preserve"> </w:t>
      </w:r>
      <w:r w:rsidRPr="00666137">
        <w:rPr>
          <w:rFonts w:ascii="Times New Roman" w:hAnsi="Times New Roman" w:cs="Times New Roman"/>
          <w:sz w:val="24"/>
          <w:szCs w:val="24"/>
        </w:rPr>
        <w:t>Съдържанието на общия административен акт се съобщава по реда, по който е направено уведомяването</w:t>
      </w:r>
      <w:r>
        <w:rPr>
          <w:rFonts w:ascii="Times New Roman" w:hAnsi="Times New Roman" w:cs="Times New Roman"/>
          <w:sz w:val="24"/>
          <w:szCs w:val="24"/>
        </w:rPr>
        <w:t>, като а</w:t>
      </w:r>
      <w:r w:rsidRPr="00666137">
        <w:rPr>
          <w:rFonts w:ascii="Times New Roman" w:hAnsi="Times New Roman" w:cs="Times New Roman"/>
          <w:sz w:val="24"/>
          <w:szCs w:val="24"/>
        </w:rPr>
        <w:t>ко в производството са участвали чрез предложения, възражения или по друг начин отделни заинтересовани лица или организации, на тях им се изпраща отделно съобщение за издаването на акта.</w:t>
      </w:r>
    </w:p>
    <w:p w14:paraId="66DD2F9B" w14:textId="5320118C" w:rsidR="00666137" w:rsidRDefault="00666137" w:rsidP="00666137">
      <w:pPr>
        <w:jc w:val="both"/>
        <w:rPr>
          <w:rFonts w:ascii="Times New Roman" w:hAnsi="Times New Roman" w:cs="Times New Roman"/>
          <w:sz w:val="24"/>
          <w:szCs w:val="24"/>
        </w:rPr>
      </w:pPr>
      <w:r w:rsidRPr="00416008">
        <w:rPr>
          <w:rFonts w:ascii="Times New Roman" w:hAnsi="Times New Roman" w:cs="Times New Roman"/>
          <w:b/>
          <w:sz w:val="24"/>
          <w:szCs w:val="24"/>
        </w:rPr>
        <w:t>Важно!!!</w:t>
      </w:r>
      <w:r>
        <w:rPr>
          <w:rFonts w:ascii="Times New Roman" w:hAnsi="Times New Roman" w:cs="Times New Roman"/>
          <w:sz w:val="24"/>
          <w:szCs w:val="24"/>
        </w:rPr>
        <w:t xml:space="preserve"> </w:t>
      </w:r>
      <w:r w:rsidRPr="00666137">
        <w:rPr>
          <w:rFonts w:ascii="Times New Roman" w:hAnsi="Times New Roman" w:cs="Times New Roman"/>
          <w:sz w:val="24"/>
          <w:szCs w:val="24"/>
        </w:rPr>
        <w:t xml:space="preserve">Когато неотложно трябва да се издаде общ административен акт за предотвратяване или преустановяване на нарушения, свързани с националната сигурност и обществения ред, за осигуряване на живота, здравето и имуществото на гражданите, може да не се спазят някои </w:t>
      </w:r>
      <w:r>
        <w:rPr>
          <w:rFonts w:ascii="Times New Roman" w:hAnsi="Times New Roman" w:cs="Times New Roman"/>
          <w:sz w:val="24"/>
          <w:szCs w:val="24"/>
        </w:rPr>
        <w:t>от изброените по-горе условия</w:t>
      </w:r>
      <w:r w:rsidRPr="00666137">
        <w:rPr>
          <w:rFonts w:ascii="Times New Roman" w:hAnsi="Times New Roman" w:cs="Times New Roman"/>
          <w:sz w:val="24"/>
          <w:szCs w:val="24"/>
        </w:rPr>
        <w:t xml:space="preserve"> за уведомяване и участие на заинтересованите лица в производството по издаване на акта. В тези случаи в хода на изпълнението на акта се оповестяват съображенията за издаването му.</w:t>
      </w:r>
    </w:p>
    <w:tbl>
      <w:tblPr>
        <w:tblStyle w:val="TableGrid"/>
        <w:tblW w:w="0" w:type="auto"/>
        <w:tblLook w:val="04A0" w:firstRow="1" w:lastRow="0" w:firstColumn="1" w:lastColumn="0" w:noHBand="0" w:noVBand="1"/>
      </w:tblPr>
      <w:tblGrid>
        <w:gridCol w:w="9062"/>
      </w:tblGrid>
      <w:tr w:rsidR="009449E1" w14:paraId="7BFEC932" w14:textId="77777777" w:rsidTr="009449E1">
        <w:tc>
          <w:tcPr>
            <w:tcW w:w="9062" w:type="dxa"/>
          </w:tcPr>
          <w:p w14:paraId="31F27B43" w14:textId="555896F7" w:rsidR="009449E1" w:rsidRPr="00905C8E" w:rsidRDefault="009449E1" w:rsidP="009449E1">
            <w:pPr>
              <w:jc w:val="both"/>
              <w:rPr>
                <w:rFonts w:ascii="Times New Roman" w:hAnsi="Times New Roman"/>
                <w:sz w:val="24"/>
                <w:szCs w:val="24"/>
                <w:lang w:val="bg-BG"/>
              </w:rPr>
            </w:pPr>
            <w:r>
              <w:rPr>
                <w:rFonts w:ascii="Times New Roman" w:hAnsi="Times New Roman"/>
                <w:sz w:val="24"/>
                <w:szCs w:val="24"/>
                <w:lang w:val="bg-BG"/>
              </w:rPr>
              <w:t xml:space="preserve">Според практика на административните съдилища: </w:t>
            </w:r>
            <w:r w:rsidRPr="00905C8E">
              <w:rPr>
                <w:rFonts w:ascii="Times New Roman" w:hAnsi="Times New Roman"/>
                <w:sz w:val="24"/>
                <w:szCs w:val="24"/>
                <w:lang w:val="bg-BG"/>
              </w:rPr>
              <w:t>Решението на Общински съвет, с което одобрява план-сметката е част от производството по издаване на общ административен акт и не подлежи на самостоятелно обжалване. На обжалване ще подлежи крайният административен акт, издаването на който се обезпечава с процесното решение. Това е решението на Общинския съвет, с което се определя размера на ТБО, което е общ административен акт или съответната правна норма от подзаконовия нормативен акт по чл.9 от ЗМДТ.</w:t>
            </w:r>
          </w:p>
          <w:p w14:paraId="5B0EFF43" w14:textId="77777777" w:rsidR="001B493F" w:rsidRDefault="00E84B08" w:rsidP="001B493F">
            <w:pPr>
              <w:jc w:val="both"/>
              <w:rPr>
                <w:rFonts w:ascii="Times New Roman" w:hAnsi="Times New Roman"/>
                <w:sz w:val="24"/>
                <w:szCs w:val="24"/>
                <w:lang w:val="bg-BG"/>
              </w:rPr>
            </w:pPr>
            <w:r w:rsidRPr="00905C8E">
              <w:rPr>
                <w:rFonts w:ascii="Times New Roman" w:hAnsi="Times New Roman"/>
                <w:sz w:val="24"/>
                <w:szCs w:val="24"/>
                <w:lang w:val="bg-BG"/>
              </w:rPr>
              <w:t>Следва да се има предвид, обаче че предвидените да</w:t>
            </w:r>
            <w:r>
              <w:rPr>
                <w:rFonts w:ascii="Times New Roman" w:hAnsi="Times New Roman"/>
                <w:sz w:val="24"/>
                <w:szCs w:val="24"/>
                <w:lang w:val="bg-BG"/>
              </w:rPr>
              <w:t xml:space="preserve"> влязат в сила от 1 януари на втората година,</w:t>
            </w:r>
            <w:r w:rsidRPr="00E84B08">
              <w:rPr>
                <w:rFonts w:ascii="Times New Roman" w:hAnsi="Times New Roman"/>
                <w:sz w:val="24"/>
                <w:szCs w:val="24"/>
                <w:lang w:val="bg-BG"/>
              </w:rPr>
              <w:t xml:space="preserve"> следваща публикуването на резултатите от преброяването на населението и жилищния фонд в Република България през 2021 г.</w:t>
            </w:r>
            <w:r>
              <w:rPr>
                <w:rFonts w:ascii="Times New Roman" w:hAnsi="Times New Roman"/>
                <w:sz w:val="24"/>
                <w:szCs w:val="24"/>
                <w:lang w:val="bg-BG"/>
              </w:rPr>
              <w:t xml:space="preserve"> (ор. 2024 г.)  </w:t>
            </w:r>
            <w:r w:rsidRPr="001B493F">
              <w:rPr>
                <w:rFonts w:ascii="Times New Roman" w:hAnsi="Times New Roman"/>
                <w:b/>
                <w:sz w:val="24"/>
                <w:szCs w:val="24"/>
                <w:lang w:val="bg-BG"/>
              </w:rPr>
              <w:t>разпоредби на чл. 66, ал. 3, т. 2 от ЗМДТ</w:t>
            </w:r>
            <w:r>
              <w:rPr>
                <w:rFonts w:ascii="Times New Roman" w:hAnsi="Times New Roman"/>
                <w:sz w:val="24"/>
                <w:szCs w:val="24"/>
                <w:lang w:val="bg-BG"/>
              </w:rPr>
              <w:t xml:space="preserve"> </w:t>
            </w:r>
            <w:r w:rsidR="001B493F">
              <w:rPr>
                <w:rFonts w:ascii="Times New Roman" w:hAnsi="Times New Roman"/>
                <w:sz w:val="24"/>
                <w:szCs w:val="24"/>
                <w:lang w:val="bg-BG"/>
              </w:rPr>
              <w:t xml:space="preserve">относно план-сметката за битови отпадъци определят задължително изискване тя да бъде одобрена </w:t>
            </w:r>
            <w:r w:rsidRPr="00E84B08">
              <w:rPr>
                <w:rFonts w:ascii="Times New Roman" w:hAnsi="Times New Roman"/>
                <w:sz w:val="24"/>
                <w:szCs w:val="24"/>
                <w:lang w:val="bg-BG"/>
              </w:rPr>
              <w:t>с решение на общинския съвет</w:t>
            </w:r>
            <w:r w:rsidR="001B493F">
              <w:rPr>
                <w:rFonts w:ascii="Times New Roman" w:hAnsi="Times New Roman"/>
                <w:sz w:val="24"/>
                <w:szCs w:val="24"/>
                <w:lang w:val="bg-BG"/>
              </w:rPr>
              <w:t>:</w:t>
            </w:r>
          </w:p>
          <w:p w14:paraId="33812E57" w14:textId="77777777" w:rsidR="001B493F" w:rsidRDefault="001B493F" w:rsidP="001B493F">
            <w:pPr>
              <w:jc w:val="both"/>
              <w:rPr>
                <w:rFonts w:ascii="Times New Roman" w:hAnsi="Times New Roman"/>
                <w:sz w:val="24"/>
                <w:szCs w:val="24"/>
                <w:lang w:val="bg-BG"/>
              </w:rPr>
            </w:pPr>
            <w:r>
              <w:rPr>
                <w:rFonts w:ascii="Times New Roman" w:hAnsi="Times New Roman"/>
                <w:sz w:val="24"/>
                <w:szCs w:val="24"/>
                <w:lang w:val="bg-BG"/>
              </w:rPr>
              <w:t>-</w:t>
            </w:r>
            <w:r w:rsidR="00E84B08" w:rsidRPr="00E84B08">
              <w:rPr>
                <w:rFonts w:ascii="Times New Roman" w:hAnsi="Times New Roman"/>
                <w:sz w:val="24"/>
                <w:szCs w:val="24"/>
                <w:lang w:val="bg-BG"/>
              </w:rPr>
              <w:t xml:space="preserve"> преди изтичането на срока по чл. 84, ал. 4 от Закона за публичните финанси</w:t>
            </w:r>
            <w:r>
              <w:rPr>
                <w:rFonts w:ascii="Times New Roman" w:hAnsi="Times New Roman"/>
                <w:sz w:val="24"/>
                <w:szCs w:val="24"/>
                <w:lang w:val="bg-BG"/>
              </w:rPr>
              <w:t>;</w:t>
            </w:r>
          </w:p>
          <w:p w14:paraId="1E023283" w14:textId="77777777" w:rsidR="00E84B08" w:rsidRDefault="001B493F" w:rsidP="001B493F">
            <w:pPr>
              <w:jc w:val="both"/>
              <w:rPr>
                <w:rFonts w:ascii="Times New Roman" w:hAnsi="Times New Roman"/>
                <w:sz w:val="24"/>
                <w:szCs w:val="24"/>
                <w:lang w:val="bg-BG"/>
              </w:rPr>
            </w:pPr>
            <w:r>
              <w:rPr>
                <w:rFonts w:ascii="Times New Roman" w:hAnsi="Times New Roman"/>
                <w:sz w:val="24"/>
                <w:szCs w:val="24"/>
                <w:lang w:val="bg-BG"/>
              </w:rPr>
              <w:t xml:space="preserve">- след като </w:t>
            </w:r>
            <w:r w:rsidR="00E84B08" w:rsidRPr="00E84B08">
              <w:rPr>
                <w:rFonts w:ascii="Times New Roman" w:hAnsi="Times New Roman"/>
                <w:sz w:val="24"/>
                <w:szCs w:val="24"/>
                <w:lang w:val="bg-BG"/>
              </w:rPr>
              <w:t>като проектът на решение за одобряване на план-сметката заедно с проектите на доклад на вносителя и на план-сметката се публикуват за обществено обсъждане на интернет страницата на общината в срока по чл. 69, ал. 2 от Административнопроцесуалния кодекс</w:t>
            </w:r>
            <w:r>
              <w:rPr>
                <w:rFonts w:ascii="Times New Roman" w:hAnsi="Times New Roman"/>
                <w:sz w:val="24"/>
                <w:szCs w:val="24"/>
                <w:lang w:val="bg-BG"/>
              </w:rPr>
              <w:t>.</w:t>
            </w:r>
          </w:p>
          <w:p w14:paraId="67A9E68E" w14:textId="6EE2F163" w:rsidR="001B493F" w:rsidRPr="00E84B08" w:rsidRDefault="001B493F" w:rsidP="001B493F">
            <w:pPr>
              <w:jc w:val="both"/>
              <w:rPr>
                <w:rFonts w:ascii="Times New Roman" w:hAnsi="Times New Roman"/>
                <w:sz w:val="24"/>
                <w:szCs w:val="24"/>
                <w:lang w:val="bg-BG"/>
              </w:rPr>
            </w:pPr>
            <w:r w:rsidRPr="004D26D8">
              <w:rPr>
                <w:rFonts w:ascii="Times New Roman" w:hAnsi="Times New Roman"/>
                <w:i/>
                <w:sz w:val="24"/>
                <w:szCs w:val="24"/>
                <w:lang w:val="bg-BG"/>
              </w:rPr>
              <w:t>В тази връзка е необходимо е да се изиска допълнително тълкувание относно въприетия подход от законодателя по отношение на план-сметките, а не по отношение на решението за приемане размера на таксата битови отпадъци като общ административен акт</w:t>
            </w:r>
            <w:r>
              <w:rPr>
                <w:rFonts w:ascii="Times New Roman" w:hAnsi="Times New Roman"/>
                <w:sz w:val="24"/>
                <w:szCs w:val="24"/>
                <w:lang w:val="bg-BG"/>
              </w:rPr>
              <w:t xml:space="preserve">. </w:t>
            </w:r>
          </w:p>
        </w:tc>
      </w:tr>
    </w:tbl>
    <w:p w14:paraId="799D507E" w14:textId="77777777" w:rsidR="009449E1" w:rsidRDefault="009449E1" w:rsidP="00666137">
      <w:pPr>
        <w:jc w:val="both"/>
        <w:rPr>
          <w:rFonts w:ascii="Times New Roman" w:hAnsi="Times New Roman" w:cs="Times New Roman"/>
          <w:sz w:val="24"/>
          <w:szCs w:val="24"/>
        </w:rPr>
      </w:pPr>
    </w:p>
    <w:p w14:paraId="6B561E29" w14:textId="082EE8C8" w:rsidR="005D346C" w:rsidRPr="0036672A" w:rsidRDefault="005D346C" w:rsidP="005D346C">
      <w:pPr>
        <w:pStyle w:val="Heading1"/>
        <w:rPr>
          <w:rFonts w:ascii="Times New Roman" w:hAnsi="Times New Roman" w:cs="Times New Roman"/>
          <w:b/>
          <w:color w:val="2A5010" w:themeColor="accent2" w:themeShade="80"/>
          <w:sz w:val="24"/>
          <w:szCs w:val="24"/>
        </w:rPr>
      </w:pPr>
      <w:bookmarkStart w:id="5" w:name="_Toc78723217"/>
      <w:r>
        <w:rPr>
          <w:rFonts w:ascii="Times New Roman" w:hAnsi="Times New Roman" w:cs="Times New Roman"/>
          <w:b/>
          <w:color w:val="2A5010" w:themeColor="accent2" w:themeShade="80"/>
          <w:sz w:val="24"/>
          <w:szCs w:val="24"/>
        </w:rPr>
        <w:lastRenderedPageBreak/>
        <w:t>2.3.</w:t>
      </w:r>
      <w:r w:rsidRPr="0036672A">
        <w:rPr>
          <w:rFonts w:ascii="Times New Roman" w:hAnsi="Times New Roman" w:cs="Times New Roman"/>
          <w:b/>
          <w:color w:val="2A5010" w:themeColor="accent2" w:themeShade="80"/>
          <w:sz w:val="24"/>
          <w:szCs w:val="24"/>
        </w:rPr>
        <w:t xml:space="preserve"> Издаване на </w:t>
      </w:r>
      <w:r>
        <w:rPr>
          <w:rFonts w:ascii="Times New Roman" w:hAnsi="Times New Roman" w:cs="Times New Roman"/>
          <w:b/>
          <w:color w:val="2A5010" w:themeColor="accent2" w:themeShade="80"/>
          <w:sz w:val="24"/>
          <w:szCs w:val="24"/>
        </w:rPr>
        <w:t>нормативни</w:t>
      </w:r>
      <w:r w:rsidRPr="0036672A">
        <w:rPr>
          <w:rFonts w:ascii="Times New Roman" w:hAnsi="Times New Roman" w:cs="Times New Roman"/>
          <w:b/>
          <w:color w:val="2A5010" w:themeColor="accent2" w:themeShade="80"/>
          <w:sz w:val="24"/>
          <w:szCs w:val="24"/>
        </w:rPr>
        <w:t xml:space="preserve"> административни актове</w:t>
      </w:r>
      <w:bookmarkEnd w:id="5"/>
    </w:p>
    <w:p w14:paraId="7FA0C8A3" w14:textId="77777777" w:rsidR="00093E3F" w:rsidRDefault="00093E3F" w:rsidP="00093E3F">
      <w:pPr>
        <w:jc w:val="both"/>
        <w:rPr>
          <w:rFonts w:ascii="Times New Roman" w:hAnsi="Times New Roman" w:cs="Times New Roman"/>
          <w:sz w:val="24"/>
          <w:szCs w:val="24"/>
        </w:rPr>
      </w:pPr>
      <w:r w:rsidRPr="00093E3F">
        <w:rPr>
          <w:rFonts w:ascii="Times New Roman" w:hAnsi="Times New Roman" w:cs="Times New Roman"/>
          <w:sz w:val="24"/>
          <w:szCs w:val="24"/>
        </w:rPr>
        <w:t>Нормативни административни актове се издават от изрично овластени от Конституцията или закон органи.</w:t>
      </w:r>
      <w:r>
        <w:rPr>
          <w:rFonts w:ascii="Times New Roman" w:hAnsi="Times New Roman" w:cs="Times New Roman"/>
          <w:sz w:val="24"/>
          <w:szCs w:val="24"/>
        </w:rPr>
        <w:t xml:space="preserve"> </w:t>
      </w:r>
    </w:p>
    <w:p w14:paraId="29270701" w14:textId="563E1BA3" w:rsidR="00093E3F" w:rsidRPr="00093E3F" w:rsidRDefault="00093E3F" w:rsidP="00093E3F">
      <w:pPr>
        <w:jc w:val="both"/>
        <w:rPr>
          <w:rFonts w:ascii="Times New Roman" w:hAnsi="Times New Roman" w:cs="Times New Roman"/>
          <w:sz w:val="24"/>
          <w:szCs w:val="24"/>
        </w:rPr>
      </w:pPr>
      <w:r w:rsidRPr="00093E3F">
        <w:rPr>
          <w:rFonts w:ascii="Times New Roman" w:hAnsi="Times New Roman" w:cs="Times New Roman"/>
          <w:sz w:val="24"/>
          <w:szCs w:val="24"/>
        </w:rPr>
        <w:t>Общинските съвети издават нормативни актове, с които уреждат съобразно нормативните актове от по-висока степен обществени отношения с местно значение.</w:t>
      </w:r>
    </w:p>
    <w:p w14:paraId="5200BC7A" w14:textId="27B710F6" w:rsidR="00093E3F" w:rsidRPr="00093E3F" w:rsidRDefault="00093E3F" w:rsidP="00093E3F">
      <w:pPr>
        <w:jc w:val="both"/>
        <w:rPr>
          <w:rFonts w:ascii="Times New Roman" w:hAnsi="Times New Roman" w:cs="Times New Roman"/>
          <w:sz w:val="24"/>
          <w:szCs w:val="24"/>
        </w:rPr>
      </w:pPr>
      <w:r w:rsidRPr="00093E3F">
        <w:rPr>
          <w:rFonts w:ascii="Times New Roman" w:hAnsi="Times New Roman" w:cs="Times New Roman"/>
          <w:sz w:val="24"/>
          <w:szCs w:val="24"/>
        </w:rPr>
        <w:t>Компетентният орган издава нормативния административен акт, след като обсъди проекта заедно с представените становища, предложения и възражения.</w:t>
      </w:r>
    </w:p>
    <w:p w14:paraId="0F5AFDB2" w14:textId="77777777" w:rsidR="00093E3F" w:rsidRDefault="00093E3F" w:rsidP="00093E3F">
      <w:pPr>
        <w:jc w:val="both"/>
        <w:rPr>
          <w:rFonts w:ascii="Times New Roman" w:hAnsi="Times New Roman" w:cs="Times New Roman"/>
          <w:sz w:val="24"/>
          <w:szCs w:val="24"/>
        </w:rPr>
      </w:pPr>
      <w:r w:rsidRPr="00093E3F">
        <w:rPr>
          <w:rFonts w:ascii="Times New Roman" w:hAnsi="Times New Roman" w:cs="Times New Roman"/>
          <w:sz w:val="24"/>
          <w:szCs w:val="24"/>
        </w:rPr>
        <w:t>Текстът на нормативния административен акт, както и приемането му по н</w:t>
      </w:r>
      <w:r>
        <w:rPr>
          <w:rFonts w:ascii="Times New Roman" w:hAnsi="Times New Roman" w:cs="Times New Roman"/>
          <w:sz w:val="24"/>
          <w:szCs w:val="24"/>
        </w:rPr>
        <w:t xml:space="preserve">адлежния ред, се удостоверяват </w:t>
      </w:r>
      <w:r w:rsidRPr="00093E3F">
        <w:rPr>
          <w:rFonts w:ascii="Times New Roman" w:hAnsi="Times New Roman" w:cs="Times New Roman"/>
          <w:sz w:val="24"/>
          <w:szCs w:val="24"/>
        </w:rPr>
        <w:t>от органа, който ги е издал, а когато органът е колективен - от неговия председател.</w:t>
      </w:r>
      <w:r>
        <w:rPr>
          <w:rFonts w:ascii="Times New Roman" w:hAnsi="Times New Roman" w:cs="Times New Roman"/>
          <w:sz w:val="24"/>
          <w:szCs w:val="24"/>
        </w:rPr>
        <w:t xml:space="preserve"> </w:t>
      </w:r>
    </w:p>
    <w:p w14:paraId="35E819AA" w14:textId="30C34086" w:rsidR="00093E3F" w:rsidRPr="00093E3F" w:rsidRDefault="00093E3F" w:rsidP="00093E3F">
      <w:pPr>
        <w:jc w:val="both"/>
        <w:rPr>
          <w:rFonts w:ascii="Times New Roman" w:hAnsi="Times New Roman" w:cs="Times New Roman"/>
          <w:sz w:val="24"/>
          <w:szCs w:val="24"/>
        </w:rPr>
      </w:pPr>
      <w:r w:rsidRPr="00093E3F">
        <w:rPr>
          <w:rFonts w:ascii="Times New Roman" w:hAnsi="Times New Roman" w:cs="Times New Roman"/>
          <w:sz w:val="24"/>
          <w:szCs w:val="24"/>
        </w:rPr>
        <w:t>Нормативните административни актове, освен тези на общинските съвети, се обнародват в "Държавен вестник". Нормативните административни актове на общинските съвети се разгласяват чрез местните печатни издания или по друг подходящ начин.</w:t>
      </w:r>
    </w:p>
    <w:p w14:paraId="4ABA898B" w14:textId="5885C1FC" w:rsidR="006625A8" w:rsidRDefault="00093E3F" w:rsidP="00093E3F">
      <w:pPr>
        <w:jc w:val="both"/>
        <w:rPr>
          <w:rFonts w:ascii="Times New Roman" w:hAnsi="Times New Roman" w:cs="Times New Roman"/>
          <w:sz w:val="24"/>
          <w:szCs w:val="24"/>
        </w:rPr>
      </w:pPr>
      <w:r w:rsidRPr="00093E3F">
        <w:rPr>
          <w:rFonts w:ascii="Times New Roman" w:hAnsi="Times New Roman" w:cs="Times New Roman"/>
          <w:sz w:val="24"/>
          <w:szCs w:val="24"/>
        </w:rPr>
        <w:t>Нормативните административни актове се отменят, изменят и допълват с изрична разпоредба на последващ нормативен акт.</w:t>
      </w:r>
    </w:p>
    <w:p w14:paraId="3FAC39F6" w14:textId="77777777" w:rsidR="00416008" w:rsidRPr="00666137" w:rsidRDefault="00416008" w:rsidP="00416008">
      <w:pPr>
        <w:jc w:val="both"/>
        <w:rPr>
          <w:rFonts w:ascii="Times New Roman" w:hAnsi="Times New Roman" w:cs="Times New Roman"/>
          <w:sz w:val="24"/>
          <w:szCs w:val="24"/>
        </w:rPr>
      </w:pPr>
      <w:r w:rsidRPr="00416008">
        <w:rPr>
          <w:rFonts w:ascii="Times New Roman" w:hAnsi="Times New Roman" w:cs="Times New Roman"/>
          <w:sz w:val="24"/>
          <w:szCs w:val="24"/>
        </w:rPr>
        <w:t>В чл. 80 от АПК е уредено и субсидиарното прилагане на Закона за нормативните актове - За неуредените въпроси се прилагат разпоредбите на последния.</w:t>
      </w:r>
    </w:p>
    <w:p w14:paraId="713B8684" w14:textId="651E2539" w:rsidR="006625A8" w:rsidRPr="00B31380" w:rsidRDefault="006625A8" w:rsidP="00B31380">
      <w:pPr>
        <w:pStyle w:val="Heading1"/>
        <w:rPr>
          <w:rFonts w:ascii="Times New Roman" w:hAnsi="Times New Roman" w:cs="Times New Roman"/>
          <w:b/>
          <w:color w:val="2A5010" w:themeColor="accent2" w:themeShade="80"/>
          <w:sz w:val="24"/>
          <w:szCs w:val="24"/>
        </w:rPr>
      </w:pPr>
      <w:bookmarkStart w:id="6" w:name="_Toc78723218"/>
      <w:r w:rsidRPr="00B31380">
        <w:rPr>
          <w:rFonts w:ascii="Times New Roman" w:hAnsi="Times New Roman" w:cs="Times New Roman"/>
          <w:b/>
          <w:color w:val="2A5010" w:themeColor="accent2" w:themeShade="80"/>
          <w:sz w:val="24"/>
          <w:szCs w:val="24"/>
        </w:rPr>
        <w:t xml:space="preserve">Подтема </w:t>
      </w:r>
      <w:r w:rsidR="00093E3F">
        <w:rPr>
          <w:rFonts w:ascii="Times New Roman" w:hAnsi="Times New Roman" w:cs="Times New Roman"/>
          <w:b/>
          <w:color w:val="2A5010" w:themeColor="accent2" w:themeShade="80"/>
          <w:sz w:val="24"/>
          <w:szCs w:val="24"/>
        </w:rPr>
        <w:t>3</w:t>
      </w:r>
      <w:r w:rsidRPr="00B31380">
        <w:rPr>
          <w:rFonts w:ascii="Times New Roman" w:hAnsi="Times New Roman" w:cs="Times New Roman"/>
          <w:b/>
          <w:color w:val="2A5010" w:themeColor="accent2" w:themeShade="80"/>
          <w:sz w:val="24"/>
          <w:szCs w:val="24"/>
        </w:rPr>
        <w:t>. Правила и процедури по ДОПК</w:t>
      </w:r>
      <w:bookmarkEnd w:id="6"/>
    </w:p>
    <w:p w14:paraId="46DB5387" w14:textId="21883B0D" w:rsidR="00C8222A" w:rsidRPr="00C8222A" w:rsidRDefault="005811C7" w:rsidP="00C8222A">
      <w:pPr>
        <w:pStyle w:val="Heading2"/>
        <w:rPr>
          <w:rFonts w:ascii="Times New Roman" w:hAnsi="Times New Roman" w:cs="Times New Roman"/>
          <w:b/>
          <w:color w:val="2A5010" w:themeColor="accent2" w:themeShade="80"/>
          <w:sz w:val="24"/>
          <w:szCs w:val="24"/>
        </w:rPr>
      </w:pPr>
      <w:bookmarkStart w:id="7" w:name="_Toc78723219"/>
      <w:r>
        <w:rPr>
          <w:rFonts w:ascii="Times New Roman" w:hAnsi="Times New Roman" w:cs="Times New Roman"/>
          <w:b/>
          <w:color w:val="2A5010" w:themeColor="accent2" w:themeShade="80"/>
          <w:sz w:val="24"/>
          <w:szCs w:val="24"/>
        </w:rPr>
        <w:t xml:space="preserve">3.1. </w:t>
      </w:r>
      <w:r w:rsidR="00C8222A" w:rsidRPr="00C8222A">
        <w:rPr>
          <w:rFonts w:ascii="Times New Roman" w:hAnsi="Times New Roman" w:cs="Times New Roman"/>
          <w:b/>
          <w:color w:val="2A5010" w:themeColor="accent2" w:themeShade="80"/>
          <w:sz w:val="24"/>
          <w:szCs w:val="24"/>
        </w:rPr>
        <w:t>Общи правила и изисквания</w:t>
      </w:r>
      <w:bookmarkEnd w:id="7"/>
    </w:p>
    <w:p w14:paraId="12B2817C" w14:textId="0F80049B" w:rsidR="005030E8" w:rsidRDefault="0035096F" w:rsidP="0035096F">
      <w:pPr>
        <w:jc w:val="both"/>
        <w:rPr>
          <w:rFonts w:ascii="Times New Roman" w:hAnsi="Times New Roman" w:cs="Times New Roman"/>
          <w:sz w:val="24"/>
          <w:szCs w:val="24"/>
        </w:rPr>
      </w:pPr>
      <w:r>
        <w:rPr>
          <w:rFonts w:ascii="Times New Roman" w:hAnsi="Times New Roman" w:cs="Times New Roman"/>
          <w:sz w:val="24"/>
          <w:szCs w:val="24"/>
        </w:rPr>
        <w:t>Реда, предвиден в ДОПК задължително се прилага от служителите на звената за местни приходи по отношение на а</w:t>
      </w:r>
      <w:r w:rsidRPr="0035096F">
        <w:rPr>
          <w:rFonts w:ascii="Times New Roman" w:hAnsi="Times New Roman" w:cs="Times New Roman"/>
          <w:sz w:val="24"/>
          <w:szCs w:val="24"/>
        </w:rPr>
        <w:t>дминистриране</w:t>
      </w:r>
      <w:r>
        <w:rPr>
          <w:rFonts w:ascii="Times New Roman" w:hAnsi="Times New Roman" w:cs="Times New Roman"/>
          <w:sz w:val="24"/>
          <w:szCs w:val="24"/>
        </w:rPr>
        <w:t>то</w:t>
      </w:r>
      <w:r w:rsidRPr="0035096F">
        <w:rPr>
          <w:rFonts w:ascii="Times New Roman" w:hAnsi="Times New Roman" w:cs="Times New Roman"/>
          <w:sz w:val="24"/>
          <w:szCs w:val="24"/>
        </w:rPr>
        <w:t xml:space="preserve"> на местните данъци</w:t>
      </w:r>
      <w:r>
        <w:rPr>
          <w:rFonts w:ascii="Times New Roman" w:hAnsi="Times New Roman" w:cs="Times New Roman"/>
          <w:sz w:val="24"/>
          <w:szCs w:val="24"/>
        </w:rPr>
        <w:t xml:space="preserve"> (у</w:t>
      </w:r>
      <w:r w:rsidRPr="0035096F">
        <w:rPr>
          <w:rFonts w:ascii="Times New Roman" w:hAnsi="Times New Roman" w:cs="Times New Roman"/>
          <w:sz w:val="24"/>
          <w:szCs w:val="24"/>
        </w:rPr>
        <w:t>становяване;</w:t>
      </w:r>
      <w:r>
        <w:rPr>
          <w:rFonts w:ascii="Times New Roman" w:hAnsi="Times New Roman" w:cs="Times New Roman"/>
          <w:sz w:val="24"/>
          <w:szCs w:val="24"/>
        </w:rPr>
        <w:t xml:space="preserve"> о</w:t>
      </w:r>
      <w:r w:rsidRPr="0035096F">
        <w:rPr>
          <w:rFonts w:ascii="Times New Roman" w:hAnsi="Times New Roman" w:cs="Times New Roman"/>
          <w:sz w:val="24"/>
          <w:szCs w:val="24"/>
        </w:rPr>
        <w:t xml:space="preserve">безпечаване; </w:t>
      </w:r>
      <w:r>
        <w:rPr>
          <w:rFonts w:ascii="Times New Roman" w:hAnsi="Times New Roman" w:cs="Times New Roman"/>
          <w:sz w:val="24"/>
          <w:szCs w:val="24"/>
        </w:rPr>
        <w:t xml:space="preserve">събиране), при принудителното събиране от публичните изпълнители ипри обжалването на актовете. </w:t>
      </w:r>
      <w:r w:rsidRPr="0035096F">
        <w:rPr>
          <w:rFonts w:ascii="Times New Roman" w:hAnsi="Times New Roman" w:cs="Times New Roman"/>
          <w:sz w:val="24"/>
          <w:szCs w:val="24"/>
        </w:rPr>
        <w:t>Обжалването на актовете се извършва по местонахождението на общината, в чийто район е възникнало задължението, по реда на Данъчно-осигурителния процесуален кодекс.</w:t>
      </w:r>
    </w:p>
    <w:p w14:paraId="3D3D7052" w14:textId="661BF820" w:rsidR="0035096F" w:rsidRDefault="007F38AE" w:rsidP="0035096F">
      <w:pPr>
        <w:jc w:val="both"/>
        <w:rPr>
          <w:rFonts w:ascii="Times New Roman" w:hAnsi="Times New Roman" w:cs="Times New Roman"/>
          <w:sz w:val="24"/>
          <w:szCs w:val="24"/>
        </w:rPr>
      </w:pPr>
      <w:r>
        <w:rPr>
          <w:rFonts w:ascii="Times New Roman" w:hAnsi="Times New Roman" w:cs="Times New Roman"/>
          <w:sz w:val="24"/>
          <w:szCs w:val="24"/>
        </w:rPr>
        <w:t xml:space="preserve">По аналогичен на предвидения в ДПОК ред, и в ЗМДТ е уредено, че </w:t>
      </w:r>
      <w:r w:rsidRPr="007F38AE">
        <w:rPr>
          <w:rFonts w:ascii="Times New Roman" w:hAnsi="Times New Roman" w:cs="Times New Roman"/>
          <w:sz w:val="24"/>
          <w:szCs w:val="24"/>
        </w:rPr>
        <w:t xml:space="preserve">Изпълнителният директор на Националната агенция за приходите издава методически указания по прилагането на </w:t>
      </w:r>
      <w:r>
        <w:rPr>
          <w:rFonts w:ascii="Times New Roman" w:hAnsi="Times New Roman" w:cs="Times New Roman"/>
          <w:sz w:val="24"/>
          <w:szCs w:val="24"/>
        </w:rPr>
        <w:t xml:space="preserve">втория. </w:t>
      </w:r>
      <w:r w:rsidR="00596746">
        <w:rPr>
          <w:rFonts w:ascii="Times New Roman" w:hAnsi="Times New Roman" w:cs="Times New Roman"/>
          <w:sz w:val="24"/>
          <w:szCs w:val="24"/>
        </w:rPr>
        <w:t>Съгласно Закона за НАП, Изпълнителният директор, освен че у</w:t>
      </w:r>
      <w:r w:rsidR="00596746" w:rsidRPr="00596746">
        <w:rPr>
          <w:rFonts w:ascii="Times New Roman" w:hAnsi="Times New Roman" w:cs="Times New Roman"/>
          <w:sz w:val="24"/>
          <w:szCs w:val="24"/>
        </w:rPr>
        <w:t>твърждава методически указания и процедури</w:t>
      </w:r>
      <w:r w:rsidR="00596746">
        <w:rPr>
          <w:rFonts w:ascii="Times New Roman" w:hAnsi="Times New Roman" w:cs="Times New Roman"/>
          <w:sz w:val="24"/>
          <w:szCs w:val="24"/>
        </w:rPr>
        <w:t xml:space="preserve"> (задължителни за Агенцията и нейните служители), </w:t>
      </w:r>
      <w:r w:rsidR="00596746" w:rsidRPr="00596746">
        <w:rPr>
          <w:rFonts w:ascii="Times New Roman" w:hAnsi="Times New Roman" w:cs="Times New Roman"/>
          <w:sz w:val="24"/>
          <w:szCs w:val="24"/>
        </w:rPr>
        <w:t xml:space="preserve">дава </w:t>
      </w:r>
      <w:r w:rsidR="00596746">
        <w:rPr>
          <w:rFonts w:ascii="Times New Roman" w:hAnsi="Times New Roman" w:cs="Times New Roman"/>
          <w:sz w:val="24"/>
          <w:szCs w:val="24"/>
        </w:rPr>
        <w:t xml:space="preserve">и </w:t>
      </w:r>
      <w:r w:rsidR="00596746" w:rsidRPr="00596746">
        <w:rPr>
          <w:rFonts w:ascii="Times New Roman" w:hAnsi="Times New Roman" w:cs="Times New Roman"/>
          <w:sz w:val="24"/>
          <w:szCs w:val="24"/>
        </w:rPr>
        <w:t>задължителни указания на органите на агенцията за единното прилагане на данъчното и осигурителното законодателство</w:t>
      </w:r>
      <w:r w:rsidR="00596746">
        <w:rPr>
          <w:rFonts w:ascii="Times New Roman" w:hAnsi="Times New Roman" w:cs="Times New Roman"/>
          <w:sz w:val="24"/>
          <w:szCs w:val="24"/>
        </w:rPr>
        <w:t xml:space="preserve">. </w:t>
      </w:r>
      <w:r w:rsidR="00596746" w:rsidRPr="00596746">
        <w:rPr>
          <w:rFonts w:ascii="Times New Roman" w:hAnsi="Times New Roman" w:cs="Times New Roman"/>
          <w:sz w:val="24"/>
          <w:szCs w:val="24"/>
        </w:rPr>
        <w:t>Указанията за единното прилагане на законодателството, които са задължителни за органите по приходите и публичните изпълнители, както и всички отговори или становища с общ методологичен характер относно данъците или задължителните осигурителни вноски се публикуват. Публикуването се прави в интернет страницата на съответната администрация, като може да бъде направено и публикуване в пресата или по друг общодостъпен за задължените лица начин.</w:t>
      </w:r>
      <w:r>
        <w:rPr>
          <w:rFonts w:ascii="Times New Roman" w:hAnsi="Times New Roman" w:cs="Times New Roman"/>
          <w:sz w:val="24"/>
          <w:szCs w:val="24"/>
        </w:rPr>
        <w:t xml:space="preserve"> </w:t>
      </w:r>
    </w:p>
    <w:p w14:paraId="5A0AD3CB" w14:textId="1DAFD947" w:rsidR="00596746" w:rsidRPr="00EE189A" w:rsidRDefault="00596746" w:rsidP="00596746">
      <w:pPr>
        <w:jc w:val="both"/>
        <w:rPr>
          <w:rFonts w:ascii="Times New Roman" w:hAnsi="Times New Roman" w:cs="Times New Roman"/>
          <w:b/>
          <w:color w:val="0070C0"/>
          <w:sz w:val="24"/>
          <w:szCs w:val="24"/>
        </w:rPr>
      </w:pPr>
      <w:r>
        <w:rPr>
          <w:rFonts w:ascii="Times New Roman" w:hAnsi="Times New Roman" w:cs="Times New Roman"/>
          <w:sz w:val="24"/>
          <w:szCs w:val="24"/>
        </w:rPr>
        <w:t>Важно!!! Да се прави разлика между указания и онтовори на въпроси.В тази връзка</w:t>
      </w:r>
      <w:r w:rsidRPr="00596746">
        <w:t xml:space="preserve"> </w:t>
      </w:r>
      <w:r>
        <w:t xml:space="preserve">на </w:t>
      </w:r>
      <w:r w:rsidRPr="00596746">
        <w:rPr>
          <w:rFonts w:ascii="Times New Roman" w:hAnsi="Times New Roman" w:cs="Times New Roman"/>
          <w:sz w:val="24"/>
          <w:szCs w:val="24"/>
        </w:rPr>
        <w:t xml:space="preserve">интернет страницата на НАП е достъпна системата „Въпроси и отговори” по данъчното </w:t>
      </w:r>
      <w:r w:rsidRPr="00596746">
        <w:rPr>
          <w:rFonts w:ascii="Times New Roman" w:hAnsi="Times New Roman" w:cs="Times New Roman"/>
          <w:sz w:val="24"/>
          <w:szCs w:val="24"/>
        </w:rPr>
        <w:lastRenderedPageBreak/>
        <w:t>и осигурителното законодателство</w:t>
      </w:r>
      <w:r>
        <w:rPr>
          <w:rFonts w:ascii="Times New Roman" w:hAnsi="Times New Roman" w:cs="Times New Roman"/>
          <w:sz w:val="24"/>
          <w:szCs w:val="24"/>
        </w:rPr>
        <w:t xml:space="preserve">. В нея се съдържат както </w:t>
      </w:r>
      <w:r w:rsidRPr="00596746">
        <w:rPr>
          <w:rFonts w:ascii="Times New Roman" w:hAnsi="Times New Roman" w:cs="Times New Roman"/>
          <w:sz w:val="24"/>
          <w:szCs w:val="24"/>
        </w:rPr>
        <w:t>отговори на най-често задаваните въпроси от граждани и фирми във връзка с прилагането на данъчните и о</w:t>
      </w:r>
      <w:r>
        <w:rPr>
          <w:rFonts w:ascii="Times New Roman" w:hAnsi="Times New Roman" w:cs="Times New Roman"/>
          <w:sz w:val="24"/>
          <w:szCs w:val="24"/>
        </w:rPr>
        <w:t xml:space="preserve">сигурителните нормативни актове, така също и </w:t>
      </w:r>
      <w:r w:rsidRPr="00596746">
        <w:rPr>
          <w:rFonts w:ascii="Times New Roman" w:hAnsi="Times New Roman" w:cs="Times New Roman"/>
          <w:sz w:val="24"/>
          <w:szCs w:val="24"/>
        </w:rPr>
        <w:t>всички указания и становища на изпълнителния директор на НАП по прилагане на законодателството</w:t>
      </w:r>
      <w:r>
        <w:rPr>
          <w:rFonts w:ascii="Times New Roman" w:hAnsi="Times New Roman" w:cs="Times New Roman"/>
          <w:sz w:val="24"/>
          <w:szCs w:val="24"/>
        </w:rPr>
        <w:t xml:space="preserve">. </w:t>
      </w:r>
      <w:hyperlink r:id="rId8" w:history="1">
        <w:r w:rsidR="00EE189A" w:rsidRPr="00EE189A">
          <w:rPr>
            <w:rStyle w:val="Hyperlink"/>
            <w:rFonts w:ascii="Times New Roman" w:hAnsi="Times New Roman" w:cs="Times New Roman"/>
            <w:b/>
            <w:color w:val="0070C0"/>
            <w:sz w:val="24"/>
            <w:szCs w:val="24"/>
          </w:rPr>
          <w:t>http://nraapp03.nra.bg/cms5/</w:t>
        </w:r>
      </w:hyperlink>
      <w:r w:rsidR="00EE189A" w:rsidRPr="00EE189A">
        <w:rPr>
          <w:rFonts w:ascii="Times New Roman" w:hAnsi="Times New Roman" w:cs="Times New Roman"/>
          <w:b/>
          <w:color w:val="0070C0"/>
          <w:sz w:val="24"/>
          <w:szCs w:val="24"/>
        </w:rPr>
        <w:t xml:space="preserve"> </w:t>
      </w:r>
    </w:p>
    <w:p w14:paraId="588D3B21" w14:textId="77777777" w:rsidR="00EE189A" w:rsidRDefault="00EE189A" w:rsidP="00EE189A">
      <w:pPr>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При създаването на местната приходна администрация, от страна на НАП бяха поети ангажименти за предоставяне на правила и процедури за работа на общините по ЗМДТ. Впоследствие, на базата на редица нормативни промени се разшириха основанията за издаването на </w:t>
      </w:r>
      <w:r w:rsidR="007F38AE" w:rsidRPr="00CD4F2E">
        <w:rPr>
          <w:rFonts w:ascii="Times New Roman" w:eastAsia="Times New Roman" w:hAnsi="Times New Roman" w:cs="Times New Roman"/>
          <w:sz w:val="24"/>
          <w:szCs w:val="24"/>
          <w:lang w:eastAsia="bg-BG"/>
        </w:rPr>
        <w:t>вътрешни</w:t>
      </w:r>
      <w:r>
        <w:rPr>
          <w:rFonts w:ascii="Times New Roman" w:eastAsia="Times New Roman" w:hAnsi="Times New Roman" w:cs="Times New Roman"/>
          <w:sz w:val="24"/>
          <w:szCs w:val="24"/>
          <w:lang w:eastAsia="bg-BG"/>
        </w:rPr>
        <w:t>те правила и процедури на общините във връзка с администрирането на местните данъци и такси. Същите се утвърждават от кмета на общината на основание</w:t>
      </w:r>
      <w:r w:rsidR="007F38AE" w:rsidRPr="00CD4F2E">
        <w:rPr>
          <w:rFonts w:ascii="Times New Roman" w:eastAsia="Times New Roman" w:hAnsi="Times New Roman" w:cs="Times New Roman"/>
          <w:sz w:val="24"/>
          <w:szCs w:val="24"/>
          <w:lang w:eastAsia="bg-BG"/>
        </w:rPr>
        <w:t xml:space="preserve"> ЗФУКПС, ДОПК и ЗМДТ. </w:t>
      </w:r>
      <w:r>
        <w:rPr>
          <w:rFonts w:ascii="Times New Roman" w:eastAsia="Times New Roman" w:hAnsi="Times New Roman" w:cs="Times New Roman"/>
          <w:sz w:val="24"/>
          <w:szCs w:val="24"/>
          <w:lang w:eastAsia="bg-BG"/>
        </w:rPr>
        <w:t xml:space="preserve">Всяка община следва да прави периодичен преглед и актуализация на своите вътрешни правила и процедури с цел отразяване на актуалните законови изисквания. </w:t>
      </w:r>
    </w:p>
    <w:p w14:paraId="56CBD35E" w14:textId="331A2A36" w:rsidR="007F38AE" w:rsidRPr="00CD4F2E" w:rsidRDefault="007F38AE" w:rsidP="00EE189A">
      <w:pPr>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Примерни процедури, инструкции и образци на документи</w:t>
      </w:r>
      <w:r w:rsidR="00EE189A">
        <w:rPr>
          <w:rFonts w:ascii="Times New Roman" w:eastAsia="Times New Roman" w:hAnsi="Times New Roman" w:cs="Times New Roman"/>
          <w:sz w:val="24"/>
          <w:szCs w:val="24"/>
          <w:lang w:eastAsia="bg-BG"/>
        </w:rPr>
        <w:t>, които могат да бъдат аптирани към спецификите във всяка една община са публикувани</w:t>
      </w:r>
      <w:r w:rsidRPr="00CD4F2E">
        <w:rPr>
          <w:rFonts w:ascii="Times New Roman" w:eastAsia="Times New Roman" w:hAnsi="Times New Roman" w:cs="Times New Roman"/>
          <w:sz w:val="24"/>
          <w:szCs w:val="24"/>
          <w:lang w:eastAsia="bg-BG"/>
        </w:rPr>
        <w:t xml:space="preserve"> на сайта на НСОРБ (</w:t>
      </w:r>
      <w:hyperlink r:id="rId9" w:history="1">
        <w:r w:rsidRPr="00EE189A">
          <w:rPr>
            <w:rStyle w:val="Hyperlink"/>
            <w:rFonts w:ascii="Times New Roman" w:eastAsia="Times New Roman" w:hAnsi="Times New Roman" w:cs="Times New Roman"/>
            <w:color w:val="0070C0"/>
            <w:sz w:val="24"/>
            <w:szCs w:val="24"/>
            <w:lang w:eastAsia="bg-BG"/>
          </w:rPr>
          <w:t>http://www.namrb.obuchi-se.org/%D0%94%D0%B8%D1%81%D1%82%D0%B0%D0%BD%D1%86%D0%B8%D0%BE%D0%BD%D0%BD%D0%BE%D0%BE%D0%B1%D1%83%D1%87%D0%B5%D0%BD%D0%B8%D0%B5/%D0%9C%D0%B0%D1%82%D0%B5%D1%80%D0%B8%D0%B0%D0%BB%D0%B8,%D0%BA%D0%B0%D0%B7%D1%83%D1%81%D0%B8.aspx</w:t>
        </w:r>
      </w:hyperlink>
      <w:r w:rsidRPr="00EE189A">
        <w:rPr>
          <w:rFonts w:ascii="Times New Roman" w:eastAsia="Times New Roman" w:hAnsi="Times New Roman" w:cs="Times New Roman"/>
          <w:color w:val="0070C0"/>
          <w:sz w:val="24"/>
          <w:szCs w:val="24"/>
          <w:lang w:eastAsia="bg-BG"/>
        </w:rPr>
        <w:t xml:space="preserve">  </w:t>
      </w:r>
      <w:r w:rsidRPr="00EE189A">
        <w:rPr>
          <w:rFonts w:ascii="Times New Roman" w:eastAsia="Times New Roman" w:hAnsi="Times New Roman" w:cs="Times New Roman"/>
          <w:color w:val="000000" w:themeColor="text1"/>
          <w:sz w:val="24"/>
          <w:szCs w:val="24"/>
          <w:lang w:eastAsia="bg-BG"/>
        </w:rPr>
        <w:t xml:space="preserve">и на </w:t>
      </w:r>
      <w:hyperlink r:id="rId10" w:history="1">
        <w:r w:rsidRPr="00EE189A">
          <w:rPr>
            <w:rStyle w:val="Hyperlink"/>
            <w:rFonts w:ascii="Times New Roman" w:eastAsia="Times New Roman" w:hAnsi="Times New Roman" w:cs="Times New Roman"/>
            <w:color w:val="0070C0"/>
            <w:sz w:val="24"/>
            <w:szCs w:val="24"/>
            <w:lang w:eastAsia="bg-BG"/>
          </w:rPr>
          <w:t>https://www.namrb.org/primerni-vatreshni-pravila-za-rabota-ustrojstveni-pravilnici-proceduri-urezdashtchi-rabotata-v-obshtchinska-administraciia</w:t>
        </w:r>
      </w:hyperlink>
      <w:r w:rsidRPr="00CD4F2E">
        <w:rPr>
          <w:rFonts w:ascii="Times New Roman" w:eastAsia="Times New Roman" w:hAnsi="Times New Roman" w:cs="Times New Roman"/>
          <w:sz w:val="24"/>
          <w:szCs w:val="24"/>
          <w:lang w:eastAsia="bg-BG"/>
        </w:rPr>
        <w:t xml:space="preserve"> )</w:t>
      </w:r>
    </w:p>
    <w:p w14:paraId="714E9BC0" w14:textId="77777777" w:rsidR="000733A3" w:rsidRDefault="000733A3" w:rsidP="00E5165C">
      <w:pPr>
        <w:jc w:val="both"/>
        <w:rPr>
          <w:rFonts w:ascii="Times New Roman" w:hAnsi="Times New Roman" w:cs="Times New Roman"/>
          <w:sz w:val="24"/>
          <w:szCs w:val="24"/>
        </w:rPr>
      </w:pPr>
      <w:r>
        <w:rPr>
          <w:rFonts w:ascii="Times New Roman" w:hAnsi="Times New Roman" w:cs="Times New Roman"/>
          <w:sz w:val="24"/>
          <w:szCs w:val="24"/>
        </w:rPr>
        <w:t>Следва да се отчитат и негативните констации на Сметната палата по отоношение на неефективното функциониране</w:t>
      </w:r>
      <w:r w:rsidR="00E5165C" w:rsidRPr="00E5165C">
        <w:rPr>
          <w:rFonts w:ascii="Times New Roman" w:hAnsi="Times New Roman" w:cs="Times New Roman"/>
          <w:sz w:val="24"/>
          <w:szCs w:val="24"/>
        </w:rPr>
        <w:t xml:space="preserve"> на системите (СФУК, вкл. и Правилата и процедурите по ЗМДТ)</w:t>
      </w:r>
      <w:r>
        <w:rPr>
          <w:rFonts w:ascii="Times New Roman" w:hAnsi="Times New Roman" w:cs="Times New Roman"/>
          <w:sz w:val="24"/>
          <w:szCs w:val="24"/>
        </w:rPr>
        <w:t xml:space="preserve">, поради: </w:t>
      </w:r>
    </w:p>
    <w:p w14:paraId="577C2CAF" w14:textId="77777777" w:rsidR="000733A3" w:rsidRDefault="00E5165C" w:rsidP="00C8222A">
      <w:pPr>
        <w:pStyle w:val="ListParagraph"/>
        <w:numPr>
          <w:ilvl w:val="0"/>
          <w:numId w:val="115"/>
        </w:numPr>
        <w:jc w:val="both"/>
        <w:rPr>
          <w:rFonts w:ascii="Times New Roman" w:hAnsi="Times New Roman" w:cs="Times New Roman"/>
          <w:sz w:val="24"/>
          <w:szCs w:val="24"/>
        </w:rPr>
      </w:pPr>
      <w:r w:rsidRPr="000733A3">
        <w:rPr>
          <w:rFonts w:ascii="Times New Roman" w:hAnsi="Times New Roman" w:cs="Times New Roman"/>
          <w:sz w:val="24"/>
          <w:szCs w:val="24"/>
        </w:rPr>
        <w:t>Неактуализиране (ненавременно) на всички вътрешни актове в съответствие с действащата правна уредба</w:t>
      </w:r>
      <w:r w:rsidR="000733A3" w:rsidRPr="000733A3">
        <w:rPr>
          <w:rFonts w:ascii="Times New Roman" w:hAnsi="Times New Roman" w:cs="Times New Roman"/>
          <w:sz w:val="24"/>
          <w:szCs w:val="24"/>
        </w:rPr>
        <w:t xml:space="preserve">; </w:t>
      </w:r>
    </w:p>
    <w:p w14:paraId="75793EEF" w14:textId="77777777" w:rsidR="000733A3" w:rsidRDefault="00E5165C" w:rsidP="00C8222A">
      <w:pPr>
        <w:pStyle w:val="ListParagraph"/>
        <w:numPr>
          <w:ilvl w:val="0"/>
          <w:numId w:val="115"/>
        </w:numPr>
        <w:jc w:val="both"/>
        <w:rPr>
          <w:rFonts w:ascii="Times New Roman" w:hAnsi="Times New Roman" w:cs="Times New Roman"/>
          <w:sz w:val="24"/>
          <w:szCs w:val="24"/>
        </w:rPr>
      </w:pPr>
      <w:r w:rsidRPr="000733A3">
        <w:rPr>
          <w:rFonts w:ascii="Times New Roman" w:hAnsi="Times New Roman" w:cs="Times New Roman"/>
          <w:sz w:val="24"/>
          <w:szCs w:val="24"/>
        </w:rPr>
        <w:t>непредвиждане на контролни дейности в процеса по администриране на приходите от МДТ и липса на непрекъснато действие на въведените контролни дейности</w:t>
      </w:r>
      <w:r w:rsidR="000733A3">
        <w:rPr>
          <w:rFonts w:ascii="Times New Roman" w:hAnsi="Times New Roman" w:cs="Times New Roman"/>
          <w:sz w:val="24"/>
          <w:szCs w:val="24"/>
        </w:rPr>
        <w:t xml:space="preserve"> във връзка с идентифицирането на </w:t>
      </w:r>
      <w:r w:rsidR="000733A3" w:rsidRPr="000733A3">
        <w:rPr>
          <w:rFonts w:ascii="Times New Roman" w:hAnsi="Times New Roman" w:cs="Times New Roman"/>
          <w:sz w:val="24"/>
          <w:szCs w:val="24"/>
        </w:rPr>
        <w:t>рискове</w:t>
      </w:r>
      <w:r w:rsidR="000733A3">
        <w:rPr>
          <w:rFonts w:ascii="Times New Roman" w:hAnsi="Times New Roman" w:cs="Times New Roman"/>
          <w:sz w:val="24"/>
          <w:szCs w:val="24"/>
        </w:rPr>
        <w:t xml:space="preserve">те и изпълнението на </w:t>
      </w:r>
      <w:r w:rsidR="000733A3" w:rsidRPr="000733A3">
        <w:rPr>
          <w:rFonts w:ascii="Times New Roman" w:hAnsi="Times New Roman" w:cs="Times New Roman"/>
          <w:sz w:val="24"/>
          <w:szCs w:val="24"/>
        </w:rPr>
        <w:t>Стратеги</w:t>
      </w:r>
      <w:r w:rsidR="000733A3">
        <w:rPr>
          <w:rFonts w:ascii="Times New Roman" w:hAnsi="Times New Roman" w:cs="Times New Roman"/>
          <w:sz w:val="24"/>
          <w:szCs w:val="24"/>
        </w:rPr>
        <w:t xml:space="preserve">ите </w:t>
      </w:r>
      <w:r w:rsidR="000733A3" w:rsidRPr="000733A3">
        <w:rPr>
          <w:rFonts w:ascii="Times New Roman" w:hAnsi="Times New Roman" w:cs="Times New Roman"/>
          <w:sz w:val="24"/>
          <w:szCs w:val="24"/>
        </w:rPr>
        <w:t>за управление на риска</w:t>
      </w:r>
      <w:r w:rsidR="000733A3">
        <w:rPr>
          <w:rFonts w:ascii="Times New Roman" w:hAnsi="Times New Roman" w:cs="Times New Roman"/>
          <w:sz w:val="24"/>
          <w:szCs w:val="24"/>
        </w:rPr>
        <w:t xml:space="preserve"> в общините. </w:t>
      </w:r>
    </w:p>
    <w:p w14:paraId="5AF15F0B" w14:textId="5C54C7C1" w:rsidR="00E5165C" w:rsidRDefault="000733A3" w:rsidP="00E5165C">
      <w:pPr>
        <w:jc w:val="both"/>
        <w:rPr>
          <w:rFonts w:ascii="Times New Roman" w:hAnsi="Times New Roman" w:cs="Times New Roman"/>
          <w:sz w:val="24"/>
          <w:szCs w:val="24"/>
        </w:rPr>
      </w:pPr>
      <w:r>
        <w:rPr>
          <w:rFonts w:ascii="Times New Roman" w:hAnsi="Times New Roman" w:cs="Times New Roman"/>
          <w:sz w:val="24"/>
          <w:szCs w:val="24"/>
        </w:rPr>
        <w:t xml:space="preserve">На тази база е препоръчително звеното за местни данъци и такси при </w:t>
      </w:r>
      <w:r w:rsidR="00E5165C" w:rsidRPr="00E5165C">
        <w:rPr>
          <w:rFonts w:ascii="Times New Roman" w:hAnsi="Times New Roman" w:cs="Times New Roman"/>
          <w:sz w:val="24"/>
          <w:szCs w:val="24"/>
        </w:rPr>
        <w:t>администриране</w:t>
      </w:r>
      <w:r>
        <w:rPr>
          <w:rFonts w:ascii="Times New Roman" w:hAnsi="Times New Roman" w:cs="Times New Roman"/>
          <w:sz w:val="24"/>
          <w:szCs w:val="24"/>
        </w:rPr>
        <w:t>то</w:t>
      </w:r>
      <w:r w:rsidR="00E5165C" w:rsidRPr="00E5165C">
        <w:rPr>
          <w:rFonts w:ascii="Times New Roman" w:hAnsi="Times New Roman" w:cs="Times New Roman"/>
          <w:sz w:val="24"/>
          <w:szCs w:val="24"/>
        </w:rPr>
        <w:t xml:space="preserve"> на приходите от местни данъци </w:t>
      </w:r>
      <w:r>
        <w:rPr>
          <w:rFonts w:ascii="Times New Roman" w:hAnsi="Times New Roman" w:cs="Times New Roman"/>
          <w:sz w:val="24"/>
          <w:szCs w:val="24"/>
        </w:rPr>
        <w:t xml:space="preserve">да предвиди достатъчно контролни дейности </w:t>
      </w:r>
      <w:r w:rsidR="00E5165C" w:rsidRPr="00E5165C">
        <w:rPr>
          <w:rFonts w:ascii="Times New Roman" w:hAnsi="Times New Roman" w:cs="Times New Roman"/>
          <w:sz w:val="24"/>
          <w:szCs w:val="24"/>
        </w:rPr>
        <w:t>при спазване на правната рамка</w:t>
      </w:r>
      <w:r>
        <w:rPr>
          <w:rFonts w:ascii="Times New Roman" w:hAnsi="Times New Roman" w:cs="Times New Roman"/>
          <w:sz w:val="24"/>
          <w:szCs w:val="24"/>
        </w:rPr>
        <w:t>, осигуряващи т</w:t>
      </w:r>
      <w:r w:rsidR="00E5165C" w:rsidRPr="00E5165C">
        <w:rPr>
          <w:rFonts w:ascii="Times New Roman" w:hAnsi="Times New Roman" w:cs="Times New Roman"/>
          <w:sz w:val="24"/>
          <w:szCs w:val="24"/>
        </w:rPr>
        <w:t>екущото приложение, мониторинг, акт</w:t>
      </w:r>
      <w:r>
        <w:rPr>
          <w:rFonts w:ascii="Times New Roman" w:hAnsi="Times New Roman" w:cs="Times New Roman"/>
          <w:sz w:val="24"/>
          <w:szCs w:val="24"/>
        </w:rPr>
        <w:t>уализация на процедурите по МДТ.</w:t>
      </w:r>
      <w:r w:rsidR="00E5165C" w:rsidRPr="00E5165C">
        <w:rPr>
          <w:rFonts w:ascii="Times New Roman" w:hAnsi="Times New Roman" w:cs="Times New Roman"/>
          <w:sz w:val="24"/>
          <w:szCs w:val="24"/>
        </w:rPr>
        <w:t xml:space="preserve"> Неупражняването на контрол над дейността на органите по приходите и на мониторинг за прилагането и за резултатите от вътрешния контрол в общината създава предпоставки и може да доведе до нарушаване на принципите „Законност“ и „Обективност“ и пропуснати приходи за общинския бюджет.</w:t>
      </w:r>
    </w:p>
    <w:p w14:paraId="3B801141" w14:textId="3B22B1CC" w:rsidR="000733A3" w:rsidRPr="00E5165C" w:rsidRDefault="000733A3" w:rsidP="00E5165C">
      <w:pPr>
        <w:jc w:val="both"/>
        <w:rPr>
          <w:rFonts w:ascii="Times New Roman" w:hAnsi="Times New Roman" w:cs="Times New Roman"/>
          <w:sz w:val="24"/>
          <w:szCs w:val="24"/>
        </w:rPr>
      </w:pPr>
      <w:r>
        <w:rPr>
          <w:rFonts w:ascii="Times New Roman" w:hAnsi="Times New Roman" w:cs="Times New Roman"/>
          <w:sz w:val="24"/>
          <w:szCs w:val="24"/>
        </w:rPr>
        <w:t xml:space="preserve">На следващата таблица са представени Базовите процедури, предоставени от НАП, както и такива, които е подходящо да бъдат допълнително развити. </w:t>
      </w:r>
    </w:p>
    <w:tbl>
      <w:tblPr>
        <w:tblStyle w:val="TableGrid"/>
        <w:tblW w:w="10517" w:type="dxa"/>
        <w:tblInd w:w="-572" w:type="dxa"/>
        <w:tblLook w:val="04A0" w:firstRow="1" w:lastRow="0" w:firstColumn="1" w:lastColumn="0" w:noHBand="0" w:noVBand="1"/>
      </w:tblPr>
      <w:tblGrid>
        <w:gridCol w:w="2197"/>
        <w:gridCol w:w="2309"/>
        <w:gridCol w:w="3007"/>
        <w:gridCol w:w="3004"/>
      </w:tblGrid>
      <w:tr w:rsidR="00E5165C" w14:paraId="187D0AFA" w14:textId="3E7E6698" w:rsidTr="002D7F51">
        <w:tc>
          <w:tcPr>
            <w:tcW w:w="2197" w:type="dxa"/>
            <w:shd w:val="clear" w:color="auto" w:fill="D4ECA1" w:themeFill="accent1" w:themeFillTint="66"/>
          </w:tcPr>
          <w:p w14:paraId="7A109F0F" w14:textId="6D7017A9" w:rsidR="00E5165C" w:rsidRPr="000733A3" w:rsidRDefault="00E5165C" w:rsidP="000733A3">
            <w:pPr>
              <w:jc w:val="center"/>
              <w:rPr>
                <w:rFonts w:ascii="Times New Roman" w:hAnsi="Times New Roman"/>
                <w:b/>
                <w:sz w:val="24"/>
                <w:szCs w:val="24"/>
              </w:rPr>
            </w:pPr>
            <w:proofErr w:type="spellStart"/>
            <w:r w:rsidRPr="000733A3">
              <w:rPr>
                <w:rFonts w:ascii="Times New Roman" w:hAnsi="Times New Roman"/>
                <w:b/>
                <w:sz w:val="24"/>
                <w:szCs w:val="24"/>
              </w:rPr>
              <w:lastRenderedPageBreak/>
              <w:t>Функция</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Обслужване</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на</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клиенти</w:t>
            </w:r>
            <w:proofErr w:type="spellEnd"/>
            <w:r w:rsidRPr="000733A3">
              <w:rPr>
                <w:rFonts w:ascii="Times New Roman" w:hAnsi="Times New Roman"/>
                <w:b/>
                <w:sz w:val="24"/>
                <w:szCs w:val="24"/>
              </w:rPr>
              <w:t>“</w:t>
            </w:r>
          </w:p>
        </w:tc>
        <w:tc>
          <w:tcPr>
            <w:tcW w:w="2309" w:type="dxa"/>
            <w:shd w:val="clear" w:color="auto" w:fill="D4ECA1" w:themeFill="accent1" w:themeFillTint="66"/>
          </w:tcPr>
          <w:p w14:paraId="4EDE337C" w14:textId="77777777" w:rsidR="00E5165C" w:rsidRPr="000733A3" w:rsidRDefault="00E5165C" w:rsidP="000733A3">
            <w:pPr>
              <w:jc w:val="center"/>
              <w:rPr>
                <w:rFonts w:ascii="Times New Roman" w:hAnsi="Times New Roman"/>
                <w:b/>
                <w:sz w:val="24"/>
                <w:szCs w:val="24"/>
              </w:rPr>
            </w:pPr>
            <w:proofErr w:type="spellStart"/>
            <w:r w:rsidRPr="000733A3">
              <w:rPr>
                <w:rFonts w:ascii="Times New Roman" w:hAnsi="Times New Roman"/>
                <w:b/>
                <w:sz w:val="24"/>
                <w:szCs w:val="24"/>
              </w:rPr>
              <w:t>Функция</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Отчитане</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на</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приходите</w:t>
            </w:r>
            <w:proofErr w:type="spellEnd"/>
            <w:r w:rsidRPr="000733A3">
              <w:rPr>
                <w:rFonts w:ascii="Times New Roman" w:hAnsi="Times New Roman"/>
                <w:b/>
                <w:sz w:val="24"/>
                <w:szCs w:val="24"/>
              </w:rPr>
              <w:t>“</w:t>
            </w:r>
          </w:p>
          <w:p w14:paraId="6AB307F8" w14:textId="77777777" w:rsidR="00E5165C" w:rsidRPr="000733A3" w:rsidRDefault="00E5165C" w:rsidP="000733A3">
            <w:pPr>
              <w:jc w:val="center"/>
              <w:rPr>
                <w:rFonts w:ascii="Times New Roman" w:hAnsi="Times New Roman"/>
                <w:b/>
                <w:sz w:val="24"/>
                <w:szCs w:val="24"/>
              </w:rPr>
            </w:pPr>
          </w:p>
        </w:tc>
        <w:tc>
          <w:tcPr>
            <w:tcW w:w="3007" w:type="dxa"/>
            <w:shd w:val="clear" w:color="auto" w:fill="D4ECA1" w:themeFill="accent1" w:themeFillTint="66"/>
          </w:tcPr>
          <w:p w14:paraId="7145A94E" w14:textId="5A75916F" w:rsidR="00E5165C" w:rsidRPr="000733A3" w:rsidRDefault="00E5165C" w:rsidP="000733A3">
            <w:pPr>
              <w:jc w:val="center"/>
              <w:rPr>
                <w:rFonts w:ascii="Times New Roman" w:hAnsi="Times New Roman"/>
                <w:b/>
                <w:sz w:val="24"/>
                <w:szCs w:val="24"/>
              </w:rPr>
            </w:pPr>
            <w:proofErr w:type="spellStart"/>
            <w:r w:rsidRPr="000733A3">
              <w:rPr>
                <w:rFonts w:ascii="Times New Roman" w:hAnsi="Times New Roman"/>
                <w:b/>
                <w:sz w:val="24"/>
                <w:szCs w:val="24"/>
              </w:rPr>
              <w:t>Функция</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Контрол</w:t>
            </w:r>
            <w:proofErr w:type="spellEnd"/>
            <w:r w:rsidRPr="000733A3">
              <w:rPr>
                <w:rFonts w:ascii="Times New Roman" w:hAnsi="Times New Roman"/>
                <w:b/>
                <w:sz w:val="24"/>
                <w:szCs w:val="24"/>
              </w:rPr>
              <w:t>“</w:t>
            </w:r>
          </w:p>
        </w:tc>
        <w:tc>
          <w:tcPr>
            <w:tcW w:w="3004" w:type="dxa"/>
            <w:shd w:val="clear" w:color="auto" w:fill="D4ECA1" w:themeFill="accent1" w:themeFillTint="66"/>
          </w:tcPr>
          <w:p w14:paraId="1232AD30" w14:textId="1F1E0D85" w:rsidR="00E5165C" w:rsidRPr="000733A3" w:rsidRDefault="00E5165C" w:rsidP="000733A3">
            <w:pPr>
              <w:jc w:val="center"/>
              <w:rPr>
                <w:rFonts w:ascii="Times New Roman" w:hAnsi="Times New Roman"/>
                <w:b/>
                <w:sz w:val="24"/>
                <w:szCs w:val="24"/>
              </w:rPr>
            </w:pPr>
            <w:proofErr w:type="spellStart"/>
            <w:r w:rsidRPr="000733A3">
              <w:rPr>
                <w:rFonts w:ascii="Times New Roman" w:hAnsi="Times New Roman"/>
                <w:b/>
                <w:sz w:val="24"/>
                <w:szCs w:val="24"/>
              </w:rPr>
              <w:t>Функция</w:t>
            </w:r>
            <w:proofErr w:type="spellEnd"/>
            <w:r w:rsidRPr="000733A3">
              <w:rPr>
                <w:rFonts w:ascii="Times New Roman" w:hAnsi="Times New Roman"/>
                <w:b/>
                <w:sz w:val="24"/>
                <w:szCs w:val="24"/>
              </w:rPr>
              <w:t xml:space="preserve"> „</w:t>
            </w:r>
            <w:proofErr w:type="spellStart"/>
            <w:r w:rsidRPr="000733A3">
              <w:rPr>
                <w:rFonts w:ascii="Times New Roman" w:hAnsi="Times New Roman"/>
                <w:b/>
                <w:sz w:val="24"/>
                <w:szCs w:val="24"/>
              </w:rPr>
              <w:t>Събиране</w:t>
            </w:r>
            <w:proofErr w:type="spellEnd"/>
            <w:r w:rsidRPr="000733A3">
              <w:rPr>
                <w:rFonts w:ascii="Times New Roman" w:hAnsi="Times New Roman"/>
                <w:b/>
                <w:sz w:val="24"/>
                <w:szCs w:val="24"/>
              </w:rPr>
              <w:t>“</w:t>
            </w:r>
          </w:p>
        </w:tc>
      </w:tr>
      <w:tr w:rsidR="00E5165C" w14:paraId="385F6BD1" w14:textId="3D2AC75B" w:rsidTr="000733A3">
        <w:tc>
          <w:tcPr>
            <w:tcW w:w="2197" w:type="dxa"/>
          </w:tcPr>
          <w:p w14:paraId="5FB65BC4" w14:textId="0339712E"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Проверка</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обработка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декларации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по</w:t>
            </w:r>
            <w:proofErr w:type="spellEnd"/>
            <w:r w:rsidRPr="000733A3">
              <w:rPr>
                <w:rFonts w:ascii="Times New Roman" w:hAnsi="Times New Roman"/>
                <w:sz w:val="24"/>
                <w:szCs w:val="24"/>
              </w:rPr>
              <w:t xml:space="preserve"> ЗМДТ </w:t>
            </w:r>
          </w:p>
          <w:p w14:paraId="71EB5826"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Издаване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документ</w:t>
            </w:r>
            <w:proofErr w:type="spellEnd"/>
          </w:p>
          <w:p w14:paraId="6CA1A3DC"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Прихващане</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възстановяване</w:t>
            </w:r>
            <w:proofErr w:type="spellEnd"/>
          </w:p>
          <w:p w14:paraId="101AD331" w14:textId="597D1086" w:rsidR="00E5165C" w:rsidRDefault="00E5165C" w:rsidP="00E5165C">
            <w:pPr>
              <w:jc w:val="both"/>
              <w:rPr>
                <w:rFonts w:ascii="Times New Roman" w:hAnsi="Times New Roman"/>
                <w:sz w:val="24"/>
                <w:szCs w:val="24"/>
              </w:rPr>
            </w:pPr>
          </w:p>
        </w:tc>
        <w:tc>
          <w:tcPr>
            <w:tcW w:w="2309" w:type="dxa"/>
          </w:tcPr>
          <w:p w14:paraId="047355A7"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Безналични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плащания</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осчетоводяване</w:t>
            </w:r>
            <w:proofErr w:type="spellEnd"/>
            <w:r w:rsidRPr="000733A3">
              <w:rPr>
                <w:rFonts w:ascii="Times New Roman" w:hAnsi="Times New Roman"/>
                <w:sz w:val="24"/>
                <w:szCs w:val="24"/>
              </w:rPr>
              <w:t xml:space="preserve"> </w:t>
            </w:r>
          </w:p>
          <w:p w14:paraId="57A9AC3A"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Плащания</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каса</w:t>
            </w:r>
            <w:proofErr w:type="spellEnd"/>
            <w:r w:rsidRPr="000733A3">
              <w:rPr>
                <w:rFonts w:ascii="Times New Roman" w:hAnsi="Times New Roman"/>
                <w:sz w:val="24"/>
                <w:szCs w:val="24"/>
              </w:rPr>
              <w:t>/</w:t>
            </w:r>
            <w:proofErr w:type="spellStart"/>
            <w:r w:rsidRPr="000733A3">
              <w:rPr>
                <w:rFonts w:ascii="Times New Roman" w:hAnsi="Times New Roman"/>
                <w:sz w:val="24"/>
                <w:szCs w:val="24"/>
              </w:rPr>
              <w:t>чрез</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приходни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квитанционни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кочани</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отчитане</w:t>
            </w:r>
            <w:proofErr w:type="spellEnd"/>
            <w:r w:rsidRPr="000733A3">
              <w:rPr>
                <w:rFonts w:ascii="Times New Roman" w:hAnsi="Times New Roman"/>
                <w:sz w:val="24"/>
                <w:szCs w:val="24"/>
              </w:rPr>
              <w:t xml:space="preserve"> </w:t>
            </w:r>
          </w:p>
          <w:p w14:paraId="23410EA1"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Осчетоводяване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актове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решения</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наказателни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постановления</w:t>
            </w:r>
            <w:proofErr w:type="spellEnd"/>
            <w:r w:rsidRPr="000733A3">
              <w:rPr>
                <w:rFonts w:ascii="Times New Roman" w:hAnsi="Times New Roman"/>
                <w:sz w:val="24"/>
                <w:szCs w:val="24"/>
              </w:rPr>
              <w:t xml:space="preserve"> </w:t>
            </w:r>
          </w:p>
          <w:p w14:paraId="7024C561" w14:textId="124FE82A" w:rsidR="00E5165C" w:rsidRDefault="00E5165C" w:rsidP="00E5165C">
            <w:pPr>
              <w:jc w:val="both"/>
              <w:rPr>
                <w:rFonts w:ascii="Times New Roman" w:hAnsi="Times New Roman"/>
                <w:sz w:val="24"/>
                <w:szCs w:val="24"/>
              </w:rPr>
            </w:pPr>
          </w:p>
        </w:tc>
        <w:tc>
          <w:tcPr>
            <w:tcW w:w="3007" w:type="dxa"/>
          </w:tcPr>
          <w:p w14:paraId="55E97E46"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Проверка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по</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прихващане</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възстановяване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насрещна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проверка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проверка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по</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дерегация</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проверки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за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установяване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факти</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обстоятелства</w:t>
            </w:r>
            <w:proofErr w:type="spellEnd"/>
          </w:p>
          <w:p w14:paraId="799E38B0"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Възлагане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изпълнение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изменение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приключване</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специфични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действия</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възобновяване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прекратяване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производството</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ревизии</w:t>
            </w:r>
            <w:proofErr w:type="spellEnd"/>
          </w:p>
          <w:p w14:paraId="45F1C268"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Възлагане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експертиза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събиране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доказателства</w:t>
            </w:r>
            <w:proofErr w:type="spellEnd"/>
            <w:r w:rsidRPr="000733A3">
              <w:rPr>
                <w:rFonts w:ascii="Times New Roman" w:hAnsi="Times New Roman"/>
                <w:sz w:val="24"/>
                <w:szCs w:val="24"/>
              </w:rPr>
              <w:t xml:space="preserve"> и </w:t>
            </w:r>
            <w:proofErr w:type="spellStart"/>
            <w:r w:rsidRPr="000733A3">
              <w:rPr>
                <w:rFonts w:ascii="Times New Roman" w:hAnsi="Times New Roman"/>
                <w:sz w:val="24"/>
                <w:szCs w:val="24"/>
              </w:rPr>
              <w:t>информация</w:t>
            </w:r>
            <w:proofErr w:type="spellEnd"/>
          </w:p>
          <w:p w14:paraId="4DB51E7C" w14:textId="1C554A60" w:rsidR="00E5165C" w:rsidRDefault="00E5165C" w:rsidP="00E5165C">
            <w:pPr>
              <w:jc w:val="both"/>
              <w:rPr>
                <w:rFonts w:ascii="Times New Roman" w:hAnsi="Times New Roman"/>
                <w:sz w:val="24"/>
                <w:szCs w:val="24"/>
              </w:rPr>
            </w:pPr>
          </w:p>
        </w:tc>
        <w:tc>
          <w:tcPr>
            <w:tcW w:w="3004" w:type="dxa"/>
          </w:tcPr>
          <w:p w14:paraId="7B498C65"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Предварителни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обезпечителни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мерки</w:t>
            </w:r>
            <w:proofErr w:type="spellEnd"/>
          </w:p>
          <w:p w14:paraId="4F9BFA06"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Доброволно</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изпълнение</w:t>
            </w:r>
            <w:proofErr w:type="spellEnd"/>
          </w:p>
          <w:p w14:paraId="2DD3916C"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Запори</w:t>
            </w:r>
            <w:proofErr w:type="spellEnd"/>
          </w:p>
          <w:p w14:paraId="287E9C86"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Отмяна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замяна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обезпечителни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мерки</w:t>
            </w:r>
            <w:proofErr w:type="spellEnd"/>
          </w:p>
          <w:p w14:paraId="1C4794AD"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Изпълнение</w:t>
            </w:r>
            <w:proofErr w:type="spellEnd"/>
            <w:r w:rsidRPr="000733A3">
              <w:rPr>
                <w:rFonts w:ascii="Times New Roman" w:hAnsi="Times New Roman"/>
                <w:sz w:val="24"/>
                <w:szCs w:val="24"/>
              </w:rPr>
              <w:t xml:space="preserve"> </w:t>
            </w:r>
          </w:p>
          <w:p w14:paraId="011F7C14"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Разсрочване</w:t>
            </w:r>
            <w:proofErr w:type="spellEnd"/>
            <w:r w:rsidRPr="000733A3">
              <w:rPr>
                <w:rFonts w:ascii="Times New Roman" w:hAnsi="Times New Roman"/>
                <w:sz w:val="24"/>
                <w:szCs w:val="24"/>
              </w:rPr>
              <w:t>/</w:t>
            </w:r>
            <w:proofErr w:type="spellStart"/>
            <w:r w:rsidRPr="000733A3">
              <w:rPr>
                <w:rFonts w:ascii="Times New Roman" w:hAnsi="Times New Roman"/>
                <w:sz w:val="24"/>
                <w:szCs w:val="24"/>
              </w:rPr>
              <w:t>отсрочване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плащания</w:t>
            </w:r>
            <w:proofErr w:type="spellEnd"/>
          </w:p>
          <w:p w14:paraId="2FE7CCD4"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Предаване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преписка</w:t>
            </w:r>
            <w:proofErr w:type="spellEnd"/>
            <w:r w:rsidRPr="000733A3">
              <w:rPr>
                <w:rFonts w:ascii="Times New Roman" w:hAnsi="Times New Roman"/>
                <w:sz w:val="24"/>
                <w:szCs w:val="24"/>
              </w:rPr>
              <w:t xml:space="preserve"> </w:t>
            </w:r>
          </w:p>
          <w:p w14:paraId="6AA9B862" w14:textId="77777777" w:rsidR="00E5165C" w:rsidRPr="000733A3" w:rsidRDefault="00E5165C" w:rsidP="000733A3">
            <w:pPr>
              <w:pStyle w:val="ListParagraph"/>
              <w:numPr>
                <w:ilvl w:val="0"/>
                <w:numId w:val="117"/>
              </w:numPr>
              <w:ind w:left="317" w:hanging="317"/>
              <w:jc w:val="both"/>
              <w:rPr>
                <w:rFonts w:ascii="Times New Roman" w:hAnsi="Times New Roman"/>
                <w:sz w:val="24"/>
                <w:szCs w:val="24"/>
              </w:rPr>
            </w:pPr>
            <w:proofErr w:type="spellStart"/>
            <w:r w:rsidRPr="000733A3">
              <w:rPr>
                <w:rFonts w:ascii="Times New Roman" w:hAnsi="Times New Roman"/>
                <w:sz w:val="24"/>
                <w:szCs w:val="24"/>
              </w:rPr>
              <w:t>Известяване</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на</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други</w:t>
            </w:r>
            <w:proofErr w:type="spellEnd"/>
            <w:r w:rsidRPr="000733A3">
              <w:rPr>
                <w:rFonts w:ascii="Times New Roman" w:hAnsi="Times New Roman"/>
                <w:sz w:val="24"/>
                <w:szCs w:val="24"/>
              </w:rPr>
              <w:t xml:space="preserve"> </w:t>
            </w:r>
            <w:proofErr w:type="spellStart"/>
            <w:r w:rsidRPr="000733A3">
              <w:rPr>
                <w:rFonts w:ascii="Times New Roman" w:hAnsi="Times New Roman"/>
                <w:sz w:val="24"/>
                <w:szCs w:val="24"/>
              </w:rPr>
              <w:t>органи</w:t>
            </w:r>
            <w:proofErr w:type="spellEnd"/>
            <w:r w:rsidRPr="000733A3">
              <w:rPr>
                <w:rFonts w:ascii="Times New Roman" w:hAnsi="Times New Roman"/>
                <w:sz w:val="24"/>
                <w:szCs w:val="24"/>
              </w:rPr>
              <w:t xml:space="preserve"> </w:t>
            </w:r>
          </w:p>
          <w:p w14:paraId="2D2EBB63" w14:textId="4830ABDA" w:rsidR="00E5165C" w:rsidRPr="00E5165C" w:rsidRDefault="00E5165C" w:rsidP="00E5165C">
            <w:pPr>
              <w:jc w:val="both"/>
              <w:rPr>
                <w:rFonts w:ascii="Times New Roman" w:hAnsi="Times New Roman"/>
                <w:sz w:val="24"/>
                <w:szCs w:val="24"/>
              </w:rPr>
            </w:pPr>
          </w:p>
        </w:tc>
      </w:tr>
      <w:tr w:rsidR="00E5165C" w14:paraId="43715FEF" w14:textId="74D789D2" w:rsidTr="000733A3">
        <w:tc>
          <w:tcPr>
            <w:tcW w:w="2197" w:type="dxa"/>
          </w:tcPr>
          <w:p w14:paraId="2DEFCA95"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Нови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данъци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образци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декларации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електронно</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подаване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отпаднала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необходимост</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от</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доказване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обстоятелства</w:t>
            </w:r>
            <w:proofErr w:type="spellEnd"/>
            <w:r w:rsidRPr="00E5165C">
              <w:rPr>
                <w:rFonts w:ascii="Times New Roman" w:hAnsi="Times New Roman"/>
                <w:sz w:val="24"/>
                <w:szCs w:val="24"/>
              </w:rPr>
              <w:t xml:space="preserve"> и </w:t>
            </w:r>
            <w:proofErr w:type="spellStart"/>
            <w:r w:rsidRPr="00E5165C">
              <w:rPr>
                <w:rFonts w:ascii="Times New Roman" w:hAnsi="Times New Roman"/>
                <w:sz w:val="24"/>
                <w:szCs w:val="24"/>
              </w:rPr>
              <w:t>т.н</w:t>
            </w:r>
            <w:proofErr w:type="spellEnd"/>
            <w:r w:rsidRPr="00E5165C">
              <w:rPr>
                <w:rFonts w:ascii="Times New Roman" w:hAnsi="Times New Roman"/>
                <w:sz w:val="24"/>
                <w:szCs w:val="24"/>
              </w:rPr>
              <w:t>.</w:t>
            </w:r>
          </w:p>
          <w:p w14:paraId="633B912A"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Ангажименти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по</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процедурата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по</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чл</w:t>
            </w:r>
            <w:proofErr w:type="spellEnd"/>
            <w:r w:rsidRPr="00E5165C">
              <w:rPr>
                <w:rFonts w:ascii="Times New Roman" w:hAnsi="Times New Roman"/>
                <w:sz w:val="24"/>
                <w:szCs w:val="24"/>
              </w:rPr>
              <w:t xml:space="preserve">. 5а </w:t>
            </w:r>
            <w:proofErr w:type="spellStart"/>
            <w:r w:rsidRPr="00E5165C">
              <w:rPr>
                <w:rFonts w:ascii="Times New Roman" w:hAnsi="Times New Roman"/>
                <w:sz w:val="24"/>
                <w:szCs w:val="24"/>
              </w:rPr>
              <w:t>от</w:t>
            </w:r>
            <w:proofErr w:type="spellEnd"/>
            <w:r w:rsidRPr="00E5165C">
              <w:rPr>
                <w:rFonts w:ascii="Times New Roman" w:hAnsi="Times New Roman"/>
                <w:sz w:val="24"/>
                <w:szCs w:val="24"/>
              </w:rPr>
              <w:t xml:space="preserve"> ЗМДТ</w:t>
            </w:r>
          </w:p>
          <w:p w14:paraId="7F3CECB1"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Отразяване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информация</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от</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електронните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регистри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МВР</w:t>
            </w:r>
          </w:p>
          <w:p w14:paraId="4D3F9A2E" w14:textId="77777777" w:rsid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Взаимодействие</w:t>
            </w:r>
            <w:proofErr w:type="spellEnd"/>
            <w:r w:rsidRPr="00E5165C">
              <w:rPr>
                <w:rFonts w:ascii="Times New Roman" w:hAnsi="Times New Roman"/>
                <w:sz w:val="24"/>
                <w:szCs w:val="24"/>
              </w:rPr>
              <w:t xml:space="preserve"> и </w:t>
            </w:r>
            <w:proofErr w:type="spellStart"/>
            <w:r w:rsidRPr="00E5165C">
              <w:rPr>
                <w:rFonts w:ascii="Times New Roman" w:hAnsi="Times New Roman"/>
                <w:sz w:val="24"/>
                <w:szCs w:val="24"/>
              </w:rPr>
              <w:t>обмен</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при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установяване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платен</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данък</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за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годишните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lastRenderedPageBreak/>
              <w:t>технически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прегледи</w:t>
            </w:r>
            <w:proofErr w:type="spellEnd"/>
          </w:p>
          <w:p w14:paraId="3FB7F290" w14:textId="1C0AAEE7" w:rsidR="00384F4E" w:rsidRPr="00384F4E" w:rsidRDefault="00384F4E" w:rsidP="00E5165C">
            <w:pPr>
              <w:jc w:val="both"/>
              <w:rPr>
                <w:rFonts w:ascii="Times New Roman" w:hAnsi="Times New Roman"/>
                <w:sz w:val="24"/>
                <w:szCs w:val="24"/>
                <w:lang w:val="bg-BG"/>
              </w:rPr>
            </w:pPr>
            <w:r>
              <w:rPr>
                <w:rFonts w:ascii="Times New Roman" w:hAnsi="Times New Roman"/>
                <w:sz w:val="24"/>
                <w:szCs w:val="24"/>
                <w:lang w:val="bg-BG"/>
              </w:rPr>
              <w:t>? Взаимодействие и обмен на данни с АВ, нотариусите, ЕСТИ и др.</w:t>
            </w:r>
          </w:p>
        </w:tc>
        <w:tc>
          <w:tcPr>
            <w:tcW w:w="2309" w:type="dxa"/>
          </w:tcPr>
          <w:p w14:paraId="1E8A496F"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lastRenderedPageBreak/>
              <w:t xml:space="preserve">? </w:t>
            </w:r>
            <w:proofErr w:type="spellStart"/>
            <w:r w:rsidRPr="00E5165C">
              <w:rPr>
                <w:rFonts w:ascii="Times New Roman" w:hAnsi="Times New Roman"/>
                <w:sz w:val="24"/>
                <w:szCs w:val="24"/>
              </w:rPr>
              <w:t>Плащане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чрез</w:t>
            </w:r>
            <w:proofErr w:type="spellEnd"/>
            <w:r w:rsidRPr="00E5165C">
              <w:rPr>
                <w:rFonts w:ascii="Times New Roman" w:hAnsi="Times New Roman"/>
                <w:sz w:val="24"/>
                <w:szCs w:val="24"/>
              </w:rPr>
              <w:t xml:space="preserve"> ПОС </w:t>
            </w:r>
            <w:proofErr w:type="spellStart"/>
            <w:r w:rsidRPr="00E5165C">
              <w:rPr>
                <w:rFonts w:ascii="Times New Roman" w:hAnsi="Times New Roman"/>
                <w:sz w:val="24"/>
                <w:szCs w:val="24"/>
              </w:rPr>
              <w:t>терминал</w:t>
            </w:r>
            <w:proofErr w:type="spellEnd"/>
          </w:p>
          <w:p w14:paraId="3A2FE750"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Лимит</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касовите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плащания</w:t>
            </w:r>
            <w:proofErr w:type="spellEnd"/>
            <w:r w:rsidRPr="00E5165C">
              <w:rPr>
                <w:rFonts w:ascii="Times New Roman" w:hAnsi="Times New Roman"/>
                <w:sz w:val="24"/>
                <w:szCs w:val="24"/>
              </w:rPr>
              <w:t xml:space="preserve"> </w:t>
            </w:r>
          </w:p>
          <w:p w14:paraId="5AC9C68C"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Изисквания</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за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ценните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книжа</w:t>
            </w:r>
            <w:proofErr w:type="spellEnd"/>
          </w:p>
          <w:p w14:paraId="09D2C493"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Правомощия</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второстепенни</w:t>
            </w:r>
            <w:proofErr w:type="spellEnd"/>
            <w:r w:rsidRPr="00E5165C">
              <w:rPr>
                <w:rFonts w:ascii="Times New Roman" w:hAnsi="Times New Roman"/>
                <w:sz w:val="24"/>
                <w:szCs w:val="24"/>
              </w:rPr>
              <w:t xml:space="preserve"> и </w:t>
            </w:r>
            <w:proofErr w:type="spellStart"/>
            <w:r w:rsidRPr="00E5165C">
              <w:rPr>
                <w:rFonts w:ascii="Times New Roman" w:hAnsi="Times New Roman"/>
                <w:sz w:val="24"/>
                <w:szCs w:val="24"/>
              </w:rPr>
              <w:t>др.разпоредители</w:t>
            </w:r>
            <w:proofErr w:type="spellEnd"/>
          </w:p>
          <w:p w14:paraId="75CBFB77" w14:textId="60E4A5BD"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Промени</w:t>
            </w:r>
            <w:proofErr w:type="spellEnd"/>
            <w:r w:rsidRPr="00E5165C">
              <w:rPr>
                <w:rFonts w:ascii="Times New Roman" w:hAnsi="Times New Roman"/>
                <w:sz w:val="24"/>
                <w:szCs w:val="24"/>
              </w:rPr>
              <w:t xml:space="preserve"> в </w:t>
            </w:r>
            <w:proofErr w:type="spellStart"/>
            <w:r w:rsidRPr="00E5165C">
              <w:rPr>
                <w:rFonts w:ascii="Times New Roman" w:hAnsi="Times New Roman"/>
                <w:sz w:val="24"/>
                <w:szCs w:val="24"/>
              </w:rPr>
              <w:t>счетоводната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политика</w:t>
            </w:r>
            <w:proofErr w:type="spellEnd"/>
            <w:r w:rsidRPr="00E5165C">
              <w:rPr>
                <w:rFonts w:ascii="Times New Roman" w:hAnsi="Times New Roman"/>
                <w:sz w:val="24"/>
                <w:szCs w:val="24"/>
              </w:rPr>
              <w:t xml:space="preserve"> и </w:t>
            </w:r>
            <w:r w:rsidR="00384F4E">
              <w:rPr>
                <w:rFonts w:ascii="Times New Roman" w:hAnsi="Times New Roman"/>
                <w:sz w:val="24"/>
                <w:szCs w:val="24"/>
                <w:lang w:val="bg-BG"/>
              </w:rPr>
              <w:t xml:space="preserve">приходните </w:t>
            </w:r>
            <w:r w:rsidRPr="00E5165C">
              <w:rPr>
                <w:rFonts w:ascii="Times New Roman" w:hAnsi="Times New Roman"/>
                <w:sz w:val="24"/>
                <w:szCs w:val="24"/>
              </w:rPr>
              <w:t>§-</w:t>
            </w:r>
            <w:proofErr w:type="spellStart"/>
            <w:r w:rsidRPr="00E5165C">
              <w:rPr>
                <w:rFonts w:ascii="Times New Roman" w:hAnsi="Times New Roman"/>
                <w:sz w:val="24"/>
                <w:szCs w:val="24"/>
              </w:rPr>
              <w:t>те</w:t>
            </w:r>
            <w:proofErr w:type="spellEnd"/>
          </w:p>
          <w:p w14:paraId="0EE15CA7" w14:textId="2D7AE9AF" w:rsid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Отписване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по</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давност</w:t>
            </w:r>
            <w:proofErr w:type="spellEnd"/>
          </w:p>
        </w:tc>
        <w:tc>
          <w:tcPr>
            <w:tcW w:w="3007" w:type="dxa"/>
          </w:tcPr>
          <w:p w14:paraId="0F12F3B5"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Промени</w:t>
            </w:r>
            <w:proofErr w:type="spellEnd"/>
            <w:r w:rsidRPr="00E5165C">
              <w:rPr>
                <w:rFonts w:ascii="Times New Roman" w:hAnsi="Times New Roman"/>
                <w:sz w:val="24"/>
                <w:szCs w:val="24"/>
              </w:rPr>
              <w:t xml:space="preserve"> в ДОПК и АПК</w:t>
            </w:r>
          </w:p>
          <w:p w14:paraId="76AC1A14" w14:textId="482E3E70" w:rsidR="00E5165C" w:rsidRPr="00384F4E" w:rsidRDefault="00E5165C" w:rsidP="00384F4E">
            <w:pPr>
              <w:jc w:val="both"/>
              <w:rPr>
                <w:rFonts w:ascii="Times New Roman" w:hAnsi="Times New Roman"/>
                <w:sz w:val="24"/>
                <w:szCs w:val="24"/>
                <w:lang w:val="bg-BG"/>
              </w:rPr>
            </w:pPr>
            <w:r w:rsidRPr="00E5165C">
              <w:rPr>
                <w:rFonts w:ascii="Times New Roman" w:hAnsi="Times New Roman"/>
                <w:sz w:val="24"/>
                <w:szCs w:val="24"/>
              </w:rPr>
              <w:t xml:space="preserve">? </w:t>
            </w:r>
            <w:proofErr w:type="spellStart"/>
            <w:r w:rsidRPr="00E5165C">
              <w:rPr>
                <w:rFonts w:ascii="Times New Roman" w:hAnsi="Times New Roman"/>
                <w:sz w:val="24"/>
                <w:szCs w:val="24"/>
              </w:rPr>
              <w:t>Промени</w:t>
            </w:r>
            <w:proofErr w:type="spellEnd"/>
            <w:r w:rsidRPr="00E5165C">
              <w:rPr>
                <w:rFonts w:ascii="Times New Roman" w:hAnsi="Times New Roman"/>
                <w:sz w:val="24"/>
                <w:szCs w:val="24"/>
              </w:rPr>
              <w:t xml:space="preserve"> в ЗМСМА </w:t>
            </w:r>
            <w:r w:rsidR="00384F4E">
              <w:rPr>
                <w:rFonts w:ascii="Times New Roman" w:hAnsi="Times New Roman"/>
                <w:sz w:val="24"/>
                <w:szCs w:val="24"/>
              </w:rPr>
              <w:t>–</w:t>
            </w:r>
            <w:r w:rsidRPr="00E5165C">
              <w:rPr>
                <w:rFonts w:ascii="Times New Roman" w:hAnsi="Times New Roman"/>
                <w:sz w:val="24"/>
                <w:szCs w:val="24"/>
              </w:rPr>
              <w:t xml:space="preserve"> </w:t>
            </w:r>
            <w:r w:rsidR="00384F4E">
              <w:rPr>
                <w:rFonts w:ascii="Times New Roman" w:hAnsi="Times New Roman"/>
                <w:sz w:val="24"/>
                <w:szCs w:val="24"/>
                <w:lang w:val="bg-BG"/>
              </w:rPr>
              <w:t>Междуобщинско сътрудничество</w:t>
            </w:r>
          </w:p>
        </w:tc>
        <w:tc>
          <w:tcPr>
            <w:tcW w:w="3004" w:type="dxa"/>
          </w:tcPr>
          <w:p w14:paraId="0E3DB69F"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Промени</w:t>
            </w:r>
            <w:proofErr w:type="spellEnd"/>
            <w:r w:rsidRPr="00E5165C">
              <w:rPr>
                <w:rFonts w:ascii="Times New Roman" w:hAnsi="Times New Roman"/>
                <w:sz w:val="24"/>
                <w:szCs w:val="24"/>
              </w:rPr>
              <w:t xml:space="preserve"> в ДОПК, ГПК, ЗЧСИ</w:t>
            </w:r>
          </w:p>
          <w:p w14:paraId="70939EDE" w14:textId="77777777" w:rsidR="00E5165C" w:rsidRPr="00E5165C" w:rsidRDefault="00E5165C" w:rsidP="00E5165C">
            <w:pPr>
              <w:jc w:val="both"/>
              <w:rPr>
                <w:rFonts w:ascii="Times New Roman" w:hAnsi="Times New Roman"/>
                <w:sz w:val="24"/>
                <w:szCs w:val="24"/>
              </w:rPr>
            </w:pPr>
            <w:r w:rsidRPr="00E5165C">
              <w:rPr>
                <w:rFonts w:ascii="Times New Roman" w:hAnsi="Times New Roman"/>
                <w:sz w:val="24"/>
                <w:szCs w:val="24"/>
              </w:rPr>
              <w:t xml:space="preserve">? </w:t>
            </w:r>
            <w:proofErr w:type="spellStart"/>
            <w:r w:rsidRPr="00E5165C">
              <w:rPr>
                <w:rFonts w:ascii="Times New Roman" w:hAnsi="Times New Roman"/>
                <w:sz w:val="24"/>
                <w:szCs w:val="24"/>
              </w:rPr>
              <w:t>ЗДвП</w:t>
            </w:r>
            <w:proofErr w:type="spellEnd"/>
            <w:r w:rsidRPr="00E5165C">
              <w:rPr>
                <w:rFonts w:ascii="Times New Roman" w:hAnsi="Times New Roman"/>
                <w:sz w:val="24"/>
                <w:szCs w:val="24"/>
              </w:rPr>
              <w:t xml:space="preserve"> </w:t>
            </w:r>
          </w:p>
          <w:p w14:paraId="0BCF3AB9" w14:textId="6C2B1E8B" w:rsidR="00E5165C" w:rsidRPr="00E5165C" w:rsidRDefault="00E5165C" w:rsidP="00384F4E">
            <w:pPr>
              <w:jc w:val="both"/>
              <w:rPr>
                <w:rFonts w:ascii="Times New Roman" w:hAnsi="Times New Roman"/>
                <w:sz w:val="24"/>
                <w:szCs w:val="24"/>
              </w:rPr>
            </w:pPr>
            <w:r w:rsidRPr="00E5165C">
              <w:rPr>
                <w:rFonts w:ascii="Times New Roman" w:hAnsi="Times New Roman"/>
                <w:sz w:val="24"/>
                <w:szCs w:val="24"/>
              </w:rPr>
              <w:t xml:space="preserve">? </w:t>
            </w:r>
            <w:r w:rsidR="00384F4E">
              <w:rPr>
                <w:rFonts w:ascii="Times New Roman" w:hAnsi="Times New Roman"/>
                <w:sz w:val="24"/>
                <w:szCs w:val="24"/>
                <w:lang w:val="bg-BG"/>
              </w:rPr>
              <w:t xml:space="preserve">Развитие на </w:t>
            </w:r>
            <w:proofErr w:type="spellStart"/>
            <w:r w:rsidRPr="00E5165C">
              <w:rPr>
                <w:rFonts w:ascii="Times New Roman" w:hAnsi="Times New Roman"/>
                <w:sz w:val="24"/>
                <w:szCs w:val="24"/>
              </w:rPr>
              <w:t>добри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практики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опит</w:t>
            </w:r>
            <w:proofErr w:type="spellEnd"/>
            <w:r w:rsidRPr="00E5165C">
              <w:rPr>
                <w:rFonts w:ascii="Times New Roman" w:hAnsi="Times New Roman"/>
                <w:sz w:val="24"/>
                <w:szCs w:val="24"/>
              </w:rPr>
              <w:t xml:space="preserve"> и </w:t>
            </w:r>
            <w:proofErr w:type="spellStart"/>
            <w:r w:rsidRPr="00E5165C">
              <w:rPr>
                <w:rFonts w:ascii="Times New Roman" w:hAnsi="Times New Roman"/>
                <w:sz w:val="24"/>
                <w:szCs w:val="24"/>
              </w:rPr>
              <w:t>устойчиви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мерки</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за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повишаване</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на</w:t>
            </w:r>
            <w:proofErr w:type="spellEnd"/>
            <w:r w:rsidRPr="00E5165C">
              <w:rPr>
                <w:rFonts w:ascii="Times New Roman" w:hAnsi="Times New Roman"/>
                <w:sz w:val="24"/>
                <w:szCs w:val="24"/>
              </w:rPr>
              <w:t xml:space="preserve"> </w:t>
            </w:r>
            <w:proofErr w:type="spellStart"/>
            <w:r w:rsidRPr="00E5165C">
              <w:rPr>
                <w:rFonts w:ascii="Times New Roman" w:hAnsi="Times New Roman"/>
                <w:sz w:val="24"/>
                <w:szCs w:val="24"/>
              </w:rPr>
              <w:t>събираемостта</w:t>
            </w:r>
            <w:proofErr w:type="spellEnd"/>
          </w:p>
        </w:tc>
      </w:tr>
      <w:tr w:rsidR="00384F4E" w14:paraId="73E0AD86" w14:textId="280C8162" w:rsidTr="00C8222A">
        <w:tc>
          <w:tcPr>
            <w:tcW w:w="10517" w:type="dxa"/>
            <w:gridSpan w:val="4"/>
          </w:tcPr>
          <w:p w14:paraId="3AA73807" w14:textId="7B6A329F" w:rsidR="00384F4E" w:rsidRPr="00384F4E" w:rsidRDefault="00384F4E" w:rsidP="00384F4E">
            <w:pPr>
              <w:jc w:val="both"/>
              <w:rPr>
                <w:rFonts w:ascii="Times New Roman" w:hAnsi="Times New Roman"/>
                <w:sz w:val="24"/>
                <w:szCs w:val="24"/>
                <w:lang w:val="bg-BG"/>
              </w:rPr>
            </w:pPr>
            <w:r>
              <w:rPr>
                <w:rFonts w:ascii="Times New Roman" w:hAnsi="Times New Roman"/>
                <w:sz w:val="24"/>
                <w:szCs w:val="24"/>
                <w:lang w:val="bg-BG"/>
              </w:rPr>
              <w:t xml:space="preserve">Други променени условия, които е подходящо да бъдат разписани като част от съществуващите </w:t>
            </w:r>
            <w:r w:rsidR="0019722E">
              <w:rPr>
                <w:rFonts w:ascii="Times New Roman" w:hAnsi="Times New Roman"/>
                <w:sz w:val="24"/>
                <w:szCs w:val="24"/>
                <w:lang w:val="bg-BG"/>
              </w:rPr>
              <w:t>правила и процедури</w:t>
            </w:r>
            <w:r>
              <w:rPr>
                <w:rFonts w:ascii="Times New Roman" w:hAnsi="Times New Roman"/>
                <w:sz w:val="24"/>
                <w:szCs w:val="24"/>
                <w:lang w:val="bg-BG"/>
              </w:rPr>
              <w:t xml:space="preserve"> в общините:</w:t>
            </w:r>
          </w:p>
          <w:p w14:paraId="0C7D2A4A" w14:textId="4936E40A" w:rsidR="00384F4E" w:rsidRPr="0019722E" w:rsidRDefault="00384F4E" w:rsidP="00384F4E">
            <w:pPr>
              <w:pStyle w:val="ListParagraph"/>
              <w:numPr>
                <w:ilvl w:val="0"/>
                <w:numId w:val="118"/>
              </w:numPr>
              <w:jc w:val="both"/>
              <w:rPr>
                <w:rFonts w:ascii="Times New Roman" w:hAnsi="Times New Roman"/>
                <w:sz w:val="24"/>
                <w:szCs w:val="24"/>
                <w:lang w:val="bg-BG"/>
              </w:rPr>
            </w:pPr>
            <w:r w:rsidRPr="0019722E">
              <w:rPr>
                <w:rFonts w:ascii="Times New Roman" w:hAnsi="Times New Roman"/>
                <w:sz w:val="24"/>
                <w:szCs w:val="24"/>
                <w:lang w:val="bg-BG"/>
              </w:rPr>
              <w:t>Установяване съответствие на декларирани данни и въведена информация в програмния продукт, документиране на прилаганите контролни дейности;</w:t>
            </w:r>
          </w:p>
          <w:p w14:paraId="38CC0671" w14:textId="17A481E9" w:rsidR="00384F4E" w:rsidRPr="0019722E" w:rsidRDefault="00384F4E" w:rsidP="00384F4E">
            <w:pPr>
              <w:pStyle w:val="ListParagraph"/>
              <w:numPr>
                <w:ilvl w:val="0"/>
                <w:numId w:val="118"/>
              </w:numPr>
              <w:jc w:val="both"/>
              <w:rPr>
                <w:rFonts w:ascii="Times New Roman" w:hAnsi="Times New Roman"/>
                <w:sz w:val="24"/>
                <w:szCs w:val="24"/>
                <w:lang w:val="bg-BG"/>
              </w:rPr>
            </w:pPr>
            <w:r w:rsidRPr="0019722E">
              <w:rPr>
                <w:rFonts w:ascii="Times New Roman" w:hAnsi="Times New Roman"/>
                <w:sz w:val="24"/>
                <w:szCs w:val="24"/>
                <w:lang w:val="bg-BG"/>
              </w:rPr>
              <w:t xml:space="preserve">Текущо отразяване на нормативните промени – подготовка на </w:t>
            </w:r>
            <w:r w:rsidR="0060429F" w:rsidRPr="0019722E">
              <w:rPr>
                <w:rFonts w:ascii="Times New Roman" w:hAnsi="Times New Roman"/>
                <w:sz w:val="24"/>
                <w:szCs w:val="24"/>
                <w:lang w:val="bg-BG"/>
              </w:rPr>
              <w:t xml:space="preserve">навременни </w:t>
            </w:r>
            <w:r w:rsidRPr="0019722E">
              <w:rPr>
                <w:rFonts w:ascii="Times New Roman" w:hAnsi="Times New Roman"/>
                <w:sz w:val="24"/>
                <w:szCs w:val="24"/>
                <w:lang w:val="bg-BG"/>
              </w:rPr>
              <w:t>предложения за актуализиране на местната нормативна уредба;</w:t>
            </w:r>
          </w:p>
          <w:p w14:paraId="061FE150" w14:textId="7EAC2119" w:rsidR="00384F4E" w:rsidRPr="0019722E" w:rsidRDefault="00384F4E" w:rsidP="00384F4E">
            <w:pPr>
              <w:pStyle w:val="ListParagraph"/>
              <w:numPr>
                <w:ilvl w:val="0"/>
                <w:numId w:val="118"/>
              </w:numPr>
              <w:jc w:val="both"/>
              <w:rPr>
                <w:rFonts w:ascii="Times New Roman" w:hAnsi="Times New Roman"/>
                <w:sz w:val="24"/>
                <w:szCs w:val="24"/>
                <w:lang w:val="bg-BG"/>
              </w:rPr>
            </w:pPr>
            <w:r w:rsidRPr="0019722E">
              <w:rPr>
                <w:rFonts w:ascii="Times New Roman" w:hAnsi="Times New Roman"/>
                <w:sz w:val="24"/>
                <w:szCs w:val="24"/>
                <w:lang w:val="bg-BG"/>
              </w:rPr>
              <w:t>Текущо отразяване на отговорностите и действията на структурните звена и длъжностни лица от общината в областта на определянето и администрирането на МДТ;</w:t>
            </w:r>
          </w:p>
          <w:p w14:paraId="7C7425FF" w14:textId="1540ABE3" w:rsidR="00384F4E" w:rsidRPr="0019722E" w:rsidRDefault="00384F4E" w:rsidP="00384F4E">
            <w:pPr>
              <w:pStyle w:val="ListParagraph"/>
              <w:numPr>
                <w:ilvl w:val="0"/>
                <w:numId w:val="118"/>
              </w:numPr>
              <w:jc w:val="both"/>
              <w:rPr>
                <w:rFonts w:ascii="Times New Roman" w:hAnsi="Times New Roman"/>
                <w:sz w:val="24"/>
                <w:szCs w:val="24"/>
                <w:lang w:val="bg-BG"/>
              </w:rPr>
            </w:pPr>
            <w:r w:rsidRPr="0019722E">
              <w:rPr>
                <w:rFonts w:ascii="Times New Roman" w:hAnsi="Times New Roman"/>
                <w:sz w:val="24"/>
                <w:szCs w:val="24"/>
                <w:lang w:val="bg-BG"/>
              </w:rPr>
              <w:t>Ред и условия за автоматизиран обмен (служебно по електронен път) и предоставяне/изискване на информация (напр. за удостоверенията за наличие или липса на задължения, данни от техническите служби на общината и др);</w:t>
            </w:r>
          </w:p>
          <w:p w14:paraId="57189961" w14:textId="7370B64D" w:rsidR="0019722E" w:rsidRPr="0019722E" w:rsidRDefault="0060429F" w:rsidP="0019722E">
            <w:pPr>
              <w:pStyle w:val="ListParagraph"/>
              <w:numPr>
                <w:ilvl w:val="0"/>
                <w:numId w:val="118"/>
              </w:numPr>
              <w:jc w:val="both"/>
              <w:rPr>
                <w:rFonts w:ascii="Times New Roman" w:hAnsi="Times New Roman"/>
                <w:sz w:val="24"/>
                <w:szCs w:val="24"/>
                <w:lang w:val="bg-BG"/>
              </w:rPr>
            </w:pPr>
            <w:r w:rsidRPr="0019722E">
              <w:rPr>
                <w:rFonts w:ascii="Times New Roman" w:hAnsi="Times New Roman"/>
                <w:sz w:val="24"/>
                <w:szCs w:val="24"/>
                <w:lang w:val="bg-BG"/>
              </w:rPr>
              <w:t xml:space="preserve">Преодоляване на негативните последствия от казуси като </w:t>
            </w:r>
            <w:r w:rsidR="0019722E" w:rsidRPr="0019722E">
              <w:rPr>
                <w:rFonts w:ascii="Times New Roman" w:hAnsi="Times New Roman"/>
                <w:sz w:val="24"/>
                <w:szCs w:val="24"/>
                <w:lang w:val="bg-BG"/>
              </w:rPr>
              <w:t xml:space="preserve">събиране на дължимите местни данъци от </w:t>
            </w:r>
            <w:r w:rsidR="00384F4E" w:rsidRPr="0019722E">
              <w:rPr>
                <w:rFonts w:ascii="Times New Roman" w:hAnsi="Times New Roman"/>
                <w:sz w:val="24"/>
                <w:szCs w:val="24"/>
                <w:lang w:val="bg-BG"/>
              </w:rPr>
              <w:t>имущест</w:t>
            </w:r>
            <w:r w:rsidRPr="0019722E">
              <w:rPr>
                <w:rFonts w:ascii="Times New Roman" w:hAnsi="Times New Roman"/>
                <w:sz w:val="24"/>
                <w:szCs w:val="24"/>
                <w:lang w:val="bg-BG"/>
              </w:rPr>
              <w:t xml:space="preserve">ва и фирми на починали лица, </w:t>
            </w:r>
            <w:r w:rsidR="0019722E" w:rsidRPr="0019722E">
              <w:rPr>
                <w:rFonts w:ascii="Times New Roman" w:hAnsi="Times New Roman"/>
                <w:sz w:val="24"/>
                <w:szCs w:val="24"/>
                <w:lang w:val="bg-BG"/>
              </w:rPr>
              <w:t xml:space="preserve">деклариране на факти и обстоятелства от наследниците, вкл. и в случаите на отказ от наследство по съдебен път съгласно Закона за наследствата, отразяване на актуална информация от регистъра на имуществените отношения, издаването на данъчни оценки за целите на </w:t>
            </w:r>
            <w:r w:rsidRPr="0019722E">
              <w:rPr>
                <w:rFonts w:ascii="Times New Roman" w:hAnsi="Times New Roman"/>
                <w:sz w:val="24"/>
                <w:szCs w:val="24"/>
                <w:lang w:val="bg-BG"/>
              </w:rPr>
              <w:t xml:space="preserve">обстоятелствени проверки и др. подобни. </w:t>
            </w:r>
          </w:p>
          <w:p w14:paraId="433FEEA0" w14:textId="77777777" w:rsidR="0019722E" w:rsidRPr="0019722E" w:rsidRDefault="00384F4E" w:rsidP="0019722E">
            <w:pPr>
              <w:pStyle w:val="ListParagraph"/>
              <w:numPr>
                <w:ilvl w:val="0"/>
                <w:numId w:val="118"/>
              </w:numPr>
              <w:jc w:val="both"/>
              <w:rPr>
                <w:rFonts w:ascii="Times New Roman" w:hAnsi="Times New Roman"/>
                <w:sz w:val="24"/>
                <w:szCs w:val="24"/>
                <w:lang w:val="bg-BG"/>
              </w:rPr>
            </w:pPr>
            <w:r w:rsidRPr="0019722E">
              <w:rPr>
                <w:rFonts w:ascii="Times New Roman" w:hAnsi="Times New Roman"/>
                <w:sz w:val="24"/>
                <w:szCs w:val="24"/>
                <w:lang w:val="bg-BG"/>
              </w:rPr>
              <w:t>С</w:t>
            </w:r>
            <w:r w:rsidR="0019722E" w:rsidRPr="0019722E">
              <w:rPr>
                <w:rFonts w:ascii="Times New Roman" w:hAnsi="Times New Roman"/>
                <w:sz w:val="24"/>
                <w:szCs w:val="24"/>
                <w:lang w:val="bg-BG"/>
              </w:rPr>
              <w:t>ъздаване на с</w:t>
            </w:r>
            <w:r w:rsidRPr="0019722E">
              <w:rPr>
                <w:rFonts w:ascii="Times New Roman" w:hAnsi="Times New Roman"/>
                <w:sz w:val="24"/>
                <w:szCs w:val="24"/>
                <w:lang w:val="bg-BG"/>
              </w:rPr>
              <w:t xml:space="preserve">ъвместни звена за ревизии и за публично изпълнение </w:t>
            </w:r>
            <w:r w:rsidR="0019722E" w:rsidRPr="0019722E">
              <w:rPr>
                <w:rFonts w:ascii="Times New Roman" w:hAnsi="Times New Roman"/>
                <w:sz w:val="24"/>
                <w:szCs w:val="24"/>
                <w:lang w:val="bg-BG"/>
              </w:rPr>
              <w:t>от</w:t>
            </w:r>
            <w:r w:rsidRPr="0019722E">
              <w:rPr>
                <w:rFonts w:ascii="Times New Roman" w:hAnsi="Times New Roman"/>
                <w:sz w:val="24"/>
                <w:szCs w:val="24"/>
                <w:lang w:val="bg-BG"/>
              </w:rPr>
              <w:t xml:space="preserve"> няколко общини по линия на </w:t>
            </w:r>
            <w:r w:rsidR="0019722E" w:rsidRPr="0019722E">
              <w:rPr>
                <w:rFonts w:ascii="Times New Roman" w:hAnsi="Times New Roman"/>
                <w:sz w:val="24"/>
                <w:szCs w:val="24"/>
                <w:lang w:val="bg-BG"/>
              </w:rPr>
              <w:t xml:space="preserve">междуобщинското сътрудничество, съгласно ЗМСМА. </w:t>
            </w:r>
          </w:p>
          <w:p w14:paraId="02CC4C98" w14:textId="06B2550F" w:rsidR="00384F4E" w:rsidRPr="0019722E" w:rsidRDefault="0019722E" w:rsidP="0019722E">
            <w:pPr>
              <w:pStyle w:val="ListParagraph"/>
              <w:jc w:val="both"/>
              <w:rPr>
                <w:rFonts w:ascii="Times New Roman" w:hAnsi="Times New Roman"/>
                <w:sz w:val="24"/>
                <w:szCs w:val="24"/>
              </w:rPr>
            </w:pPr>
            <w:r w:rsidRPr="0019722E">
              <w:rPr>
                <w:rFonts w:ascii="Times New Roman" w:hAnsi="Times New Roman"/>
                <w:sz w:val="24"/>
                <w:szCs w:val="24"/>
              </w:rPr>
              <w:t xml:space="preserve"> </w:t>
            </w:r>
          </w:p>
        </w:tc>
      </w:tr>
    </w:tbl>
    <w:p w14:paraId="3DC64FD4" w14:textId="77777777" w:rsidR="00E5165C" w:rsidRDefault="00E5165C" w:rsidP="00E5165C">
      <w:pPr>
        <w:jc w:val="both"/>
        <w:rPr>
          <w:rFonts w:ascii="Times New Roman" w:hAnsi="Times New Roman" w:cs="Times New Roman"/>
          <w:sz w:val="24"/>
          <w:szCs w:val="24"/>
        </w:rPr>
      </w:pPr>
    </w:p>
    <w:p w14:paraId="52C3EEBD" w14:textId="77777777" w:rsidR="0019722E" w:rsidRPr="00C8222A" w:rsidRDefault="0019722E" w:rsidP="0019722E">
      <w:pPr>
        <w:jc w:val="both"/>
        <w:rPr>
          <w:rFonts w:ascii="Times New Roman" w:hAnsi="Times New Roman" w:cs="Times New Roman"/>
          <w:sz w:val="24"/>
          <w:szCs w:val="24"/>
        </w:rPr>
      </w:pPr>
      <w:r w:rsidRPr="00C8222A">
        <w:rPr>
          <w:rFonts w:ascii="Times New Roman" w:hAnsi="Times New Roman" w:cs="Times New Roman"/>
          <w:sz w:val="24"/>
          <w:szCs w:val="24"/>
        </w:rPr>
        <w:t xml:space="preserve">В следващата подтема са представени по-подробно процедупите по ДОПК, прилагани </w:t>
      </w:r>
      <w:r w:rsidR="006625A8" w:rsidRPr="00C8222A">
        <w:rPr>
          <w:rFonts w:ascii="Times New Roman" w:hAnsi="Times New Roman" w:cs="Times New Roman"/>
          <w:sz w:val="24"/>
          <w:szCs w:val="24"/>
        </w:rPr>
        <w:t xml:space="preserve">в ежедневната работа и без които не могат нормално да протичат процесите в звената за местни приходи. </w:t>
      </w:r>
    </w:p>
    <w:p w14:paraId="09E42488" w14:textId="024E222A" w:rsidR="00C8222A" w:rsidRPr="00C8222A" w:rsidRDefault="005811C7" w:rsidP="00C8222A">
      <w:pPr>
        <w:pStyle w:val="Heading2"/>
        <w:rPr>
          <w:rFonts w:ascii="Times New Roman" w:hAnsi="Times New Roman" w:cs="Times New Roman"/>
          <w:b/>
          <w:color w:val="2A5010" w:themeColor="accent2" w:themeShade="80"/>
          <w:sz w:val="24"/>
          <w:szCs w:val="24"/>
        </w:rPr>
      </w:pPr>
      <w:bookmarkStart w:id="8" w:name="_Toc78723220"/>
      <w:r>
        <w:rPr>
          <w:rFonts w:ascii="Times New Roman" w:hAnsi="Times New Roman" w:cs="Times New Roman"/>
          <w:b/>
          <w:color w:val="2A5010" w:themeColor="accent2" w:themeShade="80"/>
          <w:sz w:val="24"/>
          <w:szCs w:val="24"/>
        </w:rPr>
        <w:t xml:space="preserve">3.2. </w:t>
      </w:r>
      <w:r w:rsidR="00C8222A" w:rsidRPr="00C8222A">
        <w:rPr>
          <w:rFonts w:ascii="Times New Roman" w:hAnsi="Times New Roman" w:cs="Times New Roman"/>
          <w:b/>
          <w:color w:val="2A5010" w:themeColor="accent2" w:themeShade="80"/>
          <w:sz w:val="24"/>
          <w:szCs w:val="24"/>
        </w:rPr>
        <w:t>Изготвяне и връчване на съобщения</w:t>
      </w:r>
      <w:bookmarkEnd w:id="8"/>
    </w:p>
    <w:p w14:paraId="13A45ACF" w14:textId="41AAA87E" w:rsidR="006625A8" w:rsidRPr="0019722E" w:rsidRDefault="006625A8" w:rsidP="0019722E">
      <w:pPr>
        <w:jc w:val="both"/>
        <w:rPr>
          <w:rFonts w:ascii="Times New Roman" w:hAnsi="Times New Roman" w:cs="Times New Roman"/>
          <w:b/>
          <w:sz w:val="24"/>
          <w:szCs w:val="24"/>
        </w:rPr>
      </w:pPr>
      <w:r w:rsidRPr="00C8222A">
        <w:rPr>
          <w:rFonts w:ascii="Times New Roman" w:hAnsi="Times New Roman" w:cs="Times New Roman"/>
          <w:sz w:val="24"/>
          <w:szCs w:val="24"/>
        </w:rPr>
        <w:t xml:space="preserve">Една от безспорните процедури по ДОПК, която се прилага е </w:t>
      </w:r>
      <w:r w:rsidRPr="00C8222A">
        <w:rPr>
          <w:rFonts w:ascii="Times New Roman" w:hAnsi="Times New Roman" w:cs="Times New Roman"/>
          <w:b/>
          <w:sz w:val="24"/>
          <w:szCs w:val="24"/>
        </w:rPr>
        <w:t>изготвяне и връчване на съобщения.</w:t>
      </w:r>
    </w:p>
    <w:p w14:paraId="233C7D8F" w14:textId="48C283D3"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 xml:space="preserve">В данъчните производства по </w:t>
      </w:r>
      <w:r w:rsidR="003A7432">
        <w:rPr>
          <w:rFonts w:ascii="Times New Roman" w:hAnsi="Times New Roman" w:cs="Times New Roman"/>
          <w:sz w:val="24"/>
          <w:szCs w:val="24"/>
        </w:rPr>
        <w:t xml:space="preserve">определяне, </w:t>
      </w:r>
      <w:r w:rsidRPr="00CD4F2E">
        <w:rPr>
          <w:rFonts w:ascii="Times New Roman" w:hAnsi="Times New Roman" w:cs="Times New Roman"/>
          <w:sz w:val="24"/>
          <w:szCs w:val="24"/>
        </w:rPr>
        <w:t xml:space="preserve">начисляване, установяване и събиране на местните данъци и такси се изготвят различни по вид и наименование документи. Същите трябва да достигнат до своите адресати, за да се уведомят всички лица за действията, които общинска администрация е предприела относно местните данъчни задължения. </w:t>
      </w:r>
    </w:p>
    <w:p w14:paraId="62A99FED" w14:textId="77777777" w:rsidR="006625A8" w:rsidRPr="00CD4F2E" w:rsidRDefault="006625A8" w:rsidP="006625A8">
      <w:pPr>
        <w:numPr>
          <w:ilvl w:val="0"/>
          <w:numId w:val="23"/>
        </w:numPr>
        <w:contextualSpacing/>
        <w:jc w:val="both"/>
        <w:rPr>
          <w:rFonts w:ascii="Times New Roman" w:hAnsi="Times New Roman" w:cs="Times New Roman"/>
          <w:sz w:val="24"/>
          <w:szCs w:val="24"/>
        </w:rPr>
      </w:pPr>
      <w:r w:rsidRPr="00CD4F2E">
        <w:rPr>
          <w:rFonts w:ascii="Times New Roman" w:hAnsi="Times New Roman" w:cs="Times New Roman"/>
          <w:sz w:val="24"/>
          <w:szCs w:val="24"/>
        </w:rPr>
        <w:t>Съгласно чл. 19, ал. 1 от ЗМДТ начисленият данък върху недвижими имоти се съобщава на данъчнозадължените лица до 1 март на годината, за която се отнасят;</w:t>
      </w:r>
    </w:p>
    <w:p w14:paraId="20694428" w14:textId="77777777" w:rsidR="006625A8" w:rsidRPr="00CD4F2E" w:rsidRDefault="006625A8" w:rsidP="006625A8">
      <w:pPr>
        <w:numPr>
          <w:ilvl w:val="0"/>
          <w:numId w:val="23"/>
        </w:numPr>
        <w:contextualSpacing/>
        <w:jc w:val="both"/>
        <w:rPr>
          <w:rFonts w:ascii="Times New Roman" w:hAnsi="Times New Roman" w:cs="Times New Roman"/>
          <w:sz w:val="24"/>
          <w:szCs w:val="24"/>
        </w:rPr>
      </w:pPr>
      <w:r w:rsidRPr="00CD4F2E">
        <w:rPr>
          <w:rFonts w:ascii="Times New Roman" w:hAnsi="Times New Roman" w:cs="Times New Roman"/>
          <w:sz w:val="24"/>
          <w:szCs w:val="24"/>
        </w:rPr>
        <w:t xml:space="preserve"> Съгласно чл. 54, ал. 1 от ЗМДТ начисленият данък върху превозното средство се съобщава на данъчно задълженото лице;</w:t>
      </w:r>
    </w:p>
    <w:p w14:paraId="01686C15" w14:textId="77777777" w:rsidR="006625A8" w:rsidRPr="00CD4F2E" w:rsidRDefault="006625A8" w:rsidP="006625A8">
      <w:pPr>
        <w:numPr>
          <w:ilvl w:val="0"/>
          <w:numId w:val="23"/>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Съгласно чл. 69, ал. 2 от ЗМДТ общината уведомява лицата за начислената такса битови отпадъци за съответния период, както и сроковете за плащане;</w:t>
      </w:r>
    </w:p>
    <w:p w14:paraId="1E0701ED" w14:textId="77777777"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lastRenderedPageBreak/>
        <w:t>Изготвянето и връчването на годишни съобщения за размера на дължимите местни данъци и такси се извършва в началото на всяка календарна година. Това са съобщения, които се разпространяват до всички лица, които притежават имущество на територията на съответната община. Към настоящия момент законодателят не е предвидил задължителна форма, в която следва да бъде направено съобщаването, поради което това може да стане по подходящ начин – хартиен носител, чрез сайт на община, чрез ПИК на НАП, чрез SMS известяване. В последните години в отделни общини съобщения на хартиен носител не се изготвят и разпространяват. Всяко данъчнозадължено лице чрез интернет и съответната парола за достъп може да провери своите задължения. Има и други общини, които съчетават изпращането на данъчните съобщения с предоставянето на друга важна информация за местната общност, като например отчет пред гражданите „За какво се харчат Вашите пари“ и т.н.</w:t>
      </w:r>
    </w:p>
    <w:p w14:paraId="0DE19F98" w14:textId="77777777"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 xml:space="preserve">Съобщения/актове за установяване на задължения на хартиен носител се връчват </w:t>
      </w:r>
    </w:p>
    <w:p w14:paraId="23B43591" w14:textId="77777777" w:rsidR="006625A8" w:rsidRPr="00CD4F2E" w:rsidRDefault="006625A8" w:rsidP="006625A8">
      <w:pPr>
        <w:numPr>
          <w:ilvl w:val="0"/>
          <w:numId w:val="25"/>
        </w:numPr>
        <w:contextualSpacing/>
        <w:jc w:val="both"/>
        <w:rPr>
          <w:rFonts w:ascii="Times New Roman" w:hAnsi="Times New Roman" w:cs="Times New Roman"/>
          <w:sz w:val="24"/>
          <w:szCs w:val="24"/>
        </w:rPr>
      </w:pPr>
      <w:r w:rsidRPr="00CD4F2E">
        <w:rPr>
          <w:rFonts w:ascii="Times New Roman" w:hAnsi="Times New Roman" w:cs="Times New Roman"/>
          <w:sz w:val="24"/>
          <w:szCs w:val="24"/>
        </w:rPr>
        <w:t>На лицата на адреса за кореспонденция съгласно чл. 28, ал. 1 от ДОПК:</w:t>
      </w:r>
    </w:p>
    <w:p w14:paraId="5377C55E" w14:textId="77777777" w:rsidR="006625A8" w:rsidRPr="00CD4F2E" w:rsidRDefault="006625A8" w:rsidP="006625A8">
      <w:pPr>
        <w:numPr>
          <w:ilvl w:val="0"/>
          <w:numId w:val="24"/>
        </w:numPr>
        <w:contextualSpacing/>
        <w:jc w:val="both"/>
        <w:rPr>
          <w:rFonts w:ascii="Times New Roman" w:hAnsi="Times New Roman" w:cs="Times New Roman"/>
          <w:sz w:val="24"/>
          <w:szCs w:val="24"/>
        </w:rPr>
      </w:pPr>
      <w:r w:rsidRPr="00CD4F2E">
        <w:rPr>
          <w:rFonts w:ascii="Times New Roman" w:hAnsi="Times New Roman" w:cs="Times New Roman"/>
          <w:sz w:val="24"/>
          <w:szCs w:val="24"/>
        </w:rPr>
        <w:t>Лично или на упълномощен представител, като за физическите лица може да се връчи на пълнолетен член на домакинство;</w:t>
      </w:r>
    </w:p>
    <w:p w14:paraId="34DB867F" w14:textId="77777777" w:rsidR="006625A8" w:rsidRPr="00CD4F2E" w:rsidRDefault="006625A8" w:rsidP="006625A8">
      <w:pPr>
        <w:numPr>
          <w:ilvl w:val="0"/>
          <w:numId w:val="24"/>
        </w:numPr>
        <w:contextualSpacing/>
        <w:jc w:val="both"/>
        <w:rPr>
          <w:rFonts w:ascii="Times New Roman" w:hAnsi="Times New Roman" w:cs="Times New Roman"/>
          <w:sz w:val="24"/>
          <w:szCs w:val="24"/>
        </w:rPr>
      </w:pPr>
      <w:r w:rsidRPr="00CD4F2E">
        <w:rPr>
          <w:rFonts w:ascii="Times New Roman" w:hAnsi="Times New Roman" w:cs="Times New Roman"/>
          <w:sz w:val="24"/>
          <w:szCs w:val="24"/>
        </w:rPr>
        <w:t>Изпращане на писмо с обратна разписка;</w:t>
      </w:r>
    </w:p>
    <w:p w14:paraId="64C3821D" w14:textId="77777777" w:rsidR="006625A8" w:rsidRPr="00CD4F2E" w:rsidRDefault="006625A8" w:rsidP="006625A8">
      <w:pPr>
        <w:numPr>
          <w:ilvl w:val="0"/>
          <w:numId w:val="2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Електронно съобщение чрез квалифициран електронен подпис/все още не се прилага от общинските администрации/;</w:t>
      </w:r>
    </w:p>
    <w:p w14:paraId="3B63736B" w14:textId="77777777" w:rsidR="006625A8" w:rsidRPr="00CD4F2E" w:rsidRDefault="006625A8" w:rsidP="0073795B">
      <w:pPr>
        <w:jc w:val="both"/>
        <w:rPr>
          <w:rFonts w:ascii="Times New Roman" w:hAnsi="Times New Roman" w:cs="Times New Roman"/>
          <w:sz w:val="24"/>
          <w:szCs w:val="24"/>
        </w:rPr>
      </w:pPr>
      <w:r w:rsidRPr="00CD4F2E">
        <w:rPr>
          <w:rFonts w:ascii="Times New Roman" w:hAnsi="Times New Roman" w:cs="Times New Roman"/>
          <w:sz w:val="24"/>
          <w:szCs w:val="24"/>
        </w:rPr>
        <w:t>Задължителни условия при връчване на съобщения, когато определено лице не бъде намерено на адреса за кореспонденция. Прилага се процедура за връчване чрез прилагане към досието:</w:t>
      </w:r>
    </w:p>
    <w:p w14:paraId="714FA463" w14:textId="77777777" w:rsidR="006625A8" w:rsidRPr="00CD4F2E" w:rsidRDefault="006625A8" w:rsidP="006625A8">
      <w:pPr>
        <w:numPr>
          <w:ilvl w:val="0"/>
          <w:numId w:val="26"/>
        </w:numPr>
        <w:contextualSpacing/>
        <w:jc w:val="both"/>
        <w:rPr>
          <w:rFonts w:ascii="Times New Roman" w:hAnsi="Times New Roman" w:cs="Times New Roman"/>
          <w:sz w:val="24"/>
          <w:szCs w:val="24"/>
        </w:rPr>
      </w:pPr>
      <w:r w:rsidRPr="00CD4F2E">
        <w:rPr>
          <w:rFonts w:ascii="Times New Roman" w:hAnsi="Times New Roman" w:cs="Times New Roman"/>
          <w:sz w:val="24"/>
          <w:szCs w:val="24"/>
        </w:rPr>
        <w:t>Две посещения на място с изготвяне на протокол;</w:t>
      </w:r>
    </w:p>
    <w:p w14:paraId="176265F9" w14:textId="77777777" w:rsidR="006625A8" w:rsidRPr="00CD4F2E" w:rsidRDefault="006625A8" w:rsidP="006625A8">
      <w:pPr>
        <w:numPr>
          <w:ilvl w:val="0"/>
          <w:numId w:val="26"/>
        </w:numPr>
        <w:contextualSpacing/>
        <w:jc w:val="both"/>
        <w:rPr>
          <w:rFonts w:ascii="Times New Roman" w:hAnsi="Times New Roman" w:cs="Times New Roman"/>
          <w:sz w:val="24"/>
          <w:szCs w:val="24"/>
        </w:rPr>
      </w:pPr>
      <w:r w:rsidRPr="00CD4F2E">
        <w:rPr>
          <w:rFonts w:ascii="Times New Roman" w:hAnsi="Times New Roman" w:cs="Times New Roman"/>
          <w:sz w:val="24"/>
          <w:szCs w:val="24"/>
        </w:rPr>
        <w:t>Съобщението се поставя на определено за целта място в администрацията;</w:t>
      </w:r>
    </w:p>
    <w:p w14:paraId="34EECC9C" w14:textId="77777777" w:rsidR="006625A8" w:rsidRPr="00CD4F2E" w:rsidRDefault="006625A8" w:rsidP="006625A8">
      <w:pPr>
        <w:numPr>
          <w:ilvl w:val="0"/>
          <w:numId w:val="26"/>
        </w:numPr>
        <w:contextualSpacing/>
        <w:jc w:val="both"/>
        <w:rPr>
          <w:rFonts w:ascii="Times New Roman" w:hAnsi="Times New Roman" w:cs="Times New Roman"/>
          <w:sz w:val="24"/>
          <w:szCs w:val="24"/>
        </w:rPr>
      </w:pPr>
      <w:r w:rsidRPr="00CD4F2E">
        <w:rPr>
          <w:rFonts w:ascii="Times New Roman" w:hAnsi="Times New Roman" w:cs="Times New Roman"/>
          <w:sz w:val="24"/>
          <w:szCs w:val="24"/>
        </w:rPr>
        <w:t>Съобщението се публикува на интернет страницата на администрацията;</w:t>
      </w:r>
    </w:p>
    <w:p w14:paraId="482C5DA1" w14:textId="77777777" w:rsidR="006625A8" w:rsidRPr="00CD4F2E" w:rsidRDefault="006625A8" w:rsidP="006625A8">
      <w:pPr>
        <w:numPr>
          <w:ilvl w:val="0"/>
          <w:numId w:val="26"/>
        </w:numPr>
        <w:contextualSpacing/>
        <w:jc w:val="both"/>
        <w:rPr>
          <w:rFonts w:ascii="Times New Roman" w:hAnsi="Times New Roman" w:cs="Times New Roman"/>
          <w:sz w:val="24"/>
          <w:szCs w:val="24"/>
        </w:rPr>
      </w:pPr>
      <w:r w:rsidRPr="00CD4F2E">
        <w:rPr>
          <w:rFonts w:ascii="Times New Roman" w:hAnsi="Times New Roman" w:cs="Times New Roman"/>
          <w:sz w:val="24"/>
          <w:szCs w:val="24"/>
        </w:rPr>
        <w:t>Изпращане на писмо с обратна разписка;</w:t>
      </w:r>
    </w:p>
    <w:p w14:paraId="6910C4F9" w14:textId="77777777" w:rsidR="006625A8" w:rsidRPr="00CD4F2E" w:rsidRDefault="006625A8" w:rsidP="006625A8">
      <w:pPr>
        <w:numPr>
          <w:ilvl w:val="0"/>
          <w:numId w:val="26"/>
        </w:numPr>
        <w:contextualSpacing/>
        <w:jc w:val="both"/>
        <w:rPr>
          <w:rFonts w:ascii="Times New Roman" w:hAnsi="Times New Roman" w:cs="Times New Roman"/>
          <w:sz w:val="24"/>
          <w:szCs w:val="24"/>
        </w:rPr>
      </w:pPr>
      <w:r w:rsidRPr="00CD4F2E">
        <w:rPr>
          <w:rFonts w:ascii="Times New Roman" w:hAnsi="Times New Roman" w:cs="Times New Roman"/>
          <w:sz w:val="24"/>
          <w:szCs w:val="24"/>
        </w:rPr>
        <w:t>14-дневен срок, в който лицето ако не се яви се счита, че съответният документ е връчен;</w:t>
      </w:r>
    </w:p>
    <w:p w14:paraId="43617C58" w14:textId="77777777" w:rsidR="006625A8" w:rsidRPr="00CD4F2E" w:rsidRDefault="006625A8" w:rsidP="006625A8">
      <w:pPr>
        <w:numPr>
          <w:ilvl w:val="0"/>
          <w:numId w:val="26"/>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Датите на поставяне и сваляне на съобщението се отбелязват върху самото съобщение;</w:t>
      </w:r>
    </w:p>
    <w:p w14:paraId="0DEC076D" w14:textId="30833593" w:rsidR="006625A8" w:rsidRPr="00CD4F2E" w:rsidRDefault="0073795B" w:rsidP="006625A8">
      <w:pPr>
        <w:jc w:val="both"/>
        <w:rPr>
          <w:rFonts w:ascii="Times New Roman" w:hAnsi="Times New Roman" w:cs="Times New Roman"/>
          <w:sz w:val="24"/>
          <w:szCs w:val="24"/>
        </w:rPr>
      </w:pPr>
      <w:r>
        <w:rPr>
          <w:rFonts w:ascii="Times New Roman" w:hAnsi="Times New Roman" w:cs="Times New Roman"/>
          <w:sz w:val="24"/>
          <w:szCs w:val="24"/>
        </w:rPr>
        <w:t>М</w:t>
      </w:r>
      <w:r w:rsidR="006625A8" w:rsidRPr="00CD4F2E">
        <w:rPr>
          <w:rFonts w:ascii="Times New Roman" w:hAnsi="Times New Roman" w:cs="Times New Roman"/>
          <w:sz w:val="24"/>
          <w:szCs w:val="24"/>
        </w:rPr>
        <w:t xml:space="preserve">естните приходни администрации често прибягват до процедурата на връчване на съобщения чрез прилагане към досието, защото лицата не получават съобщенията си на адреса за кореспонденция. Това от една страна е основание документът да влезе в сила и органа по приходите да продължи своето производство. Много често </w:t>
      </w:r>
      <w:r>
        <w:rPr>
          <w:rFonts w:ascii="Times New Roman" w:hAnsi="Times New Roman" w:cs="Times New Roman"/>
          <w:sz w:val="24"/>
          <w:szCs w:val="24"/>
        </w:rPr>
        <w:t>обаче впоследствие се установява</w:t>
      </w:r>
      <w:r w:rsidR="006625A8" w:rsidRPr="00CD4F2E">
        <w:rPr>
          <w:rFonts w:ascii="Times New Roman" w:hAnsi="Times New Roman" w:cs="Times New Roman"/>
          <w:sz w:val="24"/>
          <w:szCs w:val="24"/>
        </w:rPr>
        <w:t>, че повечето лица неоткрити на адресите за кореспонденция не узнават, че срещу тях е образувано произв</w:t>
      </w:r>
      <w:r>
        <w:rPr>
          <w:rFonts w:ascii="Times New Roman" w:hAnsi="Times New Roman" w:cs="Times New Roman"/>
          <w:sz w:val="24"/>
          <w:szCs w:val="24"/>
        </w:rPr>
        <w:t xml:space="preserve">одство по събиране на задължения. </w:t>
      </w:r>
      <w:r w:rsidRPr="00CD4F2E">
        <w:rPr>
          <w:rFonts w:ascii="Times New Roman" w:hAnsi="Times New Roman" w:cs="Times New Roman"/>
          <w:sz w:val="24"/>
          <w:szCs w:val="24"/>
        </w:rPr>
        <w:t xml:space="preserve">След образуване на принудително производство, лицата узнават за своите просрочени задължения, които </w:t>
      </w:r>
      <w:r>
        <w:rPr>
          <w:rFonts w:ascii="Times New Roman" w:hAnsi="Times New Roman" w:cs="Times New Roman"/>
          <w:sz w:val="24"/>
          <w:szCs w:val="24"/>
        </w:rPr>
        <w:t>са имали възможност да</w:t>
      </w:r>
      <w:r w:rsidRPr="00CD4F2E">
        <w:rPr>
          <w:rFonts w:ascii="Times New Roman" w:hAnsi="Times New Roman" w:cs="Times New Roman"/>
          <w:sz w:val="24"/>
          <w:szCs w:val="24"/>
        </w:rPr>
        <w:t xml:space="preserve"> погасят предварително</w:t>
      </w:r>
      <w:r>
        <w:rPr>
          <w:rFonts w:ascii="Times New Roman" w:hAnsi="Times New Roman" w:cs="Times New Roman"/>
          <w:sz w:val="24"/>
          <w:szCs w:val="24"/>
        </w:rPr>
        <w:t>.</w:t>
      </w:r>
    </w:p>
    <w:p w14:paraId="32E590B4" w14:textId="2B9226FA"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 xml:space="preserve">Следващата </w:t>
      </w:r>
      <w:r w:rsidR="0073795B">
        <w:rPr>
          <w:rFonts w:ascii="Times New Roman" w:hAnsi="Times New Roman" w:cs="Times New Roman"/>
          <w:sz w:val="24"/>
          <w:szCs w:val="24"/>
        </w:rPr>
        <w:t xml:space="preserve">най-често прилагана </w:t>
      </w:r>
      <w:r w:rsidRPr="00CD4F2E">
        <w:rPr>
          <w:rFonts w:ascii="Times New Roman" w:hAnsi="Times New Roman" w:cs="Times New Roman"/>
          <w:sz w:val="24"/>
          <w:szCs w:val="24"/>
        </w:rPr>
        <w:t>проце</w:t>
      </w:r>
      <w:r w:rsidR="0073795B">
        <w:rPr>
          <w:rFonts w:ascii="Times New Roman" w:hAnsi="Times New Roman" w:cs="Times New Roman"/>
          <w:sz w:val="24"/>
          <w:szCs w:val="24"/>
        </w:rPr>
        <w:t xml:space="preserve">дура по ДОПК </w:t>
      </w:r>
      <w:r w:rsidRPr="00CD4F2E">
        <w:rPr>
          <w:rFonts w:ascii="Times New Roman" w:hAnsi="Times New Roman" w:cs="Times New Roman"/>
          <w:sz w:val="24"/>
          <w:szCs w:val="24"/>
        </w:rPr>
        <w:t xml:space="preserve">е </w:t>
      </w:r>
      <w:r w:rsidRPr="0073795B">
        <w:rPr>
          <w:rFonts w:ascii="Times New Roman" w:hAnsi="Times New Roman" w:cs="Times New Roman"/>
          <w:b/>
          <w:sz w:val="24"/>
          <w:szCs w:val="24"/>
        </w:rPr>
        <w:t>процедурата по установяване на задължения</w:t>
      </w:r>
      <w:r w:rsidRPr="00CD4F2E">
        <w:rPr>
          <w:rFonts w:ascii="Times New Roman" w:hAnsi="Times New Roman" w:cs="Times New Roman"/>
          <w:sz w:val="24"/>
          <w:szCs w:val="24"/>
        </w:rPr>
        <w:t>. Тази процедура е регламентирана в глава ХIV от ДОПК, а именно:</w:t>
      </w:r>
    </w:p>
    <w:p w14:paraId="2BED1465" w14:textId="77777777" w:rsidR="006625A8" w:rsidRPr="00CD4F2E" w:rsidRDefault="006625A8" w:rsidP="006625A8">
      <w:pPr>
        <w:numPr>
          <w:ilvl w:val="0"/>
          <w:numId w:val="27"/>
        </w:numPr>
        <w:contextualSpacing/>
        <w:jc w:val="both"/>
        <w:rPr>
          <w:rFonts w:ascii="Times New Roman" w:hAnsi="Times New Roman" w:cs="Times New Roman"/>
          <w:sz w:val="24"/>
          <w:szCs w:val="24"/>
        </w:rPr>
      </w:pPr>
      <w:r w:rsidRPr="00CD4F2E">
        <w:rPr>
          <w:rFonts w:ascii="Times New Roman" w:hAnsi="Times New Roman" w:cs="Times New Roman"/>
          <w:sz w:val="24"/>
          <w:szCs w:val="24"/>
        </w:rPr>
        <w:lastRenderedPageBreak/>
        <w:t>Предварително установяване, което се осъществява с акт за установяване на задължение по чл. 107, ал. 3 от ДОПК;</w:t>
      </w:r>
    </w:p>
    <w:p w14:paraId="413439B6" w14:textId="77777777" w:rsidR="006625A8" w:rsidRPr="00CD4F2E" w:rsidRDefault="006625A8" w:rsidP="006625A8">
      <w:pPr>
        <w:numPr>
          <w:ilvl w:val="0"/>
          <w:numId w:val="27"/>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Установяване, което се осъществява с ревизионен акт по чл. 108 от ДОПК;</w:t>
      </w:r>
    </w:p>
    <w:p w14:paraId="0B96DEDA" w14:textId="6A5D2817" w:rsidR="006625A8" w:rsidRPr="00CD4F2E" w:rsidRDefault="0073795B" w:rsidP="006625A8">
      <w:pPr>
        <w:jc w:val="both"/>
        <w:rPr>
          <w:rFonts w:ascii="Times New Roman" w:hAnsi="Times New Roman" w:cs="Times New Roman"/>
          <w:sz w:val="24"/>
          <w:szCs w:val="24"/>
        </w:rPr>
      </w:pPr>
      <w:r>
        <w:rPr>
          <w:rFonts w:ascii="Times New Roman" w:hAnsi="Times New Roman" w:cs="Times New Roman"/>
          <w:sz w:val="24"/>
          <w:szCs w:val="24"/>
        </w:rPr>
        <w:t xml:space="preserve">Компетентен орган </w:t>
      </w:r>
      <w:r w:rsidR="006625A8" w:rsidRPr="00CD4F2E">
        <w:rPr>
          <w:rFonts w:ascii="Times New Roman" w:hAnsi="Times New Roman" w:cs="Times New Roman"/>
          <w:sz w:val="24"/>
          <w:szCs w:val="24"/>
        </w:rPr>
        <w:t>за издаване на акт за установяване на задължение:</w:t>
      </w:r>
    </w:p>
    <w:p w14:paraId="35EFFB9B" w14:textId="77777777" w:rsidR="006625A8" w:rsidRPr="00CD4F2E" w:rsidRDefault="006625A8" w:rsidP="006625A8">
      <w:pPr>
        <w:numPr>
          <w:ilvl w:val="0"/>
          <w:numId w:val="29"/>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Служители на общинска администрация с права и задължения на органи по приходите и изрично издадена заповед на кмета на общината – чл. 4, ал. 3 и 4 от ЗМДТ;</w:t>
      </w:r>
    </w:p>
    <w:p w14:paraId="52943BCE" w14:textId="52A6343A" w:rsidR="006625A8" w:rsidRPr="00CD4F2E" w:rsidRDefault="0073795B" w:rsidP="006625A8">
      <w:pPr>
        <w:jc w:val="both"/>
        <w:rPr>
          <w:rFonts w:ascii="Times New Roman" w:hAnsi="Times New Roman" w:cs="Times New Roman"/>
          <w:sz w:val="24"/>
          <w:szCs w:val="24"/>
        </w:rPr>
      </w:pPr>
      <w:r w:rsidRPr="0073795B">
        <w:rPr>
          <w:rFonts w:ascii="Times New Roman" w:hAnsi="Times New Roman" w:cs="Times New Roman"/>
          <w:b/>
          <w:sz w:val="24"/>
          <w:szCs w:val="24"/>
        </w:rPr>
        <w:t>ВАЖНО!!!</w:t>
      </w:r>
      <w:r>
        <w:rPr>
          <w:rFonts w:ascii="Times New Roman" w:hAnsi="Times New Roman" w:cs="Times New Roman"/>
          <w:sz w:val="24"/>
          <w:szCs w:val="24"/>
        </w:rPr>
        <w:t xml:space="preserve"> З</w:t>
      </w:r>
      <w:r w:rsidR="006625A8" w:rsidRPr="00CD4F2E">
        <w:rPr>
          <w:rFonts w:ascii="Times New Roman" w:hAnsi="Times New Roman" w:cs="Times New Roman"/>
          <w:sz w:val="24"/>
          <w:szCs w:val="24"/>
        </w:rPr>
        <w:t>адължително трябва да има заповед, в която трябва да бъдат посочени лицата органи по приходите, които могат да издават актове по чл. 107, ал. 3 от ДОПК. При евентуално обжалване на акт за установяване на задължение това е първото нещо, което се проверява от съда относно законосъобразността на акта</w:t>
      </w:r>
      <w:r>
        <w:rPr>
          <w:rFonts w:ascii="Times New Roman" w:hAnsi="Times New Roman" w:cs="Times New Roman"/>
          <w:sz w:val="24"/>
          <w:szCs w:val="24"/>
        </w:rPr>
        <w:t>.</w:t>
      </w:r>
    </w:p>
    <w:p w14:paraId="1BC72727" w14:textId="77777777"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Срок за установяване на задължение:</w:t>
      </w:r>
    </w:p>
    <w:p w14:paraId="4235CA6D" w14:textId="77777777" w:rsidR="006625A8" w:rsidRPr="00CD4F2E" w:rsidRDefault="006625A8" w:rsidP="006625A8">
      <w:pPr>
        <w:numPr>
          <w:ilvl w:val="0"/>
          <w:numId w:val="29"/>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До 5 години от изтичането на годината, в която е подадена декларация или е следвало да бъде подадена декларация или от изтичането на годината, в която са постъпили данни, получени от трети лица или организации;</w:t>
      </w:r>
    </w:p>
    <w:p w14:paraId="24A38779" w14:textId="0A8160D4" w:rsidR="006625A8" w:rsidRPr="00CD4F2E" w:rsidRDefault="005811C7" w:rsidP="006625A8">
      <w:pPr>
        <w:jc w:val="both"/>
        <w:rPr>
          <w:rFonts w:ascii="Times New Roman" w:hAnsi="Times New Roman" w:cs="Times New Roman"/>
          <w:sz w:val="24"/>
          <w:szCs w:val="24"/>
        </w:rPr>
      </w:pPr>
      <w:r>
        <w:rPr>
          <w:rFonts w:ascii="Times New Roman" w:eastAsiaTheme="majorEastAsia" w:hAnsi="Times New Roman" w:cs="Times New Roman"/>
          <w:b/>
          <w:color w:val="2A5010" w:themeColor="accent2" w:themeShade="80"/>
          <w:sz w:val="24"/>
          <w:szCs w:val="24"/>
        </w:rPr>
        <w:t xml:space="preserve">3.3. </w:t>
      </w:r>
      <w:r w:rsidR="00C8222A">
        <w:rPr>
          <w:rFonts w:ascii="Times New Roman" w:eastAsiaTheme="majorEastAsia" w:hAnsi="Times New Roman" w:cs="Times New Roman"/>
          <w:b/>
          <w:color w:val="2A5010" w:themeColor="accent2" w:themeShade="80"/>
          <w:sz w:val="24"/>
          <w:szCs w:val="24"/>
        </w:rPr>
        <w:t xml:space="preserve">Издаване на </w:t>
      </w:r>
      <w:r w:rsidR="006625A8" w:rsidRPr="00C8222A">
        <w:rPr>
          <w:rFonts w:ascii="Times New Roman" w:eastAsiaTheme="majorEastAsia" w:hAnsi="Times New Roman" w:cs="Times New Roman"/>
          <w:b/>
          <w:color w:val="2A5010" w:themeColor="accent2" w:themeShade="80"/>
          <w:sz w:val="24"/>
          <w:szCs w:val="24"/>
        </w:rPr>
        <w:t>Акт за установяване на задължение по чл. 107, ал. 3 от ДОПК</w:t>
      </w:r>
    </w:p>
    <w:p w14:paraId="3090F890" w14:textId="77777777" w:rsidR="006625A8" w:rsidRPr="00CD4F2E" w:rsidRDefault="006625A8" w:rsidP="006625A8">
      <w:pPr>
        <w:numPr>
          <w:ilvl w:val="0"/>
          <w:numId w:val="28"/>
        </w:numPr>
        <w:contextualSpacing/>
        <w:jc w:val="both"/>
        <w:rPr>
          <w:rFonts w:ascii="Times New Roman" w:hAnsi="Times New Roman" w:cs="Times New Roman"/>
          <w:sz w:val="24"/>
          <w:szCs w:val="24"/>
        </w:rPr>
      </w:pPr>
      <w:r w:rsidRPr="00CD4F2E">
        <w:rPr>
          <w:rFonts w:ascii="Times New Roman" w:hAnsi="Times New Roman" w:cs="Times New Roman"/>
          <w:sz w:val="24"/>
          <w:szCs w:val="24"/>
        </w:rPr>
        <w:t>По искане на задълженото лице в 30-дневен срок от искането. Ако в този срок не бъде издаден акт, налице е хипотеза на мълчалив отказ;</w:t>
      </w:r>
    </w:p>
    <w:p w14:paraId="449C6A5A" w14:textId="77777777" w:rsidR="006625A8" w:rsidRPr="00CD4F2E" w:rsidRDefault="006625A8" w:rsidP="006625A8">
      <w:pPr>
        <w:numPr>
          <w:ilvl w:val="0"/>
          <w:numId w:val="28"/>
        </w:numPr>
        <w:contextualSpacing/>
        <w:jc w:val="both"/>
        <w:rPr>
          <w:rFonts w:ascii="Times New Roman" w:hAnsi="Times New Roman" w:cs="Times New Roman"/>
          <w:sz w:val="24"/>
          <w:szCs w:val="24"/>
        </w:rPr>
      </w:pPr>
      <w:r w:rsidRPr="00CD4F2E">
        <w:rPr>
          <w:rFonts w:ascii="Times New Roman" w:hAnsi="Times New Roman" w:cs="Times New Roman"/>
          <w:sz w:val="24"/>
          <w:szCs w:val="24"/>
        </w:rPr>
        <w:t>Служебно, при установяване на несъответствие между декларираните данни и данните, получени от трети лица, след като е изчерпан редът по чл. 103 от ДОПК, както и когато не е подадена декларация или задължението не е платено в срок и не е извършена ревизия;</w:t>
      </w:r>
    </w:p>
    <w:p w14:paraId="3FA8E7D2" w14:textId="77777777" w:rsidR="006625A8" w:rsidRPr="00CD4F2E" w:rsidRDefault="006625A8" w:rsidP="006625A8">
      <w:pPr>
        <w:ind w:left="360"/>
        <w:jc w:val="both"/>
        <w:rPr>
          <w:rFonts w:ascii="Times New Roman" w:hAnsi="Times New Roman" w:cs="Times New Roman"/>
          <w:sz w:val="24"/>
          <w:szCs w:val="24"/>
        </w:rPr>
      </w:pPr>
    </w:p>
    <w:p w14:paraId="4DD2370F" w14:textId="77777777"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Обжалване на акт за установяване на задължение:</w:t>
      </w:r>
    </w:p>
    <w:p w14:paraId="14971723" w14:textId="77777777" w:rsidR="006625A8" w:rsidRPr="00CD4F2E" w:rsidRDefault="006625A8" w:rsidP="006625A8">
      <w:pPr>
        <w:numPr>
          <w:ilvl w:val="0"/>
          <w:numId w:val="29"/>
        </w:numPr>
        <w:contextualSpacing/>
        <w:jc w:val="both"/>
        <w:rPr>
          <w:rFonts w:ascii="Times New Roman" w:hAnsi="Times New Roman" w:cs="Times New Roman"/>
          <w:sz w:val="24"/>
          <w:szCs w:val="24"/>
        </w:rPr>
      </w:pPr>
      <w:r w:rsidRPr="00CD4F2E">
        <w:rPr>
          <w:rFonts w:ascii="Times New Roman" w:hAnsi="Times New Roman" w:cs="Times New Roman"/>
          <w:sz w:val="24"/>
          <w:szCs w:val="24"/>
        </w:rPr>
        <w:t>14 дневен срок от получаване пред ръководителят на звеното за местни приходи в съответната община;</w:t>
      </w:r>
    </w:p>
    <w:p w14:paraId="035F67A5" w14:textId="77777777" w:rsidR="006625A8" w:rsidRPr="00CD4F2E" w:rsidRDefault="006625A8" w:rsidP="006625A8">
      <w:pPr>
        <w:numPr>
          <w:ilvl w:val="0"/>
          <w:numId w:val="29"/>
        </w:numPr>
        <w:contextualSpacing/>
        <w:jc w:val="both"/>
        <w:rPr>
          <w:rFonts w:ascii="Times New Roman" w:hAnsi="Times New Roman" w:cs="Times New Roman"/>
          <w:sz w:val="24"/>
          <w:szCs w:val="24"/>
        </w:rPr>
      </w:pPr>
      <w:r w:rsidRPr="00CD4F2E">
        <w:rPr>
          <w:rFonts w:ascii="Times New Roman" w:hAnsi="Times New Roman" w:cs="Times New Roman"/>
          <w:sz w:val="24"/>
          <w:szCs w:val="24"/>
        </w:rPr>
        <w:t>Изготвяне на решение от ръководителят на звеното за местни приходи в съответната община, което може да се обжалва в 14-дневен срок пред административен съд;</w:t>
      </w:r>
    </w:p>
    <w:p w14:paraId="7E17D4D1" w14:textId="77777777" w:rsidR="006625A8" w:rsidRPr="00CD4F2E" w:rsidRDefault="006625A8" w:rsidP="006625A8">
      <w:pPr>
        <w:numPr>
          <w:ilvl w:val="0"/>
          <w:numId w:val="29"/>
        </w:numPr>
        <w:contextualSpacing/>
        <w:jc w:val="both"/>
        <w:rPr>
          <w:rFonts w:ascii="Times New Roman" w:hAnsi="Times New Roman" w:cs="Times New Roman"/>
          <w:sz w:val="24"/>
          <w:szCs w:val="24"/>
        </w:rPr>
      </w:pPr>
      <w:r w:rsidRPr="00CD4F2E">
        <w:rPr>
          <w:rFonts w:ascii="Times New Roman" w:hAnsi="Times New Roman" w:cs="Times New Roman"/>
          <w:sz w:val="24"/>
          <w:szCs w:val="24"/>
        </w:rPr>
        <w:t>Акт за установяване на задължение не се обжалва пред Административен съд, преди обжалване пред ръководителят на звеното за месни приходи;</w:t>
      </w:r>
    </w:p>
    <w:p w14:paraId="734C58BF" w14:textId="77777777" w:rsidR="006625A8" w:rsidRPr="00CD4F2E" w:rsidRDefault="006625A8" w:rsidP="006625A8">
      <w:pPr>
        <w:ind w:left="720"/>
        <w:contextualSpacing/>
        <w:jc w:val="both"/>
        <w:rPr>
          <w:rFonts w:ascii="Times New Roman" w:hAnsi="Times New Roman" w:cs="Times New Roman"/>
          <w:sz w:val="24"/>
          <w:szCs w:val="24"/>
        </w:rPr>
      </w:pPr>
    </w:p>
    <w:p w14:paraId="52F59D48" w14:textId="4D2E6CF6" w:rsidR="006625A8" w:rsidRPr="00CD4F2E" w:rsidRDefault="006625A8" w:rsidP="006625A8">
      <w:pPr>
        <w:contextualSpacing/>
        <w:jc w:val="both"/>
        <w:rPr>
          <w:rFonts w:ascii="Times New Roman" w:hAnsi="Times New Roman" w:cs="Times New Roman"/>
          <w:sz w:val="24"/>
          <w:szCs w:val="24"/>
        </w:rPr>
      </w:pPr>
      <w:r w:rsidRPr="0073795B">
        <w:rPr>
          <w:rFonts w:ascii="Times New Roman" w:hAnsi="Times New Roman" w:cs="Times New Roman"/>
          <w:b/>
          <w:sz w:val="24"/>
          <w:szCs w:val="24"/>
        </w:rPr>
        <w:t>ВАЖНО</w:t>
      </w:r>
      <w:r w:rsidR="0073795B">
        <w:rPr>
          <w:rFonts w:ascii="Times New Roman" w:hAnsi="Times New Roman" w:cs="Times New Roman"/>
          <w:b/>
          <w:sz w:val="24"/>
          <w:szCs w:val="24"/>
        </w:rPr>
        <w:t>!!!</w:t>
      </w:r>
      <w:r w:rsidRPr="0073795B">
        <w:rPr>
          <w:rFonts w:ascii="Times New Roman" w:hAnsi="Times New Roman" w:cs="Times New Roman"/>
          <w:b/>
          <w:sz w:val="24"/>
          <w:szCs w:val="24"/>
        </w:rPr>
        <w:t>:</w:t>
      </w:r>
      <w:r w:rsidRPr="00CD4F2E">
        <w:rPr>
          <w:rFonts w:ascii="Times New Roman" w:hAnsi="Times New Roman" w:cs="Times New Roman"/>
          <w:sz w:val="24"/>
          <w:szCs w:val="24"/>
        </w:rPr>
        <w:t xml:space="preserve"> Обжалването на акт за установяване на задължение се извършва пред ръководителя на звеното за местни приходи, а не пред Административен съд. Това условие трябва да бъде описано и в самия акт за установяване на задължение. В тази посока е определение на Старозагорски административен съд № 123 от 26.03.2019 г. по административно дело № 141/2019 г. на същия съд.</w:t>
      </w:r>
    </w:p>
    <w:p w14:paraId="50DBE5A8" w14:textId="77777777" w:rsidR="0073795B" w:rsidRDefault="0073795B" w:rsidP="006625A8">
      <w:pPr>
        <w:jc w:val="both"/>
        <w:rPr>
          <w:rFonts w:ascii="Times New Roman" w:hAnsi="Times New Roman" w:cs="Times New Roman"/>
          <w:sz w:val="24"/>
          <w:szCs w:val="24"/>
        </w:rPr>
      </w:pPr>
    </w:p>
    <w:p w14:paraId="19D9001A" w14:textId="206C6802" w:rsidR="0073795B" w:rsidRPr="00C8222A" w:rsidRDefault="005811C7" w:rsidP="00C8222A">
      <w:pPr>
        <w:pStyle w:val="Heading2"/>
        <w:rPr>
          <w:rFonts w:ascii="Times New Roman" w:hAnsi="Times New Roman" w:cs="Times New Roman"/>
          <w:b/>
          <w:color w:val="2A5010" w:themeColor="accent2" w:themeShade="80"/>
          <w:sz w:val="24"/>
          <w:szCs w:val="24"/>
        </w:rPr>
      </w:pPr>
      <w:bookmarkStart w:id="9" w:name="_Toc78723221"/>
      <w:r>
        <w:rPr>
          <w:rFonts w:ascii="Times New Roman" w:hAnsi="Times New Roman" w:cs="Times New Roman"/>
          <w:b/>
          <w:color w:val="2A5010" w:themeColor="accent2" w:themeShade="80"/>
          <w:sz w:val="24"/>
          <w:szCs w:val="24"/>
        </w:rPr>
        <w:lastRenderedPageBreak/>
        <w:t xml:space="preserve">3.4. </w:t>
      </w:r>
      <w:r w:rsidR="0073795B" w:rsidRPr="00C8222A">
        <w:rPr>
          <w:rFonts w:ascii="Times New Roman" w:hAnsi="Times New Roman" w:cs="Times New Roman"/>
          <w:b/>
          <w:color w:val="2A5010" w:themeColor="accent2" w:themeShade="80"/>
          <w:sz w:val="24"/>
          <w:szCs w:val="24"/>
        </w:rPr>
        <w:t>Процедура „</w:t>
      </w:r>
      <w:r w:rsidR="006625A8" w:rsidRPr="00C8222A">
        <w:rPr>
          <w:rFonts w:ascii="Times New Roman" w:hAnsi="Times New Roman" w:cs="Times New Roman"/>
          <w:b/>
          <w:color w:val="2A5010" w:themeColor="accent2" w:themeShade="80"/>
          <w:sz w:val="24"/>
          <w:szCs w:val="24"/>
        </w:rPr>
        <w:t>Отсрочване и разсрочване на задължения</w:t>
      </w:r>
      <w:r w:rsidR="0073795B" w:rsidRPr="00C8222A">
        <w:rPr>
          <w:rFonts w:ascii="Times New Roman" w:hAnsi="Times New Roman" w:cs="Times New Roman"/>
          <w:b/>
          <w:color w:val="2A5010" w:themeColor="accent2" w:themeShade="80"/>
          <w:sz w:val="24"/>
          <w:szCs w:val="24"/>
        </w:rPr>
        <w:t>“</w:t>
      </w:r>
      <w:r w:rsidR="006625A8" w:rsidRPr="00C8222A">
        <w:rPr>
          <w:rFonts w:ascii="Times New Roman" w:hAnsi="Times New Roman" w:cs="Times New Roman"/>
          <w:b/>
          <w:color w:val="2A5010" w:themeColor="accent2" w:themeShade="80"/>
          <w:sz w:val="24"/>
          <w:szCs w:val="24"/>
        </w:rPr>
        <w:t>.</w:t>
      </w:r>
      <w:bookmarkEnd w:id="9"/>
      <w:r w:rsidR="006625A8" w:rsidRPr="00C8222A">
        <w:rPr>
          <w:rFonts w:ascii="Times New Roman" w:hAnsi="Times New Roman" w:cs="Times New Roman"/>
          <w:b/>
          <w:color w:val="2A5010" w:themeColor="accent2" w:themeShade="80"/>
          <w:sz w:val="24"/>
          <w:szCs w:val="24"/>
        </w:rPr>
        <w:t xml:space="preserve"> </w:t>
      </w:r>
    </w:p>
    <w:p w14:paraId="13265CFF" w14:textId="34E597CC"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По искане на данъчно задълженото лице може да се разреши плащането на сумите да се извърши изцяло, до определен краен срок /отсрочване/ или да става на части /разсрочване/ съгласно одобрен погасителен план.</w:t>
      </w:r>
    </w:p>
    <w:p w14:paraId="41CA62DA" w14:textId="77777777"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Компетентен орган по отсрочване и разсрочване на задължения за местни данъци и такси по ЗМДТ, е както следва:</w:t>
      </w:r>
    </w:p>
    <w:p w14:paraId="0C3F123A" w14:textId="77777777" w:rsidR="006625A8" w:rsidRPr="00CD4F2E" w:rsidRDefault="006625A8" w:rsidP="006625A8">
      <w:pPr>
        <w:numPr>
          <w:ilvl w:val="0"/>
          <w:numId w:val="30"/>
        </w:numPr>
        <w:contextualSpacing/>
        <w:jc w:val="both"/>
        <w:rPr>
          <w:rFonts w:ascii="Times New Roman" w:hAnsi="Times New Roman" w:cs="Times New Roman"/>
          <w:sz w:val="24"/>
          <w:szCs w:val="24"/>
        </w:rPr>
      </w:pPr>
      <w:r w:rsidRPr="00CD4F2E">
        <w:rPr>
          <w:rFonts w:ascii="Times New Roman" w:hAnsi="Times New Roman" w:cs="Times New Roman"/>
          <w:sz w:val="24"/>
          <w:szCs w:val="24"/>
        </w:rPr>
        <w:t>Местни данъци до 100 000 лв. и до една година от датата на издаване на разрешението – кметът на общината. Извън тези случаи е общинският съвет;</w:t>
      </w:r>
    </w:p>
    <w:p w14:paraId="6AAAE40E" w14:textId="77777777" w:rsidR="006625A8" w:rsidRPr="00CD4F2E" w:rsidRDefault="006625A8" w:rsidP="006625A8">
      <w:pPr>
        <w:numPr>
          <w:ilvl w:val="0"/>
          <w:numId w:val="30"/>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Местни такси до 30 000 лв. и до една година от датата на издаване на разрешението – кметът на общината. Извън тези случаи е общинският съвет;</w:t>
      </w:r>
    </w:p>
    <w:p w14:paraId="0AFB4324" w14:textId="77777777" w:rsidR="0073795B" w:rsidRDefault="0073795B" w:rsidP="006625A8">
      <w:pPr>
        <w:jc w:val="both"/>
        <w:rPr>
          <w:rFonts w:ascii="Times New Roman" w:hAnsi="Times New Roman" w:cs="Times New Roman"/>
          <w:sz w:val="24"/>
          <w:szCs w:val="24"/>
        </w:rPr>
      </w:pPr>
      <w:r>
        <w:rPr>
          <w:rFonts w:ascii="Times New Roman" w:hAnsi="Times New Roman" w:cs="Times New Roman"/>
          <w:sz w:val="24"/>
          <w:szCs w:val="24"/>
        </w:rPr>
        <w:t xml:space="preserve">Често </w:t>
      </w:r>
      <w:r w:rsidR="006625A8" w:rsidRPr="00CD4F2E">
        <w:rPr>
          <w:rFonts w:ascii="Times New Roman" w:hAnsi="Times New Roman" w:cs="Times New Roman"/>
          <w:sz w:val="24"/>
          <w:szCs w:val="24"/>
        </w:rPr>
        <w:t>тази процедура по отсрочване и разсрочване на задължения не се прилага</w:t>
      </w:r>
      <w:r w:rsidRPr="0073795B">
        <w:rPr>
          <w:rFonts w:ascii="Times New Roman" w:hAnsi="Times New Roman" w:cs="Times New Roman"/>
          <w:sz w:val="24"/>
          <w:szCs w:val="24"/>
        </w:rPr>
        <w:t xml:space="preserve"> </w:t>
      </w:r>
      <w:r w:rsidRPr="00CD4F2E">
        <w:rPr>
          <w:rFonts w:ascii="Times New Roman" w:hAnsi="Times New Roman" w:cs="Times New Roman"/>
          <w:sz w:val="24"/>
          <w:szCs w:val="24"/>
        </w:rPr>
        <w:t>в пълен обем</w:t>
      </w:r>
      <w:r w:rsidR="006625A8" w:rsidRPr="00CD4F2E">
        <w:rPr>
          <w:rFonts w:ascii="Times New Roman" w:hAnsi="Times New Roman" w:cs="Times New Roman"/>
          <w:sz w:val="24"/>
          <w:szCs w:val="24"/>
        </w:rPr>
        <w:t xml:space="preserve">. В някои общини физическите лица подават заявление до кмета на общината за разсрочване на задължения, без да прилагат документи, като доказателство. В други общини </w:t>
      </w:r>
      <w:r>
        <w:rPr>
          <w:rFonts w:ascii="Times New Roman" w:hAnsi="Times New Roman" w:cs="Times New Roman"/>
          <w:sz w:val="24"/>
          <w:szCs w:val="24"/>
        </w:rPr>
        <w:t xml:space="preserve">- </w:t>
      </w:r>
      <w:r w:rsidR="006625A8" w:rsidRPr="00CD4F2E">
        <w:rPr>
          <w:rFonts w:ascii="Times New Roman" w:hAnsi="Times New Roman" w:cs="Times New Roman"/>
          <w:sz w:val="24"/>
          <w:szCs w:val="24"/>
        </w:rPr>
        <w:t xml:space="preserve">споразумението за разсрочване е устен акт между лицето и органа по приходите. Въпреки това има и общини, където процедурата е спазена от началото до самия край, при подадени заявления от юридически лица. </w:t>
      </w:r>
    </w:p>
    <w:p w14:paraId="38FBD4A3" w14:textId="644B68E2"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Какви са документите, които следва да се приложат към искането:</w:t>
      </w:r>
    </w:p>
    <w:p w14:paraId="30194C1B" w14:textId="77777777" w:rsidR="006625A8" w:rsidRPr="00CD4F2E" w:rsidRDefault="006625A8" w:rsidP="006625A8">
      <w:pPr>
        <w:numPr>
          <w:ilvl w:val="0"/>
          <w:numId w:val="31"/>
        </w:numPr>
        <w:contextualSpacing/>
        <w:jc w:val="both"/>
        <w:rPr>
          <w:rFonts w:ascii="Times New Roman" w:hAnsi="Times New Roman" w:cs="Times New Roman"/>
          <w:sz w:val="24"/>
          <w:szCs w:val="24"/>
        </w:rPr>
      </w:pPr>
      <w:r w:rsidRPr="00CD4F2E">
        <w:rPr>
          <w:rFonts w:ascii="Times New Roman" w:hAnsi="Times New Roman" w:cs="Times New Roman"/>
          <w:sz w:val="24"/>
          <w:szCs w:val="24"/>
        </w:rPr>
        <w:t>Декларация за семейно и имуществено състояние на длъжника, когато искането за разсрочване е подадено от физическо лице, по образец, утвърден от министъра на финансите;</w:t>
      </w:r>
    </w:p>
    <w:p w14:paraId="558967F2" w14:textId="77777777" w:rsidR="006625A8" w:rsidRPr="00CD4F2E" w:rsidRDefault="006625A8" w:rsidP="006625A8">
      <w:pPr>
        <w:numPr>
          <w:ilvl w:val="0"/>
          <w:numId w:val="31"/>
        </w:numPr>
        <w:contextualSpacing/>
        <w:jc w:val="both"/>
        <w:rPr>
          <w:rFonts w:ascii="Times New Roman" w:hAnsi="Times New Roman" w:cs="Times New Roman"/>
          <w:sz w:val="24"/>
          <w:szCs w:val="24"/>
        </w:rPr>
      </w:pPr>
      <w:r w:rsidRPr="00CD4F2E">
        <w:rPr>
          <w:rFonts w:ascii="Times New Roman" w:hAnsi="Times New Roman" w:cs="Times New Roman"/>
          <w:sz w:val="24"/>
          <w:szCs w:val="24"/>
        </w:rPr>
        <w:t>Финансово икономически анализ и програма за развитие;</w:t>
      </w:r>
    </w:p>
    <w:p w14:paraId="13659B57" w14:textId="77777777" w:rsidR="006625A8" w:rsidRPr="00CD4F2E" w:rsidRDefault="006625A8" w:rsidP="006625A8">
      <w:pPr>
        <w:numPr>
          <w:ilvl w:val="0"/>
          <w:numId w:val="31"/>
        </w:numPr>
        <w:contextualSpacing/>
        <w:jc w:val="both"/>
        <w:rPr>
          <w:rFonts w:ascii="Times New Roman" w:hAnsi="Times New Roman" w:cs="Times New Roman"/>
          <w:sz w:val="24"/>
          <w:szCs w:val="24"/>
        </w:rPr>
      </w:pPr>
      <w:r w:rsidRPr="00CD4F2E">
        <w:rPr>
          <w:rFonts w:ascii="Times New Roman" w:hAnsi="Times New Roman" w:cs="Times New Roman"/>
          <w:sz w:val="24"/>
          <w:szCs w:val="24"/>
        </w:rPr>
        <w:t>Справки за всички други публични задължения, включително лихвите по тях, както и за всички задължения към частни кредитори и лихвите по тях;</w:t>
      </w:r>
    </w:p>
    <w:p w14:paraId="3C0505B6" w14:textId="77777777" w:rsidR="006625A8" w:rsidRPr="00CD4F2E" w:rsidRDefault="006625A8" w:rsidP="006625A8">
      <w:pPr>
        <w:numPr>
          <w:ilvl w:val="0"/>
          <w:numId w:val="3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Данни за коефициентите за рентабилност, ефективност и финансова автономност на търговеца за предходните две години на годината, в която е подадено искането. Всички тези коефициенти и начините за определянето им и нетния паричен поток се определят с наредба на Министерски съвет;</w:t>
      </w:r>
    </w:p>
    <w:p w14:paraId="27B8FE4C" w14:textId="77777777" w:rsidR="006625A8" w:rsidRPr="00CD4F2E" w:rsidRDefault="006625A8" w:rsidP="006625A8">
      <w:pPr>
        <w:jc w:val="both"/>
        <w:rPr>
          <w:rFonts w:ascii="Times New Roman" w:hAnsi="Times New Roman" w:cs="Times New Roman"/>
          <w:sz w:val="24"/>
          <w:szCs w:val="24"/>
        </w:rPr>
      </w:pPr>
      <w:r w:rsidRPr="00CD4F2E">
        <w:rPr>
          <w:rFonts w:ascii="Times New Roman" w:hAnsi="Times New Roman" w:cs="Times New Roman"/>
          <w:sz w:val="24"/>
          <w:szCs w:val="24"/>
        </w:rPr>
        <w:t>Издаване на разрешение и обжалване:</w:t>
      </w:r>
    </w:p>
    <w:p w14:paraId="7F0061A7" w14:textId="77777777" w:rsidR="006625A8" w:rsidRPr="00CD4F2E" w:rsidRDefault="006625A8" w:rsidP="006625A8">
      <w:pPr>
        <w:numPr>
          <w:ilvl w:val="0"/>
          <w:numId w:val="32"/>
        </w:numPr>
        <w:contextualSpacing/>
        <w:jc w:val="both"/>
        <w:rPr>
          <w:rFonts w:ascii="Times New Roman" w:hAnsi="Times New Roman" w:cs="Times New Roman"/>
          <w:sz w:val="24"/>
          <w:szCs w:val="24"/>
        </w:rPr>
      </w:pPr>
      <w:r w:rsidRPr="00CD4F2E">
        <w:rPr>
          <w:rFonts w:ascii="Times New Roman" w:hAnsi="Times New Roman" w:cs="Times New Roman"/>
          <w:sz w:val="24"/>
          <w:szCs w:val="24"/>
        </w:rPr>
        <w:t>В срок до 3 месеца от подаване на искането;</w:t>
      </w:r>
    </w:p>
    <w:p w14:paraId="4CAF3EC6" w14:textId="77777777" w:rsidR="006625A8" w:rsidRPr="00CD4F2E" w:rsidRDefault="006625A8" w:rsidP="006625A8">
      <w:pPr>
        <w:numPr>
          <w:ilvl w:val="0"/>
          <w:numId w:val="32"/>
        </w:numPr>
        <w:contextualSpacing/>
        <w:jc w:val="both"/>
        <w:rPr>
          <w:rFonts w:ascii="Times New Roman" w:hAnsi="Times New Roman" w:cs="Times New Roman"/>
          <w:sz w:val="24"/>
          <w:szCs w:val="24"/>
        </w:rPr>
      </w:pPr>
      <w:r w:rsidRPr="00CD4F2E">
        <w:rPr>
          <w:rFonts w:ascii="Times New Roman" w:hAnsi="Times New Roman" w:cs="Times New Roman"/>
          <w:sz w:val="24"/>
          <w:szCs w:val="24"/>
        </w:rPr>
        <w:t>Разрешението се съобщава на длъжника в 7-дневен срок от издаването му;</w:t>
      </w:r>
    </w:p>
    <w:p w14:paraId="7A081C8D" w14:textId="77777777" w:rsidR="006625A8" w:rsidRPr="00CD4F2E" w:rsidRDefault="006625A8" w:rsidP="006625A8">
      <w:pPr>
        <w:numPr>
          <w:ilvl w:val="0"/>
          <w:numId w:val="32"/>
        </w:numPr>
        <w:contextualSpacing/>
        <w:jc w:val="both"/>
        <w:rPr>
          <w:rFonts w:ascii="Times New Roman" w:hAnsi="Times New Roman" w:cs="Times New Roman"/>
          <w:sz w:val="24"/>
          <w:szCs w:val="24"/>
        </w:rPr>
      </w:pPr>
      <w:r w:rsidRPr="00CD4F2E">
        <w:rPr>
          <w:rFonts w:ascii="Times New Roman" w:hAnsi="Times New Roman" w:cs="Times New Roman"/>
          <w:sz w:val="24"/>
          <w:szCs w:val="24"/>
        </w:rPr>
        <w:t>Не произнасянето в срок се счита за мълчалив отказ;</w:t>
      </w:r>
    </w:p>
    <w:p w14:paraId="3C0397C5" w14:textId="4B66581A" w:rsidR="0073795B" w:rsidRPr="0073795B" w:rsidRDefault="006625A8" w:rsidP="006625A8">
      <w:pPr>
        <w:numPr>
          <w:ilvl w:val="0"/>
          <w:numId w:val="32"/>
        </w:numPr>
        <w:contextualSpacing/>
        <w:jc w:val="both"/>
        <w:rPr>
          <w:rFonts w:ascii="Times New Roman" w:hAnsi="Times New Roman" w:cs="Times New Roman"/>
          <w:sz w:val="24"/>
          <w:szCs w:val="24"/>
        </w:rPr>
      </w:pPr>
      <w:r w:rsidRPr="00CD4F2E">
        <w:rPr>
          <w:rFonts w:ascii="Times New Roman" w:hAnsi="Times New Roman" w:cs="Times New Roman"/>
          <w:sz w:val="24"/>
          <w:szCs w:val="24"/>
        </w:rPr>
        <w:t>Обжалване на отказа се извършва в 14 дневен срок пред административен съд;</w:t>
      </w:r>
    </w:p>
    <w:p w14:paraId="73209B8F" w14:textId="77777777" w:rsidR="005C22F3" w:rsidRDefault="005C22F3" w:rsidP="006625A8">
      <w:pPr>
        <w:spacing w:after="120" w:line="240" w:lineRule="auto"/>
        <w:jc w:val="both"/>
        <w:rPr>
          <w:rFonts w:ascii="Times New Roman" w:hAnsi="Times New Roman" w:cs="Times New Roman"/>
          <w:sz w:val="24"/>
          <w:szCs w:val="24"/>
        </w:rPr>
      </w:pPr>
    </w:p>
    <w:p w14:paraId="790F47CC" w14:textId="79DEC7AA" w:rsidR="005C22F3" w:rsidRPr="00C8222A" w:rsidRDefault="005811C7" w:rsidP="00C8222A">
      <w:pPr>
        <w:pStyle w:val="Heading2"/>
        <w:rPr>
          <w:rFonts w:ascii="Times New Roman" w:hAnsi="Times New Roman" w:cs="Times New Roman"/>
          <w:b/>
          <w:color w:val="2A5010" w:themeColor="accent2" w:themeShade="80"/>
          <w:sz w:val="24"/>
          <w:szCs w:val="24"/>
        </w:rPr>
      </w:pPr>
      <w:bookmarkStart w:id="10" w:name="_Toc78723222"/>
      <w:r>
        <w:rPr>
          <w:rFonts w:ascii="Times New Roman" w:hAnsi="Times New Roman" w:cs="Times New Roman"/>
          <w:b/>
          <w:color w:val="2A5010" w:themeColor="accent2" w:themeShade="80"/>
          <w:sz w:val="24"/>
          <w:szCs w:val="24"/>
        </w:rPr>
        <w:t xml:space="preserve">3.5. </w:t>
      </w:r>
      <w:r w:rsidR="005C22F3" w:rsidRPr="00C8222A">
        <w:rPr>
          <w:rFonts w:ascii="Times New Roman" w:hAnsi="Times New Roman" w:cs="Times New Roman"/>
          <w:b/>
          <w:color w:val="2A5010" w:themeColor="accent2" w:themeShade="80"/>
          <w:sz w:val="24"/>
          <w:szCs w:val="24"/>
        </w:rPr>
        <w:t>П</w:t>
      </w:r>
      <w:r w:rsidR="006625A8" w:rsidRPr="00C8222A">
        <w:rPr>
          <w:rFonts w:ascii="Times New Roman" w:hAnsi="Times New Roman" w:cs="Times New Roman"/>
          <w:b/>
          <w:color w:val="2A5010" w:themeColor="accent2" w:themeShade="80"/>
          <w:sz w:val="24"/>
          <w:szCs w:val="24"/>
        </w:rPr>
        <w:t>роцедура</w:t>
      </w:r>
      <w:r w:rsidR="005C22F3" w:rsidRPr="00C8222A">
        <w:rPr>
          <w:rFonts w:ascii="Times New Roman" w:hAnsi="Times New Roman" w:cs="Times New Roman"/>
          <w:b/>
          <w:color w:val="2A5010" w:themeColor="accent2" w:themeShade="80"/>
          <w:sz w:val="24"/>
          <w:szCs w:val="24"/>
        </w:rPr>
        <w:t xml:space="preserve"> за</w:t>
      </w:r>
      <w:r w:rsidR="006625A8" w:rsidRPr="00C8222A">
        <w:rPr>
          <w:rFonts w:ascii="Times New Roman" w:hAnsi="Times New Roman" w:cs="Times New Roman"/>
          <w:b/>
          <w:color w:val="2A5010" w:themeColor="accent2" w:themeShade="80"/>
          <w:sz w:val="24"/>
          <w:szCs w:val="24"/>
        </w:rPr>
        <w:t xml:space="preserve"> погасяване на публични задължения и давност.</w:t>
      </w:r>
      <w:bookmarkEnd w:id="10"/>
      <w:r w:rsidR="006625A8" w:rsidRPr="00C8222A">
        <w:rPr>
          <w:rFonts w:ascii="Times New Roman" w:hAnsi="Times New Roman" w:cs="Times New Roman"/>
          <w:b/>
          <w:color w:val="2A5010" w:themeColor="accent2" w:themeShade="80"/>
          <w:sz w:val="24"/>
          <w:szCs w:val="24"/>
        </w:rPr>
        <w:t xml:space="preserve"> </w:t>
      </w:r>
    </w:p>
    <w:p w14:paraId="7A0B73F7" w14:textId="120FF4D2" w:rsidR="006625A8" w:rsidRPr="00CD4F2E" w:rsidRDefault="005C22F3" w:rsidP="006625A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Тази</w:t>
      </w:r>
      <w:r w:rsidR="006625A8" w:rsidRPr="00CD4F2E">
        <w:rPr>
          <w:rFonts w:ascii="Times New Roman" w:hAnsi="Times New Roman" w:cs="Times New Roman"/>
          <w:sz w:val="24"/>
          <w:szCs w:val="24"/>
        </w:rPr>
        <w:t xml:space="preserve"> процедура се прилага в практиката почти ежедневно и всеки орган по приходите трябва да е наясно с нейното законосъобразно прилагане. </w:t>
      </w:r>
    </w:p>
    <w:p w14:paraId="652B2417" w14:textId="40CAADB7" w:rsidR="005C22F3"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Погасяването на публични задължения се осъщест</w:t>
      </w:r>
      <w:r w:rsidR="005C22F3">
        <w:rPr>
          <w:rFonts w:ascii="Times New Roman" w:hAnsi="Times New Roman" w:cs="Times New Roman"/>
          <w:sz w:val="24"/>
          <w:szCs w:val="24"/>
        </w:rPr>
        <w:t>вява по няколко различни начина:</w:t>
      </w:r>
    </w:p>
    <w:p w14:paraId="051836CA" w14:textId="2F14AFCA" w:rsidR="005C22F3" w:rsidRDefault="006625A8" w:rsidP="005C22F3">
      <w:pPr>
        <w:pStyle w:val="ListParagraph"/>
        <w:numPr>
          <w:ilvl w:val="0"/>
          <w:numId w:val="119"/>
        </w:numPr>
        <w:spacing w:after="120" w:line="240" w:lineRule="auto"/>
        <w:jc w:val="both"/>
        <w:rPr>
          <w:rFonts w:ascii="Times New Roman" w:hAnsi="Times New Roman" w:cs="Times New Roman"/>
          <w:sz w:val="24"/>
          <w:szCs w:val="24"/>
        </w:rPr>
      </w:pPr>
      <w:r w:rsidRPr="005C22F3">
        <w:rPr>
          <w:rFonts w:ascii="Times New Roman" w:hAnsi="Times New Roman" w:cs="Times New Roman"/>
          <w:sz w:val="24"/>
          <w:szCs w:val="24"/>
        </w:rPr>
        <w:t>когато е платено</w:t>
      </w:r>
      <w:r w:rsidR="005C22F3">
        <w:rPr>
          <w:rFonts w:ascii="Times New Roman" w:hAnsi="Times New Roman" w:cs="Times New Roman"/>
          <w:sz w:val="24"/>
          <w:szCs w:val="24"/>
        </w:rPr>
        <w:t>;</w:t>
      </w:r>
    </w:p>
    <w:p w14:paraId="1D774E8F" w14:textId="3FE0D33D" w:rsidR="005C22F3" w:rsidRDefault="006625A8" w:rsidP="005C22F3">
      <w:pPr>
        <w:pStyle w:val="ListParagraph"/>
        <w:numPr>
          <w:ilvl w:val="0"/>
          <w:numId w:val="119"/>
        </w:numPr>
        <w:spacing w:after="120" w:line="240" w:lineRule="auto"/>
        <w:jc w:val="both"/>
        <w:rPr>
          <w:rFonts w:ascii="Times New Roman" w:hAnsi="Times New Roman" w:cs="Times New Roman"/>
          <w:sz w:val="24"/>
          <w:szCs w:val="24"/>
        </w:rPr>
      </w:pPr>
      <w:r w:rsidRPr="005C22F3">
        <w:rPr>
          <w:rFonts w:ascii="Times New Roman" w:hAnsi="Times New Roman" w:cs="Times New Roman"/>
          <w:sz w:val="24"/>
          <w:szCs w:val="24"/>
        </w:rPr>
        <w:t>чрез прихващане</w:t>
      </w:r>
      <w:r w:rsidR="005C22F3">
        <w:rPr>
          <w:rFonts w:ascii="Times New Roman" w:hAnsi="Times New Roman" w:cs="Times New Roman"/>
          <w:sz w:val="24"/>
          <w:szCs w:val="24"/>
        </w:rPr>
        <w:t>;</w:t>
      </w:r>
    </w:p>
    <w:p w14:paraId="71B9AD1D" w14:textId="7BEFF6ED" w:rsidR="005C22F3" w:rsidRDefault="006625A8" w:rsidP="005C22F3">
      <w:pPr>
        <w:pStyle w:val="ListParagraph"/>
        <w:numPr>
          <w:ilvl w:val="0"/>
          <w:numId w:val="119"/>
        </w:numPr>
        <w:spacing w:after="120" w:line="240" w:lineRule="auto"/>
        <w:jc w:val="both"/>
        <w:rPr>
          <w:rFonts w:ascii="Times New Roman" w:hAnsi="Times New Roman" w:cs="Times New Roman"/>
          <w:sz w:val="24"/>
          <w:szCs w:val="24"/>
        </w:rPr>
      </w:pPr>
      <w:r w:rsidRPr="005C22F3">
        <w:rPr>
          <w:rFonts w:ascii="Times New Roman" w:hAnsi="Times New Roman" w:cs="Times New Roman"/>
          <w:sz w:val="24"/>
          <w:szCs w:val="24"/>
        </w:rPr>
        <w:t>по давност</w:t>
      </w:r>
      <w:r w:rsidR="005C22F3">
        <w:rPr>
          <w:rFonts w:ascii="Times New Roman" w:hAnsi="Times New Roman" w:cs="Times New Roman"/>
          <w:sz w:val="24"/>
          <w:szCs w:val="24"/>
        </w:rPr>
        <w:t>;</w:t>
      </w:r>
    </w:p>
    <w:p w14:paraId="3C6991CD" w14:textId="77777777" w:rsidR="005C22F3" w:rsidRDefault="006625A8" w:rsidP="005C22F3">
      <w:pPr>
        <w:pStyle w:val="ListParagraph"/>
        <w:numPr>
          <w:ilvl w:val="0"/>
          <w:numId w:val="119"/>
        </w:numPr>
        <w:spacing w:after="120" w:line="240" w:lineRule="auto"/>
        <w:jc w:val="both"/>
        <w:rPr>
          <w:rFonts w:ascii="Times New Roman" w:hAnsi="Times New Roman" w:cs="Times New Roman"/>
          <w:sz w:val="24"/>
          <w:szCs w:val="24"/>
        </w:rPr>
      </w:pPr>
      <w:r w:rsidRPr="005C22F3">
        <w:rPr>
          <w:rFonts w:ascii="Times New Roman" w:hAnsi="Times New Roman" w:cs="Times New Roman"/>
          <w:sz w:val="24"/>
          <w:szCs w:val="24"/>
        </w:rPr>
        <w:lastRenderedPageBreak/>
        <w:t>при опрощаване</w:t>
      </w:r>
      <w:r w:rsidR="005C22F3">
        <w:rPr>
          <w:rFonts w:ascii="Times New Roman" w:hAnsi="Times New Roman" w:cs="Times New Roman"/>
          <w:sz w:val="24"/>
          <w:szCs w:val="24"/>
        </w:rPr>
        <w:t>;</w:t>
      </w:r>
      <w:r w:rsidRPr="005C22F3">
        <w:rPr>
          <w:rFonts w:ascii="Times New Roman" w:hAnsi="Times New Roman" w:cs="Times New Roman"/>
          <w:sz w:val="24"/>
          <w:szCs w:val="24"/>
        </w:rPr>
        <w:t xml:space="preserve"> </w:t>
      </w:r>
    </w:p>
    <w:p w14:paraId="7F933B7C" w14:textId="77777777" w:rsidR="005C22F3" w:rsidRDefault="006625A8" w:rsidP="005C22F3">
      <w:pPr>
        <w:pStyle w:val="ListParagraph"/>
        <w:numPr>
          <w:ilvl w:val="0"/>
          <w:numId w:val="119"/>
        </w:numPr>
        <w:spacing w:after="120" w:line="240" w:lineRule="auto"/>
        <w:jc w:val="both"/>
        <w:rPr>
          <w:rFonts w:ascii="Times New Roman" w:hAnsi="Times New Roman" w:cs="Times New Roman"/>
          <w:sz w:val="24"/>
          <w:szCs w:val="24"/>
        </w:rPr>
      </w:pPr>
      <w:r w:rsidRPr="005C22F3">
        <w:rPr>
          <w:rFonts w:ascii="Times New Roman" w:hAnsi="Times New Roman" w:cs="Times New Roman"/>
          <w:sz w:val="24"/>
          <w:szCs w:val="24"/>
        </w:rPr>
        <w:t>при смърт на физическото лице, ако няма наследници</w:t>
      </w:r>
      <w:r w:rsidR="005C22F3">
        <w:rPr>
          <w:rFonts w:ascii="Times New Roman" w:hAnsi="Times New Roman" w:cs="Times New Roman"/>
          <w:sz w:val="24"/>
          <w:szCs w:val="24"/>
        </w:rPr>
        <w:t>;</w:t>
      </w:r>
    </w:p>
    <w:p w14:paraId="246CB1D5" w14:textId="0682AC43" w:rsidR="006625A8" w:rsidRPr="005C22F3" w:rsidRDefault="006625A8" w:rsidP="005C22F3">
      <w:pPr>
        <w:pStyle w:val="ListParagraph"/>
        <w:numPr>
          <w:ilvl w:val="0"/>
          <w:numId w:val="119"/>
        </w:numPr>
        <w:spacing w:after="120" w:line="240" w:lineRule="auto"/>
        <w:jc w:val="both"/>
        <w:rPr>
          <w:rFonts w:ascii="Times New Roman" w:hAnsi="Times New Roman" w:cs="Times New Roman"/>
          <w:sz w:val="24"/>
          <w:szCs w:val="24"/>
        </w:rPr>
      </w:pPr>
      <w:r w:rsidRPr="005C22F3">
        <w:rPr>
          <w:rFonts w:ascii="Times New Roman" w:hAnsi="Times New Roman" w:cs="Times New Roman"/>
          <w:sz w:val="24"/>
          <w:szCs w:val="24"/>
        </w:rPr>
        <w:t>при осребряване на имуществото на юридическо лице, обявено в несъстоятелност и при заличаване на юридическо лице след прекратяване с производство по ликвидация</w:t>
      </w:r>
      <w:r w:rsidR="005C22F3">
        <w:rPr>
          <w:rFonts w:ascii="Times New Roman" w:hAnsi="Times New Roman" w:cs="Times New Roman"/>
          <w:sz w:val="24"/>
          <w:szCs w:val="24"/>
        </w:rPr>
        <w:t>.</w:t>
      </w:r>
    </w:p>
    <w:p w14:paraId="78EF0FD1" w14:textId="77777777"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Публичните вземания се погасяват в следната последователност: главници, лихви, разноски. Програмните продукти на Местни данъци и такси са съобразени с тези разпоредби на ДОПК и при погасяване на задълженията автоматично се разпределят сумите в тази последователност.</w:t>
      </w:r>
    </w:p>
    <w:p w14:paraId="063EC428" w14:textId="77777777"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След промените от 2016 г. в чл. 169, ал. 3 а от ДОПК, редът за погасяване на общинските публични вземания се поставят в зависимост от реда на възникването им, като се започва от най-старото вземане от съответния вид. Под съответен вид се имат предвид отделните видове задължения по ЗМДТ, например – данък върху недвижим имот, данък върху превозното средство, такса битови отпадъци и други, но не и кое конкретно задължение – за коя година, от съответния вид. Съгласно цитираната разпоредба, лицата нямат възможност да избират определени задължения от съответния вид, които да погасят преди останалите от същия вид, били те установени в акт или не.</w:t>
      </w:r>
    </w:p>
    <w:p w14:paraId="30F7F67E" w14:textId="5E1733E5"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След образуване на изпълнително дело</w:t>
      </w:r>
      <w:r w:rsidR="005C22F3">
        <w:rPr>
          <w:rFonts w:ascii="Times New Roman" w:hAnsi="Times New Roman" w:cs="Times New Roman"/>
          <w:sz w:val="24"/>
          <w:szCs w:val="24"/>
        </w:rPr>
        <w:t>, разпоредбата на</w:t>
      </w:r>
      <w:r w:rsidRPr="00CD4F2E">
        <w:rPr>
          <w:rFonts w:ascii="Times New Roman" w:hAnsi="Times New Roman" w:cs="Times New Roman"/>
          <w:sz w:val="24"/>
          <w:szCs w:val="24"/>
        </w:rPr>
        <w:t xml:space="preserve"> ал. 3, 3а, 4 и 5 на чл. 169 от ДОПК не се прилагат и публичните вземания се погасяват в следната последователност: разноски, главница, лихви.</w:t>
      </w:r>
    </w:p>
    <w:p w14:paraId="33B80FF3" w14:textId="77777777"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Публичните вземания се погасяват, както следва:</w:t>
      </w:r>
    </w:p>
    <w:p w14:paraId="37489E64" w14:textId="77777777" w:rsidR="006625A8" w:rsidRPr="00CD4F2E" w:rsidRDefault="006625A8" w:rsidP="006625A8">
      <w:pPr>
        <w:numPr>
          <w:ilvl w:val="0"/>
          <w:numId w:val="33"/>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 изтичане на 5-годишен давностен срок, считано от 1 януари на годината, следваща годината, през която е следвало да се плати;</w:t>
      </w:r>
    </w:p>
    <w:p w14:paraId="77F1363F" w14:textId="77777777" w:rsidR="006625A8" w:rsidRPr="00CD4F2E" w:rsidRDefault="006625A8" w:rsidP="006625A8">
      <w:pPr>
        <w:numPr>
          <w:ilvl w:val="0"/>
          <w:numId w:val="33"/>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 изтичане на 10-годишен давностен срок, считано от 1 януари на годината, следваща годината, през която е следвало да се плати, независимо от спирането и прекъсването на давността;</w:t>
      </w:r>
    </w:p>
    <w:p w14:paraId="7BBAF982" w14:textId="77777777"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От последните години при проверка от страна на Сметна палата в звената за местни приходи, много стриктно се следи за отписване на задълженията след 10 – годишен давностен срок. Това е продиктувано от промяна в ДОПК чл. 173, ал. 2 в сила от 01.01.2016 г. където е записано, че вземанията се отписват служебно след изтичане на 10 – годишния давностен срок.</w:t>
      </w:r>
    </w:p>
    <w:p w14:paraId="4F02DC59" w14:textId="77777777" w:rsidR="006625A8"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Давността се прекъсва с издаването на акт за установяване на публичното вземане или с образуване на принудително изпълнение. </w:t>
      </w:r>
    </w:p>
    <w:p w14:paraId="729EC97E" w14:textId="43A591CE" w:rsidR="005811C7" w:rsidRPr="009C1E65" w:rsidRDefault="005811C7" w:rsidP="009C1E65">
      <w:pPr>
        <w:pStyle w:val="Heading1"/>
        <w:rPr>
          <w:rFonts w:ascii="Times New Roman" w:hAnsi="Times New Roman" w:cs="Times New Roman"/>
          <w:b/>
          <w:sz w:val="24"/>
          <w:szCs w:val="24"/>
        </w:rPr>
      </w:pPr>
      <w:bookmarkStart w:id="11" w:name="_Toc78723223"/>
      <w:r w:rsidRPr="009C1E65">
        <w:rPr>
          <w:rFonts w:ascii="Times New Roman" w:hAnsi="Times New Roman" w:cs="Times New Roman"/>
          <w:b/>
          <w:sz w:val="24"/>
          <w:szCs w:val="24"/>
        </w:rPr>
        <w:t xml:space="preserve">Подтема </w:t>
      </w:r>
      <w:r w:rsidR="009C1E65">
        <w:rPr>
          <w:rFonts w:ascii="Times New Roman" w:hAnsi="Times New Roman" w:cs="Times New Roman"/>
          <w:b/>
          <w:sz w:val="24"/>
          <w:szCs w:val="24"/>
        </w:rPr>
        <w:t>4</w:t>
      </w:r>
      <w:r w:rsidRPr="009C1E65">
        <w:rPr>
          <w:rFonts w:ascii="Times New Roman" w:hAnsi="Times New Roman" w:cs="Times New Roman"/>
          <w:b/>
          <w:sz w:val="24"/>
          <w:szCs w:val="24"/>
        </w:rPr>
        <w:t>. Пропуски, които следва да бъдат преодолявани</w:t>
      </w:r>
      <w:bookmarkEnd w:id="11"/>
    </w:p>
    <w:p w14:paraId="3BCC205E" w14:textId="2EEEE6A1"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В заключение, наличието на работещи правила и процедури в частта МДТ е в основата на доброто финансово управление в общината. По този повод</w:t>
      </w:r>
      <w:r w:rsidR="005C22F3">
        <w:rPr>
          <w:rFonts w:ascii="Times New Roman" w:eastAsia="Times New Roman" w:hAnsi="Times New Roman" w:cs="Times New Roman"/>
          <w:sz w:val="24"/>
          <w:szCs w:val="24"/>
          <w:lang w:eastAsia="bg-BG"/>
        </w:rPr>
        <w:t xml:space="preserve"> местните приходни администрации следва да се стремят да преодоляват</w:t>
      </w:r>
      <w:r w:rsidRPr="00CD4F2E">
        <w:rPr>
          <w:rFonts w:ascii="Times New Roman" w:eastAsia="Times New Roman" w:hAnsi="Times New Roman" w:cs="Times New Roman"/>
          <w:sz w:val="24"/>
          <w:szCs w:val="24"/>
          <w:lang w:eastAsia="bg-BG"/>
        </w:rPr>
        <w:t xml:space="preserve"> </w:t>
      </w:r>
      <w:r w:rsidR="005C22F3">
        <w:rPr>
          <w:rFonts w:ascii="Times New Roman" w:eastAsia="Times New Roman" w:hAnsi="Times New Roman" w:cs="Times New Roman"/>
          <w:sz w:val="24"/>
          <w:szCs w:val="24"/>
          <w:lang w:eastAsia="bg-BG"/>
        </w:rPr>
        <w:t xml:space="preserve">установените от Сметната палата </w:t>
      </w:r>
      <w:r w:rsidRPr="00CD4F2E">
        <w:rPr>
          <w:rFonts w:ascii="Times New Roman" w:eastAsia="Times New Roman" w:hAnsi="Times New Roman" w:cs="Times New Roman"/>
          <w:sz w:val="24"/>
          <w:szCs w:val="24"/>
          <w:lang w:eastAsia="bg-BG"/>
        </w:rPr>
        <w:t xml:space="preserve">най-често срещани пропуски в работата </w:t>
      </w:r>
      <w:r w:rsidR="005C22F3">
        <w:rPr>
          <w:rFonts w:ascii="Times New Roman" w:eastAsia="Times New Roman" w:hAnsi="Times New Roman" w:cs="Times New Roman"/>
          <w:sz w:val="24"/>
          <w:szCs w:val="24"/>
          <w:lang w:eastAsia="bg-BG"/>
        </w:rPr>
        <w:t>по администрирането на местните данъци и такси</w:t>
      </w:r>
      <w:r w:rsidRPr="00CD4F2E">
        <w:rPr>
          <w:rFonts w:ascii="Times New Roman" w:eastAsia="Times New Roman" w:hAnsi="Times New Roman" w:cs="Times New Roman"/>
          <w:sz w:val="24"/>
          <w:szCs w:val="24"/>
          <w:lang w:eastAsia="bg-BG"/>
        </w:rPr>
        <w:t xml:space="preserve">: </w:t>
      </w:r>
    </w:p>
    <w:p w14:paraId="21028E6B"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-Приетите наредби за определянето и администрирането на местните данъци, местните такси и цените на услуги не съответстват на изискванията на ЗМДТ;</w:t>
      </w:r>
    </w:p>
    <w:p w14:paraId="7A1E514B"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lastRenderedPageBreak/>
        <w:t>-Упражняван е вътрешен контрол само при приемането на данъчните декларации и не е установено прилагане на други контролни дейности;</w:t>
      </w:r>
    </w:p>
    <w:p w14:paraId="7821B3D0"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-Писмено не са утвърдени и въведени процедури и инструкции за работа и контрол, които да обхващат различните етапи от администрирането на местните данъци и такси. </w:t>
      </w:r>
    </w:p>
    <w:p w14:paraId="3FFC1F49"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-За установяване на задължения за местни данъци и такси от общинските администрации не са извършвани проверки и ревизии;</w:t>
      </w:r>
    </w:p>
    <w:p w14:paraId="4648FC93"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-Неосъществен контрол над дейността на органите по приходите от служители с ръководни функции и от кметовете на общините, както и от вътрешните одитори;</w:t>
      </w:r>
    </w:p>
    <w:p w14:paraId="790E710F"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-От общински администрации не са предприемани своевременно законовоопределените действия за събиране на вземанията, в т.ч. за: доброволно погасяване на задълженията; съставяне на актове за установяване на задължения, образуване на изпълнителни дела за принудително събиране; предаване на преписки на НАП и на ЧСИ за принудително събиране на задължения. В резултат на това по давност са погасени задължения за местни данъци и такси в значителни размери.</w:t>
      </w:r>
    </w:p>
    <w:p w14:paraId="3A144E9A" w14:textId="49B5769F"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В резултат на тези пропуски са констатирани и някои негативни отражения и върху съставянето, приемането и управлението на общинския бюджет</w:t>
      </w:r>
      <w:r w:rsidR="00652F18">
        <w:rPr>
          <w:rFonts w:ascii="Times New Roman" w:eastAsia="Times New Roman" w:hAnsi="Times New Roman" w:cs="Times New Roman"/>
          <w:sz w:val="24"/>
          <w:szCs w:val="24"/>
          <w:lang w:eastAsia="bg-BG"/>
        </w:rPr>
        <w:t>1 които могат да бъдат квалифицирани като нарушение на бюджетната дисциплина:</w:t>
      </w:r>
      <w:r w:rsidRPr="00CD4F2E">
        <w:rPr>
          <w:rFonts w:ascii="Times New Roman" w:eastAsia="Times New Roman" w:hAnsi="Times New Roman" w:cs="Times New Roman"/>
          <w:sz w:val="24"/>
          <w:szCs w:val="24"/>
          <w:lang w:eastAsia="bg-BG"/>
        </w:rPr>
        <w:t xml:space="preserve"> </w:t>
      </w:r>
    </w:p>
    <w:p w14:paraId="3818310E"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-Размерът на несъбраните вземания във всички общини е значителен и с всяка изминала година се увеличава.</w:t>
      </w:r>
    </w:p>
    <w:p w14:paraId="131EA807"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-С решенията на общинските съвети за приемането на бюджетите не е определян размера на просрочените вземания от местни данъци и такси, които се предвижда да бъдат събрани през бюджетната година, в нарушение на изискванията на ЗПФ;</w:t>
      </w:r>
    </w:p>
    <w:p w14:paraId="1A20C207"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-На основание законовата възможност общинските съвети да извършват промени по общинските бюджети през бюджетната година, при условията и по реда на ЗПФ и ЗДБРБ за съответната година, от кметовете на общини са внасяни предложения за промени в приходната част на бюджетите, като по този начин планираните и събраните средства от местни данъци и такси са отчитани в един и същи размер - съществено различен от първоначално планирания;</w:t>
      </w:r>
    </w:p>
    <w:p w14:paraId="75C043D5"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-Не се образуват служебни партиди на наследниците на починали лица;</w:t>
      </w:r>
    </w:p>
    <w:p w14:paraId="6BF7328B"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-Не се предприемат действия за събиране на просрочени задължения от наследниците на починали лица;</w:t>
      </w:r>
    </w:p>
    <w:p w14:paraId="055AFB8E"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-Неправомерно са освобождавани лица от заплащане на такса за битови отпадъци и не са извършвани проверки на декларираните от данъчно задължените лица обстоятелства, относно освобождаване от такса за сметосъбиране и сметоизвозване;</w:t>
      </w:r>
    </w:p>
    <w:p w14:paraId="0E713036"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-Пропуснати са приходи от неосъществяван контрол при патентния данък;</w:t>
      </w:r>
    </w:p>
    <w:p w14:paraId="27532EE2"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-Пропуснати са приходи от неосъществяван контрол при туристическия данък;</w:t>
      </w:r>
    </w:p>
    <w:p w14:paraId="3D3A4E79"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-Пропуснати са приходи от неправилно определяне на месеца, от който възниква задължение за данък върху недвижимите имоти и такса за битови отпадъци; </w:t>
      </w:r>
    </w:p>
    <w:p w14:paraId="00E13E8B" w14:textId="77777777"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-От общините, в качеството им на данъчно задължени лица, не е заплащан данък върху недвижимите имоти и такса битови отпадъци за имотите – частна общинска собственост и не е заплащана такса за битови отпадъци за имотите – публична общинска собственост;</w:t>
      </w:r>
    </w:p>
    <w:p w14:paraId="5C291204" w14:textId="76622611" w:rsidR="006625A8" w:rsidRPr="00CD4F2E" w:rsidRDefault="006625A8" w:rsidP="006625A8">
      <w:pPr>
        <w:spacing w:after="120" w:line="240" w:lineRule="auto"/>
        <w:jc w:val="both"/>
        <w:rPr>
          <w:rFonts w:ascii="Times New Roman" w:eastAsia="Times New Roman" w:hAnsi="Times New Roman" w:cs="Times New Roman"/>
          <w:sz w:val="24"/>
          <w:szCs w:val="24"/>
          <w:lang w:eastAsia="bg-BG"/>
        </w:rPr>
      </w:pPr>
    </w:p>
    <w:sectPr w:rsidR="006625A8" w:rsidRPr="00CD4F2E" w:rsidSect="008B36E3">
      <w:headerReference w:type="default" r:id="rId11"/>
      <w:footerReference w:type="default" r:id="rId12"/>
      <w:pgSz w:w="11906" w:h="16838"/>
      <w:pgMar w:top="1417" w:right="1417" w:bottom="1417" w:left="1417"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41B8E" w14:textId="77777777" w:rsidR="00145AC4" w:rsidRDefault="00145AC4" w:rsidP="00FB7B9F">
      <w:pPr>
        <w:spacing w:after="0" w:line="240" w:lineRule="auto"/>
      </w:pPr>
      <w:r>
        <w:separator/>
      </w:r>
    </w:p>
  </w:endnote>
  <w:endnote w:type="continuationSeparator" w:id="0">
    <w:p w14:paraId="60D91914" w14:textId="77777777" w:rsidR="00145AC4" w:rsidRDefault="00145AC4" w:rsidP="00F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0DA" w14:textId="77777777" w:rsidR="00C8222A" w:rsidRPr="0062581A" w:rsidRDefault="00C8222A" w:rsidP="008B36E3">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proofErr w:type="spellStart"/>
    <w:r w:rsidRPr="0062581A">
      <w:rPr>
        <w:i/>
        <w:iCs/>
        <w:sz w:val="18"/>
        <w:szCs w:val="18"/>
        <w:lang w:val="ru-RU"/>
      </w:rPr>
      <w:t>роект</w:t>
    </w:r>
    <w:proofErr w:type="spellEnd"/>
    <w:r w:rsidRPr="0062581A">
      <w:rPr>
        <w:i/>
        <w:iCs/>
        <w:sz w:val="18"/>
        <w:szCs w:val="18"/>
        <w:lang w:val="ru-RU"/>
      </w:rPr>
      <w:t xml:space="preserve"> „</w:t>
    </w:r>
    <w:proofErr w:type="spellStart"/>
    <w:r w:rsidRPr="0062581A">
      <w:rPr>
        <w:i/>
        <w:iCs/>
        <w:sz w:val="18"/>
        <w:szCs w:val="18"/>
        <w:lang w:val="ru-RU"/>
      </w:rPr>
      <w:t>Повишаване</w:t>
    </w:r>
    <w:proofErr w:type="spellEnd"/>
    <w:r w:rsidRPr="0062581A">
      <w:rPr>
        <w:i/>
        <w:iCs/>
        <w:sz w:val="18"/>
        <w:szCs w:val="18"/>
        <w:lang w:val="ru-RU"/>
      </w:rPr>
      <w:t xml:space="preserve"> на </w:t>
    </w:r>
    <w:proofErr w:type="spellStart"/>
    <w:r w:rsidRPr="0062581A">
      <w:rPr>
        <w:i/>
        <w:iCs/>
        <w:sz w:val="18"/>
        <w:szCs w:val="18"/>
        <w:lang w:val="ru-RU"/>
      </w:rPr>
      <w:t>знанията</w:t>
    </w:r>
    <w:proofErr w:type="spellEnd"/>
    <w:r w:rsidRPr="0062581A">
      <w:rPr>
        <w:i/>
        <w:iCs/>
        <w:sz w:val="18"/>
        <w:szCs w:val="18"/>
        <w:lang w:val="ru-RU"/>
      </w:rPr>
      <w:t xml:space="preserve">, </w:t>
    </w:r>
    <w:proofErr w:type="spellStart"/>
    <w:r w:rsidRPr="0062581A">
      <w:rPr>
        <w:i/>
        <w:iCs/>
        <w:sz w:val="18"/>
        <w:szCs w:val="18"/>
        <w:lang w:val="ru-RU"/>
      </w:rPr>
      <w:t>уменията</w:t>
    </w:r>
    <w:proofErr w:type="spellEnd"/>
    <w:r w:rsidRPr="0062581A">
      <w:rPr>
        <w:i/>
        <w:iCs/>
        <w:sz w:val="18"/>
        <w:szCs w:val="18"/>
        <w:lang w:val="ru-RU"/>
      </w:rPr>
      <w:t xml:space="preserve"> и </w:t>
    </w:r>
    <w:proofErr w:type="spellStart"/>
    <w:r w:rsidRPr="0062581A">
      <w:rPr>
        <w:i/>
        <w:iCs/>
        <w:sz w:val="18"/>
        <w:szCs w:val="18"/>
        <w:lang w:val="ru-RU"/>
      </w:rPr>
      <w:t>квалификацията</w:t>
    </w:r>
    <w:proofErr w:type="spellEnd"/>
    <w:r w:rsidRPr="0062581A">
      <w:rPr>
        <w:i/>
        <w:iCs/>
        <w:sz w:val="18"/>
        <w:szCs w:val="18"/>
        <w:lang w:val="ru-RU"/>
      </w:rPr>
      <w:t xml:space="preserve"> на </w:t>
    </w:r>
    <w:proofErr w:type="spellStart"/>
    <w:r w:rsidRPr="0062581A">
      <w:rPr>
        <w:i/>
        <w:iCs/>
        <w:sz w:val="18"/>
        <w:szCs w:val="18"/>
        <w:lang w:val="ru-RU"/>
      </w:rPr>
      <w:t>общинските</w:t>
    </w:r>
    <w:proofErr w:type="spellEnd"/>
    <w:r w:rsidRPr="0062581A">
      <w:rPr>
        <w:i/>
        <w:iCs/>
        <w:sz w:val="18"/>
        <w:szCs w:val="18"/>
        <w:lang w:val="ru-RU"/>
      </w:rPr>
      <w:t xml:space="preserve">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12BA8348" w14:textId="77777777" w:rsidR="00C8222A" w:rsidRPr="0062581A" w:rsidRDefault="00145AC4" w:rsidP="008B36E3">
    <w:pPr>
      <w:spacing w:after="0" w:line="240" w:lineRule="auto"/>
      <w:ind w:right="-144"/>
      <w:jc w:val="center"/>
      <w:rPr>
        <w:iCs/>
        <w:sz w:val="18"/>
        <w:szCs w:val="18"/>
      </w:rPr>
    </w:pPr>
    <w:hyperlink r:id="rId1" w:history="1">
      <w:r w:rsidR="00C8222A" w:rsidRPr="0062581A">
        <w:rPr>
          <w:rStyle w:val="Hyperlink"/>
          <w:i/>
          <w:iCs/>
          <w:sz w:val="18"/>
          <w:szCs w:val="18"/>
          <w:lang w:val="en-US"/>
        </w:rPr>
        <w:t>www.eufunds.bg</w:t>
      </w:r>
    </w:hyperlink>
  </w:p>
  <w:p w14:paraId="184B0A98" w14:textId="77777777" w:rsidR="00C8222A" w:rsidRDefault="00C8222A" w:rsidP="008B36E3">
    <w:pPr>
      <w:pStyle w:val="Footer"/>
      <w:jc w:val="center"/>
    </w:pPr>
    <w:r>
      <w:fldChar w:fldCharType="begin"/>
    </w:r>
    <w:r>
      <w:instrText xml:space="preserve"> PAGE   \* MERGEFORMAT </w:instrText>
    </w:r>
    <w:r>
      <w:fldChar w:fldCharType="separate"/>
    </w:r>
    <w:r w:rsidR="00EF4E7C">
      <w:rPr>
        <w:noProof/>
      </w:rPr>
      <w:t>15</w:t>
    </w:r>
    <w:r>
      <w:rPr>
        <w:noProof/>
      </w:rPr>
      <w:fldChar w:fldCharType="end"/>
    </w:r>
  </w:p>
  <w:p w14:paraId="11E22DDB" w14:textId="77777777" w:rsidR="00C8222A" w:rsidRDefault="00C82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8019C" w14:textId="77777777" w:rsidR="00145AC4" w:rsidRDefault="00145AC4" w:rsidP="00FB7B9F">
      <w:pPr>
        <w:spacing w:after="0" w:line="240" w:lineRule="auto"/>
      </w:pPr>
      <w:r>
        <w:separator/>
      </w:r>
    </w:p>
  </w:footnote>
  <w:footnote w:type="continuationSeparator" w:id="0">
    <w:p w14:paraId="54F3C25D" w14:textId="77777777" w:rsidR="00145AC4" w:rsidRDefault="00145AC4" w:rsidP="00FB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B8EB" w14:textId="5CBD7C73" w:rsidR="00C8222A" w:rsidRDefault="00C8222A" w:rsidP="008B36E3">
    <w:pPr>
      <w:pStyle w:val="Header"/>
      <w:ind w:left="-142"/>
    </w:pPr>
    <w:r>
      <w:rPr>
        <w:noProof/>
        <w:lang w:eastAsia="bg-BG"/>
      </w:rPr>
      <w:drawing>
        <wp:inline distT="0" distB="0" distL="0" distR="0" wp14:anchorId="47FC9983" wp14:editId="409A0185">
          <wp:extent cx="1523067" cy="69585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sidR="00EF4E7C">
      <w:t xml:space="preserve">                   </w:t>
    </w:r>
    <w:r>
      <w:t xml:space="preserve">     </w:t>
    </w:r>
    <w:r>
      <w:rPr>
        <w:noProof/>
        <w:lang w:eastAsia="bg-BG"/>
      </w:rPr>
      <w:drawing>
        <wp:inline distT="0" distB="0" distL="0" distR="0" wp14:anchorId="6F39175E" wp14:editId="7C4258FF">
          <wp:extent cx="994350" cy="65491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sidR="00EF4E7C">
      <w:t xml:space="preserve">            </w:t>
    </w:r>
    <w:r>
      <w:t xml:space="preserve">     </w:t>
    </w:r>
    <w:r w:rsidR="00EF4E7C">
      <w:t xml:space="preserve">  </w:t>
    </w:r>
    <w:r>
      <w:t xml:space="preserve">      </w:t>
    </w:r>
    <w:r>
      <w:rPr>
        <w:noProof/>
        <w:lang w:eastAsia="bg-BG"/>
      </w:rPr>
      <w:drawing>
        <wp:inline distT="0" distB="0" distL="0" distR="0" wp14:anchorId="185D258D" wp14:editId="48764FE3">
          <wp:extent cx="1260000" cy="612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172AC94B" w14:textId="77777777" w:rsidR="00C8222A" w:rsidRPr="00E95120" w:rsidRDefault="00C8222A" w:rsidP="008B36E3">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E1F"/>
    <w:multiLevelType w:val="hybridMultilevel"/>
    <w:tmpl w:val="3280D1C4"/>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08805E7"/>
    <w:multiLevelType w:val="hybridMultilevel"/>
    <w:tmpl w:val="401E34E0"/>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1EA2717"/>
    <w:multiLevelType w:val="hybridMultilevel"/>
    <w:tmpl w:val="C9FC57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1F66C9C"/>
    <w:multiLevelType w:val="hybridMultilevel"/>
    <w:tmpl w:val="E474C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32D7A50"/>
    <w:multiLevelType w:val="hybridMultilevel"/>
    <w:tmpl w:val="63E6EBFA"/>
    <w:lvl w:ilvl="0" w:tplc="04020003">
      <w:start w:val="1"/>
      <w:numFmt w:val="bullet"/>
      <w:lvlText w:val="o"/>
      <w:lvlJc w:val="left"/>
      <w:pPr>
        <w:ind w:left="1860" w:hanging="360"/>
      </w:pPr>
      <w:rPr>
        <w:rFonts w:ascii="Courier New" w:hAnsi="Courier New" w:cs="Courier New"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6" w15:restartNumberingAfterBreak="0">
    <w:nsid w:val="046664FE"/>
    <w:multiLevelType w:val="hybridMultilevel"/>
    <w:tmpl w:val="612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9E5CCD"/>
    <w:multiLevelType w:val="hybridMultilevel"/>
    <w:tmpl w:val="E67CD3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54A1E6C"/>
    <w:multiLevelType w:val="hybridMultilevel"/>
    <w:tmpl w:val="80F8278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84735CC"/>
    <w:multiLevelType w:val="multilevel"/>
    <w:tmpl w:val="20642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01554C"/>
    <w:multiLevelType w:val="hybridMultilevel"/>
    <w:tmpl w:val="16C8785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D866F92"/>
    <w:multiLevelType w:val="hybridMultilevel"/>
    <w:tmpl w:val="510A7156"/>
    <w:lvl w:ilvl="0" w:tplc="5384854C">
      <w:start w:val="1"/>
      <w:numFmt w:val="bullet"/>
      <w:lvlText w:val="-"/>
      <w:lvlJc w:val="left"/>
      <w:pPr>
        <w:ind w:left="1785" w:hanging="360"/>
      </w:pPr>
      <w:rPr>
        <w:rFonts w:ascii="Calibri" w:eastAsiaTheme="minorHAnsi" w:hAnsi="Calibri" w:cs="Calibri"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12" w15:restartNumberingAfterBreak="0">
    <w:nsid w:val="0E3A782B"/>
    <w:multiLevelType w:val="hybridMultilevel"/>
    <w:tmpl w:val="C4E646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0E480C49"/>
    <w:multiLevelType w:val="hybridMultilevel"/>
    <w:tmpl w:val="8B7A6718"/>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210"/>
        </w:tabs>
        <w:ind w:left="2210" w:hanging="360"/>
      </w:pPr>
      <w:rPr>
        <w:rFonts w:ascii="Courier New" w:hAnsi="Courier New" w:cs="Courier New" w:hint="default"/>
      </w:rPr>
    </w:lvl>
    <w:lvl w:ilvl="2" w:tplc="04020005" w:tentative="1">
      <w:start w:val="1"/>
      <w:numFmt w:val="bullet"/>
      <w:lvlText w:val=""/>
      <w:lvlJc w:val="left"/>
      <w:pPr>
        <w:tabs>
          <w:tab w:val="num" w:pos="2930"/>
        </w:tabs>
        <w:ind w:left="2930" w:hanging="360"/>
      </w:pPr>
      <w:rPr>
        <w:rFonts w:ascii="Wingdings" w:hAnsi="Wingdings" w:hint="default"/>
      </w:rPr>
    </w:lvl>
    <w:lvl w:ilvl="3" w:tplc="04020001" w:tentative="1">
      <w:start w:val="1"/>
      <w:numFmt w:val="bullet"/>
      <w:lvlText w:val=""/>
      <w:lvlJc w:val="left"/>
      <w:pPr>
        <w:tabs>
          <w:tab w:val="num" w:pos="3650"/>
        </w:tabs>
        <w:ind w:left="3650" w:hanging="360"/>
      </w:pPr>
      <w:rPr>
        <w:rFonts w:ascii="Symbol" w:hAnsi="Symbol" w:hint="default"/>
      </w:rPr>
    </w:lvl>
    <w:lvl w:ilvl="4" w:tplc="04020003" w:tentative="1">
      <w:start w:val="1"/>
      <w:numFmt w:val="bullet"/>
      <w:lvlText w:val="o"/>
      <w:lvlJc w:val="left"/>
      <w:pPr>
        <w:tabs>
          <w:tab w:val="num" w:pos="4370"/>
        </w:tabs>
        <w:ind w:left="4370" w:hanging="360"/>
      </w:pPr>
      <w:rPr>
        <w:rFonts w:ascii="Courier New" w:hAnsi="Courier New" w:cs="Courier New" w:hint="default"/>
      </w:rPr>
    </w:lvl>
    <w:lvl w:ilvl="5" w:tplc="04020005" w:tentative="1">
      <w:start w:val="1"/>
      <w:numFmt w:val="bullet"/>
      <w:lvlText w:val=""/>
      <w:lvlJc w:val="left"/>
      <w:pPr>
        <w:tabs>
          <w:tab w:val="num" w:pos="5090"/>
        </w:tabs>
        <w:ind w:left="5090" w:hanging="360"/>
      </w:pPr>
      <w:rPr>
        <w:rFonts w:ascii="Wingdings" w:hAnsi="Wingdings" w:hint="default"/>
      </w:rPr>
    </w:lvl>
    <w:lvl w:ilvl="6" w:tplc="04020001" w:tentative="1">
      <w:start w:val="1"/>
      <w:numFmt w:val="bullet"/>
      <w:lvlText w:val=""/>
      <w:lvlJc w:val="left"/>
      <w:pPr>
        <w:tabs>
          <w:tab w:val="num" w:pos="5810"/>
        </w:tabs>
        <w:ind w:left="5810" w:hanging="360"/>
      </w:pPr>
      <w:rPr>
        <w:rFonts w:ascii="Symbol" w:hAnsi="Symbol" w:hint="default"/>
      </w:rPr>
    </w:lvl>
    <w:lvl w:ilvl="7" w:tplc="04020003" w:tentative="1">
      <w:start w:val="1"/>
      <w:numFmt w:val="bullet"/>
      <w:lvlText w:val="o"/>
      <w:lvlJc w:val="left"/>
      <w:pPr>
        <w:tabs>
          <w:tab w:val="num" w:pos="6530"/>
        </w:tabs>
        <w:ind w:left="6530" w:hanging="360"/>
      </w:pPr>
      <w:rPr>
        <w:rFonts w:ascii="Courier New" w:hAnsi="Courier New" w:cs="Courier New" w:hint="default"/>
      </w:rPr>
    </w:lvl>
    <w:lvl w:ilvl="8" w:tplc="04020005" w:tentative="1">
      <w:start w:val="1"/>
      <w:numFmt w:val="bullet"/>
      <w:lvlText w:val=""/>
      <w:lvlJc w:val="left"/>
      <w:pPr>
        <w:tabs>
          <w:tab w:val="num" w:pos="7250"/>
        </w:tabs>
        <w:ind w:left="7250" w:hanging="360"/>
      </w:pPr>
      <w:rPr>
        <w:rFonts w:ascii="Wingdings" w:hAnsi="Wingdings" w:hint="default"/>
      </w:rPr>
    </w:lvl>
  </w:abstractNum>
  <w:abstractNum w:abstractNumId="14"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1C45180"/>
    <w:multiLevelType w:val="hybridMultilevel"/>
    <w:tmpl w:val="C6B21A4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130150A5"/>
    <w:multiLevelType w:val="hybridMultilevel"/>
    <w:tmpl w:val="322078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8145DED"/>
    <w:multiLevelType w:val="hybridMultilevel"/>
    <w:tmpl w:val="6194C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4D67C7"/>
    <w:multiLevelType w:val="hybridMultilevel"/>
    <w:tmpl w:val="28D49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34506"/>
    <w:multiLevelType w:val="hybridMultilevel"/>
    <w:tmpl w:val="9F04063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1DA33C9D"/>
    <w:multiLevelType w:val="hybridMultilevel"/>
    <w:tmpl w:val="247E46B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1E5A1368"/>
    <w:multiLevelType w:val="hybridMultilevel"/>
    <w:tmpl w:val="4D680BD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1E5E252D"/>
    <w:multiLevelType w:val="hybridMultilevel"/>
    <w:tmpl w:val="B10807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1ECB035F"/>
    <w:multiLevelType w:val="hybridMultilevel"/>
    <w:tmpl w:val="8C7AA37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4" w15:restartNumberingAfterBreak="0">
    <w:nsid w:val="1F22018C"/>
    <w:multiLevelType w:val="hybridMultilevel"/>
    <w:tmpl w:val="FE76B4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060397A"/>
    <w:multiLevelType w:val="hybridMultilevel"/>
    <w:tmpl w:val="6380A644"/>
    <w:lvl w:ilvl="0" w:tplc="04020001">
      <w:start w:val="1"/>
      <w:numFmt w:val="bullet"/>
      <w:lvlText w:val=""/>
      <w:lvlJc w:val="left"/>
      <w:pPr>
        <w:tabs>
          <w:tab w:val="num" w:pos="0"/>
        </w:tabs>
        <w:ind w:left="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0B27214"/>
    <w:multiLevelType w:val="hybridMultilevel"/>
    <w:tmpl w:val="403831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51D7091"/>
    <w:multiLevelType w:val="hybridMultilevel"/>
    <w:tmpl w:val="8A020A8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2570045B"/>
    <w:multiLevelType w:val="hybridMultilevel"/>
    <w:tmpl w:val="A1AA6DE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284F252B"/>
    <w:multiLevelType w:val="hybridMultilevel"/>
    <w:tmpl w:val="1FF0B1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15:restartNumberingAfterBreak="0">
    <w:nsid w:val="29665B7C"/>
    <w:multiLevelType w:val="hybridMultilevel"/>
    <w:tmpl w:val="0414B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C1A2D59"/>
    <w:multiLevelType w:val="hybridMultilevel"/>
    <w:tmpl w:val="BB38E5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C60262B"/>
    <w:multiLevelType w:val="hybridMultilevel"/>
    <w:tmpl w:val="D4DED76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2C655A5F"/>
    <w:multiLevelType w:val="hybridMultilevel"/>
    <w:tmpl w:val="5FE66B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C7835CD"/>
    <w:multiLevelType w:val="hybridMultilevel"/>
    <w:tmpl w:val="851ABFB6"/>
    <w:lvl w:ilvl="0" w:tplc="04020005">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5" w15:restartNumberingAfterBreak="0">
    <w:nsid w:val="30403B07"/>
    <w:multiLevelType w:val="hybridMultilevel"/>
    <w:tmpl w:val="9A16AC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30753385"/>
    <w:multiLevelType w:val="hybridMultilevel"/>
    <w:tmpl w:val="A89039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2EF390D"/>
    <w:multiLevelType w:val="hybridMultilevel"/>
    <w:tmpl w:val="C622B5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58A2F5B"/>
    <w:multiLevelType w:val="hybridMultilevel"/>
    <w:tmpl w:val="640A3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B34580"/>
    <w:multiLevelType w:val="hybridMultilevel"/>
    <w:tmpl w:val="EA94BEFA"/>
    <w:lvl w:ilvl="0" w:tplc="C51446C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6517FBE"/>
    <w:multiLevelType w:val="hybridMultilevel"/>
    <w:tmpl w:val="36C6A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6EF3A89"/>
    <w:multiLevelType w:val="hybridMultilevel"/>
    <w:tmpl w:val="D438DF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37B717D6"/>
    <w:multiLevelType w:val="hybridMultilevel"/>
    <w:tmpl w:val="2F6ED75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3" w15:restartNumberingAfterBreak="0">
    <w:nsid w:val="37B83DC7"/>
    <w:multiLevelType w:val="hybridMultilevel"/>
    <w:tmpl w:val="5C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AA06B5"/>
    <w:multiLevelType w:val="hybridMultilevel"/>
    <w:tmpl w:val="04800818"/>
    <w:lvl w:ilvl="0" w:tplc="0402000B">
      <w:start w:val="1"/>
      <w:numFmt w:val="bullet"/>
      <w:lvlText w:val=""/>
      <w:lvlJc w:val="left"/>
      <w:pPr>
        <w:tabs>
          <w:tab w:val="num" w:pos="1005"/>
        </w:tabs>
        <w:ind w:left="1005" w:hanging="360"/>
      </w:pPr>
      <w:rPr>
        <w:rFonts w:ascii="Wingdings" w:hAnsi="Wingdings" w:hint="default"/>
      </w:rPr>
    </w:lvl>
    <w:lvl w:ilvl="1" w:tplc="04020003" w:tentative="1">
      <w:start w:val="1"/>
      <w:numFmt w:val="bullet"/>
      <w:lvlText w:val="o"/>
      <w:lvlJc w:val="left"/>
      <w:pPr>
        <w:tabs>
          <w:tab w:val="num" w:pos="1725"/>
        </w:tabs>
        <w:ind w:left="1725" w:hanging="360"/>
      </w:pPr>
      <w:rPr>
        <w:rFonts w:ascii="Courier New" w:hAnsi="Courier New" w:cs="Courier New" w:hint="default"/>
      </w:rPr>
    </w:lvl>
    <w:lvl w:ilvl="2" w:tplc="04020005" w:tentative="1">
      <w:start w:val="1"/>
      <w:numFmt w:val="bullet"/>
      <w:lvlText w:val=""/>
      <w:lvlJc w:val="left"/>
      <w:pPr>
        <w:tabs>
          <w:tab w:val="num" w:pos="2445"/>
        </w:tabs>
        <w:ind w:left="2445" w:hanging="360"/>
      </w:pPr>
      <w:rPr>
        <w:rFonts w:ascii="Wingdings" w:hAnsi="Wingdings" w:hint="default"/>
      </w:rPr>
    </w:lvl>
    <w:lvl w:ilvl="3" w:tplc="04020001" w:tentative="1">
      <w:start w:val="1"/>
      <w:numFmt w:val="bullet"/>
      <w:lvlText w:val=""/>
      <w:lvlJc w:val="left"/>
      <w:pPr>
        <w:tabs>
          <w:tab w:val="num" w:pos="3165"/>
        </w:tabs>
        <w:ind w:left="3165" w:hanging="360"/>
      </w:pPr>
      <w:rPr>
        <w:rFonts w:ascii="Symbol" w:hAnsi="Symbol" w:hint="default"/>
      </w:rPr>
    </w:lvl>
    <w:lvl w:ilvl="4" w:tplc="04020003" w:tentative="1">
      <w:start w:val="1"/>
      <w:numFmt w:val="bullet"/>
      <w:lvlText w:val="o"/>
      <w:lvlJc w:val="left"/>
      <w:pPr>
        <w:tabs>
          <w:tab w:val="num" w:pos="3885"/>
        </w:tabs>
        <w:ind w:left="3885" w:hanging="360"/>
      </w:pPr>
      <w:rPr>
        <w:rFonts w:ascii="Courier New" w:hAnsi="Courier New" w:cs="Courier New" w:hint="default"/>
      </w:rPr>
    </w:lvl>
    <w:lvl w:ilvl="5" w:tplc="04020005" w:tentative="1">
      <w:start w:val="1"/>
      <w:numFmt w:val="bullet"/>
      <w:lvlText w:val=""/>
      <w:lvlJc w:val="left"/>
      <w:pPr>
        <w:tabs>
          <w:tab w:val="num" w:pos="4605"/>
        </w:tabs>
        <w:ind w:left="4605" w:hanging="360"/>
      </w:pPr>
      <w:rPr>
        <w:rFonts w:ascii="Wingdings" w:hAnsi="Wingdings" w:hint="default"/>
      </w:rPr>
    </w:lvl>
    <w:lvl w:ilvl="6" w:tplc="04020001" w:tentative="1">
      <w:start w:val="1"/>
      <w:numFmt w:val="bullet"/>
      <w:lvlText w:val=""/>
      <w:lvlJc w:val="left"/>
      <w:pPr>
        <w:tabs>
          <w:tab w:val="num" w:pos="5325"/>
        </w:tabs>
        <w:ind w:left="5325" w:hanging="360"/>
      </w:pPr>
      <w:rPr>
        <w:rFonts w:ascii="Symbol" w:hAnsi="Symbol" w:hint="default"/>
      </w:rPr>
    </w:lvl>
    <w:lvl w:ilvl="7" w:tplc="04020003" w:tentative="1">
      <w:start w:val="1"/>
      <w:numFmt w:val="bullet"/>
      <w:lvlText w:val="o"/>
      <w:lvlJc w:val="left"/>
      <w:pPr>
        <w:tabs>
          <w:tab w:val="num" w:pos="6045"/>
        </w:tabs>
        <w:ind w:left="6045" w:hanging="360"/>
      </w:pPr>
      <w:rPr>
        <w:rFonts w:ascii="Courier New" w:hAnsi="Courier New" w:cs="Courier New" w:hint="default"/>
      </w:rPr>
    </w:lvl>
    <w:lvl w:ilvl="8" w:tplc="04020005" w:tentative="1">
      <w:start w:val="1"/>
      <w:numFmt w:val="bullet"/>
      <w:lvlText w:val=""/>
      <w:lvlJc w:val="left"/>
      <w:pPr>
        <w:tabs>
          <w:tab w:val="num" w:pos="6765"/>
        </w:tabs>
        <w:ind w:left="6765" w:hanging="360"/>
      </w:pPr>
      <w:rPr>
        <w:rFonts w:ascii="Wingdings" w:hAnsi="Wingdings" w:hint="default"/>
      </w:rPr>
    </w:lvl>
  </w:abstractNum>
  <w:abstractNum w:abstractNumId="45" w15:restartNumberingAfterBreak="0">
    <w:nsid w:val="39D71C97"/>
    <w:multiLevelType w:val="hybridMultilevel"/>
    <w:tmpl w:val="75220D9C"/>
    <w:lvl w:ilvl="0" w:tplc="A72CA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616897"/>
    <w:multiLevelType w:val="hybridMultilevel"/>
    <w:tmpl w:val="7ABE31E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A7606AB"/>
    <w:multiLevelType w:val="hybridMultilevel"/>
    <w:tmpl w:val="0C78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B12AE1"/>
    <w:multiLevelType w:val="hybridMultilevel"/>
    <w:tmpl w:val="88049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DA06A9F"/>
    <w:multiLevelType w:val="hybridMultilevel"/>
    <w:tmpl w:val="726E79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3E8546BB"/>
    <w:multiLevelType w:val="hybridMultilevel"/>
    <w:tmpl w:val="A6D82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F4D35CB"/>
    <w:multiLevelType w:val="hybridMultilevel"/>
    <w:tmpl w:val="C388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E7522A"/>
    <w:multiLevelType w:val="hybridMultilevel"/>
    <w:tmpl w:val="D206E9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1272D31"/>
    <w:multiLevelType w:val="hybridMultilevel"/>
    <w:tmpl w:val="EFA886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42061D13"/>
    <w:multiLevelType w:val="hybridMultilevel"/>
    <w:tmpl w:val="3468EB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3880B56"/>
    <w:multiLevelType w:val="hybridMultilevel"/>
    <w:tmpl w:val="0298C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44524D01"/>
    <w:multiLevelType w:val="hybridMultilevel"/>
    <w:tmpl w:val="B818EC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44A83153"/>
    <w:multiLevelType w:val="hybridMultilevel"/>
    <w:tmpl w:val="141CD6C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8" w15:restartNumberingAfterBreak="0">
    <w:nsid w:val="47362E99"/>
    <w:multiLevelType w:val="hybridMultilevel"/>
    <w:tmpl w:val="3C4C9B8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8A649ED"/>
    <w:multiLevelType w:val="hybridMultilevel"/>
    <w:tmpl w:val="B094B1A2"/>
    <w:lvl w:ilvl="0" w:tplc="39F60AC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0" w15:restartNumberingAfterBreak="0">
    <w:nsid w:val="4B082492"/>
    <w:multiLevelType w:val="hybridMultilevel"/>
    <w:tmpl w:val="64E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6639C7"/>
    <w:multiLevelType w:val="hybridMultilevel"/>
    <w:tmpl w:val="99DC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937AA2"/>
    <w:multiLevelType w:val="hybridMultilevel"/>
    <w:tmpl w:val="CB007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F80336"/>
    <w:multiLevelType w:val="hybridMultilevel"/>
    <w:tmpl w:val="9DB48CD6"/>
    <w:lvl w:ilvl="0" w:tplc="A4E8D6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144AD4"/>
    <w:multiLevelType w:val="hybridMultilevel"/>
    <w:tmpl w:val="AB648C5C"/>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5" w15:restartNumberingAfterBreak="0">
    <w:nsid w:val="4E427B88"/>
    <w:multiLevelType w:val="hybridMultilevel"/>
    <w:tmpl w:val="E3FCB86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4E7408B9"/>
    <w:multiLevelType w:val="hybridMultilevel"/>
    <w:tmpl w:val="8B28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4EA97C86"/>
    <w:multiLevelType w:val="hybridMultilevel"/>
    <w:tmpl w:val="F4448AA6"/>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68" w15:restartNumberingAfterBreak="0">
    <w:nsid w:val="4F3570EF"/>
    <w:multiLevelType w:val="hybridMultilevel"/>
    <w:tmpl w:val="B37073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4FE36EBC"/>
    <w:multiLevelType w:val="hybridMultilevel"/>
    <w:tmpl w:val="A44457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0" w15:restartNumberingAfterBreak="0">
    <w:nsid w:val="51363BF5"/>
    <w:multiLevelType w:val="hybridMultilevel"/>
    <w:tmpl w:val="B35EC42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520C5C86"/>
    <w:multiLevelType w:val="hybridMultilevel"/>
    <w:tmpl w:val="93F6DCA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523D46C8"/>
    <w:multiLevelType w:val="hybridMultilevel"/>
    <w:tmpl w:val="50AEAE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53EC5B33"/>
    <w:multiLevelType w:val="hybridMultilevel"/>
    <w:tmpl w:val="1AA6C3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4" w15:restartNumberingAfterBreak="0">
    <w:nsid w:val="54811771"/>
    <w:multiLevelType w:val="hybridMultilevel"/>
    <w:tmpl w:val="EBACAC30"/>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54A45A86"/>
    <w:multiLevelType w:val="hybridMultilevel"/>
    <w:tmpl w:val="D026CA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4A922B0"/>
    <w:multiLevelType w:val="hybridMultilevel"/>
    <w:tmpl w:val="D244F6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5821DCF"/>
    <w:multiLevelType w:val="hybridMultilevel"/>
    <w:tmpl w:val="6A2815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570054E2"/>
    <w:multiLevelType w:val="hybridMultilevel"/>
    <w:tmpl w:val="56D828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57EF39DA"/>
    <w:multiLevelType w:val="hybridMultilevel"/>
    <w:tmpl w:val="0C3846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57FD4B2D"/>
    <w:multiLevelType w:val="hybridMultilevel"/>
    <w:tmpl w:val="815AC9F2"/>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58864874"/>
    <w:multiLevelType w:val="hybridMultilevel"/>
    <w:tmpl w:val="7EA2B142"/>
    <w:lvl w:ilvl="0" w:tplc="B2EA68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2" w15:restartNumberingAfterBreak="0">
    <w:nsid w:val="59D630B5"/>
    <w:multiLevelType w:val="hybridMultilevel"/>
    <w:tmpl w:val="9684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E7330B"/>
    <w:multiLevelType w:val="hybridMultilevel"/>
    <w:tmpl w:val="0A7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6F13DF"/>
    <w:multiLevelType w:val="hybridMultilevel"/>
    <w:tmpl w:val="266200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5" w15:restartNumberingAfterBreak="0">
    <w:nsid w:val="5B9E0D68"/>
    <w:multiLevelType w:val="multilevel"/>
    <w:tmpl w:val="6F0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794971"/>
    <w:multiLevelType w:val="hybridMultilevel"/>
    <w:tmpl w:val="DD2C8A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15:restartNumberingAfterBreak="0">
    <w:nsid w:val="5CD23EDA"/>
    <w:multiLevelType w:val="hybridMultilevel"/>
    <w:tmpl w:val="486E068E"/>
    <w:lvl w:ilvl="0" w:tplc="A4E8D6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9" w15:restartNumberingAfterBreak="0">
    <w:nsid w:val="5F644A24"/>
    <w:multiLevelType w:val="hybridMultilevel"/>
    <w:tmpl w:val="369C5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6C65EA"/>
    <w:multiLevelType w:val="hybridMultilevel"/>
    <w:tmpl w:val="367CB59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1" w15:restartNumberingAfterBreak="0">
    <w:nsid w:val="61B47D90"/>
    <w:multiLevelType w:val="hybridMultilevel"/>
    <w:tmpl w:val="7CAAF8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61EC78B9"/>
    <w:multiLevelType w:val="hybridMultilevel"/>
    <w:tmpl w:val="6DE457EC"/>
    <w:lvl w:ilvl="0" w:tplc="31B8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2B163FC"/>
    <w:multiLevelType w:val="hybridMultilevel"/>
    <w:tmpl w:val="F6C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4A53B9"/>
    <w:multiLevelType w:val="hybridMultilevel"/>
    <w:tmpl w:val="6A26BD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648E67B7"/>
    <w:multiLevelType w:val="hybridMultilevel"/>
    <w:tmpl w:val="239A11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6" w15:restartNumberingAfterBreak="0">
    <w:nsid w:val="656A64AD"/>
    <w:multiLevelType w:val="hybridMultilevel"/>
    <w:tmpl w:val="47CA7F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7" w15:restartNumberingAfterBreak="0">
    <w:nsid w:val="66A800BC"/>
    <w:multiLevelType w:val="hybridMultilevel"/>
    <w:tmpl w:val="AB3EDF20"/>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8" w15:restartNumberingAfterBreak="0">
    <w:nsid w:val="69E66735"/>
    <w:multiLevelType w:val="hybridMultilevel"/>
    <w:tmpl w:val="FE768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9" w15:restartNumberingAfterBreak="0">
    <w:nsid w:val="6BDE6327"/>
    <w:multiLevelType w:val="hybridMultilevel"/>
    <w:tmpl w:val="D7C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5D2CB2"/>
    <w:multiLevelType w:val="hybridMultilevel"/>
    <w:tmpl w:val="A5E4A8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1" w15:restartNumberingAfterBreak="0">
    <w:nsid w:val="6F5C5A7E"/>
    <w:multiLevelType w:val="hybridMultilevel"/>
    <w:tmpl w:val="1A245E38"/>
    <w:lvl w:ilvl="0" w:tplc="C51446C2">
      <w:numFmt w:val="bullet"/>
      <w:lvlText w:val="-"/>
      <w:lvlJc w:val="left"/>
      <w:pPr>
        <w:tabs>
          <w:tab w:val="num" w:pos="1440"/>
        </w:tabs>
        <w:ind w:left="1440" w:hanging="360"/>
      </w:pPr>
      <w:rPr>
        <w:rFonts w:ascii="Calibri" w:eastAsiaTheme="minorHAnsi" w:hAnsi="Calibri" w:cstheme="minorBidi"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02" w15:restartNumberingAfterBreak="0">
    <w:nsid w:val="70734445"/>
    <w:multiLevelType w:val="hybridMultilevel"/>
    <w:tmpl w:val="1F08F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09848E2"/>
    <w:multiLevelType w:val="hybridMultilevel"/>
    <w:tmpl w:val="7B0C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127359C"/>
    <w:multiLevelType w:val="hybridMultilevel"/>
    <w:tmpl w:val="DBF856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6" w15:restartNumberingAfterBreak="0">
    <w:nsid w:val="71F8771C"/>
    <w:multiLevelType w:val="hybridMultilevel"/>
    <w:tmpl w:val="A34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1A5AE0"/>
    <w:multiLevelType w:val="hybridMultilevel"/>
    <w:tmpl w:val="8E3E78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8" w15:restartNumberingAfterBreak="0">
    <w:nsid w:val="7589686B"/>
    <w:multiLevelType w:val="hybridMultilevel"/>
    <w:tmpl w:val="34CA8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9" w15:restartNumberingAfterBreak="0">
    <w:nsid w:val="75F51389"/>
    <w:multiLevelType w:val="hybridMultilevel"/>
    <w:tmpl w:val="26B8B54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0" w15:restartNumberingAfterBreak="0">
    <w:nsid w:val="7616784C"/>
    <w:multiLevelType w:val="hybridMultilevel"/>
    <w:tmpl w:val="0ADA8E82"/>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11" w15:restartNumberingAfterBreak="0">
    <w:nsid w:val="78BC1854"/>
    <w:multiLevelType w:val="hybridMultilevel"/>
    <w:tmpl w:val="86E6B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2" w15:restartNumberingAfterBreak="0">
    <w:nsid w:val="7A822BE6"/>
    <w:multiLevelType w:val="hybridMultilevel"/>
    <w:tmpl w:val="80BC3838"/>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3" w15:restartNumberingAfterBreak="0">
    <w:nsid w:val="7BC623DE"/>
    <w:multiLevelType w:val="hybridMultilevel"/>
    <w:tmpl w:val="43A8F1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15:restartNumberingAfterBreak="0">
    <w:nsid w:val="7C3F622D"/>
    <w:multiLevelType w:val="hybridMultilevel"/>
    <w:tmpl w:val="5ADE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CD548CC"/>
    <w:multiLevelType w:val="hybridMultilevel"/>
    <w:tmpl w:val="F41A4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6" w15:restartNumberingAfterBreak="0">
    <w:nsid w:val="7E486EDE"/>
    <w:multiLevelType w:val="hybridMultilevel"/>
    <w:tmpl w:val="364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E4C0839"/>
    <w:multiLevelType w:val="hybridMultilevel"/>
    <w:tmpl w:val="4502F2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8" w15:restartNumberingAfterBreak="0">
    <w:nsid w:val="7EFC55C3"/>
    <w:multiLevelType w:val="hybridMultilevel"/>
    <w:tmpl w:val="E54407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2"/>
  </w:num>
  <w:num w:numId="2">
    <w:abstractNumId w:val="109"/>
  </w:num>
  <w:num w:numId="3">
    <w:abstractNumId w:val="105"/>
  </w:num>
  <w:num w:numId="4">
    <w:abstractNumId w:val="68"/>
  </w:num>
  <w:num w:numId="5">
    <w:abstractNumId w:val="8"/>
  </w:num>
  <w:num w:numId="6">
    <w:abstractNumId w:val="86"/>
  </w:num>
  <w:num w:numId="7">
    <w:abstractNumId w:val="85"/>
  </w:num>
  <w:num w:numId="8">
    <w:abstractNumId w:val="26"/>
  </w:num>
  <w:num w:numId="9">
    <w:abstractNumId w:val="113"/>
  </w:num>
  <w:num w:numId="10">
    <w:abstractNumId w:val="44"/>
  </w:num>
  <w:num w:numId="11">
    <w:abstractNumId w:val="91"/>
  </w:num>
  <w:num w:numId="12">
    <w:abstractNumId w:val="94"/>
  </w:num>
  <w:num w:numId="13">
    <w:abstractNumId w:val="16"/>
  </w:num>
  <w:num w:numId="14">
    <w:abstractNumId w:val="37"/>
  </w:num>
  <w:num w:numId="15">
    <w:abstractNumId w:val="79"/>
  </w:num>
  <w:num w:numId="16">
    <w:abstractNumId w:val="64"/>
  </w:num>
  <w:num w:numId="17">
    <w:abstractNumId w:val="70"/>
  </w:num>
  <w:num w:numId="18">
    <w:abstractNumId w:val="58"/>
  </w:num>
  <w:num w:numId="19">
    <w:abstractNumId w:val="15"/>
  </w:num>
  <w:num w:numId="20">
    <w:abstractNumId w:val="77"/>
  </w:num>
  <w:num w:numId="21">
    <w:abstractNumId w:val="66"/>
  </w:num>
  <w:num w:numId="22">
    <w:abstractNumId w:val="53"/>
  </w:num>
  <w:num w:numId="23">
    <w:abstractNumId w:val="56"/>
  </w:num>
  <w:num w:numId="24">
    <w:abstractNumId w:val="78"/>
  </w:num>
  <w:num w:numId="25">
    <w:abstractNumId w:val="108"/>
  </w:num>
  <w:num w:numId="26">
    <w:abstractNumId w:val="90"/>
  </w:num>
  <w:num w:numId="27">
    <w:abstractNumId w:val="27"/>
  </w:num>
  <w:num w:numId="28">
    <w:abstractNumId w:val="72"/>
  </w:num>
  <w:num w:numId="29">
    <w:abstractNumId w:val="36"/>
  </w:num>
  <w:num w:numId="30">
    <w:abstractNumId w:val="3"/>
  </w:num>
  <w:num w:numId="31">
    <w:abstractNumId w:val="24"/>
  </w:num>
  <w:num w:numId="32">
    <w:abstractNumId w:val="115"/>
  </w:num>
  <w:num w:numId="33">
    <w:abstractNumId w:val="7"/>
  </w:num>
  <w:num w:numId="34">
    <w:abstractNumId w:val="22"/>
  </w:num>
  <w:num w:numId="35">
    <w:abstractNumId w:val="84"/>
  </w:num>
  <w:num w:numId="36">
    <w:abstractNumId w:val="111"/>
  </w:num>
  <w:num w:numId="37">
    <w:abstractNumId w:val="59"/>
  </w:num>
  <w:num w:numId="38">
    <w:abstractNumId w:val="4"/>
  </w:num>
  <w:num w:numId="39">
    <w:abstractNumId w:val="118"/>
  </w:num>
  <w:num w:numId="40">
    <w:abstractNumId w:val="32"/>
  </w:num>
  <w:num w:numId="41">
    <w:abstractNumId w:val="97"/>
  </w:num>
  <w:num w:numId="42">
    <w:abstractNumId w:val="57"/>
  </w:num>
  <w:num w:numId="43">
    <w:abstractNumId w:val="19"/>
  </w:num>
  <w:num w:numId="44">
    <w:abstractNumId w:val="76"/>
  </w:num>
  <w:num w:numId="45">
    <w:abstractNumId w:val="34"/>
  </w:num>
  <w:num w:numId="46">
    <w:abstractNumId w:val="67"/>
  </w:num>
  <w:num w:numId="47">
    <w:abstractNumId w:val="110"/>
  </w:num>
  <w:num w:numId="48">
    <w:abstractNumId w:val="80"/>
  </w:num>
  <w:num w:numId="49">
    <w:abstractNumId w:val="41"/>
  </w:num>
  <w:num w:numId="50">
    <w:abstractNumId w:val="55"/>
  </w:num>
  <w:num w:numId="51">
    <w:abstractNumId w:val="117"/>
  </w:num>
  <w:num w:numId="52">
    <w:abstractNumId w:val="54"/>
  </w:num>
  <w:num w:numId="53">
    <w:abstractNumId w:val="69"/>
  </w:num>
  <w:num w:numId="54">
    <w:abstractNumId w:val="101"/>
  </w:num>
  <w:num w:numId="55">
    <w:abstractNumId w:val="74"/>
  </w:num>
  <w:num w:numId="56">
    <w:abstractNumId w:val="13"/>
  </w:num>
  <w:num w:numId="57">
    <w:abstractNumId w:val="25"/>
  </w:num>
  <w:num w:numId="58">
    <w:abstractNumId w:val="65"/>
  </w:num>
  <w:num w:numId="59">
    <w:abstractNumId w:val="29"/>
  </w:num>
  <w:num w:numId="60">
    <w:abstractNumId w:val="2"/>
  </w:num>
  <w:num w:numId="61">
    <w:abstractNumId w:val="20"/>
  </w:num>
  <w:num w:numId="62">
    <w:abstractNumId w:val="42"/>
  </w:num>
  <w:num w:numId="63">
    <w:abstractNumId w:val="12"/>
  </w:num>
  <w:num w:numId="64">
    <w:abstractNumId w:val="40"/>
  </w:num>
  <w:num w:numId="65">
    <w:abstractNumId w:val="39"/>
  </w:num>
  <w:num w:numId="66">
    <w:abstractNumId w:val="10"/>
  </w:num>
  <w:num w:numId="67">
    <w:abstractNumId w:val="96"/>
  </w:num>
  <w:num w:numId="68">
    <w:abstractNumId w:val="23"/>
  </w:num>
  <w:num w:numId="69">
    <w:abstractNumId w:val="11"/>
  </w:num>
  <w:num w:numId="70">
    <w:abstractNumId w:val="5"/>
  </w:num>
  <w:num w:numId="71">
    <w:abstractNumId w:val="46"/>
  </w:num>
  <w:num w:numId="72">
    <w:abstractNumId w:val="45"/>
  </w:num>
  <w:num w:numId="73">
    <w:abstractNumId w:val="83"/>
  </w:num>
  <w:num w:numId="74">
    <w:abstractNumId w:val="102"/>
  </w:num>
  <w:num w:numId="75">
    <w:abstractNumId w:val="17"/>
  </w:num>
  <w:num w:numId="76">
    <w:abstractNumId w:val="33"/>
  </w:num>
  <w:num w:numId="77">
    <w:abstractNumId w:val="43"/>
  </w:num>
  <w:num w:numId="78">
    <w:abstractNumId w:val="31"/>
  </w:num>
  <w:num w:numId="79">
    <w:abstractNumId w:val="75"/>
  </w:num>
  <w:num w:numId="80">
    <w:abstractNumId w:val="30"/>
  </w:num>
  <w:num w:numId="81">
    <w:abstractNumId w:val="73"/>
  </w:num>
  <w:num w:numId="82">
    <w:abstractNumId w:val="93"/>
  </w:num>
  <w:num w:numId="83">
    <w:abstractNumId w:val="92"/>
  </w:num>
  <w:num w:numId="84">
    <w:abstractNumId w:val="48"/>
  </w:num>
  <w:num w:numId="85">
    <w:abstractNumId w:val="89"/>
  </w:num>
  <w:num w:numId="86">
    <w:abstractNumId w:val="81"/>
  </w:num>
  <w:num w:numId="87">
    <w:abstractNumId w:val="18"/>
  </w:num>
  <w:num w:numId="88">
    <w:abstractNumId w:val="38"/>
  </w:num>
  <w:num w:numId="89">
    <w:abstractNumId w:val="50"/>
  </w:num>
  <w:num w:numId="90">
    <w:abstractNumId w:val="62"/>
  </w:num>
  <w:num w:numId="91">
    <w:abstractNumId w:val="51"/>
  </w:num>
  <w:num w:numId="92">
    <w:abstractNumId w:val="35"/>
  </w:num>
  <w:num w:numId="93">
    <w:abstractNumId w:val="107"/>
  </w:num>
  <w:num w:numId="94">
    <w:abstractNumId w:val="0"/>
  </w:num>
  <w:num w:numId="95">
    <w:abstractNumId w:val="71"/>
  </w:num>
  <w:num w:numId="96">
    <w:abstractNumId w:val="100"/>
  </w:num>
  <w:num w:numId="97">
    <w:abstractNumId w:val="112"/>
  </w:num>
  <w:num w:numId="98">
    <w:abstractNumId w:val="28"/>
  </w:num>
  <w:num w:numId="99">
    <w:abstractNumId w:val="21"/>
  </w:num>
  <w:num w:numId="100">
    <w:abstractNumId w:val="95"/>
  </w:num>
  <w:num w:numId="101">
    <w:abstractNumId w:val="114"/>
  </w:num>
  <w:num w:numId="102">
    <w:abstractNumId w:val="61"/>
  </w:num>
  <w:num w:numId="103">
    <w:abstractNumId w:val="60"/>
  </w:num>
  <w:num w:numId="104">
    <w:abstractNumId w:val="6"/>
  </w:num>
  <w:num w:numId="105">
    <w:abstractNumId w:val="98"/>
  </w:num>
  <w:num w:numId="106">
    <w:abstractNumId w:val="106"/>
  </w:num>
  <w:num w:numId="107">
    <w:abstractNumId w:val="99"/>
  </w:num>
  <w:num w:numId="108">
    <w:abstractNumId w:val="116"/>
  </w:num>
  <w:num w:numId="109">
    <w:abstractNumId w:val="9"/>
  </w:num>
  <w:num w:numId="110">
    <w:abstractNumId w:val="88"/>
  </w:num>
  <w:num w:numId="111">
    <w:abstractNumId w:val="1"/>
  </w:num>
  <w:num w:numId="112">
    <w:abstractNumId w:val="104"/>
  </w:num>
  <w:num w:numId="113">
    <w:abstractNumId w:val="14"/>
  </w:num>
  <w:num w:numId="114">
    <w:abstractNumId w:val="49"/>
  </w:num>
  <w:num w:numId="115">
    <w:abstractNumId w:val="87"/>
  </w:num>
  <w:num w:numId="116">
    <w:abstractNumId w:val="63"/>
  </w:num>
  <w:num w:numId="117">
    <w:abstractNumId w:val="103"/>
  </w:num>
  <w:num w:numId="118">
    <w:abstractNumId w:val="82"/>
  </w:num>
  <w:num w:numId="119">
    <w:abstractNumId w:val="4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5"/>
    <w:rsid w:val="00003523"/>
    <w:rsid w:val="00011680"/>
    <w:rsid w:val="00037D8C"/>
    <w:rsid w:val="00043FE2"/>
    <w:rsid w:val="000460D4"/>
    <w:rsid w:val="000470CE"/>
    <w:rsid w:val="000516A8"/>
    <w:rsid w:val="0005194F"/>
    <w:rsid w:val="000713D0"/>
    <w:rsid w:val="000733A3"/>
    <w:rsid w:val="00093E3F"/>
    <w:rsid w:val="00095CB9"/>
    <w:rsid w:val="000A172C"/>
    <w:rsid w:val="000A38D1"/>
    <w:rsid w:val="000B39A0"/>
    <w:rsid w:val="000B5572"/>
    <w:rsid w:val="000C0224"/>
    <w:rsid w:val="000C11AD"/>
    <w:rsid w:val="000D0F15"/>
    <w:rsid w:val="000E03F0"/>
    <w:rsid w:val="000E2601"/>
    <w:rsid w:val="000E6CC6"/>
    <w:rsid w:val="000F63B4"/>
    <w:rsid w:val="0010499D"/>
    <w:rsid w:val="00110B3B"/>
    <w:rsid w:val="0012043E"/>
    <w:rsid w:val="00120F8B"/>
    <w:rsid w:val="00124F92"/>
    <w:rsid w:val="00130D00"/>
    <w:rsid w:val="00133E70"/>
    <w:rsid w:val="00141A14"/>
    <w:rsid w:val="00145A0B"/>
    <w:rsid w:val="00145AC4"/>
    <w:rsid w:val="00146674"/>
    <w:rsid w:val="001653AA"/>
    <w:rsid w:val="0016712A"/>
    <w:rsid w:val="00172100"/>
    <w:rsid w:val="001739C0"/>
    <w:rsid w:val="00186121"/>
    <w:rsid w:val="00186A31"/>
    <w:rsid w:val="00186AB8"/>
    <w:rsid w:val="0019722E"/>
    <w:rsid w:val="00197289"/>
    <w:rsid w:val="001A40A4"/>
    <w:rsid w:val="001B1840"/>
    <w:rsid w:val="001B493F"/>
    <w:rsid w:val="001B4A7F"/>
    <w:rsid w:val="001C36B6"/>
    <w:rsid w:val="001C5FFF"/>
    <w:rsid w:val="001C654C"/>
    <w:rsid w:val="001D0287"/>
    <w:rsid w:val="001F09A7"/>
    <w:rsid w:val="001F6896"/>
    <w:rsid w:val="00204536"/>
    <w:rsid w:val="00212E34"/>
    <w:rsid w:val="00224244"/>
    <w:rsid w:val="00225E3E"/>
    <w:rsid w:val="00226652"/>
    <w:rsid w:val="00232574"/>
    <w:rsid w:val="00236ADE"/>
    <w:rsid w:val="0023777D"/>
    <w:rsid w:val="00276590"/>
    <w:rsid w:val="00282442"/>
    <w:rsid w:val="00283051"/>
    <w:rsid w:val="00286E32"/>
    <w:rsid w:val="002A421A"/>
    <w:rsid w:val="002A4ACA"/>
    <w:rsid w:val="002A713E"/>
    <w:rsid w:val="002D6484"/>
    <w:rsid w:val="002D7250"/>
    <w:rsid w:val="002D787E"/>
    <w:rsid w:val="002D7F51"/>
    <w:rsid w:val="002E1A81"/>
    <w:rsid w:val="002E4869"/>
    <w:rsid w:val="002F6075"/>
    <w:rsid w:val="00300A57"/>
    <w:rsid w:val="00300E57"/>
    <w:rsid w:val="003033C2"/>
    <w:rsid w:val="003061EF"/>
    <w:rsid w:val="0033256D"/>
    <w:rsid w:val="00333BD7"/>
    <w:rsid w:val="00340406"/>
    <w:rsid w:val="00340EE0"/>
    <w:rsid w:val="00344A91"/>
    <w:rsid w:val="0035096F"/>
    <w:rsid w:val="0036572F"/>
    <w:rsid w:val="0036672A"/>
    <w:rsid w:val="003824D0"/>
    <w:rsid w:val="00384F4E"/>
    <w:rsid w:val="003A11D4"/>
    <w:rsid w:val="003A293D"/>
    <w:rsid w:val="003A7432"/>
    <w:rsid w:val="003A7665"/>
    <w:rsid w:val="003B1465"/>
    <w:rsid w:val="003B17FF"/>
    <w:rsid w:val="003C7325"/>
    <w:rsid w:val="003C7BBD"/>
    <w:rsid w:val="003D0ADF"/>
    <w:rsid w:val="003E2B77"/>
    <w:rsid w:val="00400839"/>
    <w:rsid w:val="00400A4A"/>
    <w:rsid w:val="004034C6"/>
    <w:rsid w:val="00405EFB"/>
    <w:rsid w:val="00416008"/>
    <w:rsid w:val="00423531"/>
    <w:rsid w:val="00426E35"/>
    <w:rsid w:val="004274AA"/>
    <w:rsid w:val="00432773"/>
    <w:rsid w:val="004379FD"/>
    <w:rsid w:val="00445A89"/>
    <w:rsid w:val="0045436F"/>
    <w:rsid w:val="00471979"/>
    <w:rsid w:val="004732E8"/>
    <w:rsid w:val="004771A2"/>
    <w:rsid w:val="00490132"/>
    <w:rsid w:val="0049201E"/>
    <w:rsid w:val="00493282"/>
    <w:rsid w:val="004962BB"/>
    <w:rsid w:val="00497C46"/>
    <w:rsid w:val="004A22B7"/>
    <w:rsid w:val="004B5AB9"/>
    <w:rsid w:val="004D26D8"/>
    <w:rsid w:val="004D44E6"/>
    <w:rsid w:val="004E27A4"/>
    <w:rsid w:val="004E3381"/>
    <w:rsid w:val="004E553A"/>
    <w:rsid w:val="004E750C"/>
    <w:rsid w:val="004F22A5"/>
    <w:rsid w:val="004F6241"/>
    <w:rsid w:val="005030E8"/>
    <w:rsid w:val="005411AD"/>
    <w:rsid w:val="005436A5"/>
    <w:rsid w:val="00545FC8"/>
    <w:rsid w:val="00547A85"/>
    <w:rsid w:val="00547B37"/>
    <w:rsid w:val="0055431E"/>
    <w:rsid w:val="00557323"/>
    <w:rsid w:val="0056211B"/>
    <w:rsid w:val="00576B95"/>
    <w:rsid w:val="00577953"/>
    <w:rsid w:val="005811C7"/>
    <w:rsid w:val="00583FE6"/>
    <w:rsid w:val="00587B13"/>
    <w:rsid w:val="00596746"/>
    <w:rsid w:val="00597D99"/>
    <w:rsid w:val="005A5254"/>
    <w:rsid w:val="005C0573"/>
    <w:rsid w:val="005C22F3"/>
    <w:rsid w:val="005C5312"/>
    <w:rsid w:val="005C57B3"/>
    <w:rsid w:val="005C775D"/>
    <w:rsid w:val="005D346C"/>
    <w:rsid w:val="0060429F"/>
    <w:rsid w:val="0060550F"/>
    <w:rsid w:val="00616317"/>
    <w:rsid w:val="00620703"/>
    <w:rsid w:val="00621295"/>
    <w:rsid w:val="0062580C"/>
    <w:rsid w:val="00630485"/>
    <w:rsid w:val="00634BE4"/>
    <w:rsid w:val="00636E20"/>
    <w:rsid w:val="00652611"/>
    <w:rsid w:val="00652F18"/>
    <w:rsid w:val="00653062"/>
    <w:rsid w:val="00655CAA"/>
    <w:rsid w:val="006625A8"/>
    <w:rsid w:val="006653A7"/>
    <w:rsid w:val="00666137"/>
    <w:rsid w:val="00672FA2"/>
    <w:rsid w:val="00682793"/>
    <w:rsid w:val="006828B1"/>
    <w:rsid w:val="0068683A"/>
    <w:rsid w:val="006A06FE"/>
    <w:rsid w:val="006B1737"/>
    <w:rsid w:val="006C02DC"/>
    <w:rsid w:val="006C21F3"/>
    <w:rsid w:val="006D234B"/>
    <w:rsid w:val="006D62CE"/>
    <w:rsid w:val="006D6F32"/>
    <w:rsid w:val="006E4B7E"/>
    <w:rsid w:val="00707E5E"/>
    <w:rsid w:val="00717FA9"/>
    <w:rsid w:val="00722859"/>
    <w:rsid w:val="0073795B"/>
    <w:rsid w:val="00751D75"/>
    <w:rsid w:val="00757E9A"/>
    <w:rsid w:val="00767D6C"/>
    <w:rsid w:val="00776C72"/>
    <w:rsid w:val="0077787E"/>
    <w:rsid w:val="007931F9"/>
    <w:rsid w:val="0079547F"/>
    <w:rsid w:val="007B075A"/>
    <w:rsid w:val="007B5FE2"/>
    <w:rsid w:val="007F38AE"/>
    <w:rsid w:val="007F51CF"/>
    <w:rsid w:val="008237F0"/>
    <w:rsid w:val="00834281"/>
    <w:rsid w:val="008355CB"/>
    <w:rsid w:val="008460DC"/>
    <w:rsid w:val="008511DE"/>
    <w:rsid w:val="0085423A"/>
    <w:rsid w:val="00861CB1"/>
    <w:rsid w:val="00890333"/>
    <w:rsid w:val="008907B7"/>
    <w:rsid w:val="008A2746"/>
    <w:rsid w:val="008A6197"/>
    <w:rsid w:val="008B0353"/>
    <w:rsid w:val="008B1342"/>
    <w:rsid w:val="008B36E3"/>
    <w:rsid w:val="008B409D"/>
    <w:rsid w:val="008B738A"/>
    <w:rsid w:val="008C09B2"/>
    <w:rsid w:val="008C0BFF"/>
    <w:rsid w:val="008C33B6"/>
    <w:rsid w:val="008C3934"/>
    <w:rsid w:val="008C63A3"/>
    <w:rsid w:val="008C7FF2"/>
    <w:rsid w:val="00902DBD"/>
    <w:rsid w:val="009049B6"/>
    <w:rsid w:val="00905C8E"/>
    <w:rsid w:val="00921511"/>
    <w:rsid w:val="009319A9"/>
    <w:rsid w:val="0093671E"/>
    <w:rsid w:val="009449E1"/>
    <w:rsid w:val="0094647F"/>
    <w:rsid w:val="009517FE"/>
    <w:rsid w:val="00952B4B"/>
    <w:rsid w:val="009532A6"/>
    <w:rsid w:val="009537AB"/>
    <w:rsid w:val="00957A78"/>
    <w:rsid w:val="009611BA"/>
    <w:rsid w:val="00965FB8"/>
    <w:rsid w:val="00970BEE"/>
    <w:rsid w:val="009858C1"/>
    <w:rsid w:val="00995767"/>
    <w:rsid w:val="00997B26"/>
    <w:rsid w:val="00997BAD"/>
    <w:rsid w:val="009A083E"/>
    <w:rsid w:val="009B1684"/>
    <w:rsid w:val="009B7211"/>
    <w:rsid w:val="009C1E65"/>
    <w:rsid w:val="009C5FE3"/>
    <w:rsid w:val="009D682F"/>
    <w:rsid w:val="009E0448"/>
    <w:rsid w:val="009E1FB8"/>
    <w:rsid w:val="009E26DA"/>
    <w:rsid w:val="009F400D"/>
    <w:rsid w:val="00A0071F"/>
    <w:rsid w:val="00A033FD"/>
    <w:rsid w:val="00A212DD"/>
    <w:rsid w:val="00A23117"/>
    <w:rsid w:val="00A2789F"/>
    <w:rsid w:val="00A36FDE"/>
    <w:rsid w:val="00A4314B"/>
    <w:rsid w:val="00A457A4"/>
    <w:rsid w:val="00A51EF5"/>
    <w:rsid w:val="00A5349C"/>
    <w:rsid w:val="00A57F74"/>
    <w:rsid w:val="00A657BB"/>
    <w:rsid w:val="00A707DC"/>
    <w:rsid w:val="00A720CA"/>
    <w:rsid w:val="00A74106"/>
    <w:rsid w:val="00A82009"/>
    <w:rsid w:val="00A85896"/>
    <w:rsid w:val="00A861AD"/>
    <w:rsid w:val="00A925ED"/>
    <w:rsid w:val="00AA03F2"/>
    <w:rsid w:val="00AA10BD"/>
    <w:rsid w:val="00AA38F4"/>
    <w:rsid w:val="00AB0B67"/>
    <w:rsid w:val="00AB6097"/>
    <w:rsid w:val="00AD2762"/>
    <w:rsid w:val="00AE7662"/>
    <w:rsid w:val="00B015B5"/>
    <w:rsid w:val="00B01F97"/>
    <w:rsid w:val="00B03D83"/>
    <w:rsid w:val="00B12A21"/>
    <w:rsid w:val="00B135A5"/>
    <w:rsid w:val="00B1509F"/>
    <w:rsid w:val="00B15234"/>
    <w:rsid w:val="00B26CD3"/>
    <w:rsid w:val="00B31380"/>
    <w:rsid w:val="00B443CF"/>
    <w:rsid w:val="00B5629A"/>
    <w:rsid w:val="00B62EBD"/>
    <w:rsid w:val="00B676AD"/>
    <w:rsid w:val="00B76827"/>
    <w:rsid w:val="00B80E6A"/>
    <w:rsid w:val="00B9045A"/>
    <w:rsid w:val="00B93074"/>
    <w:rsid w:val="00BA05BD"/>
    <w:rsid w:val="00BA73ED"/>
    <w:rsid w:val="00BB0531"/>
    <w:rsid w:val="00BC2428"/>
    <w:rsid w:val="00BC390F"/>
    <w:rsid w:val="00BC4326"/>
    <w:rsid w:val="00BC73E0"/>
    <w:rsid w:val="00BD1247"/>
    <w:rsid w:val="00BD7309"/>
    <w:rsid w:val="00BE763E"/>
    <w:rsid w:val="00C01593"/>
    <w:rsid w:val="00C040B6"/>
    <w:rsid w:val="00C106B2"/>
    <w:rsid w:val="00C16D68"/>
    <w:rsid w:val="00C26F95"/>
    <w:rsid w:val="00C2725F"/>
    <w:rsid w:val="00C437EF"/>
    <w:rsid w:val="00C46641"/>
    <w:rsid w:val="00C61289"/>
    <w:rsid w:val="00C6419D"/>
    <w:rsid w:val="00C65240"/>
    <w:rsid w:val="00C673BB"/>
    <w:rsid w:val="00C77117"/>
    <w:rsid w:val="00C80C32"/>
    <w:rsid w:val="00C8222A"/>
    <w:rsid w:val="00C91CCE"/>
    <w:rsid w:val="00CA705D"/>
    <w:rsid w:val="00CB3923"/>
    <w:rsid w:val="00CC424C"/>
    <w:rsid w:val="00CC5C97"/>
    <w:rsid w:val="00CD4F2E"/>
    <w:rsid w:val="00CF12D0"/>
    <w:rsid w:val="00CF449D"/>
    <w:rsid w:val="00CF52EA"/>
    <w:rsid w:val="00CF6431"/>
    <w:rsid w:val="00CF71E2"/>
    <w:rsid w:val="00D00527"/>
    <w:rsid w:val="00D14D5E"/>
    <w:rsid w:val="00D15E35"/>
    <w:rsid w:val="00D15E87"/>
    <w:rsid w:val="00D42D82"/>
    <w:rsid w:val="00D4625A"/>
    <w:rsid w:val="00D5179D"/>
    <w:rsid w:val="00D51DDA"/>
    <w:rsid w:val="00D53726"/>
    <w:rsid w:val="00D55965"/>
    <w:rsid w:val="00D65407"/>
    <w:rsid w:val="00D7774B"/>
    <w:rsid w:val="00D840FE"/>
    <w:rsid w:val="00D925D7"/>
    <w:rsid w:val="00DA2AB1"/>
    <w:rsid w:val="00DB7701"/>
    <w:rsid w:val="00DC0807"/>
    <w:rsid w:val="00DC7363"/>
    <w:rsid w:val="00DD1CC9"/>
    <w:rsid w:val="00DE5E70"/>
    <w:rsid w:val="00DF18D6"/>
    <w:rsid w:val="00E0017C"/>
    <w:rsid w:val="00E01575"/>
    <w:rsid w:val="00E0368A"/>
    <w:rsid w:val="00E059BF"/>
    <w:rsid w:val="00E06004"/>
    <w:rsid w:val="00E14C2B"/>
    <w:rsid w:val="00E231AF"/>
    <w:rsid w:val="00E30FE5"/>
    <w:rsid w:val="00E3464B"/>
    <w:rsid w:val="00E41049"/>
    <w:rsid w:val="00E5165C"/>
    <w:rsid w:val="00E80F66"/>
    <w:rsid w:val="00E84B08"/>
    <w:rsid w:val="00E86C4E"/>
    <w:rsid w:val="00EB67DF"/>
    <w:rsid w:val="00EC02F4"/>
    <w:rsid w:val="00EC0372"/>
    <w:rsid w:val="00EC7F04"/>
    <w:rsid w:val="00ED23B1"/>
    <w:rsid w:val="00EE0102"/>
    <w:rsid w:val="00EE07FE"/>
    <w:rsid w:val="00EE189A"/>
    <w:rsid w:val="00EF4E7C"/>
    <w:rsid w:val="00EF6CCD"/>
    <w:rsid w:val="00F06095"/>
    <w:rsid w:val="00F26642"/>
    <w:rsid w:val="00F3582E"/>
    <w:rsid w:val="00F37E35"/>
    <w:rsid w:val="00F442F8"/>
    <w:rsid w:val="00F45400"/>
    <w:rsid w:val="00F54AC6"/>
    <w:rsid w:val="00F6083F"/>
    <w:rsid w:val="00F71DF6"/>
    <w:rsid w:val="00F854DB"/>
    <w:rsid w:val="00F9212D"/>
    <w:rsid w:val="00F93FFB"/>
    <w:rsid w:val="00FA7EA1"/>
    <w:rsid w:val="00FB1CFA"/>
    <w:rsid w:val="00FB33A3"/>
    <w:rsid w:val="00FB7B9F"/>
    <w:rsid w:val="00FC296A"/>
    <w:rsid w:val="00FC396C"/>
    <w:rsid w:val="00FC6AEB"/>
    <w:rsid w:val="00FC6BAC"/>
    <w:rsid w:val="00FD0E72"/>
    <w:rsid w:val="00FE1820"/>
    <w:rsid w:val="00FE78EF"/>
    <w:rsid w:val="00FF3270"/>
    <w:rsid w:val="00FF5071"/>
    <w:rsid w:val="00FF6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AC16A"/>
  <w15:chartTrackingRefBased/>
  <w15:docId w15:val="{E0A99EFD-987C-42A8-8987-ABAEB68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AE"/>
  </w:style>
  <w:style w:type="paragraph" w:styleId="Heading1">
    <w:name w:val="heading 1"/>
    <w:basedOn w:val="Normal"/>
    <w:next w:val="Normal"/>
    <w:link w:val="Heading1Char"/>
    <w:uiPriority w:val="9"/>
    <w:qFormat/>
    <w:rsid w:val="0036672A"/>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C8222A"/>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BD"/>
    <w:pPr>
      <w:ind w:left="720"/>
      <w:contextualSpacing/>
    </w:pPr>
  </w:style>
  <w:style w:type="paragraph" w:styleId="BalloonText">
    <w:name w:val="Balloon Text"/>
    <w:basedOn w:val="Normal"/>
    <w:link w:val="BalloonTextChar"/>
    <w:uiPriority w:val="99"/>
    <w:semiHidden/>
    <w:unhideWhenUsed/>
    <w:rsid w:val="0090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B6"/>
    <w:rPr>
      <w:rFonts w:ascii="Segoe UI" w:hAnsi="Segoe UI" w:cs="Segoe UI"/>
      <w:sz w:val="18"/>
      <w:szCs w:val="18"/>
    </w:rPr>
  </w:style>
  <w:style w:type="paragraph" w:styleId="NoSpacing">
    <w:name w:val="No Spacing"/>
    <w:uiPriority w:val="1"/>
    <w:qFormat/>
    <w:rsid w:val="00CF449D"/>
    <w:pPr>
      <w:spacing w:after="0" w:line="240" w:lineRule="auto"/>
    </w:pPr>
  </w:style>
  <w:style w:type="paragraph" w:customStyle="1" w:styleId="Default">
    <w:name w:val="Default"/>
    <w:rsid w:val="00545F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787E"/>
    <w:rPr>
      <w:color w:val="99CA3C" w:themeColor="hyperlink"/>
      <w:u w:val="single"/>
    </w:rPr>
  </w:style>
  <w:style w:type="paragraph" w:styleId="NormalWeb">
    <w:name w:val="Normal (Web)"/>
    <w:basedOn w:val="Normal"/>
    <w:uiPriority w:val="99"/>
    <w:semiHidden/>
    <w:unhideWhenUsed/>
    <w:rsid w:val="00133E7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FB7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B9F"/>
    <w:rPr>
      <w:sz w:val="20"/>
      <w:szCs w:val="20"/>
    </w:rPr>
  </w:style>
  <w:style w:type="character" w:styleId="FootnoteReference">
    <w:name w:val="footnote reference"/>
    <w:basedOn w:val="DefaultParagraphFont"/>
    <w:uiPriority w:val="99"/>
    <w:semiHidden/>
    <w:unhideWhenUsed/>
    <w:rsid w:val="00FB7B9F"/>
    <w:rPr>
      <w:vertAlign w:val="superscript"/>
    </w:rPr>
  </w:style>
  <w:style w:type="paragraph" w:styleId="Header">
    <w:name w:val="header"/>
    <w:basedOn w:val="Normal"/>
    <w:link w:val="HeaderChar"/>
    <w:uiPriority w:val="99"/>
    <w:unhideWhenUsed/>
    <w:rsid w:val="008B36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E3"/>
  </w:style>
  <w:style w:type="paragraph" w:styleId="Footer">
    <w:name w:val="footer"/>
    <w:basedOn w:val="Normal"/>
    <w:link w:val="FooterChar"/>
    <w:uiPriority w:val="99"/>
    <w:unhideWhenUsed/>
    <w:rsid w:val="008B36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E3"/>
  </w:style>
  <w:style w:type="table" w:styleId="TableGrid">
    <w:name w:val="Table Grid"/>
    <w:basedOn w:val="TableNormal"/>
    <w:uiPriority w:val="59"/>
    <w:rsid w:val="006163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A"/>
    <w:rPr>
      <w:sz w:val="16"/>
      <w:szCs w:val="16"/>
    </w:rPr>
  </w:style>
  <w:style w:type="paragraph" w:styleId="CommentText">
    <w:name w:val="annotation text"/>
    <w:basedOn w:val="Normal"/>
    <w:link w:val="CommentTextChar"/>
    <w:uiPriority w:val="99"/>
    <w:semiHidden/>
    <w:unhideWhenUsed/>
    <w:rsid w:val="00B9045A"/>
    <w:pPr>
      <w:spacing w:line="240" w:lineRule="auto"/>
    </w:pPr>
    <w:rPr>
      <w:sz w:val="20"/>
      <w:szCs w:val="20"/>
    </w:rPr>
  </w:style>
  <w:style w:type="character" w:customStyle="1" w:styleId="CommentTextChar">
    <w:name w:val="Comment Text Char"/>
    <w:basedOn w:val="DefaultParagraphFont"/>
    <w:link w:val="CommentText"/>
    <w:uiPriority w:val="99"/>
    <w:semiHidden/>
    <w:rsid w:val="00B9045A"/>
    <w:rPr>
      <w:sz w:val="20"/>
      <w:szCs w:val="20"/>
    </w:rPr>
  </w:style>
  <w:style w:type="paragraph" w:styleId="CommentSubject">
    <w:name w:val="annotation subject"/>
    <w:basedOn w:val="CommentText"/>
    <w:next w:val="CommentText"/>
    <w:link w:val="CommentSubjectChar"/>
    <w:uiPriority w:val="99"/>
    <w:semiHidden/>
    <w:unhideWhenUsed/>
    <w:rsid w:val="00B9045A"/>
    <w:rPr>
      <w:b/>
      <w:bCs/>
    </w:rPr>
  </w:style>
  <w:style w:type="character" w:customStyle="1" w:styleId="CommentSubjectChar">
    <w:name w:val="Comment Subject Char"/>
    <w:basedOn w:val="CommentTextChar"/>
    <w:link w:val="CommentSubject"/>
    <w:uiPriority w:val="99"/>
    <w:semiHidden/>
    <w:rsid w:val="00B9045A"/>
    <w:rPr>
      <w:b/>
      <w:bCs/>
      <w:sz w:val="20"/>
      <w:szCs w:val="20"/>
    </w:rPr>
  </w:style>
  <w:style w:type="character" w:customStyle="1" w:styleId="Heading1Char">
    <w:name w:val="Heading 1 Char"/>
    <w:basedOn w:val="DefaultParagraphFont"/>
    <w:link w:val="Heading1"/>
    <w:uiPriority w:val="9"/>
    <w:rsid w:val="0036672A"/>
    <w:rPr>
      <w:rFonts w:asciiTheme="majorHAnsi" w:eastAsiaTheme="majorEastAsia" w:hAnsiTheme="majorHAnsi" w:cstheme="majorBidi"/>
      <w:color w:val="6B911C" w:themeColor="accent1" w:themeShade="BF"/>
      <w:sz w:val="32"/>
      <w:szCs w:val="32"/>
    </w:rPr>
  </w:style>
  <w:style w:type="paragraph" w:styleId="TOCHeading">
    <w:name w:val="TOC Heading"/>
    <w:basedOn w:val="Heading1"/>
    <w:next w:val="Normal"/>
    <w:uiPriority w:val="39"/>
    <w:unhideWhenUsed/>
    <w:qFormat/>
    <w:rsid w:val="0036672A"/>
    <w:pPr>
      <w:outlineLvl w:val="9"/>
    </w:pPr>
    <w:rPr>
      <w:lang w:val="en-US"/>
    </w:rPr>
  </w:style>
  <w:style w:type="paragraph" w:styleId="TOC1">
    <w:name w:val="toc 1"/>
    <w:basedOn w:val="Normal"/>
    <w:next w:val="Normal"/>
    <w:autoRedefine/>
    <w:uiPriority w:val="39"/>
    <w:unhideWhenUsed/>
    <w:rsid w:val="00A457A4"/>
    <w:pPr>
      <w:spacing w:after="100"/>
    </w:pPr>
  </w:style>
  <w:style w:type="character" w:customStyle="1" w:styleId="Heading2Char">
    <w:name w:val="Heading 2 Char"/>
    <w:basedOn w:val="DefaultParagraphFont"/>
    <w:link w:val="Heading2"/>
    <w:uiPriority w:val="9"/>
    <w:rsid w:val="00C8222A"/>
    <w:rPr>
      <w:rFonts w:asciiTheme="majorHAnsi" w:eastAsiaTheme="majorEastAsia" w:hAnsiTheme="majorHAnsi" w:cstheme="majorBidi"/>
      <w:color w:val="6B911C" w:themeColor="accent1" w:themeShade="BF"/>
      <w:sz w:val="26"/>
      <w:szCs w:val="26"/>
    </w:rPr>
  </w:style>
  <w:style w:type="paragraph" w:styleId="TOC2">
    <w:name w:val="toc 2"/>
    <w:basedOn w:val="Normal"/>
    <w:next w:val="Normal"/>
    <w:autoRedefine/>
    <w:uiPriority w:val="39"/>
    <w:unhideWhenUsed/>
    <w:rsid w:val="00C822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36">
      <w:bodyDiv w:val="1"/>
      <w:marLeft w:val="0"/>
      <w:marRight w:val="0"/>
      <w:marTop w:val="0"/>
      <w:marBottom w:val="0"/>
      <w:divBdr>
        <w:top w:val="none" w:sz="0" w:space="0" w:color="auto"/>
        <w:left w:val="none" w:sz="0" w:space="0" w:color="auto"/>
        <w:bottom w:val="none" w:sz="0" w:space="0" w:color="auto"/>
        <w:right w:val="none" w:sz="0" w:space="0" w:color="auto"/>
      </w:divBdr>
    </w:div>
    <w:div w:id="1858932802">
      <w:bodyDiv w:val="1"/>
      <w:marLeft w:val="0"/>
      <w:marRight w:val="0"/>
      <w:marTop w:val="0"/>
      <w:marBottom w:val="0"/>
      <w:divBdr>
        <w:top w:val="none" w:sz="0" w:space="0" w:color="auto"/>
        <w:left w:val="none" w:sz="0" w:space="0" w:color="auto"/>
        <w:bottom w:val="none" w:sz="0" w:space="0" w:color="auto"/>
        <w:right w:val="none" w:sz="0" w:space="0" w:color="auto"/>
      </w:divBdr>
    </w:div>
    <w:div w:id="1891840697">
      <w:bodyDiv w:val="1"/>
      <w:marLeft w:val="0"/>
      <w:marRight w:val="0"/>
      <w:marTop w:val="0"/>
      <w:marBottom w:val="0"/>
      <w:divBdr>
        <w:top w:val="none" w:sz="0" w:space="0" w:color="auto"/>
        <w:left w:val="none" w:sz="0" w:space="0" w:color="auto"/>
        <w:bottom w:val="none" w:sz="0" w:space="0" w:color="auto"/>
        <w:right w:val="none" w:sz="0" w:space="0" w:color="auto"/>
      </w:divBdr>
      <w:divsChild>
        <w:div w:id="1906917802">
          <w:marLeft w:val="0"/>
          <w:marRight w:val="0"/>
          <w:marTop w:val="0"/>
          <w:marBottom w:val="0"/>
          <w:divBdr>
            <w:top w:val="none" w:sz="0" w:space="0" w:color="auto"/>
            <w:left w:val="none" w:sz="0" w:space="0" w:color="auto"/>
            <w:bottom w:val="none" w:sz="0" w:space="0" w:color="auto"/>
            <w:right w:val="none" w:sz="0" w:space="0" w:color="auto"/>
          </w:divBdr>
        </w:div>
        <w:div w:id="83029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raapp03.nra.bg/cms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mrb.org/primerni-vatreshni-pravila-za-rabota-ustrojstveni-pravilnici-proceduri-urezdashtchi-rabotata-v-obshtchinska-administraciia" TargetMode="External"/><Relationship Id="rId4" Type="http://schemas.openxmlformats.org/officeDocument/2006/relationships/settings" Target="settings.xml"/><Relationship Id="rId9" Type="http://schemas.openxmlformats.org/officeDocument/2006/relationships/hyperlink" Target="http://www.namrb.obuchi-se.org/%D0%94%D0%B8%D1%81%D1%82%D0%B0%D0%BD%D1%86%D0%B8%D0%BE%D0%BD%D0%BD%D0%BE%D0%BE%D0%B1%D1%83%D1%87%D0%B5%D0%BD%D0%B8%D0%B5/%D0%9C%D0%B0%D1%82%D0%B5%D1%80%D0%B8%D0%B0%D0%BB%D0%B8,%D0%BA%D0%B0%D0%B7%D1%83%D1%81%D0%B8.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9F2E6-217D-4D9F-83E8-BA8824C1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15</Pages>
  <Words>5135</Words>
  <Characters>29273</Characters>
  <Application>Microsoft Office Word</Application>
  <DocSecurity>0</DocSecurity>
  <Lines>243</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Йозова</dc:creator>
  <cp:keywords/>
  <dc:description/>
  <cp:lastModifiedBy>Windows User</cp:lastModifiedBy>
  <cp:revision>38</cp:revision>
  <cp:lastPrinted>2021-04-08T14:13:00Z</cp:lastPrinted>
  <dcterms:created xsi:type="dcterms:W3CDTF">2021-07-28T22:36:00Z</dcterms:created>
  <dcterms:modified xsi:type="dcterms:W3CDTF">2021-08-08T10:05:00Z</dcterms:modified>
</cp:coreProperties>
</file>