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294" w:rsidRDefault="008A5294" w:rsidP="005B2A7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2A73" w:rsidRDefault="005B2A73" w:rsidP="005B2A7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СПИСЪК НА ИЗПОЛЗВАНИТЕ РЕСУРСНИ МАТЕРИАЛИ</w:t>
      </w:r>
    </w:p>
    <w:p w:rsidR="005B2A73" w:rsidRDefault="005B2A73" w:rsidP="005B2A7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50D3B" w:rsidRPr="00350D3B" w:rsidRDefault="00350D3B" w:rsidP="00350D3B">
      <w:pPr>
        <w:pStyle w:val="ListParagraph"/>
        <w:numPr>
          <w:ilvl w:val="0"/>
          <w:numId w:val="8"/>
        </w:numPr>
        <w:spacing w:before="240"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350D3B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Закон за управление на отпадъците (доп. ДВ. бр.18 от 2 Март 2021г., изм. и доп. ДВ. бр.19 от 5 Март 2021г.)</w:t>
      </w:r>
    </w:p>
    <w:p w:rsidR="00350D3B" w:rsidRPr="00350412" w:rsidRDefault="00350D3B" w:rsidP="00350D3B">
      <w:pPr>
        <w:pStyle w:val="ListParagraph"/>
        <w:numPr>
          <w:ilvl w:val="0"/>
          <w:numId w:val="8"/>
        </w:numPr>
        <w:spacing w:before="240" w:after="0"/>
        <w:jc w:val="both"/>
        <w:rPr>
          <w:rFonts w:ascii="Times New Roman" w:hAnsi="Times New Roman"/>
          <w:color w:val="FF0000"/>
          <w:sz w:val="24"/>
          <w:szCs w:val="24"/>
          <w:shd w:val="clear" w:color="auto" w:fill="FEFEFE"/>
        </w:rPr>
      </w:pPr>
      <w:r w:rsidRPr="00350412">
        <w:rPr>
          <w:rFonts w:ascii="Times New Roman" w:hAnsi="Times New Roman"/>
          <w:color w:val="FF0000"/>
          <w:sz w:val="24"/>
          <w:szCs w:val="24"/>
          <w:shd w:val="clear" w:color="auto" w:fill="FEFEFE"/>
        </w:rPr>
        <w:t>НАРЕДБА № 7 от 19.12.2013 г. за реда и начина за изчисляване и определяне размера на обезпеченията и отчисленията, изисквани при депониране на отпадъци (</w:t>
      </w:r>
      <w:proofErr w:type="spellStart"/>
      <w:r w:rsidRPr="00350412">
        <w:rPr>
          <w:rFonts w:ascii="Times New Roman" w:hAnsi="Times New Roman"/>
          <w:color w:val="FF0000"/>
          <w:sz w:val="24"/>
          <w:szCs w:val="24"/>
          <w:shd w:val="clear" w:color="auto" w:fill="FEFEFE"/>
        </w:rPr>
        <w:t>Обн</w:t>
      </w:r>
      <w:proofErr w:type="spellEnd"/>
      <w:r w:rsidRPr="00350412">
        <w:rPr>
          <w:rFonts w:ascii="Times New Roman" w:hAnsi="Times New Roman"/>
          <w:color w:val="FF0000"/>
          <w:sz w:val="24"/>
          <w:szCs w:val="24"/>
          <w:shd w:val="clear" w:color="auto" w:fill="FEFEFE"/>
        </w:rPr>
        <w:t xml:space="preserve">. ДВ. бр.111 от 27 Декември 2013г., изм. и доп. ДВ. бр.7 от 20 Януари 2017г., изм. и доп. ДВ. бр.26 от 22 Март 2020г., изм. и доп. ДВ. Бр.77 от 16 Септември 2021 г.) - </w:t>
      </w:r>
      <w:hyperlink r:id="rId7" w:history="1">
        <w:r w:rsidRPr="00350412">
          <w:rPr>
            <w:rStyle w:val="Hyperlink"/>
            <w:rFonts w:ascii="Times New Roman" w:hAnsi="Times New Roman"/>
            <w:color w:val="FF0000"/>
            <w:sz w:val="24"/>
            <w:szCs w:val="24"/>
            <w:shd w:val="clear" w:color="auto" w:fill="FEFEFE"/>
          </w:rPr>
          <w:t>https://www.moew.government.bg/static/media/ups/tiny/.pdf</w:t>
        </w:r>
      </w:hyperlink>
    </w:p>
    <w:p w:rsidR="00350D3B" w:rsidRPr="00350412" w:rsidRDefault="00350D3B" w:rsidP="00350D3B">
      <w:pPr>
        <w:pStyle w:val="ListParagraph"/>
        <w:numPr>
          <w:ilvl w:val="0"/>
          <w:numId w:val="8"/>
        </w:numPr>
        <w:spacing w:before="240" w:after="0"/>
        <w:jc w:val="both"/>
        <w:rPr>
          <w:rFonts w:ascii="Times New Roman" w:hAnsi="Times New Roman"/>
          <w:color w:val="FF0000"/>
          <w:sz w:val="24"/>
          <w:szCs w:val="24"/>
          <w:shd w:val="clear" w:color="auto" w:fill="FEFEFE"/>
        </w:rPr>
      </w:pPr>
      <w:r w:rsidRPr="00350412">
        <w:rPr>
          <w:rFonts w:ascii="Times New Roman" w:hAnsi="Times New Roman"/>
          <w:color w:val="FF0000"/>
          <w:sz w:val="24"/>
          <w:szCs w:val="24"/>
          <w:shd w:val="clear" w:color="auto" w:fill="FEFEFE"/>
        </w:rPr>
        <w:t xml:space="preserve">Национален план за управление на отпадъците 2021 - 2028 г. - </w:t>
      </w:r>
      <w:hyperlink r:id="rId8" w:history="1">
        <w:r w:rsidRPr="00350412">
          <w:rPr>
            <w:rStyle w:val="Hyperlink"/>
            <w:rFonts w:ascii="Times New Roman" w:hAnsi="Times New Roman"/>
            <w:color w:val="FF0000"/>
            <w:sz w:val="24"/>
            <w:szCs w:val="24"/>
            <w:shd w:val="clear" w:color="auto" w:fill="FEFEFE"/>
          </w:rPr>
          <w:t>https://www.moew.government.bg/static/media/ups/tiny/%D0%A3%D0%9E%D0%9E%D0%9F/%D0%9D%D0%9F%D0%A3%D0%9E-2021-2028/NPUO_2021-2028.pdf</w:t>
        </w:r>
      </w:hyperlink>
    </w:p>
    <w:p w:rsidR="00350D3B" w:rsidRPr="00350D3B" w:rsidRDefault="00350D3B" w:rsidP="00350D3B">
      <w:pPr>
        <w:pStyle w:val="ListParagraph"/>
        <w:numPr>
          <w:ilvl w:val="0"/>
          <w:numId w:val="8"/>
        </w:numPr>
        <w:spacing w:before="240"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350D3B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Решение № 1628 от 04.10.2018 г. на Бургаски административен съд</w:t>
      </w:r>
    </w:p>
    <w:p w:rsidR="00350D3B" w:rsidRPr="00350D3B" w:rsidRDefault="00350D3B" w:rsidP="00350D3B">
      <w:pPr>
        <w:pStyle w:val="ListParagraph"/>
        <w:numPr>
          <w:ilvl w:val="0"/>
          <w:numId w:val="8"/>
        </w:numPr>
        <w:spacing w:before="240"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350D3B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Решение № 155/2.7.2019 г. на Ямболски административен съд</w:t>
      </w:r>
    </w:p>
    <w:p w:rsidR="00350D3B" w:rsidRPr="00350D3B" w:rsidRDefault="00350D3B" w:rsidP="00350D3B">
      <w:pPr>
        <w:pStyle w:val="ListParagraph"/>
        <w:numPr>
          <w:ilvl w:val="0"/>
          <w:numId w:val="8"/>
        </w:numPr>
        <w:spacing w:before="240"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EFEFE"/>
        </w:rPr>
      </w:pPr>
      <w:r w:rsidRPr="00350D3B">
        <w:rPr>
          <w:rFonts w:ascii="Times New Roman" w:hAnsi="Times New Roman"/>
          <w:color w:val="000000"/>
          <w:sz w:val="24"/>
          <w:szCs w:val="24"/>
          <w:shd w:val="clear" w:color="auto" w:fill="FEFEFE"/>
        </w:rPr>
        <w:t>Решение № 15898 от 19.12.2018 г. на Върховния административен съд</w:t>
      </w:r>
    </w:p>
    <w:p w:rsidR="005B2A73" w:rsidRPr="00753CD7" w:rsidRDefault="005B2A73" w:rsidP="00753CD7">
      <w:pPr>
        <w:spacing w:before="240" w:after="0"/>
        <w:jc w:val="both"/>
        <w:rPr>
          <w:rFonts w:ascii="Times New Roman" w:eastAsia="Calibri" w:hAnsi="Times New Roman"/>
          <w:sz w:val="24"/>
          <w:szCs w:val="24"/>
        </w:rPr>
      </w:pPr>
    </w:p>
    <w:p w:rsidR="001A5543" w:rsidRDefault="001A5543">
      <w:bookmarkStart w:id="0" w:name="_GoBack"/>
      <w:bookmarkEnd w:id="0"/>
    </w:p>
    <w:sectPr w:rsidR="001A5543" w:rsidSect="008A5294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294" w:rsidRDefault="008A5294" w:rsidP="008A5294">
      <w:pPr>
        <w:spacing w:after="0" w:line="240" w:lineRule="auto"/>
      </w:pPr>
      <w:r>
        <w:separator/>
      </w:r>
    </w:p>
  </w:endnote>
  <w:endnote w:type="continuationSeparator" w:id="0">
    <w:p w:rsidR="008A5294" w:rsidRDefault="008A5294" w:rsidP="008A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94" w:rsidRPr="008A5294" w:rsidRDefault="008A5294" w:rsidP="008A5294">
    <w:pPr>
      <w:spacing w:before="100" w:after="0" w:line="240" w:lineRule="auto"/>
      <w:ind w:right="-144"/>
      <w:jc w:val="both"/>
      <w:rPr>
        <w:iCs/>
        <w:sz w:val="18"/>
        <w:szCs w:val="18"/>
        <w:lang w:eastAsia="bg-BG"/>
      </w:rPr>
    </w:pPr>
    <w:r w:rsidRPr="008A5294">
      <w:rPr>
        <w:i/>
        <w:iCs/>
        <w:sz w:val="18"/>
        <w:szCs w:val="18"/>
        <w:lang w:val="ru-RU" w:eastAsia="bg-BG"/>
      </w:rPr>
      <w:t xml:space="preserve"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служители,,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 </w:t>
    </w:r>
  </w:p>
  <w:p w:rsidR="008A5294" w:rsidRPr="008A5294" w:rsidRDefault="00350412" w:rsidP="008A5294">
    <w:pPr>
      <w:spacing w:before="100" w:after="0" w:line="240" w:lineRule="auto"/>
      <w:ind w:right="-144"/>
      <w:jc w:val="center"/>
      <w:rPr>
        <w:iCs/>
        <w:sz w:val="18"/>
        <w:szCs w:val="18"/>
        <w:lang w:eastAsia="bg-BG"/>
      </w:rPr>
    </w:pPr>
    <w:hyperlink r:id="rId1" w:history="1">
      <w:r w:rsidR="008A5294" w:rsidRPr="008A5294">
        <w:rPr>
          <w:i/>
          <w:iCs/>
          <w:color w:val="0000FF"/>
          <w:sz w:val="18"/>
          <w:szCs w:val="18"/>
          <w:u w:val="single"/>
          <w:lang w:val="en-US" w:eastAsia="bg-BG"/>
        </w:rPr>
        <w:t>www.eufunds.bg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294" w:rsidRDefault="008A5294" w:rsidP="008A5294">
      <w:pPr>
        <w:spacing w:after="0" w:line="240" w:lineRule="auto"/>
      </w:pPr>
      <w:r>
        <w:separator/>
      </w:r>
    </w:p>
  </w:footnote>
  <w:footnote w:type="continuationSeparator" w:id="0">
    <w:p w:rsidR="008A5294" w:rsidRDefault="008A5294" w:rsidP="008A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94" w:rsidRPr="008A5294" w:rsidRDefault="008A5294" w:rsidP="008A5294">
    <w:pPr>
      <w:tabs>
        <w:tab w:val="center" w:pos="4536"/>
      </w:tabs>
      <w:spacing w:after="0" w:line="240" w:lineRule="auto"/>
      <w:ind w:left="-284"/>
      <w:rPr>
        <w:sz w:val="20"/>
        <w:szCs w:val="20"/>
        <w:lang w:eastAsia="bg-BG"/>
      </w:rPr>
    </w:pPr>
    <w:r w:rsidRPr="008A5294">
      <w:rPr>
        <w:noProof/>
        <w:sz w:val="20"/>
        <w:szCs w:val="20"/>
        <w:lang w:eastAsia="bg-BG"/>
      </w:rPr>
      <w:drawing>
        <wp:inline distT="0" distB="0" distL="0" distR="0" wp14:anchorId="313C502B" wp14:editId="71DC431B">
          <wp:extent cx="1440036" cy="667709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35" cy="695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A5294">
      <w:rPr>
        <w:noProof/>
        <w:sz w:val="20"/>
        <w:szCs w:val="20"/>
        <w:lang w:val="en-US" w:eastAsia="bg-BG"/>
      </w:rPr>
      <w:t xml:space="preserve">                             </w:t>
    </w:r>
    <w:r w:rsidRPr="008A5294">
      <w:rPr>
        <w:noProof/>
        <w:sz w:val="20"/>
        <w:szCs w:val="20"/>
        <w:lang w:eastAsia="bg-BG"/>
      </w:rPr>
      <w:t xml:space="preserve">  </w:t>
    </w:r>
    <w:r w:rsidRPr="008A5294">
      <w:rPr>
        <w:noProof/>
        <w:sz w:val="20"/>
        <w:szCs w:val="20"/>
        <w:lang w:val="en-US" w:eastAsia="bg-BG"/>
      </w:rPr>
      <w:t xml:space="preserve">    </w:t>
    </w:r>
    <w:r w:rsidRPr="008A5294">
      <w:rPr>
        <w:noProof/>
        <w:sz w:val="20"/>
        <w:szCs w:val="20"/>
        <w:lang w:eastAsia="bg-BG"/>
      </w:rPr>
      <w:t xml:space="preserve"> </w:t>
    </w:r>
    <w:r w:rsidRPr="008A5294">
      <w:rPr>
        <w:noProof/>
        <w:sz w:val="20"/>
        <w:szCs w:val="20"/>
        <w:lang w:val="en-US" w:eastAsia="bg-BG"/>
      </w:rPr>
      <w:t xml:space="preserve"> </w:t>
    </w:r>
    <w:r w:rsidRPr="008A5294">
      <w:rPr>
        <w:noProof/>
        <w:sz w:val="20"/>
        <w:szCs w:val="20"/>
        <w:lang w:eastAsia="bg-BG"/>
      </w:rPr>
      <w:drawing>
        <wp:inline distT="0" distB="0" distL="0" distR="0" wp14:anchorId="2A075992" wp14:editId="77040C21">
          <wp:extent cx="989739" cy="629729"/>
          <wp:effectExtent l="0" t="0" r="127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A5294">
      <w:rPr>
        <w:noProof/>
        <w:sz w:val="20"/>
        <w:szCs w:val="20"/>
        <w:lang w:val="en-US" w:eastAsia="bg-BG"/>
      </w:rPr>
      <w:t xml:space="preserve">        </w:t>
    </w:r>
    <w:r w:rsidRPr="008A5294">
      <w:rPr>
        <w:noProof/>
        <w:sz w:val="20"/>
        <w:szCs w:val="20"/>
        <w:lang w:eastAsia="bg-BG"/>
      </w:rPr>
      <w:t xml:space="preserve">          </w:t>
    </w:r>
    <w:r w:rsidRPr="008A5294">
      <w:rPr>
        <w:noProof/>
        <w:sz w:val="20"/>
        <w:szCs w:val="20"/>
        <w:lang w:val="en-US" w:eastAsia="bg-BG"/>
      </w:rPr>
      <w:t xml:space="preserve">       </w:t>
    </w:r>
    <w:r w:rsidRPr="008A5294">
      <w:rPr>
        <w:noProof/>
        <w:sz w:val="20"/>
        <w:szCs w:val="20"/>
        <w:lang w:eastAsia="bg-BG"/>
      </w:rPr>
      <w:t xml:space="preserve">        </w:t>
    </w:r>
    <w:r w:rsidRPr="008A5294">
      <w:rPr>
        <w:noProof/>
        <w:sz w:val="20"/>
        <w:szCs w:val="20"/>
        <w:lang w:val="en-US" w:eastAsia="bg-BG"/>
      </w:rPr>
      <w:t xml:space="preserve">    </w:t>
    </w:r>
    <w:r w:rsidRPr="008A5294">
      <w:rPr>
        <w:noProof/>
        <w:sz w:val="20"/>
        <w:szCs w:val="20"/>
        <w:lang w:eastAsia="bg-BG"/>
      </w:rPr>
      <w:t xml:space="preserve">      </w:t>
    </w:r>
    <w:r w:rsidRPr="008A5294">
      <w:rPr>
        <w:noProof/>
        <w:sz w:val="20"/>
        <w:szCs w:val="20"/>
        <w:lang w:eastAsia="bg-BG"/>
      </w:rPr>
      <w:drawing>
        <wp:inline distT="0" distB="0" distL="0" distR="0" wp14:anchorId="715242E0" wp14:editId="7BDC72FF">
          <wp:extent cx="1277897" cy="625000"/>
          <wp:effectExtent l="0" t="0" r="0" b="381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A5294" w:rsidRDefault="008A5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D6E"/>
    <w:multiLevelType w:val="hybridMultilevel"/>
    <w:tmpl w:val="0A640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D5B87"/>
    <w:multiLevelType w:val="hybridMultilevel"/>
    <w:tmpl w:val="45A2C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37A4A"/>
    <w:multiLevelType w:val="hybridMultilevel"/>
    <w:tmpl w:val="57F4A7B8"/>
    <w:lvl w:ilvl="0" w:tplc="0402000D">
      <w:start w:val="1"/>
      <w:numFmt w:val="bullet"/>
      <w:lvlText w:val=""/>
      <w:lvlJc w:val="left"/>
      <w:pPr>
        <w:ind w:left="4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1D295DF1"/>
    <w:multiLevelType w:val="hybridMultilevel"/>
    <w:tmpl w:val="5472E9B4"/>
    <w:lvl w:ilvl="0" w:tplc="03EE1A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C7DD1"/>
    <w:multiLevelType w:val="hybridMultilevel"/>
    <w:tmpl w:val="2960C8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D1133"/>
    <w:multiLevelType w:val="hybridMultilevel"/>
    <w:tmpl w:val="457071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600C6"/>
    <w:multiLevelType w:val="hybridMultilevel"/>
    <w:tmpl w:val="4FDAE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40801"/>
    <w:multiLevelType w:val="hybridMultilevel"/>
    <w:tmpl w:val="319803F8"/>
    <w:lvl w:ilvl="0" w:tplc="1F3244B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F8C"/>
    <w:rsid w:val="001A5543"/>
    <w:rsid w:val="00350412"/>
    <w:rsid w:val="00350D3B"/>
    <w:rsid w:val="005B2A73"/>
    <w:rsid w:val="006832A7"/>
    <w:rsid w:val="0069043D"/>
    <w:rsid w:val="00753CD7"/>
    <w:rsid w:val="008A5294"/>
    <w:rsid w:val="00C10C20"/>
    <w:rsid w:val="00C10F8C"/>
    <w:rsid w:val="00D245F3"/>
    <w:rsid w:val="00E27DC9"/>
    <w:rsid w:val="00FC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0D3EF1C"/>
  <w15:chartTrackingRefBased/>
  <w15:docId w15:val="{06CF4B68-41CA-40B4-AF87-63545DD3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A73"/>
    <w:pPr>
      <w:spacing w:after="200" w:line="276" w:lineRule="auto"/>
      <w:jc w:val="left"/>
    </w:pPr>
    <w:rPr>
      <w:rFonts w:ascii="Calibri" w:eastAsia="Times New Roman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A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A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294"/>
    <w:rPr>
      <w:rFonts w:ascii="Calibri" w:eastAsia="Times New Roman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8A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294"/>
    <w:rPr>
      <w:rFonts w:ascii="Calibri" w:eastAsia="Times New Roman" w:hAnsi="Calibri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w.government.bg/static/media/ups/tiny/%D0%A3%D0%9E%D0%9E%D0%9F/%D0%9D%D0%9F%D0%A3%D0%9E-2021-2028/NPUO_2021-202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ew.government.bg/static/media/ups/tiny/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Katya</cp:lastModifiedBy>
  <cp:revision>9</cp:revision>
  <dcterms:created xsi:type="dcterms:W3CDTF">2021-04-05T10:17:00Z</dcterms:created>
  <dcterms:modified xsi:type="dcterms:W3CDTF">2022-12-19T10:04:00Z</dcterms:modified>
</cp:coreProperties>
</file>