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AC" w:rsidRDefault="006537AC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A73" w:rsidRDefault="005B2A73" w:rsidP="00E27DC9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494A93" w:rsidRPr="00494A93" w:rsidRDefault="00494A93" w:rsidP="00494A93">
      <w:pPr>
        <w:rPr>
          <w:rFonts w:ascii="Times New Roman" w:hAnsi="Times New Roman"/>
        </w:rPr>
      </w:pPr>
      <w:r>
        <w:t>1.</w:t>
      </w:r>
      <w:r>
        <w:tab/>
      </w:r>
      <w:r w:rsidRPr="00494A93">
        <w:rPr>
          <w:rFonts w:ascii="Times New Roman" w:hAnsi="Times New Roman"/>
        </w:rPr>
        <w:t>Директива 2008/98/EО относно отпадъците и за отмяна на определени директиви</w:t>
      </w:r>
    </w:p>
    <w:p w:rsidR="00494A93" w:rsidRDefault="00494A93" w:rsidP="00494A93">
      <w:pPr>
        <w:rPr>
          <w:rFonts w:ascii="Times New Roman" w:hAnsi="Times New Roman"/>
        </w:rPr>
      </w:pPr>
      <w:hyperlink r:id="rId7" w:history="1">
        <w:r w:rsidRPr="009106A8">
          <w:rPr>
            <w:rStyle w:val="Hyperlink"/>
            <w:rFonts w:ascii="Times New Roman" w:hAnsi="Times New Roman"/>
          </w:rPr>
          <w:t>https://eur-lex.europa.eu/legal-content/BG/TXT/?uri=LEGISSUM%3Aev0010</w:t>
        </w:r>
      </w:hyperlink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2.</w:t>
      </w:r>
      <w:r w:rsidRPr="00494A93">
        <w:rPr>
          <w:rFonts w:ascii="Times New Roman" w:hAnsi="Times New Roman"/>
        </w:rPr>
        <w:tab/>
        <w:t>Закон за управление на отпадъците (доп. ДВ. бр.18 от 2 Март 2021г., изм. и доп. ДВ. бр.19 от 5 Март 2021г.)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3.</w:t>
      </w:r>
      <w:r w:rsidRPr="00494A93">
        <w:rPr>
          <w:rFonts w:ascii="Times New Roman" w:hAnsi="Times New Roman"/>
        </w:rPr>
        <w:tab/>
        <w:t xml:space="preserve">Наредба за опаковките и отпадъците от опаковки (Приета с ПМС № 271 от 30.10.2012 г., </w:t>
      </w:r>
      <w:proofErr w:type="spellStart"/>
      <w:r w:rsidRPr="00494A93">
        <w:rPr>
          <w:rFonts w:ascii="Times New Roman" w:hAnsi="Times New Roman"/>
        </w:rPr>
        <w:t>обн</w:t>
      </w:r>
      <w:proofErr w:type="spellEnd"/>
      <w:r w:rsidRPr="00494A93">
        <w:rPr>
          <w:rFonts w:ascii="Times New Roman" w:hAnsi="Times New Roman"/>
        </w:rPr>
        <w:t>., ДВ, бр. 85 от 6.11.2012 г., в сила от 6.11.2012 г., изм. и доп., бр. 76 от 30.08.2013 г., в сила от 30.08.2013 г., изм., бр. 30 от 15.04.2016 г., в сила от 16.06.2016 г., изм. и доп., бр. 60 от 20.07.2018 г., бр. 2 от 8.01.2021 г.);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4.</w:t>
      </w:r>
      <w:r w:rsidRPr="00494A93">
        <w:rPr>
          <w:rFonts w:ascii="Times New Roman" w:hAnsi="Times New Roman"/>
        </w:rPr>
        <w:tab/>
        <w:t xml:space="preserve">Наредба за батерии и акумулатори и за негодни за употреба батерии и акумулатори (Приета с ПМС № 351 от 27.12.2012 г., </w:t>
      </w:r>
      <w:proofErr w:type="spellStart"/>
      <w:r w:rsidRPr="00494A93">
        <w:rPr>
          <w:rFonts w:ascii="Times New Roman" w:hAnsi="Times New Roman"/>
        </w:rPr>
        <w:t>обн</w:t>
      </w:r>
      <w:proofErr w:type="spellEnd"/>
      <w:r w:rsidRPr="00494A93">
        <w:rPr>
          <w:rFonts w:ascii="Times New Roman" w:hAnsi="Times New Roman"/>
        </w:rPr>
        <w:t>., ДВ, бр. 2 от 8.01.2013 г., в сила от 8.01.2013 г., попр., бр. 6 от 22.01.2013 г., изм. и доп., бр. 51 от 11.06.2013 г., в сила от 11.06.2013 г., бр. 66 от 28.08.2015 г., в сила от 28.08.2015 г., изм., бр. 30 от 15.04.2016 г., в сила от 16.06.2016 г., изм. и доп., бр. 60 от 20.07.2018 г., доп., бр. 2 от 8.01.2021 г.)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5.</w:t>
      </w:r>
      <w:r w:rsidRPr="00494A93">
        <w:rPr>
          <w:rFonts w:ascii="Times New Roman" w:hAnsi="Times New Roman"/>
        </w:rPr>
        <w:tab/>
        <w:t xml:space="preserve">Наредба за излязлото от употреба електрическо и електронно оборудване (Приета с ПМС № 256 от 13.11.2013 г., </w:t>
      </w:r>
      <w:proofErr w:type="spellStart"/>
      <w:r w:rsidRPr="00494A93">
        <w:rPr>
          <w:rFonts w:ascii="Times New Roman" w:hAnsi="Times New Roman"/>
        </w:rPr>
        <w:t>обн</w:t>
      </w:r>
      <w:proofErr w:type="spellEnd"/>
      <w:r w:rsidRPr="00494A93">
        <w:rPr>
          <w:rFonts w:ascii="Times New Roman" w:hAnsi="Times New Roman"/>
        </w:rPr>
        <w:t>., ДВ, бр. 100 от 19.11.2013 г., в сила от 1.01.2014 г., изм., бр. 30 от 15.04.2016 г., в сила от 16.06.2016 г., изм. и доп., бр. 47 от 5.06.2018 г., изм., бр. 60 от 20.07.2018 г., изм. и доп., бр. 2 от 8.01.2021 г.)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6.</w:t>
      </w:r>
      <w:r w:rsidRPr="00494A93">
        <w:rPr>
          <w:rFonts w:ascii="Times New Roman" w:hAnsi="Times New Roman"/>
        </w:rPr>
        <w:tab/>
        <w:t xml:space="preserve">Наредба за изискванията за третиране на излезли от употреба гуми (Приета с ПМС № 221 от 14.09.2012 г., </w:t>
      </w:r>
      <w:proofErr w:type="spellStart"/>
      <w:r w:rsidRPr="00494A93">
        <w:rPr>
          <w:rFonts w:ascii="Times New Roman" w:hAnsi="Times New Roman"/>
        </w:rPr>
        <w:t>обн</w:t>
      </w:r>
      <w:proofErr w:type="spellEnd"/>
      <w:r w:rsidRPr="00494A93">
        <w:rPr>
          <w:rFonts w:ascii="Times New Roman" w:hAnsi="Times New Roman"/>
        </w:rPr>
        <w:t>., ДВ, бр. 73 от 25.09.2012 г., в сила от 25.09.2012 г., изм., бр. 30 от 15.04.2016 г., в сила от 16.06.2016 г., изм. и доп., бр. 60 от 20.07.2018 г., бр. 2 от 8.01.2021 г.)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7.</w:t>
      </w:r>
      <w:r w:rsidRPr="00494A93">
        <w:rPr>
          <w:rFonts w:ascii="Times New Roman" w:hAnsi="Times New Roman"/>
        </w:rPr>
        <w:tab/>
        <w:t xml:space="preserve">Наредба за отработените масла и отпадъчните нефтопродукти (Приета с ПМС № 352 от 27.12.2012 г., </w:t>
      </w:r>
      <w:proofErr w:type="spellStart"/>
      <w:r w:rsidRPr="00494A93">
        <w:rPr>
          <w:rFonts w:ascii="Times New Roman" w:hAnsi="Times New Roman"/>
        </w:rPr>
        <w:t>обн</w:t>
      </w:r>
      <w:proofErr w:type="spellEnd"/>
      <w:r w:rsidRPr="00494A93">
        <w:rPr>
          <w:rFonts w:ascii="Times New Roman" w:hAnsi="Times New Roman"/>
        </w:rPr>
        <w:t>., ДВ, бр. 2 от 8.01.2013 г., в сила от 8.01.2013 г., изм. и доп., бр. 60 от 20.07.2018 г., бр. 2 от 8.01.2021 г.)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8.</w:t>
      </w:r>
      <w:r w:rsidRPr="00494A93">
        <w:rPr>
          <w:rFonts w:ascii="Times New Roman" w:hAnsi="Times New Roman"/>
        </w:rPr>
        <w:tab/>
        <w:t xml:space="preserve">Наредба за разделно събиране на биоотпадъците и третиране на биоразградимите отпадъци (Приета с ПМС № 20 от 25.01.2017 г., </w:t>
      </w:r>
      <w:proofErr w:type="spellStart"/>
      <w:r w:rsidRPr="00494A93">
        <w:rPr>
          <w:rFonts w:ascii="Times New Roman" w:hAnsi="Times New Roman"/>
        </w:rPr>
        <w:t>Обн</w:t>
      </w:r>
      <w:proofErr w:type="spellEnd"/>
      <w:r w:rsidRPr="00494A93">
        <w:rPr>
          <w:rFonts w:ascii="Times New Roman" w:hAnsi="Times New Roman"/>
        </w:rPr>
        <w:t>. ДВ. бр.11 от 31 Януари 2017г., изм. и доп. ДВ. бр.2 от 8 януари 2021 г.)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9.</w:t>
      </w:r>
      <w:r w:rsidRPr="00494A93">
        <w:rPr>
          <w:rFonts w:ascii="Times New Roman" w:hAnsi="Times New Roman"/>
        </w:rPr>
        <w:tab/>
        <w:t xml:space="preserve">Историята на Любляна - първата европейска столица, която тръгва по пътя на нулеви отпадъци, </w:t>
      </w:r>
      <w:proofErr w:type="spellStart"/>
      <w:r w:rsidRPr="00494A93">
        <w:rPr>
          <w:rFonts w:ascii="Times New Roman" w:hAnsi="Times New Roman"/>
        </w:rPr>
        <w:t>Zero</w:t>
      </w:r>
      <w:proofErr w:type="spellEnd"/>
      <w:r w:rsidRPr="00494A93">
        <w:rPr>
          <w:rFonts w:ascii="Times New Roman" w:hAnsi="Times New Roman"/>
        </w:rPr>
        <w:t xml:space="preserve"> </w:t>
      </w:r>
      <w:proofErr w:type="spellStart"/>
      <w:r w:rsidRPr="00494A93">
        <w:rPr>
          <w:rFonts w:ascii="Times New Roman" w:hAnsi="Times New Roman"/>
        </w:rPr>
        <w:t>Waste</w:t>
      </w:r>
      <w:proofErr w:type="spellEnd"/>
      <w:r w:rsidRPr="00494A93">
        <w:rPr>
          <w:rFonts w:ascii="Times New Roman" w:hAnsi="Times New Roman"/>
        </w:rPr>
        <w:t xml:space="preserve"> </w:t>
      </w:r>
      <w:proofErr w:type="spellStart"/>
      <w:r w:rsidRPr="00494A93">
        <w:rPr>
          <w:rFonts w:ascii="Times New Roman" w:hAnsi="Times New Roman"/>
        </w:rPr>
        <w:t>Europe</w:t>
      </w:r>
      <w:proofErr w:type="spellEnd"/>
      <w:r w:rsidRPr="00494A93">
        <w:rPr>
          <w:rFonts w:ascii="Times New Roman" w:hAnsi="Times New Roman"/>
        </w:rPr>
        <w:t xml:space="preserve">, </w:t>
      </w:r>
      <w:proofErr w:type="spellStart"/>
      <w:r w:rsidRPr="00494A93">
        <w:rPr>
          <w:rFonts w:ascii="Times New Roman" w:hAnsi="Times New Roman"/>
        </w:rPr>
        <w:t>may</w:t>
      </w:r>
      <w:proofErr w:type="spellEnd"/>
      <w:r w:rsidRPr="00494A93">
        <w:rPr>
          <w:rFonts w:ascii="Times New Roman" w:hAnsi="Times New Roman"/>
        </w:rPr>
        <w:t xml:space="preserve"> 2015 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10.</w:t>
      </w:r>
      <w:r w:rsidRPr="00494A93">
        <w:rPr>
          <w:rFonts w:ascii="Times New Roman" w:hAnsi="Times New Roman"/>
        </w:rPr>
        <w:tab/>
        <w:t>Кратък наръчник за умно управление на отпадъците, Българска фондация Биоразнообразие“, „За земята“, “</w:t>
      </w:r>
      <w:proofErr w:type="spellStart"/>
      <w:r w:rsidRPr="00494A93">
        <w:rPr>
          <w:rFonts w:ascii="Times New Roman" w:hAnsi="Times New Roman"/>
        </w:rPr>
        <w:t>Blue</w:t>
      </w:r>
      <w:proofErr w:type="spellEnd"/>
      <w:r w:rsidRPr="00494A93">
        <w:rPr>
          <w:rFonts w:ascii="Times New Roman" w:hAnsi="Times New Roman"/>
        </w:rPr>
        <w:t xml:space="preserve"> </w:t>
      </w:r>
      <w:proofErr w:type="spellStart"/>
      <w:r w:rsidRPr="00494A93">
        <w:rPr>
          <w:rFonts w:ascii="Times New Roman" w:hAnsi="Times New Roman"/>
        </w:rPr>
        <w:t>link</w:t>
      </w:r>
      <w:proofErr w:type="spellEnd"/>
      <w:r w:rsidRPr="00494A93">
        <w:rPr>
          <w:rFonts w:ascii="Times New Roman" w:hAnsi="Times New Roman"/>
        </w:rPr>
        <w:t>:, май 2016 г.</w:t>
      </w:r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lastRenderedPageBreak/>
        <w:t>11.</w:t>
      </w:r>
      <w:r w:rsidRPr="00494A93">
        <w:rPr>
          <w:rFonts w:ascii="Times New Roman" w:hAnsi="Times New Roman"/>
        </w:rPr>
        <w:tab/>
        <w:t>Ръководство за управление на едрогабаритни отпадъци, като част от потока битови отпадъци;</w:t>
      </w:r>
    </w:p>
    <w:p w:rsidR="00494A93" w:rsidRPr="00494A93" w:rsidRDefault="00494A93" w:rsidP="00494A93">
      <w:pPr>
        <w:rPr>
          <w:rFonts w:ascii="Times New Roman" w:hAnsi="Times New Roman"/>
          <w:color w:val="FF0000"/>
        </w:rPr>
      </w:pPr>
      <w:r w:rsidRPr="00494A93">
        <w:rPr>
          <w:rFonts w:ascii="Times New Roman" w:hAnsi="Times New Roman"/>
        </w:rPr>
        <w:t>12.</w:t>
      </w:r>
      <w:r w:rsidRPr="00494A93">
        <w:rPr>
          <w:rFonts w:ascii="Times New Roman" w:hAnsi="Times New Roman"/>
        </w:rPr>
        <w:tab/>
      </w:r>
      <w:hyperlink r:id="rId8" w:history="1">
        <w:r w:rsidRPr="00494A93">
          <w:rPr>
            <w:rStyle w:val="Hyperlink"/>
            <w:rFonts w:ascii="Times New Roman" w:hAnsi="Times New Roman"/>
            <w:color w:val="FF0000"/>
          </w:rPr>
          <w:t>https://pudoos.bg/</w:t>
        </w:r>
      </w:hyperlink>
      <w:r w:rsidRPr="00494A93">
        <w:rPr>
          <w:rFonts w:ascii="Times New Roman" w:hAnsi="Times New Roman"/>
          <w:color w:val="FF0000"/>
        </w:rPr>
        <w:t xml:space="preserve"> </w:t>
      </w:r>
    </w:p>
    <w:p w:rsidR="00494A93" w:rsidRPr="00494A93" w:rsidRDefault="00494A93" w:rsidP="00494A93">
      <w:pPr>
        <w:rPr>
          <w:rFonts w:ascii="Times New Roman" w:hAnsi="Times New Roman"/>
          <w:color w:val="FF0000"/>
        </w:rPr>
      </w:pPr>
      <w:r w:rsidRPr="00494A93">
        <w:rPr>
          <w:rFonts w:ascii="Times New Roman" w:hAnsi="Times New Roman"/>
          <w:color w:val="FF0000"/>
        </w:rPr>
        <w:t>13.</w:t>
      </w:r>
      <w:r w:rsidRPr="00494A93">
        <w:rPr>
          <w:rFonts w:ascii="Times New Roman" w:hAnsi="Times New Roman"/>
          <w:color w:val="FF0000"/>
        </w:rPr>
        <w:tab/>
      </w:r>
      <w:hyperlink r:id="rId9" w:history="1">
        <w:r w:rsidRPr="00494A93">
          <w:rPr>
            <w:rStyle w:val="Hyperlink"/>
            <w:rFonts w:ascii="Times New Roman" w:hAnsi="Times New Roman"/>
            <w:color w:val="FF0000"/>
          </w:rPr>
          <w:t>https://www.eeagrants.bg/programi/okolna-sreda</w:t>
        </w:r>
      </w:hyperlink>
    </w:p>
    <w:p w:rsidR="00494A93" w:rsidRPr="00494A93" w:rsidRDefault="00494A93" w:rsidP="00494A93">
      <w:pPr>
        <w:rPr>
          <w:rFonts w:ascii="Times New Roman" w:hAnsi="Times New Roman"/>
          <w:color w:val="FF0000"/>
        </w:rPr>
      </w:pPr>
      <w:r w:rsidRPr="00494A93">
        <w:rPr>
          <w:rFonts w:ascii="Times New Roman" w:hAnsi="Times New Roman"/>
          <w:color w:val="FF0000"/>
        </w:rPr>
        <w:t>14.</w:t>
      </w:r>
      <w:r w:rsidRPr="00494A93">
        <w:rPr>
          <w:rFonts w:ascii="Times New Roman" w:hAnsi="Times New Roman"/>
          <w:color w:val="FF0000"/>
        </w:rPr>
        <w:tab/>
        <w:t xml:space="preserve"> </w:t>
      </w:r>
      <w:hyperlink r:id="rId10" w:history="1">
        <w:r w:rsidRPr="00494A93">
          <w:rPr>
            <w:rStyle w:val="Hyperlink"/>
            <w:rFonts w:ascii="Times New Roman" w:hAnsi="Times New Roman"/>
            <w:color w:val="FF0000"/>
          </w:rPr>
          <w:t>http://www.life-bulgaria.bg</w:t>
        </w:r>
      </w:hyperlink>
    </w:p>
    <w:p w:rsidR="00494A93" w:rsidRPr="00494A93" w:rsidRDefault="00494A93" w:rsidP="00494A93">
      <w:pPr>
        <w:rPr>
          <w:rFonts w:ascii="Times New Roman" w:hAnsi="Times New Roman"/>
          <w:color w:val="FF0000"/>
        </w:rPr>
      </w:pPr>
      <w:r w:rsidRPr="00494A93">
        <w:rPr>
          <w:rFonts w:ascii="Times New Roman" w:hAnsi="Times New Roman"/>
          <w:color w:val="FF0000"/>
        </w:rPr>
        <w:t>15.</w:t>
      </w:r>
      <w:r w:rsidRPr="00494A93">
        <w:rPr>
          <w:rFonts w:ascii="Times New Roman" w:hAnsi="Times New Roman"/>
          <w:color w:val="FF0000"/>
        </w:rPr>
        <w:tab/>
      </w:r>
      <w:hyperlink r:id="rId11" w:history="1">
        <w:r w:rsidRPr="00494A93">
          <w:rPr>
            <w:rStyle w:val="Hyperlink"/>
            <w:rFonts w:ascii="Times New Roman" w:hAnsi="Times New Roman"/>
            <w:color w:val="FF0000"/>
          </w:rPr>
          <w:t>https://www.eufunds.bg/bg/opos</w:t>
        </w:r>
      </w:hyperlink>
      <w:bookmarkStart w:id="0" w:name="_GoBack"/>
      <w:bookmarkEnd w:id="0"/>
    </w:p>
    <w:p w:rsidR="00494A93" w:rsidRPr="00494A93" w:rsidRDefault="00494A93" w:rsidP="00494A93">
      <w:pPr>
        <w:rPr>
          <w:rFonts w:ascii="Times New Roman" w:hAnsi="Times New Roman"/>
        </w:rPr>
      </w:pPr>
      <w:r w:rsidRPr="00494A93">
        <w:rPr>
          <w:rFonts w:ascii="Times New Roman" w:hAnsi="Times New Roman"/>
        </w:rPr>
        <w:t>16.</w:t>
      </w:r>
      <w:r w:rsidRPr="00494A93">
        <w:rPr>
          <w:rFonts w:ascii="Times New Roman" w:hAnsi="Times New Roman"/>
        </w:rPr>
        <w:tab/>
        <w:t>Управление на твърди битови отпадъци, наръчник изготвен и публикуван в рамките на проект „Повишаване на обществената информация по управление на твърдите отпадъци в северозападната част на Черноморския район“.</w:t>
      </w:r>
    </w:p>
    <w:p w:rsidR="00494A93" w:rsidRPr="00494A93" w:rsidRDefault="00494A93" w:rsidP="00494A93">
      <w:pPr>
        <w:rPr>
          <w:rFonts w:ascii="Times New Roman" w:hAnsi="Times New Roman"/>
        </w:rPr>
      </w:pPr>
    </w:p>
    <w:p w:rsidR="001A5543" w:rsidRPr="00494A93" w:rsidRDefault="001A5543">
      <w:pPr>
        <w:rPr>
          <w:rFonts w:ascii="Times New Roman" w:hAnsi="Times New Roman"/>
        </w:rPr>
      </w:pPr>
    </w:p>
    <w:sectPr w:rsidR="001A5543" w:rsidRPr="00494A93" w:rsidSect="006537AC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AC" w:rsidRDefault="006537AC" w:rsidP="006537AC">
      <w:pPr>
        <w:spacing w:after="0" w:line="240" w:lineRule="auto"/>
      </w:pPr>
      <w:r>
        <w:separator/>
      </w:r>
    </w:p>
  </w:endnote>
  <w:endnote w:type="continuationSeparator" w:id="0">
    <w:p w:rsidR="006537AC" w:rsidRDefault="006537AC" w:rsidP="0065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AC" w:rsidRPr="006537AC" w:rsidRDefault="006537AC" w:rsidP="006537AC">
    <w:pPr>
      <w:spacing w:before="100" w:after="0" w:line="240" w:lineRule="auto"/>
      <w:ind w:right="-144"/>
      <w:jc w:val="both"/>
      <w:rPr>
        <w:iCs/>
        <w:sz w:val="18"/>
        <w:szCs w:val="18"/>
        <w:lang w:eastAsia="bg-BG"/>
      </w:rPr>
    </w:pPr>
    <w:r w:rsidRPr="006537AC">
      <w:rPr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6537AC" w:rsidRPr="006537AC" w:rsidRDefault="00494A93" w:rsidP="006537AC">
    <w:pPr>
      <w:spacing w:before="100" w:after="0" w:line="240" w:lineRule="auto"/>
      <w:ind w:right="-144"/>
      <w:jc w:val="center"/>
      <w:rPr>
        <w:iCs/>
        <w:sz w:val="18"/>
        <w:szCs w:val="18"/>
        <w:lang w:eastAsia="bg-BG"/>
      </w:rPr>
    </w:pPr>
    <w:hyperlink r:id="rId1" w:history="1">
      <w:r w:rsidR="006537AC" w:rsidRPr="006537AC">
        <w:rPr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6537AC" w:rsidRDefault="0065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AC" w:rsidRDefault="006537AC" w:rsidP="006537AC">
      <w:pPr>
        <w:spacing w:after="0" w:line="240" w:lineRule="auto"/>
      </w:pPr>
      <w:r>
        <w:separator/>
      </w:r>
    </w:p>
  </w:footnote>
  <w:footnote w:type="continuationSeparator" w:id="0">
    <w:p w:rsidR="006537AC" w:rsidRDefault="006537AC" w:rsidP="0065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AC" w:rsidRPr="006537AC" w:rsidRDefault="006537AC" w:rsidP="006537AC">
    <w:pPr>
      <w:tabs>
        <w:tab w:val="center" w:pos="4536"/>
      </w:tabs>
      <w:spacing w:after="0" w:line="240" w:lineRule="auto"/>
      <w:ind w:left="-284"/>
      <w:rPr>
        <w:sz w:val="20"/>
        <w:szCs w:val="20"/>
        <w:lang w:eastAsia="bg-BG"/>
      </w:rPr>
    </w:pPr>
    <w:r w:rsidRPr="006537AC">
      <w:rPr>
        <w:noProof/>
        <w:sz w:val="20"/>
        <w:szCs w:val="20"/>
        <w:lang w:eastAsia="bg-BG"/>
      </w:rPr>
      <w:drawing>
        <wp:inline distT="0" distB="0" distL="0" distR="0" wp14:anchorId="47184379" wp14:editId="08E15665">
          <wp:extent cx="1440036" cy="6677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37AC">
      <w:rPr>
        <w:noProof/>
        <w:sz w:val="20"/>
        <w:szCs w:val="20"/>
        <w:lang w:val="en-US" w:eastAsia="bg-BG"/>
      </w:rPr>
      <w:t xml:space="preserve">                             </w:t>
    </w:r>
    <w:r w:rsidRPr="006537AC">
      <w:rPr>
        <w:noProof/>
        <w:sz w:val="20"/>
        <w:szCs w:val="20"/>
        <w:lang w:eastAsia="bg-BG"/>
      </w:rPr>
      <w:t xml:space="preserve">  </w:t>
    </w:r>
    <w:r w:rsidRPr="006537AC">
      <w:rPr>
        <w:noProof/>
        <w:sz w:val="20"/>
        <w:szCs w:val="20"/>
        <w:lang w:val="en-US" w:eastAsia="bg-BG"/>
      </w:rPr>
      <w:t xml:space="preserve">    </w:t>
    </w:r>
    <w:r w:rsidRPr="006537AC">
      <w:rPr>
        <w:noProof/>
        <w:sz w:val="20"/>
        <w:szCs w:val="20"/>
        <w:lang w:eastAsia="bg-BG"/>
      </w:rPr>
      <w:t xml:space="preserve"> </w:t>
    </w:r>
    <w:r w:rsidRPr="006537AC">
      <w:rPr>
        <w:noProof/>
        <w:sz w:val="20"/>
        <w:szCs w:val="20"/>
        <w:lang w:val="en-US" w:eastAsia="bg-BG"/>
      </w:rPr>
      <w:t xml:space="preserve"> </w:t>
    </w:r>
    <w:r w:rsidRPr="006537AC">
      <w:rPr>
        <w:noProof/>
        <w:sz w:val="20"/>
        <w:szCs w:val="20"/>
        <w:lang w:eastAsia="bg-BG"/>
      </w:rPr>
      <w:drawing>
        <wp:inline distT="0" distB="0" distL="0" distR="0" wp14:anchorId="47BC2793" wp14:editId="184705CD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37AC">
      <w:rPr>
        <w:noProof/>
        <w:sz w:val="20"/>
        <w:szCs w:val="20"/>
        <w:lang w:val="en-US" w:eastAsia="bg-BG"/>
      </w:rPr>
      <w:t xml:space="preserve">        </w:t>
    </w:r>
    <w:r w:rsidRPr="006537AC">
      <w:rPr>
        <w:noProof/>
        <w:sz w:val="20"/>
        <w:szCs w:val="20"/>
        <w:lang w:eastAsia="bg-BG"/>
      </w:rPr>
      <w:t xml:space="preserve">          </w:t>
    </w:r>
    <w:r w:rsidRPr="006537AC">
      <w:rPr>
        <w:noProof/>
        <w:sz w:val="20"/>
        <w:szCs w:val="20"/>
        <w:lang w:val="en-US" w:eastAsia="bg-BG"/>
      </w:rPr>
      <w:t xml:space="preserve">       </w:t>
    </w:r>
    <w:r w:rsidRPr="006537AC">
      <w:rPr>
        <w:noProof/>
        <w:sz w:val="20"/>
        <w:szCs w:val="20"/>
        <w:lang w:eastAsia="bg-BG"/>
      </w:rPr>
      <w:t xml:space="preserve">        </w:t>
    </w:r>
    <w:r w:rsidRPr="006537AC">
      <w:rPr>
        <w:noProof/>
        <w:sz w:val="20"/>
        <w:szCs w:val="20"/>
        <w:lang w:val="en-US" w:eastAsia="bg-BG"/>
      </w:rPr>
      <w:t xml:space="preserve">    </w:t>
    </w:r>
    <w:r w:rsidRPr="006537AC">
      <w:rPr>
        <w:noProof/>
        <w:sz w:val="20"/>
        <w:szCs w:val="20"/>
        <w:lang w:eastAsia="bg-BG"/>
      </w:rPr>
      <w:t xml:space="preserve">      </w:t>
    </w:r>
    <w:r w:rsidRPr="006537AC">
      <w:rPr>
        <w:noProof/>
        <w:sz w:val="20"/>
        <w:szCs w:val="20"/>
        <w:lang w:eastAsia="bg-BG"/>
      </w:rPr>
      <w:drawing>
        <wp:inline distT="0" distB="0" distL="0" distR="0" wp14:anchorId="77B64350" wp14:editId="26415CF5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37AC" w:rsidRDefault="0065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D6E"/>
    <w:multiLevelType w:val="hybridMultilevel"/>
    <w:tmpl w:val="0A640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1A5543"/>
    <w:rsid w:val="00494A93"/>
    <w:rsid w:val="004A13AA"/>
    <w:rsid w:val="005B2A73"/>
    <w:rsid w:val="006537AC"/>
    <w:rsid w:val="006832A7"/>
    <w:rsid w:val="0069043D"/>
    <w:rsid w:val="00C10C20"/>
    <w:rsid w:val="00C10F8C"/>
    <w:rsid w:val="00D245F3"/>
    <w:rsid w:val="00E27DC9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971877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AC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5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AC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oos.b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BG/TXT/?uri=LEGISSUM%3Aev001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funds.bg/bg/opo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fe-bulgar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grants.bg/programi/okolna-sred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8</cp:revision>
  <dcterms:created xsi:type="dcterms:W3CDTF">2021-04-05T10:17:00Z</dcterms:created>
  <dcterms:modified xsi:type="dcterms:W3CDTF">2022-12-19T08:38:00Z</dcterms:modified>
</cp:coreProperties>
</file>